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36E54C6A" w14:textId="77777777" w:rsidR="00932CF8" w:rsidRPr="00512B88" w:rsidRDefault="00932CF8" w:rsidP="00753C79">
      <w:pPr>
        <w:tabs>
          <w:tab w:val="left" w:pos="6140"/>
        </w:tabs>
        <w:jc w:val="center"/>
        <w:rPr>
          <w:b/>
          <w:color w:val="auto"/>
          <w:sz w:val="24"/>
          <w:szCs w:val="24"/>
        </w:rPr>
      </w:pPr>
    </w:p>
    <w:p w14:paraId="15B15EDE" w14:textId="77777777" w:rsidR="00EF38D0" w:rsidRPr="00512B88" w:rsidRDefault="00A122C0" w:rsidP="00753C79">
      <w:pPr>
        <w:tabs>
          <w:tab w:val="left" w:pos="6140"/>
        </w:tabs>
        <w:jc w:val="center"/>
        <w:rPr>
          <w:b/>
          <w:color w:val="auto"/>
          <w:sz w:val="24"/>
          <w:szCs w:val="24"/>
        </w:rPr>
      </w:pPr>
      <w:r w:rsidRPr="00512B88">
        <w:rPr>
          <w:b/>
          <w:color w:val="auto"/>
          <w:sz w:val="24"/>
          <w:szCs w:val="24"/>
        </w:rPr>
        <w:t xml:space="preserve">EXPOSICIÓN DE MOTIVOS DEL </w:t>
      </w:r>
      <w:r w:rsidR="00700649" w:rsidRPr="00512B88">
        <w:rPr>
          <w:b/>
          <w:color w:val="auto"/>
          <w:sz w:val="24"/>
          <w:szCs w:val="24"/>
        </w:rPr>
        <w:t xml:space="preserve">PROYECTO DE </w:t>
      </w:r>
      <w:r w:rsidR="00C673F3" w:rsidRPr="00512B88">
        <w:rPr>
          <w:b/>
          <w:color w:val="auto"/>
          <w:sz w:val="24"/>
          <w:szCs w:val="24"/>
        </w:rPr>
        <w:t>DECRETO</w:t>
      </w:r>
    </w:p>
    <w:p w14:paraId="509134C0" w14:textId="77777777" w:rsidR="00C673F3" w:rsidRPr="00512B88" w:rsidRDefault="00C673F3" w:rsidP="00753C79">
      <w:pPr>
        <w:tabs>
          <w:tab w:val="left" w:pos="6140"/>
        </w:tabs>
        <w:jc w:val="center"/>
        <w:rPr>
          <w:b/>
          <w:i/>
          <w:color w:val="auto"/>
          <w:sz w:val="24"/>
          <w:szCs w:val="24"/>
        </w:rPr>
      </w:pPr>
    </w:p>
    <w:p w14:paraId="6DA19C3D" w14:textId="77777777" w:rsidR="000D16E1" w:rsidRPr="00512B88" w:rsidRDefault="000D16E1" w:rsidP="000D16E1">
      <w:pPr>
        <w:pStyle w:val="Encabezado"/>
        <w:jc w:val="center"/>
        <w:rPr>
          <w:bCs/>
          <w:i/>
          <w:color w:val="auto"/>
          <w:sz w:val="24"/>
          <w:szCs w:val="24"/>
          <w:lang w:val="es-MX"/>
        </w:rPr>
      </w:pPr>
      <w:r w:rsidRPr="00512B88">
        <w:rPr>
          <w:bCs/>
          <w:i/>
          <w:color w:val="auto"/>
          <w:sz w:val="24"/>
          <w:szCs w:val="24"/>
        </w:rPr>
        <w:t>“Por el cual se adopta el Plan de Gestión Integral de Residuos Sólidos -PGIRS- del Distrito Capital, y se dictan otras disposiciones”</w:t>
      </w:r>
    </w:p>
    <w:p w14:paraId="6BF3BEFA" w14:textId="77777777" w:rsidR="00BE3F39" w:rsidRPr="00512B88" w:rsidRDefault="00BE3F39" w:rsidP="00753C79">
      <w:pPr>
        <w:jc w:val="center"/>
        <w:rPr>
          <w:i/>
          <w:iCs/>
          <w:color w:val="auto"/>
          <w:sz w:val="24"/>
          <w:szCs w:val="24"/>
          <w:lang w:val="es-MX"/>
        </w:rPr>
      </w:pPr>
    </w:p>
    <w:p w14:paraId="00F26F8A" w14:textId="77777777" w:rsidR="003F4CDF" w:rsidRPr="00512B88" w:rsidRDefault="00BE3F39" w:rsidP="00753C79">
      <w:pPr>
        <w:pStyle w:val="NormalWeb"/>
        <w:spacing w:before="0" w:beforeAutospacing="0" w:after="0" w:afterAutospacing="0"/>
        <w:jc w:val="both"/>
      </w:pPr>
      <w:r w:rsidRPr="00512B88">
        <w:rPr>
          <w:bCs/>
          <w:i/>
        </w:rPr>
        <w:tab/>
      </w:r>
      <w:r w:rsidRPr="00512B88">
        <w:rPr>
          <w:bCs/>
          <w:i/>
        </w:rPr>
        <w:tab/>
        <w:t xml:space="preserve">                                                                   </w:t>
      </w:r>
    </w:p>
    <w:p w14:paraId="6FADB834" w14:textId="77777777" w:rsidR="000D16E1" w:rsidRPr="00512B88" w:rsidRDefault="000D16E1" w:rsidP="000D16E1">
      <w:pPr>
        <w:jc w:val="center"/>
        <w:rPr>
          <w:b/>
          <w:color w:val="auto"/>
          <w:sz w:val="23"/>
          <w:szCs w:val="23"/>
        </w:rPr>
      </w:pPr>
      <w:r w:rsidRPr="00512B88">
        <w:rPr>
          <w:b/>
          <w:color w:val="auto"/>
          <w:sz w:val="23"/>
          <w:szCs w:val="23"/>
        </w:rPr>
        <w:t>OBJETO DEL PROYECTO DE DECRETO</w:t>
      </w:r>
    </w:p>
    <w:p w14:paraId="76809022" w14:textId="77777777" w:rsidR="000D16E1" w:rsidRPr="00512B88" w:rsidRDefault="000D16E1" w:rsidP="000D16E1">
      <w:pPr>
        <w:jc w:val="center"/>
        <w:rPr>
          <w:b/>
          <w:color w:val="auto"/>
          <w:sz w:val="23"/>
          <w:szCs w:val="23"/>
        </w:rPr>
      </w:pPr>
    </w:p>
    <w:p w14:paraId="3D266DA6" w14:textId="77777777" w:rsidR="000D16E1" w:rsidRPr="00512B88" w:rsidRDefault="000D16E1" w:rsidP="000D16E1">
      <w:pPr>
        <w:jc w:val="both"/>
        <w:rPr>
          <w:color w:val="auto"/>
          <w:sz w:val="23"/>
          <w:szCs w:val="23"/>
        </w:rPr>
      </w:pPr>
      <w:r w:rsidRPr="00512B88">
        <w:rPr>
          <w:color w:val="auto"/>
          <w:sz w:val="23"/>
          <w:szCs w:val="23"/>
        </w:rPr>
        <w:t xml:space="preserve">La expedición del presente decreto tiene como propósito principal adoptar el </w:t>
      </w:r>
      <w:r w:rsidRPr="00512B88">
        <w:rPr>
          <w:bCs/>
          <w:color w:val="auto"/>
          <w:sz w:val="23"/>
          <w:szCs w:val="23"/>
        </w:rPr>
        <w:t xml:space="preserve">Plan de Gestión Integral de Residuos Sólidos -PGIRS- del Distrito Capital para un horizonte de planeación de 12 años, contados a partir de la expedición del mismo, </w:t>
      </w:r>
      <w:r w:rsidRPr="00512B88">
        <w:rPr>
          <w:color w:val="auto"/>
          <w:sz w:val="23"/>
          <w:szCs w:val="23"/>
        </w:rPr>
        <w:t xml:space="preserve">como </w:t>
      </w:r>
      <w:r w:rsidRPr="00512B88">
        <w:rPr>
          <w:color w:val="auto"/>
          <w:sz w:val="23"/>
          <w:szCs w:val="23"/>
          <w:shd w:val="clear" w:color="auto" w:fill="FFFFFF"/>
        </w:rPr>
        <w:t xml:space="preserve">instrumento de planeación distrital contentivo de los objetivos, metas, programas, proyectos, actividades y recursos para el manejo de los residuos sólidos, basado en la política de gestión integral de los mismos, mediante el </w:t>
      </w:r>
      <w:r w:rsidRPr="00512B88">
        <w:rPr>
          <w:color w:val="auto"/>
          <w:sz w:val="23"/>
          <w:szCs w:val="23"/>
        </w:rPr>
        <w:t xml:space="preserve">documento técnico de soporte del </w:t>
      </w:r>
      <w:r w:rsidRPr="00512B88">
        <w:rPr>
          <w:bCs/>
          <w:color w:val="auto"/>
          <w:sz w:val="23"/>
          <w:szCs w:val="23"/>
        </w:rPr>
        <w:t xml:space="preserve">Plan de Gestión Integral de Residuos Sólidos -PGIRS que se constituirá en una </w:t>
      </w:r>
      <w:r w:rsidRPr="00512B88">
        <w:rPr>
          <w:color w:val="auto"/>
          <w:sz w:val="23"/>
          <w:szCs w:val="23"/>
        </w:rPr>
        <w:t>herramienta fundamental dentro del establecimiento de un esquema de prestación del servicio de aseo, como quiera que éste se convierte en la hoja de ruta que define el modo y la forma de la prestación del servicio, independientemente del esquema que se adopte.</w:t>
      </w:r>
    </w:p>
    <w:p w14:paraId="0649588B" w14:textId="77777777" w:rsidR="000D16E1" w:rsidRPr="00512B88" w:rsidRDefault="000D16E1" w:rsidP="000D16E1">
      <w:pPr>
        <w:shd w:val="clear" w:color="auto" w:fill="FFFFFF"/>
        <w:jc w:val="both"/>
        <w:rPr>
          <w:color w:val="auto"/>
          <w:sz w:val="23"/>
          <w:szCs w:val="23"/>
        </w:rPr>
      </w:pPr>
    </w:p>
    <w:p w14:paraId="46D67ACD" w14:textId="36FB15BD" w:rsidR="000D16E1" w:rsidRPr="00512B88" w:rsidRDefault="000D16E1" w:rsidP="000D16E1">
      <w:pPr>
        <w:shd w:val="clear" w:color="auto" w:fill="FFFFFF"/>
        <w:jc w:val="center"/>
        <w:rPr>
          <w:b/>
          <w:color w:val="auto"/>
          <w:sz w:val="23"/>
          <w:szCs w:val="23"/>
        </w:rPr>
      </w:pPr>
      <w:r w:rsidRPr="00512B88">
        <w:rPr>
          <w:b/>
          <w:color w:val="auto"/>
          <w:sz w:val="23"/>
          <w:szCs w:val="23"/>
        </w:rPr>
        <w:t>COMPETENCIA DE</w:t>
      </w:r>
      <w:r w:rsidR="000B141A" w:rsidRPr="00512B88">
        <w:rPr>
          <w:b/>
          <w:color w:val="auto"/>
          <w:sz w:val="23"/>
          <w:szCs w:val="23"/>
        </w:rPr>
        <w:t xml:space="preserve"> </w:t>
      </w:r>
      <w:proofErr w:type="gramStart"/>
      <w:r w:rsidR="000B141A" w:rsidRPr="00512B88">
        <w:rPr>
          <w:b/>
          <w:color w:val="auto"/>
          <w:sz w:val="23"/>
          <w:szCs w:val="23"/>
        </w:rPr>
        <w:t xml:space="preserve">LA  </w:t>
      </w:r>
      <w:r w:rsidRPr="00512B88">
        <w:rPr>
          <w:b/>
          <w:color w:val="auto"/>
          <w:sz w:val="23"/>
          <w:szCs w:val="23"/>
        </w:rPr>
        <w:t>ALCALDE</w:t>
      </w:r>
      <w:r w:rsidR="000B141A" w:rsidRPr="00512B88">
        <w:rPr>
          <w:b/>
          <w:color w:val="auto"/>
          <w:sz w:val="23"/>
          <w:szCs w:val="23"/>
        </w:rPr>
        <w:t>SA</w:t>
      </w:r>
      <w:proofErr w:type="gramEnd"/>
      <w:r w:rsidR="000B141A" w:rsidRPr="00512B88">
        <w:rPr>
          <w:b/>
          <w:color w:val="auto"/>
          <w:sz w:val="23"/>
          <w:szCs w:val="23"/>
        </w:rPr>
        <w:t xml:space="preserve"> </w:t>
      </w:r>
      <w:r w:rsidRPr="00512B88">
        <w:rPr>
          <w:b/>
          <w:color w:val="auto"/>
          <w:sz w:val="23"/>
          <w:szCs w:val="23"/>
        </w:rPr>
        <w:t xml:space="preserve"> MAYOR</w:t>
      </w:r>
    </w:p>
    <w:p w14:paraId="2D31EE0E" w14:textId="77777777" w:rsidR="000D16E1" w:rsidRPr="00512B88" w:rsidRDefault="000D16E1" w:rsidP="000D16E1">
      <w:pPr>
        <w:shd w:val="clear" w:color="auto" w:fill="FFFFFF"/>
        <w:jc w:val="center"/>
        <w:rPr>
          <w:b/>
          <w:color w:val="auto"/>
          <w:sz w:val="23"/>
          <w:szCs w:val="23"/>
        </w:rPr>
      </w:pPr>
    </w:p>
    <w:p w14:paraId="6F8651EB" w14:textId="023FFAB4" w:rsidR="000D16E1" w:rsidRPr="00512B88" w:rsidRDefault="006D137C" w:rsidP="000D16E1">
      <w:pPr>
        <w:jc w:val="both"/>
        <w:rPr>
          <w:color w:val="auto"/>
          <w:sz w:val="23"/>
          <w:szCs w:val="23"/>
          <w:lang w:val="es-CO" w:eastAsia="es-CO"/>
        </w:rPr>
      </w:pPr>
      <w:r w:rsidRPr="00512B88">
        <w:rPr>
          <w:color w:val="auto"/>
          <w:sz w:val="23"/>
          <w:szCs w:val="23"/>
        </w:rPr>
        <w:t xml:space="preserve">La </w:t>
      </w:r>
      <w:r w:rsidR="000D16E1" w:rsidRPr="00512B88">
        <w:rPr>
          <w:color w:val="auto"/>
          <w:sz w:val="23"/>
          <w:szCs w:val="23"/>
        </w:rPr>
        <w:t>Alcalde</w:t>
      </w:r>
      <w:r w:rsidRPr="00512B88">
        <w:rPr>
          <w:color w:val="auto"/>
          <w:sz w:val="23"/>
          <w:szCs w:val="23"/>
        </w:rPr>
        <w:t>sa</w:t>
      </w:r>
      <w:r w:rsidR="000D16E1" w:rsidRPr="00512B88">
        <w:rPr>
          <w:color w:val="auto"/>
          <w:sz w:val="23"/>
          <w:szCs w:val="23"/>
        </w:rPr>
        <w:t xml:space="preserve"> Mayor tiene la competencia para expedir el presente acto administrativo con base en lo dispuesto en </w:t>
      </w:r>
      <w:r w:rsidR="000D16E1" w:rsidRPr="00512B88">
        <w:rPr>
          <w:bCs/>
          <w:color w:val="auto"/>
          <w:sz w:val="23"/>
          <w:szCs w:val="23"/>
        </w:rPr>
        <w:t>el artículo</w:t>
      </w:r>
      <w:r w:rsidR="000D16E1" w:rsidRPr="00512B88">
        <w:rPr>
          <w:color w:val="auto"/>
          <w:sz w:val="23"/>
          <w:szCs w:val="23"/>
        </w:rPr>
        <w:t> </w:t>
      </w:r>
      <w:r w:rsidR="000D16E1" w:rsidRPr="00512B88">
        <w:rPr>
          <w:bCs/>
          <w:color w:val="auto"/>
          <w:sz w:val="23"/>
          <w:szCs w:val="23"/>
        </w:rPr>
        <w:t>35</w:t>
      </w:r>
      <w:r w:rsidR="000D16E1" w:rsidRPr="00512B88">
        <w:rPr>
          <w:rStyle w:val="Refdenotaalpie"/>
          <w:bCs/>
          <w:color w:val="auto"/>
          <w:sz w:val="23"/>
          <w:szCs w:val="23"/>
        </w:rPr>
        <w:footnoteReference w:id="1"/>
      </w:r>
      <w:r w:rsidR="000D16E1" w:rsidRPr="00512B88">
        <w:rPr>
          <w:color w:val="auto"/>
          <w:sz w:val="23"/>
          <w:szCs w:val="23"/>
        </w:rPr>
        <w:t> </w:t>
      </w:r>
      <w:r w:rsidR="000D16E1" w:rsidRPr="00512B88">
        <w:rPr>
          <w:bCs/>
          <w:color w:val="auto"/>
          <w:sz w:val="23"/>
          <w:szCs w:val="23"/>
        </w:rPr>
        <w:t>y los numerales</w:t>
      </w:r>
      <w:r w:rsidR="000D16E1" w:rsidRPr="00512B88">
        <w:rPr>
          <w:color w:val="auto"/>
          <w:sz w:val="23"/>
          <w:szCs w:val="23"/>
        </w:rPr>
        <w:t> </w:t>
      </w:r>
      <w:r w:rsidR="000D16E1" w:rsidRPr="00512B88">
        <w:rPr>
          <w:bCs/>
          <w:color w:val="auto"/>
          <w:sz w:val="23"/>
          <w:szCs w:val="23"/>
        </w:rPr>
        <w:t>1° y 3°</w:t>
      </w:r>
      <w:r w:rsidR="000D16E1" w:rsidRPr="00512B88">
        <w:rPr>
          <w:color w:val="auto"/>
          <w:sz w:val="23"/>
          <w:szCs w:val="23"/>
        </w:rPr>
        <w:t xml:space="preserve"> del artículo </w:t>
      </w:r>
      <w:r w:rsidR="000D16E1" w:rsidRPr="00512B88">
        <w:rPr>
          <w:bCs/>
          <w:color w:val="auto"/>
          <w:sz w:val="23"/>
          <w:szCs w:val="23"/>
        </w:rPr>
        <w:t>38</w:t>
      </w:r>
      <w:r w:rsidR="000D16E1" w:rsidRPr="00512B88">
        <w:rPr>
          <w:rStyle w:val="Refdenotaalpie"/>
          <w:bCs/>
          <w:color w:val="auto"/>
          <w:sz w:val="23"/>
          <w:szCs w:val="23"/>
        </w:rPr>
        <w:footnoteReference w:id="2"/>
      </w:r>
      <w:r w:rsidR="000D16E1" w:rsidRPr="00512B88">
        <w:rPr>
          <w:bCs/>
          <w:color w:val="auto"/>
          <w:sz w:val="23"/>
          <w:szCs w:val="23"/>
        </w:rPr>
        <w:t xml:space="preserve"> del Decreto-Ley</w:t>
      </w:r>
      <w:r w:rsidR="000D16E1" w:rsidRPr="00512B88">
        <w:rPr>
          <w:color w:val="auto"/>
          <w:sz w:val="23"/>
          <w:szCs w:val="23"/>
        </w:rPr>
        <w:t> </w:t>
      </w:r>
      <w:r w:rsidR="000D16E1" w:rsidRPr="00512B88">
        <w:rPr>
          <w:bCs/>
          <w:color w:val="auto"/>
          <w:sz w:val="23"/>
          <w:szCs w:val="23"/>
        </w:rPr>
        <w:t>1421</w:t>
      </w:r>
      <w:r w:rsidR="000D16E1" w:rsidRPr="00512B88">
        <w:rPr>
          <w:color w:val="auto"/>
          <w:sz w:val="23"/>
          <w:szCs w:val="23"/>
        </w:rPr>
        <w:t> </w:t>
      </w:r>
      <w:r w:rsidR="000D16E1" w:rsidRPr="00512B88">
        <w:rPr>
          <w:bCs/>
          <w:color w:val="auto"/>
          <w:sz w:val="23"/>
          <w:szCs w:val="23"/>
        </w:rPr>
        <w:t>de</w:t>
      </w:r>
      <w:r w:rsidR="000D16E1" w:rsidRPr="00512B88">
        <w:rPr>
          <w:color w:val="auto"/>
          <w:sz w:val="23"/>
          <w:szCs w:val="23"/>
        </w:rPr>
        <w:t> </w:t>
      </w:r>
      <w:r w:rsidR="000D16E1" w:rsidRPr="00512B88">
        <w:rPr>
          <w:bCs/>
          <w:color w:val="auto"/>
          <w:sz w:val="23"/>
          <w:szCs w:val="23"/>
        </w:rPr>
        <w:t>1993</w:t>
      </w:r>
      <w:r w:rsidR="000D16E1" w:rsidRPr="00512B88">
        <w:rPr>
          <w:rStyle w:val="Refdenotaalpie"/>
          <w:bCs/>
          <w:color w:val="auto"/>
          <w:sz w:val="23"/>
          <w:szCs w:val="23"/>
        </w:rPr>
        <w:footnoteReference w:id="3"/>
      </w:r>
      <w:r w:rsidR="000D16E1" w:rsidRPr="00512B88">
        <w:rPr>
          <w:bCs/>
          <w:color w:val="auto"/>
          <w:sz w:val="23"/>
          <w:szCs w:val="23"/>
        </w:rPr>
        <w:t xml:space="preserve"> y</w:t>
      </w:r>
      <w:r w:rsidR="000D16E1" w:rsidRPr="00512B88">
        <w:rPr>
          <w:color w:val="auto"/>
          <w:sz w:val="23"/>
          <w:szCs w:val="23"/>
        </w:rPr>
        <w:t> el artículo 2.3.2.2.3.87 del Decreto Nacional 1077 de 2015</w:t>
      </w:r>
      <w:r w:rsidRPr="00512B88">
        <w:rPr>
          <w:color w:val="auto"/>
          <w:sz w:val="23"/>
          <w:szCs w:val="23"/>
        </w:rPr>
        <w:t>,</w:t>
      </w:r>
      <w:r w:rsidR="000D16E1" w:rsidRPr="00512B88">
        <w:rPr>
          <w:bCs/>
          <w:color w:val="auto"/>
          <w:sz w:val="23"/>
          <w:szCs w:val="23"/>
        </w:rPr>
        <w:t xml:space="preserve"> que prevé que l</w:t>
      </w:r>
      <w:r w:rsidR="000D16E1" w:rsidRPr="00512B88">
        <w:rPr>
          <w:color w:val="auto"/>
          <w:sz w:val="23"/>
          <w:szCs w:val="23"/>
          <w:lang w:val="es-CO" w:eastAsia="es-CO"/>
        </w:rPr>
        <w:t>os municipios y distritos, deberán elaborar, implementar y mantener actualizado un plan municipal o distrital para la gestión integral de residuos o desechos sólidos en el ámbito local y/o regional según el caso, en el marco de la gestión integral de los residuos, el mencionado decreto y la metodología para la elaboración de los PGIRS, debiendo incorporar y fortalecer de manera permanente y progresiva las acciones afirmativas a favor de la población recicladora.</w:t>
      </w:r>
    </w:p>
    <w:p w14:paraId="0F01A57A" w14:textId="77777777" w:rsidR="000D16E1" w:rsidRPr="00512B88" w:rsidRDefault="000D16E1" w:rsidP="000D16E1">
      <w:pPr>
        <w:jc w:val="both"/>
        <w:rPr>
          <w:b/>
          <w:color w:val="auto"/>
          <w:sz w:val="23"/>
          <w:szCs w:val="23"/>
        </w:rPr>
      </w:pPr>
    </w:p>
    <w:p w14:paraId="4D35EB99" w14:textId="77777777" w:rsidR="000D16E1" w:rsidRPr="00512B88" w:rsidRDefault="000D16E1" w:rsidP="000D16E1">
      <w:pPr>
        <w:jc w:val="center"/>
        <w:rPr>
          <w:b/>
          <w:color w:val="auto"/>
          <w:sz w:val="23"/>
          <w:szCs w:val="23"/>
        </w:rPr>
      </w:pPr>
      <w:r w:rsidRPr="00512B88">
        <w:rPr>
          <w:b/>
          <w:color w:val="auto"/>
          <w:sz w:val="23"/>
          <w:szCs w:val="23"/>
        </w:rPr>
        <w:lastRenderedPageBreak/>
        <w:t>FUNDAMENTO JURÍDICO DEL PROYECTO DE DECRETO</w:t>
      </w:r>
    </w:p>
    <w:p w14:paraId="289C21DA" w14:textId="77777777" w:rsidR="000D16E1" w:rsidRPr="00512B88" w:rsidRDefault="000D16E1" w:rsidP="000D16E1">
      <w:pPr>
        <w:jc w:val="both"/>
        <w:rPr>
          <w:color w:val="auto"/>
          <w:sz w:val="23"/>
          <w:szCs w:val="23"/>
        </w:rPr>
      </w:pPr>
    </w:p>
    <w:p w14:paraId="08CB76CC" w14:textId="77777777" w:rsidR="000D16E1" w:rsidRPr="00512B88" w:rsidRDefault="000D16E1" w:rsidP="000D16E1">
      <w:pPr>
        <w:jc w:val="both"/>
        <w:rPr>
          <w:bCs/>
          <w:color w:val="auto"/>
          <w:sz w:val="23"/>
          <w:szCs w:val="23"/>
        </w:rPr>
      </w:pPr>
      <w:r w:rsidRPr="00512B88">
        <w:rPr>
          <w:color w:val="auto"/>
          <w:sz w:val="23"/>
          <w:szCs w:val="23"/>
        </w:rPr>
        <w:t xml:space="preserve">Los fundamentos normativos que soportan el proyecto de decreto que adopta el </w:t>
      </w:r>
      <w:r w:rsidRPr="00512B88">
        <w:rPr>
          <w:bCs/>
          <w:color w:val="auto"/>
          <w:sz w:val="23"/>
          <w:szCs w:val="23"/>
        </w:rPr>
        <w:t xml:space="preserve">Plan de Gestión Integral de Residuos Sólidos -PGIRS- del Distrito Capital, son los siguientes: </w:t>
      </w:r>
    </w:p>
    <w:p w14:paraId="00993858" w14:textId="77777777" w:rsidR="000D16E1" w:rsidRPr="00512B88" w:rsidRDefault="000D16E1" w:rsidP="000D16E1">
      <w:pPr>
        <w:jc w:val="both"/>
        <w:rPr>
          <w:bCs/>
          <w:color w:val="auto"/>
          <w:sz w:val="23"/>
          <w:szCs w:val="23"/>
        </w:rPr>
      </w:pPr>
    </w:p>
    <w:p w14:paraId="11133F58" w14:textId="77777777" w:rsidR="000D16E1" w:rsidRPr="00512B88" w:rsidRDefault="000D16E1" w:rsidP="000D16E1">
      <w:pPr>
        <w:jc w:val="both"/>
        <w:rPr>
          <w:bCs/>
          <w:color w:val="auto"/>
          <w:sz w:val="23"/>
          <w:szCs w:val="23"/>
        </w:rPr>
      </w:pPr>
      <w:r w:rsidRPr="00512B88">
        <w:rPr>
          <w:rFonts w:eastAsia="Batang"/>
          <w:b/>
          <w:color w:val="auto"/>
          <w:sz w:val="23"/>
          <w:szCs w:val="23"/>
        </w:rPr>
        <w:t xml:space="preserve">NORMAS CONSTITUCIONALES. </w:t>
      </w:r>
    </w:p>
    <w:p w14:paraId="2A71CF5D" w14:textId="77777777" w:rsidR="000D16E1" w:rsidRPr="00512B88" w:rsidRDefault="000D16E1" w:rsidP="000D16E1">
      <w:pPr>
        <w:autoSpaceDE w:val="0"/>
        <w:autoSpaceDN w:val="0"/>
        <w:adjustRightInd w:val="0"/>
        <w:jc w:val="both"/>
        <w:rPr>
          <w:rFonts w:eastAsia="Batang"/>
          <w:color w:val="auto"/>
          <w:sz w:val="23"/>
          <w:szCs w:val="23"/>
        </w:rPr>
      </w:pPr>
    </w:p>
    <w:p w14:paraId="6B2CF132" w14:textId="77777777" w:rsidR="000D16E1" w:rsidRPr="00512B88" w:rsidRDefault="000D16E1" w:rsidP="000D16E1">
      <w:pPr>
        <w:autoSpaceDE w:val="0"/>
        <w:autoSpaceDN w:val="0"/>
        <w:adjustRightInd w:val="0"/>
        <w:rPr>
          <w:rFonts w:eastAsia="Batang"/>
          <w:b/>
          <w:color w:val="auto"/>
          <w:sz w:val="23"/>
          <w:szCs w:val="23"/>
        </w:rPr>
      </w:pPr>
      <w:r w:rsidRPr="00512B88">
        <w:rPr>
          <w:rFonts w:eastAsia="Batang"/>
          <w:color w:val="auto"/>
          <w:sz w:val="23"/>
          <w:szCs w:val="23"/>
        </w:rPr>
        <w:t xml:space="preserve">Respecto a la participación en la construcción del PGIRS: </w:t>
      </w:r>
    </w:p>
    <w:p w14:paraId="362DFB85" w14:textId="77777777" w:rsidR="000D16E1" w:rsidRPr="00512B88" w:rsidRDefault="000D16E1" w:rsidP="000D16E1">
      <w:pPr>
        <w:autoSpaceDE w:val="0"/>
        <w:autoSpaceDN w:val="0"/>
        <w:adjustRightInd w:val="0"/>
        <w:jc w:val="both"/>
        <w:rPr>
          <w:rFonts w:eastAsia="Batang"/>
          <w:b/>
          <w:color w:val="auto"/>
          <w:sz w:val="23"/>
          <w:szCs w:val="23"/>
        </w:rPr>
      </w:pPr>
    </w:p>
    <w:p w14:paraId="27FB75E0" w14:textId="4D50E25C" w:rsidR="00DF31E0" w:rsidRPr="00512B88" w:rsidRDefault="00C22BA7" w:rsidP="005F6D6A">
      <w:pPr>
        <w:autoSpaceDE w:val="0"/>
        <w:autoSpaceDN w:val="0"/>
        <w:adjustRightInd w:val="0"/>
        <w:ind w:left="1416"/>
        <w:jc w:val="both"/>
        <w:rPr>
          <w:rFonts w:eastAsia="Batang"/>
          <w:i/>
          <w:color w:val="auto"/>
          <w:sz w:val="23"/>
          <w:szCs w:val="23"/>
        </w:rPr>
      </w:pPr>
      <w:r w:rsidRPr="00512B88">
        <w:rPr>
          <w:rFonts w:eastAsia="Batang"/>
          <w:i/>
          <w:color w:val="auto"/>
          <w:sz w:val="23"/>
          <w:szCs w:val="23"/>
        </w:rPr>
        <w:t>“(…) ARTICULO</w:t>
      </w:r>
      <w:r w:rsidRPr="00512B88" w:rsidDel="00C22BA7">
        <w:rPr>
          <w:rFonts w:eastAsia="Batang"/>
          <w:i/>
          <w:color w:val="auto"/>
          <w:sz w:val="23"/>
          <w:szCs w:val="23"/>
        </w:rPr>
        <w:t xml:space="preserve"> </w:t>
      </w:r>
      <w:bookmarkStart w:id="4" w:name="1"/>
      <w:r w:rsidR="00DF31E0" w:rsidRPr="00512B88">
        <w:rPr>
          <w:bCs/>
          <w:i/>
          <w:color w:val="auto"/>
          <w:sz w:val="23"/>
          <w:szCs w:val="23"/>
        </w:rPr>
        <w:t>1</w:t>
      </w:r>
      <w:r w:rsidR="00DF31E0" w:rsidRPr="00512B88">
        <w:rPr>
          <w:b/>
          <w:bCs/>
          <w:i/>
          <w:color w:val="auto"/>
          <w:sz w:val="23"/>
          <w:szCs w:val="23"/>
        </w:rPr>
        <w:t>°</w:t>
      </w:r>
      <w:r w:rsidR="00DF31E0" w:rsidRPr="00512B88">
        <w:rPr>
          <w:i/>
          <w:color w:val="auto"/>
          <w:sz w:val="23"/>
          <w:szCs w:val="23"/>
        </w:rPr>
        <w:t>.</w:t>
      </w:r>
      <w:bookmarkEnd w:id="4"/>
      <w:r w:rsidR="00DF31E0" w:rsidRPr="00512B88">
        <w:rPr>
          <w:color w:val="auto"/>
          <w:sz w:val="23"/>
          <w:szCs w:val="23"/>
        </w:rPr>
        <w:t> </w:t>
      </w:r>
      <w:r w:rsidR="00DF31E0" w:rsidRPr="00512B88">
        <w:rPr>
          <w:i/>
          <w:color w:val="auto"/>
          <w:sz w:val="23"/>
          <w:szCs w:val="23"/>
        </w:rPr>
        <w:t>Colombia es un Estado social de derecho, organizado en forma de República unitaria, descentralizada, con autonomía de sus entidades territoriales, democrática, participativa y pluralista</w:t>
      </w:r>
      <w:r w:rsidR="00DF31E0" w:rsidRPr="00512B88">
        <w:rPr>
          <w:b/>
          <w:i/>
          <w:color w:val="auto"/>
          <w:sz w:val="23"/>
          <w:szCs w:val="23"/>
        </w:rPr>
        <w:t>, fundada</w:t>
      </w:r>
      <w:r w:rsidR="00DF31E0" w:rsidRPr="00512B88">
        <w:rPr>
          <w:i/>
          <w:color w:val="auto"/>
          <w:sz w:val="23"/>
          <w:szCs w:val="23"/>
        </w:rPr>
        <w:t xml:space="preserve"> en el respeto de la dignidad humana, en el trabajo </w:t>
      </w:r>
      <w:r w:rsidR="00DF31E0" w:rsidRPr="00512B88">
        <w:rPr>
          <w:b/>
          <w:i/>
          <w:color w:val="auto"/>
          <w:sz w:val="23"/>
          <w:szCs w:val="23"/>
        </w:rPr>
        <w:t>y la solidaridad de las personas que la integran y en la prevalencia del interés genera</w:t>
      </w:r>
    </w:p>
    <w:p w14:paraId="457BE6E3" w14:textId="77777777" w:rsidR="00DF31E0" w:rsidRPr="00512B88" w:rsidRDefault="00DF31E0" w:rsidP="005F6D6A">
      <w:pPr>
        <w:autoSpaceDE w:val="0"/>
        <w:autoSpaceDN w:val="0"/>
        <w:adjustRightInd w:val="0"/>
        <w:ind w:left="1416"/>
        <w:jc w:val="both"/>
        <w:rPr>
          <w:rFonts w:eastAsia="Batang"/>
          <w:i/>
          <w:color w:val="auto"/>
          <w:sz w:val="23"/>
          <w:szCs w:val="23"/>
        </w:rPr>
      </w:pPr>
    </w:p>
    <w:p w14:paraId="1D16F236" w14:textId="4DB430A8" w:rsidR="000D16E1" w:rsidRPr="00512B88" w:rsidRDefault="000D16E1" w:rsidP="00A062C0">
      <w:pPr>
        <w:autoSpaceDE w:val="0"/>
        <w:autoSpaceDN w:val="0"/>
        <w:adjustRightInd w:val="0"/>
        <w:ind w:left="1416"/>
        <w:jc w:val="both"/>
        <w:rPr>
          <w:rFonts w:eastAsia="Batang"/>
          <w:i/>
          <w:color w:val="auto"/>
          <w:sz w:val="23"/>
          <w:szCs w:val="23"/>
        </w:rPr>
      </w:pPr>
      <w:r w:rsidRPr="00512B88">
        <w:rPr>
          <w:rFonts w:eastAsia="Batang"/>
          <w:i/>
          <w:color w:val="auto"/>
          <w:sz w:val="23"/>
          <w:szCs w:val="23"/>
        </w:rPr>
        <w:t xml:space="preserve">“(…) </w:t>
      </w:r>
      <w:r w:rsidR="00C22BA7" w:rsidRPr="00512B88">
        <w:rPr>
          <w:rFonts w:eastAsia="Batang"/>
          <w:i/>
          <w:color w:val="auto"/>
          <w:sz w:val="23"/>
          <w:szCs w:val="23"/>
        </w:rPr>
        <w:t>ARTICULO </w:t>
      </w:r>
      <w:bookmarkStart w:id="5" w:name="BM2"/>
      <w:r w:rsidR="00C22BA7" w:rsidRPr="00512B88">
        <w:rPr>
          <w:rFonts w:eastAsia="Batang"/>
          <w:i/>
          <w:color w:val="auto"/>
          <w:sz w:val="23"/>
          <w:szCs w:val="23"/>
        </w:rPr>
        <w:t> </w:t>
      </w:r>
      <w:bookmarkEnd w:id="5"/>
      <w:r w:rsidR="00C22BA7" w:rsidRPr="00512B88">
        <w:rPr>
          <w:rFonts w:eastAsia="Batang"/>
          <w:i/>
          <w:color w:val="auto"/>
          <w:sz w:val="23"/>
          <w:szCs w:val="23"/>
        </w:rPr>
        <w:t>2.</w:t>
      </w:r>
      <w:r w:rsidR="00C22BA7" w:rsidRPr="00512B88">
        <w:rPr>
          <w:rFonts w:eastAsia="Batang"/>
          <w:b/>
          <w:i/>
          <w:color w:val="auto"/>
          <w:sz w:val="23"/>
          <w:szCs w:val="23"/>
        </w:rPr>
        <w:t> </w:t>
      </w:r>
      <w:r w:rsidRPr="00512B88">
        <w:rPr>
          <w:rFonts w:eastAsia="Batang"/>
          <w:b/>
          <w:i/>
          <w:color w:val="auto"/>
          <w:sz w:val="23"/>
          <w:szCs w:val="23"/>
        </w:rPr>
        <w:t>Son fines esenciales del Estado:</w:t>
      </w:r>
      <w:r w:rsidRPr="00512B88">
        <w:rPr>
          <w:rFonts w:eastAsia="Batang"/>
          <w:i/>
          <w:color w:val="auto"/>
          <w:sz w:val="23"/>
          <w:szCs w:val="23"/>
        </w:rPr>
        <w:t xml:space="preserve"> servir a la comunidad, promover la prosperidad general y garantizar la efectividad de los principios, derechos y deberes consagrados en la Constitución; facilitar la participación de todos en las decisiones que los afectan y en la vida económica, política, administrativa y cultural de la Nación; defender la independencia nacional, mantener la integridad territorial y asegurar la convivencia pacífica y la vigencia de un orden justo. (…)</w:t>
      </w:r>
    </w:p>
    <w:p w14:paraId="1456D3BE" w14:textId="77777777" w:rsidR="000D16E1" w:rsidRPr="00512B88" w:rsidRDefault="000D16E1" w:rsidP="008B3334">
      <w:pPr>
        <w:autoSpaceDE w:val="0"/>
        <w:autoSpaceDN w:val="0"/>
        <w:adjustRightInd w:val="0"/>
        <w:ind w:left="1416"/>
        <w:jc w:val="both"/>
        <w:rPr>
          <w:rFonts w:eastAsia="Batang"/>
          <w:color w:val="auto"/>
          <w:sz w:val="23"/>
          <w:szCs w:val="23"/>
        </w:rPr>
      </w:pPr>
    </w:p>
    <w:p w14:paraId="3927D54D" w14:textId="71747FC3" w:rsidR="00456D6A" w:rsidRPr="00512B88" w:rsidRDefault="00456D6A" w:rsidP="008B3334">
      <w:pPr>
        <w:autoSpaceDE w:val="0"/>
        <w:autoSpaceDN w:val="0"/>
        <w:adjustRightInd w:val="0"/>
        <w:ind w:left="1416"/>
        <w:jc w:val="both"/>
        <w:rPr>
          <w:color w:val="auto"/>
          <w:sz w:val="23"/>
          <w:szCs w:val="23"/>
        </w:rPr>
      </w:pPr>
      <w:r w:rsidRPr="00512B88">
        <w:rPr>
          <w:rFonts w:eastAsia="Batang"/>
          <w:i/>
          <w:color w:val="auto"/>
          <w:sz w:val="23"/>
          <w:szCs w:val="23"/>
        </w:rPr>
        <w:t xml:space="preserve">(…) </w:t>
      </w:r>
      <w:r w:rsidR="00C22BA7" w:rsidRPr="00512B88">
        <w:rPr>
          <w:rFonts w:eastAsia="Batang"/>
          <w:i/>
          <w:color w:val="auto"/>
          <w:sz w:val="23"/>
          <w:szCs w:val="23"/>
        </w:rPr>
        <w:t>ARTICULO</w:t>
      </w:r>
      <w:r w:rsidRPr="00512B88">
        <w:rPr>
          <w:rFonts w:eastAsia="Batang"/>
          <w:b/>
          <w:i/>
          <w:color w:val="auto"/>
          <w:sz w:val="23"/>
          <w:szCs w:val="23"/>
        </w:rPr>
        <w:t>  </w:t>
      </w:r>
      <w:r w:rsidRPr="00512B88">
        <w:rPr>
          <w:rFonts w:eastAsia="Batang"/>
          <w:i/>
          <w:color w:val="auto"/>
          <w:sz w:val="23"/>
          <w:szCs w:val="23"/>
        </w:rPr>
        <w:t xml:space="preserve">49 </w:t>
      </w:r>
      <w:r w:rsidRPr="00512B88">
        <w:rPr>
          <w:i/>
          <w:color w:val="auto"/>
          <w:sz w:val="23"/>
          <w:szCs w:val="23"/>
        </w:rPr>
        <w:t>La atención de la salud y el saneamiento ambiental son servicios públicos a cargo del Estado. Se garantiza a todas las personas el acceso a los servicios de promoción, protección y recuperación de la salud</w:t>
      </w:r>
      <w:r w:rsidRPr="00512B88">
        <w:rPr>
          <w:color w:val="auto"/>
          <w:sz w:val="23"/>
          <w:szCs w:val="23"/>
        </w:rPr>
        <w:t>.</w:t>
      </w:r>
    </w:p>
    <w:p w14:paraId="33F5E635" w14:textId="730A88E0" w:rsidR="00456D6A" w:rsidRPr="00512B88" w:rsidRDefault="00456D6A" w:rsidP="007F34F9">
      <w:pPr>
        <w:autoSpaceDE w:val="0"/>
        <w:autoSpaceDN w:val="0"/>
        <w:adjustRightInd w:val="0"/>
        <w:ind w:left="1416"/>
        <w:jc w:val="both"/>
        <w:rPr>
          <w:rFonts w:eastAsia="Batang"/>
          <w:i/>
          <w:color w:val="auto"/>
          <w:sz w:val="23"/>
          <w:szCs w:val="23"/>
        </w:rPr>
      </w:pPr>
    </w:p>
    <w:p w14:paraId="7631E0A0" w14:textId="7D57055C" w:rsidR="00456D6A" w:rsidRPr="00512B88" w:rsidRDefault="00456D6A" w:rsidP="007F34F9">
      <w:pPr>
        <w:autoSpaceDE w:val="0"/>
        <w:autoSpaceDN w:val="0"/>
        <w:adjustRightInd w:val="0"/>
        <w:ind w:left="1416"/>
        <w:jc w:val="both"/>
        <w:rPr>
          <w:color w:val="auto"/>
          <w:sz w:val="23"/>
          <w:szCs w:val="23"/>
        </w:rPr>
      </w:pPr>
      <w:r w:rsidRPr="00512B88">
        <w:rPr>
          <w:i/>
          <w:color w:val="auto"/>
          <w:sz w:val="23"/>
          <w:szCs w:val="23"/>
        </w:rPr>
        <w:t>Corresponde al Estado organizar, dirigir y reglamentar la prestación de servicios de salud a los habitantes y de saneamiento ambiental conforme a los principios de eficiencia, universalidad y solidaridad</w:t>
      </w:r>
      <w:r w:rsidRPr="00512B88">
        <w:rPr>
          <w:color w:val="auto"/>
          <w:sz w:val="23"/>
          <w:szCs w:val="23"/>
        </w:rPr>
        <w:t xml:space="preserve"> (…)</w:t>
      </w:r>
    </w:p>
    <w:p w14:paraId="0E75960F" w14:textId="7B8548E7" w:rsidR="00DF31E0" w:rsidRPr="00512B88" w:rsidRDefault="00DF31E0" w:rsidP="00CC6C20">
      <w:pPr>
        <w:autoSpaceDE w:val="0"/>
        <w:autoSpaceDN w:val="0"/>
        <w:adjustRightInd w:val="0"/>
        <w:ind w:left="1416"/>
        <w:jc w:val="both"/>
        <w:rPr>
          <w:color w:val="auto"/>
          <w:sz w:val="23"/>
          <w:szCs w:val="23"/>
        </w:rPr>
      </w:pPr>
    </w:p>
    <w:p w14:paraId="6788BF72" w14:textId="3380B423" w:rsidR="00DF31E0" w:rsidRPr="00512B88" w:rsidRDefault="00C22BA7" w:rsidP="000A28EC">
      <w:pPr>
        <w:pStyle w:val="NormalWeb"/>
        <w:spacing w:before="0" w:beforeAutospacing="0" w:after="0" w:afterAutospacing="0"/>
        <w:ind w:left="1416"/>
        <w:jc w:val="both"/>
        <w:rPr>
          <w:sz w:val="23"/>
          <w:szCs w:val="23"/>
          <w:lang w:eastAsia="es-CO"/>
        </w:rPr>
      </w:pPr>
      <w:bookmarkStart w:id="6" w:name="58"/>
      <w:r w:rsidRPr="00512B88">
        <w:rPr>
          <w:rFonts w:eastAsia="Batang"/>
          <w:i/>
          <w:sz w:val="23"/>
          <w:szCs w:val="23"/>
        </w:rPr>
        <w:t>“(…) ARTICULO</w:t>
      </w:r>
      <w:r w:rsidR="00DF31E0" w:rsidRPr="00512B88">
        <w:rPr>
          <w:bCs/>
          <w:i/>
          <w:sz w:val="23"/>
          <w:szCs w:val="23"/>
        </w:rPr>
        <w:t xml:space="preserve"> 58.</w:t>
      </w:r>
      <w:r w:rsidR="00DF31E0" w:rsidRPr="00512B88">
        <w:rPr>
          <w:b/>
          <w:bCs/>
          <w:sz w:val="23"/>
          <w:szCs w:val="23"/>
        </w:rPr>
        <w:t> </w:t>
      </w:r>
      <w:bookmarkEnd w:id="6"/>
      <w:r w:rsidR="00DF31E0" w:rsidRPr="00512B88">
        <w:rPr>
          <w:b/>
          <w:bCs/>
          <w:i/>
          <w:iCs/>
          <w:sz w:val="23"/>
          <w:szCs w:val="23"/>
        </w:rPr>
        <w:t>*Modificado por el </w:t>
      </w:r>
      <w:hyperlink r:id="rId11" w:history="1">
        <w:r w:rsidR="00DF31E0" w:rsidRPr="00512B88">
          <w:rPr>
            <w:rStyle w:val="Hipervnculo"/>
            <w:b/>
            <w:bCs/>
            <w:i/>
            <w:iCs/>
            <w:color w:val="auto"/>
            <w:sz w:val="23"/>
            <w:szCs w:val="23"/>
          </w:rPr>
          <w:t>Acto Legislativo 1 de 1999</w:t>
        </w:r>
      </w:hyperlink>
      <w:r w:rsidR="00DF31E0" w:rsidRPr="00512B88">
        <w:rPr>
          <w:b/>
          <w:bCs/>
          <w:i/>
          <w:iCs/>
          <w:sz w:val="23"/>
          <w:szCs w:val="23"/>
        </w:rPr>
        <w:t>, nuevo texto:* </w:t>
      </w:r>
      <w:r w:rsidR="00DF31E0" w:rsidRPr="00512B88">
        <w:rPr>
          <w:i/>
          <w:sz w:val="23"/>
          <w:szCs w:val="23"/>
        </w:rPr>
        <w:t>Se garantizan la propiedad privada y los demás derechos adquiridos con arreglo a las leyes civiles, los cuales no pueden ser desconocidos ni vulnerados por leyes posteriores. Cuando de la aplicación de una ley expedida por motivos de utilidad pública o interés social, resultaren en conflicto los derechos de los particulares con la necesidad por ella reconocida, el interés privado deberá ceder al interés público o social</w:t>
      </w:r>
      <w:r w:rsidR="00DF31E0" w:rsidRPr="00512B88">
        <w:rPr>
          <w:sz w:val="23"/>
          <w:szCs w:val="23"/>
        </w:rPr>
        <w:t>.</w:t>
      </w:r>
    </w:p>
    <w:p w14:paraId="507661A2" w14:textId="77777777" w:rsidR="00DF31E0" w:rsidRPr="00512B88" w:rsidRDefault="00DF31E0" w:rsidP="000A28EC">
      <w:pPr>
        <w:pStyle w:val="NormalWeb"/>
        <w:spacing w:before="0" w:beforeAutospacing="0" w:after="0" w:afterAutospacing="0"/>
        <w:ind w:left="1416"/>
        <w:jc w:val="both"/>
        <w:rPr>
          <w:sz w:val="23"/>
          <w:szCs w:val="23"/>
        </w:rPr>
      </w:pPr>
    </w:p>
    <w:p w14:paraId="0CEADCF8" w14:textId="59F61452" w:rsidR="00DF31E0" w:rsidRPr="00512B88" w:rsidRDefault="00DF31E0" w:rsidP="000A28EC">
      <w:pPr>
        <w:pStyle w:val="NormalWeb"/>
        <w:spacing w:before="0" w:beforeAutospacing="0" w:after="0" w:afterAutospacing="0"/>
        <w:ind w:left="1416"/>
        <w:jc w:val="both"/>
        <w:rPr>
          <w:sz w:val="23"/>
          <w:szCs w:val="23"/>
          <w:lang w:eastAsia="es-CO"/>
        </w:rPr>
      </w:pPr>
      <w:r w:rsidRPr="00512B88">
        <w:rPr>
          <w:i/>
          <w:sz w:val="23"/>
          <w:szCs w:val="23"/>
        </w:rPr>
        <w:lastRenderedPageBreak/>
        <w:t>La propiedad es una función social que implica obligaciones. Como tal, le es inherente una función ecológica</w:t>
      </w:r>
      <w:r w:rsidRPr="00512B88">
        <w:rPr>
          <w:sz w:val="23"/>
          <w:szCs w:val="23"/>
        </w:rPr>
        <w:t>.</w:t>
      </w:r>
    </w:p>
    <w:p w14:paraId="434ACA51" w14:textId="77777777" w:rsidR="00DF31E0" w:rsidRPr="00512B88" w:rsidRDefault="00DF31E0" w:rsidP="000D16E1">
      <w:pPr>
        <w:autoSpaceDE w:val="0"/>
        <w:autoSpaceDN w:val="0"/>
        <w:adjustRightInd w:val="0"/>
        <w:ind w:left="1416"/>
        <w:jc w:val="both"/>
        <w:rPr>
          <w:color w:val="auto"/>
        </w:rPr>
      </w:pPr>
    </w:p>
    <w:p w14:paraId="6205D67F" w14:textId="53A24055" w:rsidR="000D16E1" w:rsidRPr="00512B88" w:rsidRDefault="000D16E1" w:rsidP="000D16E1">
      <w:pPr>
        <w:autoSpaceDE w:val="0"/>
        <w:autoSpaceDN w:val="0"/>
        <w:adjustRightInd w:val="0"/>
        <w:ind w:left="1416"/>
        <w:jc w:val="both"/>
        <w:rPr>
          <w:rFonts w:eastAsia="Batang"/>
          <w:i/>
          <w:color w:val="auto"/>
          <w:sz w:val="23"/>
          <w:szCs w:val="23"/>
        </w:rPr>
      </w:pPr>
      <w:r w:rsidRPr="00512B88">
        <w:rPr>
          <w:rFonts w:eastAsia="Batang"/>
          <w:i/>
          <w:color w:val="auto"/>
          <w:sz w:val="23"/>
          <w:szCs w:val="23"/>
        </w:rPr>
        <w:t xml:space="preserve">“(…) </w:t>
      </w:r>
      <w:r w:rsidR="00C22BA7" w:rsidRPr="00512B88">
        <w:rPr>
          <w:rFonts w:eastAsia="Batang"/>
          <w:i/>
          <w:color w:val="auto"/>
          <w:sz w:val="23"/>
          <w:szCs w:val="23"/>
        </w:rPr>
        <w:t>ARTICULO</w:t>
      </w:r>
      <w:r w:rsidRPr="00512B88">
        <w:rPr>
          <w:rFonts w:eastAsia="Batang"/>
          <w:i/>
          <w:color w:val="auto"/>
          <w:sz w:val="23"/>
          <w:szCs w:val="23"/>
        </w:rPr>
        <w:t> </w:t>
      </w:r>
      <w:bookmarkStart w:id="7" w:name="79"/>
      <w:r w:rsidRPr="00512B88">
        <w:rPr>
          <w:rFonts w:eastAsia="Batang"/>
          <w:i/>
          <w:color w:val="auto"/>
          <w:sz w:val="23"/>
          <w:szCs w:val="23"/>
        </w:rPr>
        <w:t> </w:t>
      </w:r>
      <w:bookmarkEnd w:id="7"/>
      <w:r w:rsidRPr="00512B88">
        <w:rPr>
          <w:rFonts w:eastAsia="Batang"/>
          <w:i/>
          <w:color w:val="auto"/>
          <w:sz w:val="23"/>
          <w:szCs w:val="23"/>
        </w:rPr>
        <w:t>79. Todas las personas tienen derecho a gozar de un ambiente sano. La ley garantizará la participación de la comunidad en las decisiones que puedan afectarlo.</w:t>
      </w:r>
      <w:r w:rsidR="00456D6A" w:rsidRPr="00512B88">
        <w:rPr>
          <w:rFonts w:eastAsia="Batang"/>
          <w:i/>
          <w:iCs/>
          <w:color w:val="auto"/>
          <w:sz w:val="23"/>
          <w:szCs w:val="23"/>
        </w:rPr>
        <w:t xml:space="preserve"> Así mismo que es deber del Estado proteger la diversidad e integridad del ambiente, conservar las áreas de especial importancia ecológica y fomentar la educación para el logro de estos fines</w:t>
      </w:r>
      <w:r w:rsidRPr="00512B88">
        <w:rPr>
          <w:rFonts w:eastAsia="Batang"/>
          <w:i/>
          <w:color w:val="auto"/>
          <w:sz w:val="23"/>
          <w:szCs w:val="23"/>
        </w:rPr>
        <w:t>”</w:t>
      </w:r>
    </w:p>
    <w:p w14:paraId="002806C2" w14:textId="1A97F395" w:rsidR="00D02A2C" w:rsidRPr="00512B88" w:rsidRDefault="00D02A2C" w:rsidP="000D16E1">
      <w:pPr>
        <w:autoSpaceDE w:val="0"/>
        <w:autoSpaceDN w:val="0"/>
        <w:adjustRightInd w:val="0"/>
        <w:ind w:left="1416"/>
        <w:jc w:val="both"/>
        <w:rPr>
          <w:rFonts w:eastAsia="Batang"/>
          <w:i/>
          <w:color w:val="auto"/>
          <w:sz w:val="23"/>
          <w:szCs w:val="23"/>
        </w:rPr>
      </w:pPr>
    </w:p>
    <w:p w14:paraId="356186A1" w14:textId="02652A6B" w:rsidR="00456D6A" w:rsidRPr="00512B88" w:rsidRDefault="00D02A2C" w:rsidP="000D16E1">
      <w:pPr>
        <w:autoSpaceDE w:val="0"/>
        <w:autoSpaceDN w:val="0"/>
        <w:adjustRightInd w:val="0"/>
        <w:ind w:left="1416"/>
        <w:jc w:val="both"/>
        <w:rPr>
          <w:rFonts w:eastAsia="Batang"/>
          <w:i/>
          <w:color w:val="auto"/>
          <w:sz w:val="23"/>
          <w:szCs w:val="23"/>
        </w:rPr>
      </w:pPr>
      <w:r w:rsidRPr="00512B88">
        <w:rPr>
          <w:rFonts w:eastAsia="Batang"/>
          <w:i/>
          <w:color w:val="auto"/>
          <w:sz w:val="23"/>
          <w:szCs w:val="23"/>
        </w:rPr>
        <w:t xml:space="preserve">“(…) </w:t>
      </w:r>
      <w:r w:rsidR="00C22BA7" w:rsidRPr="00512B88">
        <w:rPr>
          <w:rFonts w:eastAsia="Batang"/>
          <w:i/>
          <w:color w:val="auto"/>
          <w:sz w:val="23"/>
          <w:szCs w:val="23"/>
        </w:rPr>
        <w:t>ARTICULO</w:t>
      </w:r>
      <w:r w:rsidRPr="00512B88">
        <w:rPr>
          <w:rFonts w:eastAsia="Batang"/>
          <w:i/>
          <w:color w:val="auto"/>
          <w:sz w:val="23"/>
          <w:szCs w:val="23"/>
        </w:rPr>
        <w:t xml:space="preserve"> 80.</w:t>
      </w:r>
      <w:r w:rsidRPr="00512B88">
        <w:rPr>
          <w:color w:val="auto"/>
        </w:rPr>
        <w:t xml:space="preserve"> </w:t>
      </w:r>
      <w:r w:rsidRPr="00512B88">
        <w:rPr>
          <w:rFonts w:eastAsia="Batang"/>
          <w:i/>
          <w:color w:val="auto"/>
          <w:sz w:val="23"/>
          <w:szCs w:val="23"/>
        </w:rPr>
        <w:t xml:space="preserve">El Estado planificará el manejo y aprovechamiento de los recursos naturales, para garantizar su desarrollo sostenible, su conservación, restauración o sustitución. </w:t>
      </w:r>
    </w:p>
    <w:p w14:paraId="67668D52" w14:textId="77777777" w:rsidR="00C22BA7" w:rsidRPr="00512B88" w:rsidRDefault="00C22BA7" w:rsidP="000D16E1">
      <w:pPr>
        <w:autoSpaceDE w:val="0"/>
        <w:autoSpaceDN w:val="0"/>
        <w:adjustRightInd w:val="0"/>
        <w:ind w:left="1416"/>
        <w:jc w:val="both"/>
        <w:rPr>
          <w:rFonts w:eastAsia="Batang"/>
          <w:i/>
          <w:color w:val="auto"/>
          <w:sz w:val="23"/>
          <w:szCs w:val="23"/>
        </w:rPr>
      </w:pPr>
    </w:p>
    <w:p w14:paraId="0FCD837D" w14:textId="77777777" w:rsidR="00456D6A" w:rsidRPr="00512B88" w:rsidRDefault="00D02A2C" w:rsidP="000D16E1">
      <w:pPr>
        <w:autoSpaceDE w:val="0"/>
        <w:autoSpaceDN w:val="0"/>
        <w:adjustRightInd w:val="0"/>
        <w:ind w:left="1416"/>
        <w:jc w:val="both"/>
        <w:rPr>
          <w:rFonts w:eastAsia="Batang"/>
          <w:i/>
          <w:color w:val="auto"/>
          <w:sz w:val="23"/>
          <w:szCs w:val="23"/>
        </w:rPr>
      </w:pPr>
      <w:r w:rsidRPr="00512B88">
        <w:rPr>
          <w:rFonts w:eastAsia="Batang"/>
          <w:i/>
          <w:color w:val="auto"/>
          <w:sz w:val="23"/>
          <w:szCs w:val="23"/>
        </w:rPr>
        <w:t xml:space="preserve">Además, deberá prevenir y controlar los factores de deterioro ambiental, imponer las sanciones legales y exigir la reparación de los daños causados. </w:t>
      </w:r>
    </w:p>
    <w:p w14:paraId="526849F6" w14:textId="1B33082E" w:rsidR="00D02A2C" w:rsidRPr="00512B88" w:rsidRDefault="00D02A2C" w:rsidP="000D16E1">
      <w:pPr>
        <w:autoSpaceDE w:val="0"/>
        <w:autoSpaceDN w:val="0"/>
        <w:adjustRightInd w:val="0"/>
        <w:ind w:left="1416"/>
        <w:jc w:val="both"/>
        <w:rPr>
          <w:rFonts w:eastAsia="Batang"/>
          <w:i/>
          <w:color w:val="auto"/>
          <w:sz w:val="23"/>
          <w:szCs w:val="23"/>
        </w:rPr>
      </w:pPr>
      <w:r w:rsidRPr="00512B88">
        <w:rPr>
          <w:rFonts w:eastAsia="Batang"/>
          <w:i/>
          <w:color w:val="auto"/>
          <w:sz w:val="23"/>
          <w:szCs w:val="23"/>
        </w:rPr>
        <w:t>Así mismo, cooperará con otras naciones en la protección de los ecosistemas situados en las zonas fronterizas.</w:t>
      </w:r>
    </w:p>
    <w:p w14:paraId="1502A200" w14:textId="22D0A68B" w:rsidR="000D16E1" w:rsidRPr="00512B88" w:rsidRDefault="000D16E1" w:rsidP="000D16E1">
      <w:pPr>
        <w:autoSpaceDE w:val="0"/>
        <w:autoSpaceDN w:val="0"/>
        <w:adjustRightInd w:val="0"/>
        <w:jc w:val="both"/>
        <w:rPr>
          <w:rFonts w:eastAsia="Batang"/>
          <w:color w:val="auto"/>
          <w:sz w:val="23"/>
          <w:szCs w:val="23"/>
        </w:rPr>
      </w:pPr>
    </w:p>
    <w:p w14:paraId="3991E4F5" w14:textId="2D096944" w:rsidR="00507798" w:rsidRPr="00512B88" w:rsidRDefault="00507798" w:rsidP="000D16E1">
      <w:pPr>
        <w:autoSpaceDE w:val="0"/>
        <w:autoSpaceDN w:val="0"/>
        <w:adjustRightInd w:val="0"/>
        <w:jc w:val="both"/>
        <w:rPr>
          <w:rFonts w:eastAsia="Batang"/>
          <w:color w:val="auto"/>
          <w:sz w:val="23"/>
          <w:szCs w:val="23"/>
        </w:rPr>
      </w:pPr>
    </w:p>
    <w:p w14:paraId="23F2E536" w14:textId="78766FC1" w:rsidR="000D16E1" w:rsidRPr="00512B88" w:rsidRDefault="00C22BA7" w:rsidP="00DF31E0">
      <w:pPr>
        <w:autoSpaceDE w:val="0"/>
        <w:autoSpaceDN w:val="0"/>
        <w:adjustRightInd w:val="0"/>
        <w:ind w:left="1416"/>
        <w:jc w:val="both"/>
        <w:rPr>
          <w:i/>
          <w:color w:val="auto"/>
          <w:sz w:val="23"/>
          <w:szCs w:val="23"/>
        </w:rPr>
      </w:pPr>
      <w:r w:rsidRPr="00512B88">
        <w:rPr>
          <w:rFonts w:eastAsia="Batang"/>
          <w:i/>
          <w:color w:val="auto"/>
          <w:sz w:val="23"/>
          <w:szCs w:val="23"/>
        </w:rPr>
        <w:t xml:space="preserve">“(…) </w:t>
      </w:r>
      <w:r w:rsidR="00DF31E0" w:rsidRPr="00512B88">
        <w:rPr>
          <w:rFonts w:eastAsia="Batang"/>
          <w:i/>
          <w:color w:val="auto"/>
          <w:sz w:val="23"/>
          <w:szCs w:val="23"/>
        </w:rPr>
        <w:t>ARTICULO   95</w:t>
      </w:r>
      <w:r w:rsidR="00DF31E0" w:rsidRPr="00512B88">
        <w:rPr>
          <w:rFonts w:eastAsia="Batang"/>
          <w:b/>
          <w:i/>
          <w:color w:val="auto"/>
          <w:sz w:val="23"/>
          <w:szCs w:val="23"/>
        </w:rPr>
        <w:t xml:space="preserve"> </w:t>
      </w:r>
      <w:r w:rsidR="00DF31E0" w:rsidRPr="00512B88">
        <w:rPr>
          <w:rFonts w:eastAsia="Batang"/>
          <w:i/>
          <w:color w:val="auto"/>
          <w:sz w:val="23"/>
          <w:szCs w:val="23"/>
        </w:rPr>
        <w:t xml:space="preserve">(…) </w:t>
      </w:r>
      <w:r w:rsidR="00DF31E0" w:rsidRPr="00512B88">
        <w:rPr>
          <w:i/>
          <w:color w:val="auto"/>
          <w:sz w:val="23"/>
          <w:szCs w:val="23"/>
        </w:rPr>
        <w:t>Toda persona está obligada a cumplir la Constitución y las leyes. Son deberes de la persona y del ciudadano:</w:t>
      </w:r>
    </w:p>
    <w:p w14:paraId="23DE0F4D" w14:textId="29A98A01" w:rsidR="00DF31E0" w:rsidRPr="00512B88" w:rsidRDefault="00DF31E0" w:rsidP="00DF31E0">
      <w:pPr>
        <w:autoSpaceDE w:val="0"/>
        <w:autoSpaceDN w:val="0"/>
        <w:adjustRightInd w:val="0"/>
        <w:ind w:left="1416"/>
        <w:jc w:val="both"/>
        <w:rPr>
          <w:rFonts w:eastAsia="Batang"/>
          <w:i/>
          <w:color w:val="auto"/>
          <w:sz w:val="23"/>
          <w:szCs w:val="23"/>
        </w:rPr>
      </w:pPr>
      <w:r w:rsidRPr="00512B88">
        <w:rPr>
          <w:rFonts w:eastAsia="Batang"/>
          <w:b/>
          <w:i/>
          <w:color w:val="auto"/>
          <w:sz w:val="23"/>
          <w:szCs w:val="23"/>
        </w:rPr>
        <w:t>(…)</w:t>
      </w:r>
    </w:p>
    <w:p w14:paraId="68201683" w14:textId="7A2A2CE1" w:rsidR="00DF31E0" w:rsidRPr="00512B88" w:rsidRDefault="00DF31E0" w:rsidP="00DF31E0">
      <w:pPr>
        <w:autoSpaceDE w:val="0"/>
        <w:autoSpaceDN w:val="0"/>
        <w:adjustRightInd w:val="0"/>
        <w:ind w:left="1416"/>
        <w:jc w:val="both"/>
        <w:rPr>
          <w:i/>
          <w:color w:val="auto"/>
          <w:sz w:val="23"/>
          <w:szCs w:val="23"/>
        </w:rPr>
      </w:pPr>
      <w:r w:rsidRPr="00512B88">
        <w:rPr>
          <w:i/>
          <w:color w:val="auto"/>
          <w:sz w:val="23"/>
          <w:szCs w:val="23"/>
        </w:rPr>
        <w:t>2. Obrar conforme al principio de solidaridad social (…)</w:t>
      </w:r>
    </w:p>
    <w:p w14:paraId="3F08A4A8" w14:textId="5080BAC0" w:rsidR="00DF31E0" w:rsidRPr="00512B88" w:rsidRDefault="00DF31E0" w:rsidP="00DF31E0">
      <w:pPr>
        <w:autoSpaceDE w:val="0"/>
        <w:autoSpaceDN w:val="0"/>
        <w:adjustRightInd w:val="0"/>
        <w:ind w:left="1416"/>
        <w:jc w:val="both"/>
        <w:rPr>
          <w:i/>
          <w:color w:val="auto"/>
          <w:sz w:val="23"/>
          <w:szCs w:val="23"/>
        </w:rPr>
      </w:pPr>
      <w:r w:rsidRPr="00512B88">
        <w:rPr>
          <w:i/>
          <w:color w:val="auto"/>
          <w:sz w:val="23"/>
          <w:szCs w:val="23"/>
        </w:rPr>
        <w:t>8. Proteger los recursos culturales y naturales del país y velar por la conservación de un ambiente sano</w:t>
      </w:r>
    </w:p>
    <w:p w14:paraId="3F03BAE4" w14:textId="77777777" w:rsidR="00DF31E0" w:rsidRPr="00512B88" w:rsidRDefault="00DF31E0" w:rsidP="00DF31E0">
      <w:pPr>
        <w:autoSpaceDE w:val="0"/>
        <w:autoSpaceDN w:val="0"/>
        <w:adjustRightInd w:val="0"/>
        <w:ind w:left="1416"/>
        <w:jc w:val="both"/>
        <w:rPr>
          <w:rFonts w:eastAsia="Batang"/>
          <w:i/>
          <w:color w:val="auto"/>
          <w:sz w:val="23"/>
          <w:szCs w:val="23"/>
        </w:rPr>
      </w:pPr>
    </w:p>
    <w:p w14:paraId="50A91ABD" w14:textId="77777777" w:rsidR="00DF31E0" w:rsidRPr="00512B88" w:rsidRDefault="00DF31E0" w:rsidP="00DF31E0">
      <w:pPr>
        <w:autoSpaceDE w:val="0"/>
        <w:autoSpaceDN w:val="0"/>
        <w:adjustRightInd w:val="0"/>
        <w:ind w:left="1416"/>
        <w:jc w:val="both"/>
        <w:rPr>
          <w:rFonts w:eastAsia="Batang"/>
          <w:i/>
          <w:color w:val="auto"/>
          <w:sz w:val="23"/>
          <w:szCs w:val="23"/>
        </w:rPr>
      </w:pPr>
    </w:p>
    <w:p w14:paraId="385020F5" w14:textId="24A0255E" w:rsidR="000D16E1" w:rsidRPr="00512B88" w:rsidRDefault="000D16E1" w:rsidP="000D16E1">
      <w:pPr>
        <w:autoSpaceDE w:val="0"/>
        <w:autoSpaceDN w:val="0"/>
        <w:adjustRightInd w:val="0"/>
        <w:ind w:left="1416"/>
        <w:jc w:val="both"/>
        <w:rPr>
          <w:rFonts w:eastAsia="Batang"/>
          <w:i/>
          <w:color w:val="auto"/>
          <w:sz w:val="23"/>
          <w:szCs w:val="23"/>
        </w:rPr>
      </w:pPr>
      <w:r w:rsidRPr="00512B88">
        <w:rPr>
          <w:rFonts w:eastAsia="Batang"/>
          <w:i/>
          <w:color w:val="auto"/>
          <w:sz w:val="23"/>
          <w:szCs w:val="23"/>
        </w:rPr>
        <w:t>“(…) ARTICULO </w:t>
      </w:r>
      <w:bookmarkStart w:id="8" w:name="BM311"/>
      <w:r w:rsidRPr="00512B88">
        <w:rPr>
          <w:rFonts w:eastAsia="Batang"/>
          <w:i/>
          <w:color w:val="auto"/>
          <w:sz w:val="23"/>
          <w:szCs w:val="23"/>
        </w:rPr>
        <w:t> </w:t>
      </w:r>
      <w:bookmarkStart w:id="9" w:name="311"/>
      <w:bookmarkEnd w:id="8"/>
      <w:r w:rsidRPr="00512B88">
        <w:rPr>
          <w:rFonts w:eastAsia="Batang"/>
          <w:i/>
          <w:color w:val="auto"/>
          <w:sz w:val="23"/>
          <w:szCs w:val="23"/>
        </w:rPr>
        <w:t> </w:t>
      </w:r>
      <w:bookmarkEnd w:id="9"/>
      <w:r w:rsidRPr="00512B88">
        <w:rPr>
          <w:rFonts w:eastAsia="Batang"/>
          <w:i/>
          <w:color w:val="auto"/>
          <w:sz w:val="23"/>
          <w:szCs w:val="23"/>
        </w:rPr>
        <w:t>311</w:t>
      </w:r>
      <w:r w:rsidRPr="00512B88">
        <w:rPr>
          <w:rFonts w:eastAsia="Batang"/>
          <w:b/>
          <w:i/>
          <w:color w:val="auto"/>
          <w:sz w:val="23"/>
          <w:szCs w:val="23"/>
        </w:rPr>
        <w:t>.</w:t>
      </w:r>
      <w:r w:rsidRPr="00512B88">
        <w:rPr>
          <w:rFonts w:eastAsia="Batang"/>
          <w:i/>
          <w:color w:val="auto"/>
          <w:sz w:val="23"/>
          <w:szCs w:val="23"/>
        </w:rPr>
        <w:t> Al municipio como entidad fundamental de la división político-administrativa del Estado le corresponde prestar los servicios públicos que determine la ley, construir las obras que demande el progreso local, ordenar el desarrollo de su territorio, promover la participación comunitaria, el mejoramiento social y cultural de sus habitantes y cumplir las demás funciones que le asignen la Constitución y las leyes. (…)</w:t>
      </w:r>
    </w:p>
    <w:p w14:paraId="2EC63DEC" w14:textId="47D31204" w:rsidR="005B4366" w:rsidRPr="00512B88" w:rsidRDefault="005B4366" w:rsidP="000D16E1">
      <w:pPr>
        <w:autoSpaceDE w:val="0"/>
        <w:autoSpaceDN w:val="0"/>
        <w:adjustRightInd w:val="0"/>
        <w:ind w:left="1416"/>
        <w:jc w:val="both"/>
        <w:rPr>
          <w:rFonts w:eastAsia="Batang"/>
          <w:i/>
          <w:color w:val="auto"/>
          <w:sz w:val="23"/>
          <w:szCs w:val="23"/>
        </w:rPr>
      </w:pPr>
    </w:p>
    <w:p w14:paraId="7A14A654" w14:textId="6965AB74" w:rsidR="005B4366" w:rsidRPr="00512B88" w:rsidRDefault="005B4366" w:rsidP="005B4366">
      <w:pPr>
        <w:pStyle w:val="NormalWeb"/>
        <w:spacing w:before="0" w:beforeAutospacing="0" w:after="0" w:afterAutospacing="0"/>
        <w:ind w:left="1416"/>
        <w:rPr>
          <w:sz w:val="23"/>
          <w:szCs w:val="23"/>
          <w:lang w:val="es-CO" w:eastAsia="es-CO"/>
        </w:rPr>
      </w:pPr>
      <w:r w:rsidRPr="00512B88">
        <w:rPr>
          <w:rFonts w:eastAsia="Batang"/>
          <w:i/>
          <w:sz w:val="23"/>
          <w:szCs w:val="23"/>
        </w:rPr>
        <w:t>“(…) ARTICULO   333</w:t>
      </w:r>
      <w:r w:rsidRPr="00512B88">
        <w:rPr>
          <w:rFonts w:eastAsia="Batang"/>
          <w:b/>
          <w:i/>
          <w:sz w:val="23"/>
          <w:szCs w:val="23"/>
        </w:rPr>
        <w:t xml:space="preserve"> </w:t>
      </w:r>
      <w:r w:rsidRPr="00512B88">
        <w:rPr>
          <w:sz w:val="23"/>
          <w:szCs w:val="23"/>
          <w:lang w:val="es-CO" w:eastAsia="es-CO"/>
        </w:rPr>
        <w:t>La actividad económica y la iniciativa privada son libres, dentro de los límites del bien común. (…) La empresa, como base del desarrollo, tiene una función social que implica obligaciones</w:t>
      </w:r>
      <w:r w:rsidR="00C22BA7" w:rsidRPr="00512B88">
        <w:rPr>
          <w:sz w:val="23"/>
          <w:szCs w:val="23"/>
          <w:lang w:val="es-CO" w:eastAsia="es-CO"/>
        </w:rPr>
        <w:t xml:space="preserve"> </w:t>
      </w:r>
      <w:r w:rsidRPr="00512B88">
        <w:rPr>
          <w:sz w:val="23"/>
          <w:szCs w:val="23"/>
          <w:lang w:val="es-CO" w:eastAsia="es-CO"/>
        </w:rPr>
        <w:t>(…)</w:t>
      </w:r>
    </w:p>
    <w:p w14:paraId="076707C9" w14:textId="09905A0B" w:rsidR="005B4366" w:rsidRPr="00512B88" w:rsidRDefault="005B4366" w:rsidP="000D16E1">
      <w:pPr>
        <w:autoSpaceDE w:val="0"/>
        <w:autoSpaceDN w:val="0"/>
        <w:adjustRightInd w:val="0"/>
        <w:ind w:left="1416"/>
        <w:jc w:val="both"/>
        <w:rPr>
          <w:rFonts w:eastAsia="Batang"/>
          <w:i/>
          <w:color w:val="auto"/>
          <w:sz w:val="23"/>
          <w:szCs w:val="23"/>
          <w:lang w:val="es-CO"/>
        </w:rPr>
      </w:pPr>
    </w:p>
    <w:p w14:paraId="44F4AA9A" w14:textId="7C6F7D4B" w:rsidR="005B4366" w:rsidRPr="00512B88" w:rsidRDefault="00C22BA7" w:rsidP="000D16E1">
      <w:pPr>
        <w:pStyle w:val="NormalWeb"/>
        <w:spacing w:before="0" w:after="0"/>
        <w:ind w:left="1416"/>
        <w:jc w:val="both"/>
        <w:rPr>
          <w:rFonts w:eastAsia="Batang"/>
          <w:sz w:val="23"/>
          <w:szCs w:val="23"/>
        </w:rPr>
      </w:pPr>
      <w:bookmarkStart w:id="10" w:name="334"/>
      <w:r w:rsidRPr="00512B88">
        <w:rPr>
          <w:rFonts w:eastAsia="Batang"/>
          <w:i/>
          <w:sz w:val="23"/>
          <w:szCs w:val="23"/>
        </w:rPr>
        <w:lastRenderedPageBreak/>
        <w:t>“(…) ARTICULO</w:t>
      </w:r>
      <w:r w:rsidR="005B4366" w:rsidRPr="00512B88">
        <w:rPr>
          <w:b/>
          <w:bCs/>
        </w:rPr>
        <w:t xml:space="preserve"> </w:t>
      </w:r>
      <w:r w:rsidR="005B4366" w:rsidRPr="00512B88">
        <w:rPr>
          <w:bCs/>
        </w:rPr>
        <w:t>334</w:t>
      </w:r>
      <w:r w:rsidR="005B4366" w:rsidRPr="00512B88">
        <w:rPr>
          <w:b/>
          <w:bCs/>
        </w:rPr>
        <w:t>. </w:t>
      </w:r>
      <w:bookmarkEnd w:id="10"/>
      <w:r w:rsidR="005B4366" w:rsidRPr="00512B88">
        <w:t xml:space="preserve"> </w:t>
      </w:r>
      <w:r w:rsidR="005B4366" w:rsidRPr="00512B88">
        <w:rPr>
          <w:i/>
        </w:rPr>
        <w:t>La dirección general de la economía estará a cargo del Estado. Este intervendrá, por mandato de la ley, en la explotación de los recursos naturales, en el uso del suelo, en la producción, distribución, utilización y consumo de los bienes, y en los servicios públicos y privados, para racionalizar la economía con el fin de conseguir en el plano nacional y territorial, en un marco de sostenibilidad fiscal, el mejoramiento de la calidad de vida de los habitantes, la distribución equitativa de las oportunidades y los beneficios del desarrollo y la preservación de un ambiente sano</w:t>
      </w:r>
      <w:r w:rsidR="005B4366" w:rsidRPr="00512B88">
        <w:t>. (…)</w:t>
      </w:r>
    </w:p>
    <w:p w14:paraId="750D36C2" w14:textId="26812EFF" w:rsidR="000D16E1" w:rsidRPr="00512B88" w:rsidRDefault="000D16E1" w:rsidP="000D16E1">
      <w:pPr>
        <w:pStyle w:val="NormalWeb"/>
        <w:spacing w:before="0" w:after="0"/>
        <w:ind w:left="1416"/>
        <w:jc w:val="both"/>
        <w:rPr>
          <w:rFonts w:eastAsia="Batang"/>
          <w:sz w:val="23"/>
          <w:szCs w:val="23"/>
        </w:rPr>
      </w:pPr>
      <w:r w:rsidRPr="00512B88">
        <w:rPr>
          <w:rFonts w:eastAsia="Batang"/>
          <w:sz w:val="23"/>
          <w:szCs w:val="23"/>
        </w:rPr>
        <w:t xml:space="preserve">“(…) </w:t>
      </w:r>
      <w:r w:rsidRPr="00512B88">
        <w:rPr>
          <w:rFonts w:eastAsia="Batang"/>
          <w:i/>
          <w:sz w:val="23"/>
          <w:szCs w:val="23"/>
        </w:rPr>
        <w:t xml:space="preserve">ARTICULO   365. </w:t>
      </w:r>
      <w:r w:rsidRPr="00512B88">
        <w:rPr>
          <w:rFonts w:eastAsia="Batang"/>
          <w:i/>
          <w:iCs/>
          <w:sz w:val="23"/>
          <w:szCs w:val="23"/>
        </w:rPr>
        <w:t xml:space="preserve">Los servicios públicos son inherentes a la finalidad social del Estado. Es deber del Estado asegurar su prestación eficiente a todos los habitantes del territorio nacional (…). </w:t>
      </w:r>
      <w:r w:rsidRPr="00512B88">
        <w:rPr>
          <w:rFonts w:eastAsia="Batang"/>
          <w:i/>
          <w:sz w:val="23"/>
          <w:szCs w:val="23"/>
        </w:rPr>
        <w:t>Los servicios públicos estarán sometidos al régimen jurídico que fije la ley, podrán ser prestados por el Estado, directa o indirectamente, por comunidades organizadas, o por particulares. En todo caso, el Estado mantendrá la regulación, el control y la vigilancia de dichos servicios. (…)</w:t>
      </w:r>
      <w:r w:rsidRPr="00512B88">
        <w:rPr>
          <w:rFonts w:eastAsia="Batang"/>
          <w:sz w:val="23"/>
          <w:szCs w:val="23"/>
        </w:rPr>
        <w:t>”</w:t>
      </w:r>
    </w:p>
    <w:p w14:paraId="16FAB5ED" w14:textId="71F4B8AE" w:rsidR="000D16E1" w:rsidRPr="00512B88" w:rsidRDefault="00C22BA7" w:rsidP="000D16E1">
      <w:pPr>
        <w:autoSpaceDE w:val="0"/>
        <w:autoSpaceDN w:val="0"/>
        <w:adjustRightInd w:val="0"/>
        <w:ind w:left="1416"/>
        <w:jc w:val="both"/>
        <w:rPr>
          <w:rFonts w:eastAsia="Batang"/>
          <w:i/>
          <w:color w:val="auto"/>
          <w:sz w:val="23"/>
          <w:szCs w:val="23"/>
        </w:rPr>
      </w:pPr>
      <w:bookmarkStart w:id="11" w:name="367"/>
      <w:r w:rsidRPr="00512B88">
        <w:rPr>
          <w:rFonts w:eastAsia="Batang"/>
          <w:i/>
          <w:color w:val="auto"/>
          <w:sz w:val="23"/>
          <w:szCs w:val="23"/>
        </w:rPr>
        <w:t>“(…) ARTICULO</w:t>
      </w:r>
      <w:r w:rsidR="005B4366" w:rsidRPr="00512B88">
        <w:rPr>
          <w:b/>
          <w:bCs/>
          <w:color w:val="auto"/>
          <w:sz w:val="23"/>
          <w:szCs w:val="23"/>
        </w:rPr>
        <w:t xml:space="preserve"> </w:t>
      </w:r>
      <w:r w:rsidR="005B4366" w:rsidRPr="00512B88">
        <w:rPr>
          <w:bCs/>
          <w:color w:val="auto"/>
          <w:sz w:val="23"/>
          <w:szCs w:val="23"/>
        </w:rPr>
        <w:t>367</w:t>
      </w:r>
      <w:r w:rsidR="005B4366" w:rsidRPr="00512B88">
        <w:rPr>
          <w:b/>
          <w:bCs/>
          <w:color w:val="auto"/>
          <w:sz w:val="23"/>
          <w:szCs w:val="23"/>
        </w:rPr>
        <w:t>.</w:t>
      </w:r>
      <w:bookmarkEnd w:id="11"/>
      <w:r w:rsidR="005B4366" w:rsidRPr="00512B88">
        <w:rPr>
          <w:b/>
          <w:bCs/>
          <w:color w:val="auto"/>
          <w:sz w:val="23"/>
          <w:szCs w:val="23"/>
        </w:rPr>
        <w:t> </w:t>
      </w:r>
      <w:r w:rsidR="005B4366" w:rsidRPr="00512B88">
        <w:rPr>
          <w:i/>
          <w:color w:val="auto"/>
          <w:sz w:val="23"/>
          <w:szCs w:val="23"/>
        </w:rPr>
        <w:t>La ley fijará las competencias y responsabilidades relativas a la prestación de los servicios públicos domiciliarios, su cobertura, calidad y financiación, y el régimen tarifario que tendrá en cuenta además de los criterios de costos, los de solidaridad y redistribución de ingresos</w:t>
      </w:r>
      <w:r w:rsidR="005B4366" w:rsidRPr="00512B88">
        <w:rPr>
          <w:color w:val="auto"/>
          <w:sz w:val="23"/>
          <w:szCs w:val="23"/>
        </w:rPr>
        <w:t xml:space="preserve"> (…)</w:t>
      </w:r>
    </w:p>
    <w:p w14:paraId="6BD6B30F" w14:textId="77777777" w:rsidR="005B4366" w:rsidRPr="00512B88" w:rsidRDefault="005B4366" w:rsidP="000D16E1">
      <w:pPr>
        <w:autoSpaceDE w:val="0"/>
        <w:autoSpaceDN w:val="0"/>
        <w:adjustRightInd w:val="0"/>
        <w:ind w:left="1416"/>
        <w:jc w:val="both"/>
        <w:rPr>
          <w:rFonts w:eastAsia="Batang"/>
          <w:i/>
          <w:color w:val="auto"/>
          <w:sz w:val="23"/>
          <w:szCs w:val="23"/>
        </w:rPr>
      </w:pPr>
    </w:p>
    <w:p w14:paraId="2B220BE8" w14:textId="77777777" w:rsidR="000D16E1" w:rsidRPr="00512B88" w:rsidRDefault="000D16E1" w:rsidP="000D16E1">
      <w:pPr>
        <w:autoSpaceDE w:val="0"/>
        <w:autoSpaceDN w:val="0"/>
        <w:adjustRightInd w:val="0"/>
        <w:ind w:left="1416"/>
        <w:jc w:val="both"/>
        <w:rPr>
          <w:rFonts w:eastAsia="Batang"/>
          <w:i/>
          <w:color w:val="auto"/>
          <w:sz w:val="23"/>
          <w:szCs w:val="23"/>
        </w:rPr>
      </w:pPr>
      <w:r w:rsidRPr="00512B88">
        <w:rPr>
          <w:rFonts w:eastAsia="Batang"/>
          <w:i/>
          <w:color w:val="auto"/>
          <w:sz w:val="23"/>
          <w:szCs w:val="23"/>
        </w:rPr>
        <w:t>(…) ARTICULO </w:t>
      </w:r>
      <w:bookmarkStart w:id="12" w:name="BM369"/>
      <w:r w:rsidRPr="00512B88">
        <w:rPr>
          <w:rFonts w:eastAsia="Batang"/>
          <w:i/>
          <w:color w:val="auto"/>
          <w:sz w:val="23"/>
          <w:szCs w:val="23"/>
        </w:rPr>
        <w:t> </w:t>
      </w:r>
      <w:bookmarkStart w:id="13" w:name="369"/>
      <w:bookmarkEnd w:id="12"/>
      <w:r w:rsidRPr="00512B88">
        <w:rPr>
          <w:rFonts w:eastAsia="Batang"/>
          <w:i/>
          <w:color w:val="auto"/>
          <w:sz w:val="23"/>
          <w:szCs w:val="23"/>
        </w:rPr>
        <w:t> </w:t>
      </w:r>
      <w:bookmarkEnd w:id="13"/>
      <w:r w:rsidRPr="00512B88">
        <w:rPr>
          <w:rFonts w:eastAsia="Batang"/>
          <w:i/>
          <w:color w:val="auto"/>
          <w:sz w:val="23"/>
          <w:szCs w:val="23"/>
        </w:rPr>
        <w:t>369. La ley determinará los deberes y derechos de los usuarios, el régimen de su protección y sus formas de participación en la gestión y fiscalización de las empresas estatales que presten el servicio. Igualmente definirá la participación de los municipios o de sus representantes, en las entidades y empresas que les presten servicios públicos domiciliarios”.</w:t>
      </w:r>
    </w:p>
    <w:p w14:paraId="542F8FB5" w14:textId="77777777" w:rsidR="000D16E1" w:rsidRPr="00512B88" w:rsidRDefault="000D16E1" w:rsidP="000D16E1">
      <w:pPr>
        <w:pStyle w:val="western"/>
        <w:spacing w:before="0" w:beforeAutospacing="0" w:after="0"/>
        <w:ind w:right="147"/>
        <w:rPr>
          <w:rFonts w:ascii="Times New Roman" w:eastAsia="Batang" w:hAnsi="Times New Roman"/>
          <w:color w:val="auto"/>
          <w:sz w:val="23"/>
          <w:szCs w:val="23"/>
          <w:lang w:val="es-ES"/>
        </w:rPr>
      </w:pPr>
    </w:p>
    <w:p w14:paraId="7A6943D1" w14:textId="4DB69587" w:rsidR="00292F1F" w:rsidRPr="00512B88" w:rsidRDefault="00292F1F" w:rsidP="000D16E1">
      <w:pPr>
        <w:shd w:val="clear" w:color="auto" w:fill="FFFFFF"/>
        <w:jc w:val="both"/>
        <w:textAlignment w:val="center"/>
        <w:rPr>
          <w:rFonts w:eastAsia="Batang"/>
          <w:color w:val="auto"/>
          <w:sz w:val="23"/>
          <w:szCs w:val="23"/>
          <w:lang w:eastAsia="es-CO"/>
        </w:rPr>
      </w:pPr>
    </w:p>
    <w:p w14:paraId="70932B2A" w14:textId="18AF36C2" w:rsidR="003D7A64" w:rsidRPr="00512B88" w:rsidRDefault="003D7A64" w:rsidP="000D16E1">
      <w:pPr>
        <w:shd w:val="clear" w:color="auto" w:fill="FFFFFF"/>
        <w:jc w:val="both"/>
        <w:textAlignment w:val="center"/>
        <w:rPr>
          <w:rFonts w:eastAsia="Batang"/>
          <w:color w:val="auto"/>
          <w:sz w:val="23"/>
          <w:szCs w:val="23"/>
          <w:lang w:eastAsia="es-CO"/>
        </w:rPr>
      </w:pPr>
    </w:p>
    <w:p w14:paraId="14D48141" w14:textId="77FDBC45" w:rsidR="003D7A64" w:rsidRPr="00512B88" w:rsidRDefault="003D7A64" w:rsidP="000D16E1">
      <w:pPr>
        <w:shd w:val="clear" w:color="auto" w:fill="FFFFFF"/>
        <w:jc w:val="both"/>
        <w:textAlignment w:val="center"/>
        <w:rPr>
          <w:rFonts w:eastAsia="Batang"/>
          <w:color w:val="auto"/>
          <w:sz w:val="23"/>
          <w:szCs w:val="23"/>
          <w:lang w:eastAsia="es-CO"/>
        </w:rPr>
      </w:pPr>
    </w:p>
    <w:p w14:paraId="5C2C9E3F" w14:textId="77777777" w:rsidR="003D7A64" w:rsidRPr="00512B88" w:rsidRDefault="003D7A64" w:rsidP="000D16E1">
      <w:pPr>
        <w:shd w:val="clear" w:color="auto" w:fill="FFFFFF"/>
        <w:jc w:val="both"/>
        <w:textAlignment w:val="center"/>
        <w:rPr>
          <w:rFonts w:eastAsia="Batang"/>
          <w:color w:val="auto"/>
          <w:sz w:val="23"/>
          <w:szCs w:val="23"/>
          <w:lang w:eastAsia="es-CO"/>
        </w:rPr>
      </w:pPr>
    </w:p>
    <w:p w14:paraId="5030D339" w14:textId="7DB4E484" w:rsidR="00292F1F" w:rsidRPr="00512B88" w:rsidRDefault="00292F1F" w:rsidP="000D16E1">
      <w:pPr>
        <w:shd w:val="clear" w:color="auto" w:fill="FFFFFF"/>
        <w:jc w:val="both"/>
        <w:textAlignment w:val="center"/>
        <w:rPr>
          <w:rFonts w:eastAsia="Batang"/>
          <w:color w:val="auto"/>
          <w:sz w:val="23"/>
          <w:szCs w:val="23"/>
          <w:lang w:eastAsia="es-CO"/>
        </w:rPr>
      </w:pPr>
      <w:r w:rsidRPr="00512B88">
        <w:rPr>
          <w:rFonts w:eastAsia="Batang"/>
          <w:color w:val="auto"/>
          <w:sz w:val="23"/>
          <w:szCs w:val="23"/>
          <w:lang w:eastAsia="es-CO"/>
        </w:rPr>
        <w:t xml:space="preserve">Por otra parte, la Sentencia T-724 de 2003 de la Corte Constitucional </w:t>
      </w:r>
      <w:r w:rsidRPr="00512B88">
        <w:rPr>
          <w:color w:val="auto"/>
          <w:sz w:val="23"/>
          <w:szCs w:val="23"/>
        </w:rPr>
        <w:t>ordenó incluir en el futuro acciones afirmativas efectivas a favor de los recicladores de Bogotá cuando se trate de la contratación de servicios públicos de aseo, pues su actividad se encuentra ligada a dicho servicio, lo cual implica asegurar que puedan desempeñar su actividad tradicional</w:t>
      </w:r>
    </w:p>
    <w:p w14:paraId="01BEB4D1" w14:textId="69F54646" w:rsidR="00292F1F" w:rsidRPr="00512B88" w:rsidRDefault="00292F1F" w:rsidP="000D16E1">
      <w:pPr>
        <w:shd w:val="clear" w:color="auto" w:fill="FFFFFF"/>
        <w:jc w:val="both"/>
        <w:textAlignment w:val="center"/>
        <w:rPr>
          <w:rFonts w:eastAsia="Batang"/>
          <w:color w:val="auto"/>
          <w:sz w:val="23"/>
          <w:szCs w:val="23"/>
          <w:lang w:eastAsia="es-CO"/>
        </w:rPr>
      </w:pPr>
    </w:p>
    <w:p w14:paraId="4CBA3A77" w14:textId="1FAF9809" w:rsidR="00292F1F" w:rsidRPr="00512B88" w:rsidRDefault="00292F1F" w:rsidP="00292F1F">
      <w:pPr>
        <w:shd w:val="clear" w:color="auto" w:fill="FFFFFF"/>
        <w:jc w:val="both"/>
        <w:textAlignment w:val="baseline"/>
        <w:rPr>
          <w:color w:val="auto"/>
          <w:sz w:val="23"/>
          <w:szCs w:val="23"/>
        </w:rPr>
      </w:pPr>
      <w:r w:rsidRPr="00512B88">
        <w:rPr>
          <w:rFonts w:eastAsia="Batang"/>
          <w:color w:val="auto"/>
          <w:sz w:val="23"/>
          <w:szCs w:val="23"/>
          <w:lang w:eastAsia="es-CO"/>
        </w:rPr>
        <w:lastRenderedPageBreak/>
        <w:t>Por su parte</w:t>
      </w:r>
      <w:r w:rsidR="0039264E" w:rsidRPr="00512B88">
        <w:rPr>
          <w:rFonts w:eastAsia="Batang"/>
          <w:color w:val="auto"/>
          <w:sz w:val="23"/>
          <w:szCs w:val="23"/>
          <w:lang w:eastAsia="es-CO"/>
        </w:rPr>
        <w:t>,</w:t>
      </w:r>
      <w:r w:rsidRPr="00512B88">
        <w:rPr>
          <w:rFonts w:eastAsia="Batang"/>
          <w:color w:val="auto"/>
          <w:sz w:val="23"/>
          <w:szCs w:val="23"/>
          <w:lang w:eastAsia="es-CO"/>
        </w:rPr>
        <w:t xml:space="preserve"> el Auto 268 de 2010 de la Corte Constitucional, que verificó el cumplimiento de la anterior sentencia, </w:t>
      </w:r>
      <w:r w:rsidRPr="00512B88">
        <w:rPr>
          <w:color w:val="auto"/>
          <w:sz w:val="23"/>
          <w:szCs w:val="23"/>
        </w:rPr>
        <w:t xml:space="preserve">recalcó la importancia ambiental y social de la actividad de los recicladores, e indicó que las acciones afirmativas adoptadas por el Estado para la inclusión de esta población deben ser eficaces. Estableció que no lo eran cuando las mismas se pretenden plasmar en un plan o programa, que (i) ¨sólo está escrito y no ha sido iniciada su ejecución¨ o (ii) ¨que así se esté implementando, sea evidentemente inane, bien sea porque no es sensible a los verdaderos problemas y necesidades de los titulares del derecho en cuestión, o porque su ejecución se ha diferido indefinidamente, o durante un período de tiempo irrazonable. En esa medida señaló que las políticas públicas que busquen concretar estas acciones afirmativas se deben materializar a través de contratos relacionados con el servicio público de aseo, debido a que la actividad que los recicladores desarrollan está ligada con dicho servicio. Si bien se reconoce que  en el contrato de la respectiva licitación no es posible dar una solución definitiva a las problemáticas que aquejan a los recicladores, sí se señala que es una obligación jurídica que dentro de dicho proceso  se instauren los mecanismos para que en el mismo se vinculen a la mayor cantidad de recicladores posibles; así como fijar las bases para que el aprovechamiento se incentive lo máximo posible, toda vez que esto se relaciona directamente con la posibilidad de inclusión de mano de obra recicladora. </w:t>
      </w:r>
    </w:p>
    <w:p w14:paraId="501D244B" w14:textId="1395312E" w:rsidR="00292F1F" w:rsidRPr="00512B88" w:rsidRDefault="00292F1F" w:rsidP="00292F1F">
      <w:pPr>
        <w:shd w:val="clear" w:color="auto" w:fill="FFFFFF"/>
        <w:jc w:val="both"/>
        <w:textAlignment w:val="baseline"/>
        <w:rPr>
          <w:color w:val="auto"/>
          <w:sz w:val="23"/>
          <w:szCs w:val="23"/>
        </w:rPr>
      </w:pPr>
    </w:p>
    <w:p w14:paraId="4DCA3202" w14:textId="75B6F04A" w:rsidR="00FF57FD" w:rsidRPr="00512B88" w:rsidRDefault="00292F1F" w:rsidP="00FF57FD">
      <w:pPr>
        <w:shd w:val="clear" w:color="auto" w:fill="FFFFFF"/>
        <w:jc w:val="both"/>
        <w:textAlignment w:val="baseline"/>
        <w:rPr>
          <w:rFonts w:eastAsia="Batang"/>
          <w:color w:val="auto"/>
          <w:sz w:val="23"/>
          <w:szCs w:val="23"/>
          <w:lang w:eastAsia="es-CO"/>
        </w:rPr>
      </w:pPr>
      <w:r w:rsidRPr="00512B88">
        <w:rPr>
          <w:rFonts w:eastAsia="Batang"/>
          <w:color w:val="auto"/>
          <w:sz w:val="23"/>
          <w:szCs w:val="23"/>
          <w:lang w:eastAsia="es-CO"/>
        </w:rPr>
        <w:t xml:space="preserve">Por otra parte el Auto 275 de 2011 de la Corte Constitucional </w:t>
      </w:r>
      <w:r w:rsidR="00FF57FD" w:rsidRPr="00512B88">
        <w:rPr>
          <w:rFonts w:eastAsia="Batang"/>
          <w:color w:val="auto"/>
          <w:sz w:val="23"/>
          <w:szCs w:val="23"/>
          <w:lang w:eastAsia="es-CO"/>
        </w:rPr>
        <w:t xml:space="preserve">reiteró </w:t>
      </w:r>
      <w:r w:rsidRPr="00512B88">
        <w:rPr>
          <w:rFonts w:eastAsia="Batang"/>
          <w:color w:val="auto"/>
          <w:sz w:val="23"/>
          <w:szCs w:val="23"/>
          <w:lang w:eastAsia="es-CO"/>
        </w:rPr>
        <w:t xml:space="preserve">que </w:t>
      </w:r>
      <w:r w:rsidR="00FF57FD" w:rsidRPr="00512B88">
        <w:rPr>
          <w:color w:val="auto"/>
          <w:sz w:val="23"/>
          <w:szCs w:val="23"/>
        </w:rPr>
        <w:t xml:space="preserve">las acciones afirmativas desarrolladas a favor de la población recicladora, para ser </w:t>
      </w:r>
      <w:proofErr w:type="gramStart"/>
      <w:r w:rsidR="00FF57FD" w:rsidRPr="00512B88">
        <w:rPr>
          <w:color w:val="auto"/>
          <w:sz w:val="23"/>
          <w:szCs w:val="23"/>
        </w:rPr>
        <w:t>efectivas  deben</w:t>
      </w:r>
      <w:proofErr w:type="gramEnd"/>
      <w:r w:rsidR="00FF57FD" w:rsidRPr="00512B88">
        <w:rPr>
          <w:color w:val="auto"/>
          <w:sz w:val="23"/>
          <w:szCs w:val="23"/>
        </w:rPr>
        <w:t xml:space="preserve">: </w:t>
      </w:r>
    </w:p>
    <w:p w14:paraId="60ED5848" w14:textId="062D4D3C" w:rsidR="00FF57FD" w:rsidRPr="00512B88" w:rsidRDefault="00FF57FD" w:rsidP="000A28EC">
      <w:pPr>
        <w:pStyle w:val="Prrafodelista"/>
        <w:numPr>
          <w:ilvl w:val="0"/>
          <w:numId w:val="18"/>
        </w:numPr>
        <w:ind w:left="309" w:hanging="309"/>
        <w:contextualSpacing/>
        <w:jc w:val="both"/>
        <w:rPr>
          <w:sz w:val="23"/>
          <w:szCs w:val="23"/>
        </w:rPr>
      </w:pPr>
      <w:r w:rsidRPr="00512B88">
        <w:rPr>
          <w:sz w:val="23"/>
          <w:szCs w:val="23"/>
        </w:rPr>
        <w:t>Garantizar el acceso seguro y cierto a los residuos sólidos potencialmente aprovechables y, de ser posible, otorgar valor agregado a esta actividad de la cual derivan su sustento; garantizando la participación de la población recicladora de manera real y material en la prestación del servicio público de aseo, en sus componentes complementarios de reciclaje, transformación y aprovechamiento,</w:t>
      </w:r>
    </w:p>
    <w:p w14:paraId="0C60AF08" w14:textId="77777777" w:rsidR="00FF57FD" w:rsidRPr="00512B88" w:rsidRDefault="00FF57FD" w:rsidP="000A28EC">
      <w:pPr>
        <w:pStyle w:val="Prrafodelista"/>
        <w:numPr>
          <w:ilvl w:val="0"/>
          <w:numId w:val="18"/>
        </w:numPr>
        <w:ind w:left="309" w:hanging="284"/>
        <w:contextualSpacing/>
        <w:jc w:val="both"/>
        <w:rPr>
          <w:sz w:val="23"/>
          <w:szCs w:val="23"/>
        </w:rPr>
      </w:pPr>
      <w:r w:rsidRPr="00512B88">
        <w:rPr>
          <w:sz w:val="23"/>
          <w:szCs w:val="23"/>
        </w:rPr>
        <w:t>Propender por beneficiar formas asociativas de los recicladores, y</w:t>
      </w:r>
    </w:p>
    <w:p w14:paraId="74277675" w14:textId="1EB34CF1" w:rsidR="00FF57FD" w:rsidRPr="00512B88" w:rsidRDefault="00FF57FD" w:rsidP="000A28EC">
      <w:pPr>
        <w:pStyle w:val="Prrafodelista"/>
        <w:numPr>
          <w:ilvl w:val="0"/>
          <w:numId w:val="18"/>
        </w:numPr>
        <w:ind w:left="309" w:hanging="284"/>
        <w:contextualSpacing/>
        <w:jc w:val="both"/>
        <w:rPr>
          <w:sz w:val="23"/>
          <w:szCs w:val="23"/>
        </w:rPr>
      </w:pPr>
      <w:r w:rsidRPr="00512B88">
        <w:rPr>
          <w:sz w:val="23"/>
          <w:szCs w:val="23"/>
        </w:rPr>
        <w:t>Conducir a que este grupo se encuentre materialmente preparado para asumir la operación del servicio, en lo que le corresponda según las condiciones del mismo.</w:t>
      </w:r>
    </w:p>
    <w:p w14:paraId="76371EF9" w14:textId="77777777" w:rsidR="00FF57FD" w:rsidRPr="00512B88" w:rsidRDefault="00FF57FD" w:rsidP="00D86CD7">
      <w:pPr>
        <w:shd w:val="clear" w:color="auto" w:fill="FFFFFF"/>
        <w:jc w:val="both"/>
        <w:textAlignment w:val="baseline"/>
        <w:rPr>
          <w:rFonts w:eastAsia="Batang"/>
          <w:color w:val="auto"/>
          <w:sz w:val="23"/>
          <w:szCs w:val="23"/>
          <w:lang w:val="es-ES_tradnl" w:eastAsia="es-CO"/>
        </w:rPr>
      </w:pPr>
    </w:p>
    <w:p w14:paraId="13F74E6E" w14:textId="12F89E23" w:rsidR="00FF57FD" w:rsidRPr="00512B88" w:rsidRDefault="00FF57FD" w:rsidP="00292F1F">
      <w:pPr>
        <w:shd w:val="clear" w:color="auto" w:fill="FFFFFF"/>
        <w:jc w:val="both"/>
        <w:textAlignment w:val="baseline"/>
        <w:rPr>
          <w:color w:val="auto"/>
          <w:sz w:val="23"/>
          <w:szCs w:val="23"/>
        </w:rPr>
      </w:pPr>
      <w:r w:rsidRPr="00512B88">
        <w:rPr>
          <w:rFonts w:eastAsia="Batang"/>
          <w:color w:val="auto"/>
          <w:sz w:val="23"/>
          <w:szCs w:val="23"/>
          <w:lang w:val="es-ES_tradnl" w:eastAsia="es-CO"/>
        </w:rPr>
        <w:t xml:space="preserve">En esa medida la Corte ordeno al Distrito </w:t>
      </w:r>
      <w:r w:rsidRPr="00512B88">
        <w:rPr>
          <w:color w:val="auto"/>
          <w:sz w:val="23"/>
          <w:szCs w:val="23"/>
        </w:rPr>
        <w:t xml:space="preserve">presentar un plan que dignifique la actividad del reciclaje, a través de la fijación de metas que sean concretas, cualificadas, medibles y verificables, que permita la coordinación de su </w:t>
      </w:r>
      <w:proofErr w:type="gramStart"/>
      <w:r w:rsidRPr="00512B88">
        <w:rPr>
          <w:color w:val="auto"/>
          <w:sz w:val="23"/>
          <w:szCs w:val="23"/>
        </w:rPr>
        <w:t>actividad  con</w:t>
      </w:r>
      <w:proofErr w:type="gramEnd"/>
      <w:r w:rsidRPr="00512B88">
        <w:rPr>
          <w:color w:val="auto"/>
          <w:sz w:val="23"/>
          <w:szCs w:val="23"/>
        </w:rPr>
        <w:t xml:space="preserve"> los diversos modelos de operación del servicio de aseo. Igualmente señaló que este plan podría incluirse en el</w:t>
      </w:r>
      <w:r w:rsidR="009B2458" w:rsidRPr="00512B88">
        <w:rPr>
          <w:color w:val="auto"/>
          <w:sz w:val="23"/>
          <w:szCs w:val="23"/>
        </w:rPr>
        <w:t xml:space="preserve"> Plan de Gestión Integral de Residuos Sólidos -</w:t>
      </w:r>
      <w:r w:rsidRPr="00512B88">
        <w:rPr>
          <w:color w:val="auto"/>
          <w:sz w:val="23"/>
          <w:szCs w:val="23"/>
        </w:rPr>
        <w:t xml:space="preserve"> PGIRS.</w:t>
      </w:r>
    </w:p>
    <w:p w14:paraId="2598B4C2" w14:textId="77777777" w:rsidR="00FF57FD" w:rsidRPr="00512B88" w:rsidRDefault="00FF57FD" w:rsidP="00292F1F">
      <w:pPr>
        <w:shd w:val="clear" w:color="auto" w:fill="FFFFFF"/>
        <w:jc w:val="both"/>
        <w:textAlignment w:val="baseline"/>
        <w:rPr>
          <w:color w:val="auto"/>
          <w:sz w:val="23"/>
          <w:szCs w:val="23"/>
        </w:rPr>
      </w:pPr>
    </w:p>
    <w:p w14:paraId="66D965E0" w14:textId="73D13237" w:rsidR="00261559" w:rsidRPr="00512B88" w:rsidRDefault="00FF57FD" w:rsidP="00292F1F">
      <w:pPr>
        <w:shd w:val="clear" w:color="auto" w:fill="FFFFFF"/>
        <w:jc w:val="both"/>
        <w:textAlignment w:val="baseline"/>
        <w:rPr>
          <w:color w:val="auto"/>
          <w:sz w:val="23"/>
          <w:szCs w:val="23"/>
        </w:rPr>
      </w:pPr>
      <w:r w:rsidRPr="00512B88">
        <w:rPr>
          <w:color w:val="auto"/>
          <w:sz w:val="23"/>
          <w:szCs w:val="23"/>
        </w:rPr>
        <w:t>Finalmente</w:t>
      </w:r>
      <w:r w:rsidR="008F6EDD" w:rsidRPr="00512B88">
        <w:rPr>
          <w:color w:val="auto"/>
          <w:sz w:val="23"/>
          <w:szCs w:val="23"/>
        </w:rPr>
        <w:t>,</w:t>
      </w:r>
      <w:r w:rsidRPr="00512B88">
        <w:rPr>
          <w:color w:val="auto"/>
          <w:sz w:val="23"/>
          <w:szCs w:val="23"/>
        </w:rPr>
        <w:t xml:space="preserve"> el Auto 587 de 2015 </w:t>
      </w:r>
      <w:r w:rsidR="00261559" w:rsidRPr="00512B88">
        <w:rPr>
          <w:color w:val="auto"/>
          <w:sz w:val="23"/>
          <w:szCs w:val="23"/>
        </w:rPr>
        <w:t xml:space="preserve">señaló la necesidad de regularizar el servicio de aseo conforme a la Ley 142 de 1994. Si bien reconoció el déficit regulatorio del marco tarifario expedido por la CRA para reconocer económicamente la actividad de la población recicladora, la Corte señaló que este ya otorga los supuestos básicos a través de los cuales se puede llevar a cabo la coordinación necesaria para </w:t>
      </w:r>
      <w:r w:rsidR="00261559" w:rsidRPr="00512B88">
        <w:rPr>
          <w:color w:val="auto"/>
          <w:sz w:val="23"/>
          <w:szCs w:val="23"/>
        </w:rPr>
        <w:lastRenderedPageBreak/>
        <w:t>materializar las órdenes dadas por este Tribunal en el desarrollo de las acciones afirmativas</w:t>
      </w:r>
      <w:r w:rsidR="008F6EDD" w:rsidRPr="00512B88">
        <w:rPr>
          <w:color w:val="auto"/>
          <w:sz w:val="23"/>
          <w:szCs w:val="23"/>
        </w:rPr>
        <w:t>,</w:t>
      </w:r>
      <w:r w:rsidR="00261559" w:rsidRPr="00512B88">
        <w:rPr>
          <w:color w:val="auto"/>
          <w:sz w:val="23"/>
          <w:szCs w:val="23"/>
        </w:rPr>
        <w:t xml:space="preserve"> agregando que</w:t>
      </w:r>
      <w:r w:rsidR="008F6EDD" w:rsidRPr="00512B88">
        <w:rPr>
          <w:color w:val="auto"/>
          <w:sz w:val="23"/>
          <w:szCs w:val="23"/>
        </w:rPr>
        <w:t>,</w:t>
      </w:r>
      <w:r w:rsidR="00261559" w:rsidRPr="00512B88">
        <w:rPr>
          <w:color w:val="auto"/>
          <w:sz w:val="23"/>
          <w:szCs w:val="23"/>
        </w:rPr>
        <w:t xml:space="preserve"> para esos efectos, tal marco se puede complementar con otros medios de actuación de la política pública, como lo es el Plan de Gestión Integral de Residuos Sólidos </w:t>
      </w:r>
      <w:r w:rsidR="008F6EDD" w:rsidRPr="00512B88">
        <w:rPr>
          <w:color w:val="auto"/>
          <w:sz w:val="23"/>
          <w:szCs w:val="23"/>
        </w:rPr>
        <w:t xml:space="preserve">- </w:t>
      </w:r>
      <w:r w:rsidR="00261559" w:rsidRPr="00512B88">
        <w:rPr>
          <w:color w:val="auto"/>
          <w:sz w:val="23"/>
          <w:szCs w:val="23"/>
        </w:rPr>
        <w:t xml:space="preserve">PGIRS. En </w:t>
      </w:r>
      <w:proofErr w:type="gramStart"/>
      <w:r w:rsidR="00261559" w:rsidRPr="00512B88">
        <w:rPr>
          <w:color w:val="auto"/>
          <w:sz w:val="23"/>
          <w:szCs w:val="23"/>
        </w:rPr>
        <w:t>consecuencia</w:t>
      </w:r>
      <w:proofErr w:type="gramEnd"/>
      <w:r w:rsidR="00261559" w:rsidRPr="00512B88">
        <w:rPr>
          <w:color w:val="auto"/>
          <w:sz w:val="23"/>
          <w:szCs w:val="23"/>
        </w:rPr>
        <w:t xml:space="preserve"> ordenó a las entidades distritales adelantar las acciones necesarias para regularizar el servicio, pero garantizando y mejorando los niveles de protección alcanzados en virtud de las acciones afirmativas dispuestas para la población recicladora, la garantía del acceso cierto y seguro al material aprovechable como derecho de los recicladores, la defensa de su trabajo y el principio de progresividad. Por lo demás, en el ámbito de actuación de cada autoridad se deben tener en cuenta los riesgos ambientales propios de este servicio, pues de por medio se encuentra el derecho al saneamiento básico de todos los habitantes de la urbe capitalina</w:t>
      </w:r>
      <w:r w:rsidR="008F6EDD" w:rsidRPr="00512B88">
        <w:rPr>
          <w:color w:val="auto"/>
          <w:sz w:val="23"/>
          <w:szCs w:val="23"/>
        </w:rPr>
        <w:t>.</w:t>
      </w:r>
    </w:p>
    <w:p w14:paraId="2F11F191" w14:textId="77777777" w:rsidR="00261559" w:rsidRPr="00512B88" w:rsidRDefault="00261559" w:rsidP="00292F1F">
      <w:pPr>
        <w:shd w:val="clear" w:color="auto" w:fill="FFFFFF"/>
        <w:jc w:val="both"/>
        <w:textAlignment w:val="baseline"/>
        <w:rPr>
          <w:rFonts w:eastAsia="Batang"/>
          <w:color w:val="auto"/>
          <w:sz w:val="23"/>
          <w:szCs w:val="23"/>
          <w:lang w:val="es-ES_tradnl" w:eastAsia="es-CO"/>
        </w:rPr>
      </w:pPr>
    </w:p>
    <w:p w14:paraId="1A38FA6E" w14:textId="77777777" w:rsidR="000D16E1" w:rsidRPr="00512B88" w:rsidRDefault="000D16E1" w:rsidP="000D16E1">
      <w:pPr>
        <w:jc w:val="both"/>
        <w:rPr>
          <w:rFonts w:eastAsia="Batang"/>
          <w:b/>
          <w:color w:val="auto"/>
          <w:sz w:val="23"/>
          <w:szCs w:val="23"/>
        </w:rPr>
      </w:pPr>
    </w:p>
    <w:p w14:paraId="16EC051C" w14:textId="77777777" w:rsidR="000D16E1" w:rsidRPr="00512B88" w:rsidRDefault="000D16E1" w:rsidP="000D16E1">
      <w:pPr>
        <w:jc w:val="both"/>
        <w:rPr>
          <w:rFonts w:eastAsia="Batang"/>
          <w:b/>
          <w:color w:val="auto"/>
          <w:sz w:val="23"/>
          <w:szCs w:val="23"/>
        </w:rPr>
      </w:pPr>
      <w:r w:rsidRPr="00512B88">
        <w:rPr>
          <w:rFonts w:eastAsia="Batang"/>
          <w:b/>
          <w:color w:val="auto"/>
          <w:sz w:val="23"/>
          <w:szCs w:val="23"/>
        </w:rPr>
        <w:t>NORMAS LEGALES</w:t>
      </w:r>
    </w:p>
    <w:p w14:paraId="778CD105" w14:textId="77777777" w:rsidR="000D16E1" w:rsidRPr="00512B88" w:rsidRDefault="000D16E1" w:rsidP="000D16E1">
      <w:pPr>
        <w:jc w:val="both"/>
        <w:rPr>
          <w:rFonts w:eastAsia="Batang"/>
          <w:b/>
          <w:color w:val="auto"/>
          <w:sz w:val="23"/>
          <w:szCs w:val="23"/>
        </w:rPr>
      </w:pPr>
    </w:p>
    <w:p w14:paraId="703BA274" w14:textId="77777777" w:rsidR="000D16E1" w:rsidRPr="00512B88" w:rsidRDefault="000D16E1" w:rsidP="000D16E1">
      <w:pPr>
        <w:jc w:val="both"/>
        <w:rPr>
          <w:rStyle w:val="Textoennegrita"/>
          <w:rFonts w:eastAsia="Batang"/>
          <w:color w:val="auto"/>
          <w:sz w:val="23"/>
          <w:szCs w:val="23"/>
          <w:shd w:val="clear" w:color="auto" w:fill="FFFFFF"/>
        </w:rPr>
      </w:pPr>
      <w:r w:rsidRPr="00512B88">
        <w:rPr>
          <w:rStyle w:val="Textoennegrita"/>
          <w:rFonts w:eastAsia="Batang"/>
          <w:color w:val="auto"/>
          <w:sz w:val="23"/>
          <w:szCs w:val="23"/>
          <w:shd w:val="clear" w:color="auto" w:fill="FFFFFF"/>
        </w:rPr>
        <w:t xml:space="preserve">Ley 142 de 1994 </w:t>
      </w:r>
    </w:p>
    <w:p w14:paraId="3AD41CE0" w14:textId="77777777" w:rsidR="000D16E1" w:rsidRPr="00512B88" w:rsidRDefault="000D16E1" w:rsidP="000D16E1">
      <w:pPr>
        <w:ind w:left="1416"/>
        <w:jc w:val="both"/>
        <w:rPr>
          <w:b/>
          <w:color w:val="auto"/>
          <w:sz w:val="23"/>
          <w:szCs w:val="23"/>
        </w:rPr>
      </w:pPr>
      <w:r w:rsidRPr="00512B88">
        <w:rPr>
          <w:rStyle w:val="Textoennegrita"/>
          <w:rFonts w:eastAsia="Batang"/>
          <w:i/>
          <w:color w:val="auto"/>
          <w:sz w:val="23"/>
          <w:szCs w:val="23"/>
          <w:shd w:val="clear" w:color="auto" w:fill="FFFFFF"/>
        </w:rPr>
        <w:t>“(…) Artículo 2o. Intervención del Estado en los servicios públicos.</w:t>
      </w:r>
      <w:r w:rsidRPr="00512B88">
        <w:rPr>
          <w:rStyle w:val="apple-converted-space"/>
          <w:rFonts w:eastAsia="Batang"/>
          <w:i/>
          <w:color w:val="auto"/>
          <w:sz w:val="23"/>
          <w:szCs w:val="23"/>
          <w:shd w:val="clear" w:color="auto" w:fill="FFFFFF"/>
        </w:rPr>
        <w:t> </w:t>
      </w:r>
      <w:r w:rsidRPr="00512B88">
        <w:rPr>
          <w:rFonts w:eastAsia="Batang"/>
          <w:i/>
          <w:color w:val="auto"/>
          <w:sz w:val="23"/>
          <w:szCs w:val="23"/>
          <w:shd w:val="clear" w:color="auto" w:fill="FFFFFF"/>
        </w:rPr>
        <w:t xml:space="preserve">El Estado intervendrá en los servicios públicos, conforme a las reglas de competencia de que trata esta Ley, en el marco de lo dispuesto en los artículos 334, 336, y 365 a 370 de la Constitución Política, para los siguientes fines (…) 2.8. Mecanismos que garanticen a los usuarios el acceso a los servicios y su participación en la gestión y fiscalización de su prestación. (…)” </w:t>
      </w:r>
    </w:p>
    <w:p w14:paraId="76648408" w14:textId="77777777" w:rsidR="000D16E1" w:rsidRPr="00512B88" w:rsidRDefault="000D16E1" w:rsidP="000D16E1">
      <w:pPr>
        <w:jc w:val="both"/>
        <w:rPr>
          <w:rFonts w:eastAsia="Batang"/>
          <w:b/>
          <w:color w:val="auto"/>
          <w:sz w:val="23"/>
          <w:szCs w:val="23"/>
          <w:shd w:val="clear" w:color="auto" w:fill="FFFFFF"/>
        </w:rPr>
      </w:pPr>
    </w:p>
    <w:p w14:paraId="2651B382" w14:textId="7639AB1B" w:rsidR="000D16E1" w:rsidRPr="00512B88" w:rsidRDefault="000D16E1" w:rsidP="000D16E1">
      <w:pPr>
        <w:jc w:val="both"/>
        <w:rPr>
          <w:rFonts w:eastAsia="Batang"/>
          <w:b/>
          <w:color w:val="auto"/>
          <w:sz w:val="23"/>
          <w:szCs w:val="23"/>
          <w:shd w:val="clear" w:color="auto" w:fill="FFFFFF"/>
        </w:rPr>
      </w:pPr>
      <w:r w:rsidRPr="00512B88">
        <w:rPr>
          <w:rFonts w:eastAsia="Batang"/>
          <w:b/>
          <w:color w:val="auto"/>
          <w:sz w:val="23"/>
          <w:szCs w:val="23"/>
          <w:shd w:val="clear" w:color="auto" w:fill="FFFFFF"/>
        </w:rPr>
        <w:t>Decreto 1077 de 2015</w:t>
      </w:r>
      <w:r w:rsidR="00333631" w:rsidRPr="00512B88">
        <w:rPr>
          <w:rFonts w:eastAsia="Batang"/>
          <w:b/>
          <w:color w:val="auto"/>
          <w:sz w:val="23"/>
          <w:szCs w:val="23"/>
          <w:shd w:val="clear" w:color="auto" w:fill="FFFFFF"/>
        </w:rPr>
        <w:t xml:space="preserve">, </w:t>
      </w:r>
      <w:r w:rsidR="00333631" w:rsidRPr="00512B88">
        <w:rPr>
          <w:color w:val="auto"/>
          <w:sz w:val="23"/>
          <w:szCs w:val="23"/>
        </w:rPr>
        <w:t>(</w:t>
      </w:r>
      <w:r w:rsidR="00333631" w:rsidRPr="00512B88">
        <w:rPr>
          <w:bCs/>
          <w:color w:val="auto"/>
          <w:sz w:val="23"/>
          <w:szCs w:val="23"/>
          <w:shd w:val="clear" w:color="auto" w:fill="FFFFFF"/>
        </w:rPr>
        <w:t xml:space="preserve">Decreto Único Reglamentario del Sector Vivienda, Ciudad y Territorio), el cual compiló, entre </w:t>
      </w:r>
      <w:proofErr w:type="gramStart"/>
      <w:r w:rsidR="00333631" w:rsidRPr="00512B88">
        <w:rPr>
          <w:bCs/>
          <w:color w:val="auto"/>
          <w:sz w:val="23"/>
          <w:szCs w:val="23"/>
          <w:shd w:val="clear" w:color="auto" w:fill="FFFFFF"/>
        </w:rPr>
        <w:t>otros,  el</w:t>
      </w:r>
      <w:proofErr w:type="gramEnd"/>
      <w:r w:rsidR="00333631" w:rsidRPr="00512B88">
        <w:rPr>
          <w:bCs/>
          <w:color w:val="auto"/>
          <w:sz w:val="23"/>
          <w:szCs w:val="23"/>
          <w:shd w:val="clear" w:color="auto" w:fill="FFFFFF"/>
        </w:rPr>
        <w:t xml:space="preserve"> Decreto 2981 de 2013 (</w:t>
      </w:r>
      <w:r w:rsidR="00333631" w:rsidRPr="00512B88">
        <w:rPr>
          <w:bCs/>
          <w:iCs/>
          <w:color w:val="auto"/>
          <w:sz w:val="23"/>
          <w:szCs w:val="23"/>
          <w:shd w:val="clear" w:color="auto" w:fill="FFFFFF"/>
        </w:rPr>
        <w:t xml:space="preserve">Por el cual se reglamenta la prestación del servicio público de aseo).  Así mismo, el Decreto 1077 de 2015 incorpora –entre otros-  al decreto </w:t>
      </w:r>
      <w:r w:rsidR="00333631" w:rsidRPr="00512B88">
        <w:rPr>
          <w:bCs/>
          <w:color w:val="auto"/>
          <w:sz w:val="23"/>
          <w:szCs w:val="23"/>
          <w:shd w:val="clear" w:color="auto" w:fill="FFFFFF"/>
        </w:rPr>
        <w:t xml:space="preserve">596 de 2016  (que modifica al primero </w:t>
      </w:r>
      <w:r w:rsidR="00333631" w:rsidRPr="00512B88">
        <w:rPr>
          <w:bCs/>
          <w:iCs/>
          <w:color w:val="auto"/>
          <w:sz w:val="23"/>
          <w:szCs w:val="23"/>
          <w:shd w:val="clear" w:color="auto" w:fill="FFFFFF"/>
        </w:rPr>
        <w:t>en lo relativo con el esquema de la actividad de aprovechamiento del servicio público de aseo y el régimen transitorio para la formalización de los recicladores de oficio, y se dictan otras disposiciones) y el Decreto 1784 de 2017 (que modifica el primero en lo relativo con las actividades complementarias de tratamiento y disposición final de residuos sólidos en el servicio público de aseo).</w:t>
      </w:r>
    </w:p>
    <w:p w14:paraId="276058EC" w14:textId="77777777" w:rsidR="000D16E1" w:rsidRPr="00512B88" w:rsidRDefault="000D16E1" w:rsidP="000D16E1">
      <w:pPr>
        <w:ind w:left="1416"/>
        <w:jc w:val="both"/>
        <w:rPr>
          <w:rFonts w:eastAsia="Batang"/>
          <w:bCs/>
          <w:i/>
          <w:color w:val="auto"/>
          <w:sz w:val="23"/>
          <w:szCs w:val="23"/>
        </w:rPr>
      </w:pPr>
    </w:p>
    <w:p w14:paraId="538A540F" w14:textId="77777777" w:rsidR="00333631" w:rsidRPr="00512B88" w:rsidRDefault="00333631" w:rsidP="00333631">
      <w:pPr>
        <w:pStyle w:val="NormalWeb"/>
        <w:shd w:val="clear" w:color="auto" w:fill="FFFFFF"/>
        <w:spacing w:before="0" w:after="0"/>
        <w:ind w:left="1416"/>
        <w:jc w:val="both"/>
        <w:rPr>
          <w:rFonts w:eastAsia="Batang"/>
          <w:i/>
          <w:sz w:val="23"/>
          <w:szCs w:val="23"/>
          <w:shd w:val="clear" w:color="auto" w:fill="FFFFFF"/>
        </w:rPr>
      </w:pPr>
      <w:r w:rsidRPr="00512B88">
        <w:rPr>
          <w:rFonts w:eastAsia="Batang"/>
          <w:b/>
          <w:bCs/>
          <w:i/>
          <w:sz w:val="23"/>
          <w:szCs w:val="23"/>
        </w:rPr>
        <w:t>(…) Artículo 2.3.2.1.1.</w:t>
      </w:r>
      <w:r w:rsidRPr="00512B88">
        <w:rPr>
          <w:rFonts w:eastAsia="Batang"/>
          <w:sz w:val="23"/>
          <w:szCs w:val="23"/>
        </w:rPr>
        <w:t> </w:t>
      </w:r>
      <w:r w:rsidRPr="00512B88">
        <w:rPr>
          <w:rFonts w:eastAsia="Batang"/>
          <w:b/>
          <w:bCs/>
          <w:i/>
          <w:sz w:val="23"/>
          <w:szCs w:val="23"/>
        </w:rPr>
        <w:t>Definiciones.</w:t>
      </w:r>
      <w:r w:rsidRPr="00512B88">
        <w:rPr>
          <w:rFonts w:eastAsia="Batang"/>
          <w:b/>
          <w:bCs/>
          <w:sz w:val="23"/>
          <w:szCs w:val="23"/>
        </w:rPr>
        <w:t> </w:t>
      </w:r>
      <w:r w:rsidRPr="00512B88">
        <w:rPr>
          <w:rFonts w:eastAsia="Batang"/>
          <w:b/>
          <w:bCs/>
          <w:i/>
          <w:sz w:val="23"/>
          <w:szCs w:val="23"/>
        </w:rPr>
        <w:t xml:space="preserve">Adóptense las siguientes definiciones (…) </w:t>
      </w:r>
    </w:p>
    <w:p w14:paraId="7CC7A920" w14:textId="77777777" w:rsidR="00333631" w:rsidRPr="00512B88" w:rsidRDefault="00333631" w:rsidP="00333631">
      <w:pPr>
        <w:pStyle w:val="NormalWeb"/>
        <w:shd w:val="clear" w:color="auto" w:fill="FFFFFF"/>
        <w:spacing w:before="0" w:after="0"/>
        <w:ind w:left="1416"/>
        <w:jc w:val="both"/>
        <w:rPr>
          <w:rFonts w:eastAsia="Batang"/>
          <w:bCs/>
          <w:i/>
          <w:sz w:val="23"/>
          <w:szCs w:val="23"/>
        </w:rPr>
      </w:pPr>
      <w:r w:rsidRPr="00512B88">
        <w:rPr>
          <w:rFonts w:eastAsia="Batang"/>
          <w:b/>
          <w:bCs/>
          <w:i/>
          <w:sz w:val="23"/>
          <w:szCs w:val="23"/>
        </w:rPr>
        <w:t>20. Gestión integral de residuos sólidos:</w:t>
      </w:r>
      <w:r w:rsidRPr="00512B88">
        <w:rPr>
          <w:rFonts w:eastAsia="Batang"/>
          <w:sz w:val="23"/>
          <w:szCs w:val="23"/>
        </w:rPr>
        <w:t> </w:t>
      </w:r>
      <w:r w:rsidRPr="00512B88">
        <w:rPr>
          <w:rFonts w:eastAsia="Batang"/>
          <w:bCs/>
          <w:i/>
          <w:sz w:val="23"/>
          <w:szCs w:val="23"/>
        </w:rPr>
        <w:t xml:space="preserve">Es el conjunto de actividades encaminadas a reducir la generación de residuos, a realizar el aprovechamiento teniendo en cuenta sus características, volumen, procedencia, costos, tratamiento con fines de valorización </w:t>
      </w:r>
      <w:r w:rsidRPr="00512B88">
        <w:rPr>
          <w:rFonts w:eastAsia="Batang"/>
          <w:bCs/>
          <w:i/>
          <w:sz w:val="23"/>
          <w:szCs w:val="23"/>
        </w:rPr>
        <w:lastRenderedPageBreak/>
        <w:t>energética, posibilidades de aprovechamiento y comercialización. También incluye el tratamiento y disposición final de los residuos no aprovechables. (…)</w:t>
      </w:r>
    </w:p>
    <w:p w14:paraId="4FC3B43D" w14:textId="42C96DF3" w:rsidR="001779DC" w:rsidRPr="00512B88" w:rsidRDefault="001779DC" w:rsidP="00333631">
      <w:pPr>
        <w:pStyle w:val="CM835"/>
        <w:shd w:val="clear" w:color="auto" w:fill="FFFFFF"/>
        <w:autoSpaceDE/>
        <w:autoSpaceDN/>
        <w:adjustRightInd/>
        <w:ind w:left="1416"/>
        <w:jc w:val="both"/>
        <w:rPr>
          <w:rFonts w:ascii="Times New Roman" w:eastAsia="Batang" w:hAnsi="Times New Roman" w:cs="Times New Roman"/>
          <w:b/>
          <w:bCs/>
          <w:i/>
          <w:sz w:val="23"/>
          <w:szCs w:val="23"/>
        </w:rPr>
      </w:pPr>
      <w:r w:rsidRPr="00512B88">
        <w:rPr>
          <w:rFonts w:ascii="Times New Roman" w:hAnsi="Times New Roman" w:cs="Times New Roman"/>
          <w:b/>
          <w:bCs/>
          <w:i/>
          <w:sz w:val="23"/>
          <w:szCs w:val="23"/>
          <w:shd w:val="clear" w:color="auto" w:fill="FFFFFF"/>
        </w:rPr>
        <w:t>32.</w:t>
      </w:r>
      <w:r w:rsidRPr="00512B88">
        <w:rPr>
          <w:rFonts w:ascii="Times New Roman" w:hAnsi="Times New Roman" w:cs="Times New Roman"/>
          <w:i/>
          <w:sz w:val="23"/>
          <w:szCs w:val="23"/>
          <w:shd w:val="clear" w:color="auto" w:fill="FFFFFF"/>
        </w:rPr>
        <w:t> </w:t>
      </w:r>
      <w:r w:rsidRPr="00512B88">
        <w:rPr>
          <w:rFonts w:ascii="Times New Roman" w:hAnsi="Times New Roman" w:cs="Times New Roman"/>
          <w:b/>
          <w:bCs/>
          <w:i/>
          <w:sz w:val="23"/>
          <w:szCs w:val="23"/>
          <w:shd w:val="clear" w:color="auto" w:fill="FFFFFF"/>
        </w:rPr>
        <w:t>Plan de gestión integral de residuos sólidos (PGIRS). </w:t>
      </w:r>
      <w:r w:rsidRPr="00512B88">
        <w:rPr>
          <w:rFonts w:ascii="Times New Roman" w:hAnsi="Times New Roman" w:cs="Times New Roman"/>
          <w:i/>
          <w:sz w:val="23"/>
          <w:szCs w:val="23"/>
          <w:shd w:val="clear" w:color="auto" w:fill="FFFFFF"/>
        </w:rPr>
        <w:t>Es el instrumento de planeación municipal o regional que contiene un conjunto ordenado de objetivos, metas, programas, proyectos, actividades y recursos definidos por uno o más entes territoriales para el manejo de los residuos sólidos, basado en la política de gestión integral de los mismos, el cual se ejecutará durante un período determinado, basándose en un diagnóstico inicial, en su proyección hacia el futuro y en un plan financiero viable que permita garantizar el mejoramiento continuo del manejo de residuos y la prestación del servicio de aseo a nivel municipal o regional, evaluado a través de la medición de resultados. Corresponde a la entidad territorial la formulación, implementación, evaluación, seguimiento y control y actualización del PGIRS.</w:t>
      </w:r>
    </w:p>
    <w:p w14:paraId="55AA9C43" w14:textId="77777777" w:rsidR="001779DC" w:rsidRPr="00512B88" w:rsidRDefault="001779DC" w:rsidP="00333631">
      <w:pPr>
        <w:pStyle w:val="CM835"/>
        <w:shd w:val="clear" w:color="auto" w:fill="FFFFFF"/>
        <w:autoSpaceDE/>
        <w:autoSpaceDN/>
        <w:adjustRightInd/>
        <w:ind w:left="1416"/>
        <w:jc w:val="both"/>
        <w:rPr>
          <w:rFonts w:ascii="Times New Roman" w:eastAsia="Batang" w:hAnsi="Times New Roman" w:cs="Times New Roman"/>
          <w:b/>
          <w:bCs/>
          <w:i/>
          <w:sz w:val="23"/>
          <w:szCs w:val="23"/>
        </w:rPr>
      </w:pPr>
    </w:p>
    <w:p w14:paraId="513A816B" w14:textId="77777777" w:rsidR="00333631" w:rsidRPr="00512B88" w:rsidRDefault="00333631" w:rsidP="000D16E1">
      <w:pPr>
        <w:ind w:left="1416"/>
        <w:jc w:val="both"/>
        <w:rPr>
          <w:rFonts w:eastAsia="Batang"/>
          <w:bCs/>
          <w:i/>
          <w:color w:val="auto"/>
          <w:sz w:val="23"/>
          <w:szCs w:val="23"/>
        </w:rPr>
      </w:pPr>
    </w:p>
    <w:p w14:paraId="36400F48" w14:textId="0F4E7DBD" w:rsidR="000D16E1" w:rsidRPr="00512B88" w:rsidRDefault="000D16E1" w:rsidP="000D16E1">
      <w:pPr>
        <w:ind w:left="1416"/>
        <w:jc w:val="both"/>
        <w:rPr>
          <w:rFonts w:eastAsia="Batang"/>
          <w:b/>
          <w:color w:val="auto"/>
          <w:sz w:val="23"/>
          <w:szCs w:val="23"/>
          <w:shd w:val="clear" w:color="auto" w:fill="FFFFFF"/>
        </w:rPr>
      </w:pPr>
      <w:r w:rsidRPr="00512B88">
        <w:rPr>
          <w:rFonts w:eastAsia="Batang"/>
          <w:bCs/>
          <w:i/>
          <w:color w:val="auto"/>
          <w:sz w:val="23"/>
          <w:szCs w:val="23"/>
        </w:rPr>
        <w:t>“(…)</w:t>
      </w:r>
      <w:r w:rsidRPr="00512B88">
        <w:rPr>
          <w:rFonts w:eastAsia="Batang"/>
          <w:b/>
          <w:bCs/>
          <w:i/>
          <w:color w:val="auto"/>
          <w:sz w:val="23"/>
          <w:szCs w:val="23"/>
        </w:rPr>
        <w:t xml:space="preserve"> Artículo 2.3.2.2.3.87</w:t>
      </w:r>
      <w:r w:rsidRPr="00512B88">
        <w:rPr>
          <w:rFonts w:eastAsia="Batang"/>
          <w:b/>
          <w:bCs/>
          <w:i/>
          <w:iCs/>
          <w:color w:val="auto"/>
          <w:sz w:val="23"/>
          <w:szCs w:val="23"/>
        </w:rPr>
        <w:t>. Plan para la gestión integral de residuos sólidos, PGIRS</w:t>
      </w:r>
      <w:r w:rsidRPr="00512B88">
        <w:rPr>
          <w:rFonts w:eastAsia="Batang"/>
          <w:b/>
          <w:bCs/>
          <w:i/>
          <w:color w:val="auto"/>
          <w:sz w:val="23"/>
          <w:szCs w:val="23"/>
        </w:rPr>
        <w:t>.</w:t>
      </w:r>
      <w:r w:rsidRPr="00512B88">
        <w:rPr>
          <w:rStyle w:val="apple-converted-space"/>
          <w:rFonts w:eastAsia="Batang"/>
          <w:i/>
          <w:color w:val="auto"/>
          <w:sz w:val="23"/>
          <w:szCs w:val="23"/>
        </w:rPr>
        <w:t> </w:t>
      </w:r>
      <w:r w:rsidRPr="00512B88">
        <w:rPr>
          <w:rFonts w:eastAsia="Batang"/>
          <w:i/>
          <w:color w:val="auto"/>
          <w:sz w:val="23"/>
          <w:szCs w:val="23"/>
        </w:rPr>
        <w:t>Los municipios y distritos, deberán elaborar, implementar y mantener actualizado un plan municipal o distrital para la gestión integral de residuos o desechos sólidos en el ámbito local y/o regional según el caso, en el marco de la gestión integral de los residuos, el presente decreto y la metodología para la elaboración de los PGIRS.</w:t>
      </w:r>
    </w:p>
    <w:p w14:paraId="529703D0" w14:textId="1EA7BD44" w:rsidR="000D16E1" w:rsidRPr="00512B88" w:rsidRDefault="000D16E1" w:rsidP="000D16E1">
      <w:pPr>
        <w:pStyle w:val="NormalWeb"/>
        <w:shd w:val="clear" w:color="auto" w:fill="FFFFFF"/>
        <w:spacing w:before="0" w:after="0"/>
        <w:ind w:left="1416"/>
        <w:jc w:val="both"/>
        <w:rPr>
          <w:rFonts w:eastAsia="Batang"/>
          <w:i/>
          <w:sz w:val="23"/>
          <w:szCs w:val="23"/>
        </w:rPr>
      </w:pPr>
      <w:r w:rsidRPr="00512B88">
        <w:rPr>
          <w:rFonts w:eastAsia="Batang"/>
          <w:i/>
          <w:sz w:val="23"/>
          <w:szCs w:val="23"/>
        </w:rPr>
        <w:t>El PGIRS deberá incorporar y fortalecer de manera permanente y progresiva las acciones afirmativas a favor de la población recicladora. (…)</w:t>
      </w:r>
    </w:p>
    <w:p w14:paraId="24149426" w14:textId="1D661A61" w:rsidR="00626A6F" w:rsidRPr="00512B88" w:rsidRDefault="00626A6F" w:rsidP="000D16E1">
      <w:pPr>
        <w:pStyle w:val="NormalWeb"/>
        <w:shd w:val="clear" w:color="auto" w:fill="FFFFFF"/>
        <w:spacing w:before="0" w:after="0"/>
        <w:ind w:left="1416"/>
        <w:jc w:val="both"/>
        <w:rPr>
          <w:rFonts w:eastAsia="Batang"/>
          <w:i/>
          <w:sz w:val="23"/>
          <w:szCs w:val="23"/>
        </w:rPr>
      </w:pPr>
      <w:r w:rsidRPr="00512B88">
        <w:rPr>
          <w:i/>
          <w:sz w:val="23"/>
          <w:szCs w:val="23"/>
          <w:shd w:val="clear" w:color="auto" w:fill="FFFFFF"/>
        </w:rPr>
        <w:t>(</w:t>
      </w:r>
      <w:proofErr w:type="gramStart"/>
      <w:r w:rsidRPr="00512B88">
        <w:rPr>
          <w:i/>
          <w:sz w:val="23"/>
          <w:szCs w:val="23"/>
          <w:shd w:val="clear" w:color="auto" w:fill="FFFFFF"/>
        </w:rPr>
        <w:t>…)La</w:t>
      </w:r>
      <w:proofErr w:type="gramEnd"/>
      <w:r w:rsidRPr="00512B88">
        <w:rPr>
          <w:i/>
          <w:sz w:val="23"/>
          <w:szCs w:val="23"/>
          <w:shd w:val="clear" w:color="auto" w:fill="FFFFFF"/>
        </w:rPr>
        <w:t xml:space="preserve"> formulación e implementación del Plan para la Gestión Integral de Residuos Sólidos, PGIRS, estará en consonancia con lo dispuesto en los planes de ordenamiento territorial y lo establecido en este decreto. La revisión y actualización es obligatoria y deberá realizarse dentro de los doce (12</w:t>
      </w:r>
      <w:r w:rsidR="001B4DA5" w:rsidRPr="00512B88">
        <w:rPr>
          <w:i/>
          <w:sz w:val="23"/>
          <w:szCs w:val="23"/>
          <w:shd w:val="clear" w:color="auto" w:fill="FFFFFF"/>
        </w:rPr>
        <w:t>)</w:t>
      </w:r>
      <w:r w:rsidRPr="00512B88">
        <w:rPr>
          <w:i/>
          <w:sz w:val="23"/>
          <w:szCs w:val="23"/>
          <w:shd w:val="clear" w:color="auto" w:fill="FFFFFF"/>
        </w:rPr>
        <w:t xml:space="preserve"> meses siguientes al inicio del período constitucional del alcalde distrital o municipal</w:t>
      </w:r>
      <w:r w:rsidRPr="00512B88">
        <w:rPr>
          <w:sz w:val="23"/>
          <w:szCs w:val="23"/>
          <w:shd w:val="clear" w:color="auto" w:fill="FFFFFF"/>
        </w:rPr>
        <w:t>.</w:t>
      </w:r>
    </w:p>
    <w:p w14:paraId="067A276B" w14:textId="77777777" w:rsidR="000D16E1" w:rsidRPr="00512B88" w:rsidRDefault="000D16E1" w:rsidP="000D16E1">
      <w:pPr>
        <w:ind w:left="1416"/>
        <w:jc w:val="both"/>
        <w:rPr>
          <w:rFonts w:eastAsia="Batang"/>
          <w:i/>
          <w:color w:val="auto"/>
          <w:sz w:val="23"/>
          <w:szCs w:val="23"/>
          <w:lang w:eastAsia="es-CO"/>
        </w:rPr>
      </w:pPr>
      <w:r w:rsidRPr="00512B88">
        <w:rPr>
          <w:rFonts w:eastAsia="Batang"/>
          <w:b/>
          <w:i/>
          <w:color w:val="auto"/>
          <w:sz w:val="23"/>
          <w:szCs w:val="23"/>
          <w:lang w:eastAsia="es-CO"/>
        </w:rPr>
        <w:t>Parágrafo 1°. </w:t>
      </w:r>
      <w:r w:rsidRPr="00512B88">
        <w:rPr>
          <w:rFonts w:eastAsia="Batang"/>
          <w:i/>
          <w:color w:val="auto"/>
          <w:sz w:val="23"/>
          <w:szCs w:val="23"/>
          <w:lang w:eastAsia="es-CO"/>
        </w:rPr>
        <w:t>En los estudios de factibilidad para la elaboración del Plan de Gestión Integral de los Residuos Sólidos, las autoridades distritales y municipales deberán garantizar la participación de los recicladores de oficio en la formulación, implementación y actualización.</w:t>
      </w:r>
    </w:p>
    <w:p w14:paraId="71C07397" w14:textId="710EC08B" w:rsidR="000D16E1" w:rsidRPr="00512B88" w:rsidRDefault="000D16E1" w:rsidP="00626A6F">
      <w:pPr>
        <w:pStyle w:val="NormalWeb"/>
        <w:shd w:val="clear" w:color="auto" w:fill="FFFFFF"/>
        <w:spacing w:before="0" w:after="0"/>
        <w:jc w:val="both"/>
        <w:rPr>
          <w:rFonts w:eastAsia="Batang"/>
          <w:i/>
          <w:sz w:val="23"/>
          <w:szCs w:val="23"/>
        </w:rPr>
      </w:pPr>
      <w:r w:rsidRPr="00512B88">
        <w:rPr>
          <w:rFonts w:eastAsia="Batang"/>
          <w:b/>
          <w:bCs/>
          <w:sz w:val="23"/>
          <w:szCs w:val="23"/>
        </w:rPr>
        <w:t xml:space="preserve">Resolución 754 de 2014 expedida por El Ministerio de Vivienda, Ciudad y Territorio y el Ministerio de Ambiente y Desarrollo Sostenible </w:t>
      </w:r>
      <w:r w:rsidRPr="00512B88">
        <w:rPr>
          <w:rFonts w:eastAsia="Batang"/>
          <w:i/>
          <w:sz w:val="23"/>
          <w:szCs w:val="23"/>
        </w:rPr>
        <w:t xml:space="preserve">“Por la cual se adopta la metodología para la </w:t>
      </w:r>
      <w:r w:rsidRPr="00512B88">
        <w:rPr>
          <w:rFonts w:eastAsia="Batang"/>
          <w:i/>
          <w:sz w:val="23"/>
          <w:szCs w:val="23"/>
        </w:rPr>
        <w:lastRenderedPageBreak/>
        <w:t>formulación, implementación, evaluación, seguimiento, control y actualización de los Planes de Gestión Integral de Residuos Sólidos”</w:t>
      </w:r>
    </w:p>
    <w:p w14:paraId="49D75131" w14:textId="703F5738" w:rsidR="000D16E1" w:rsidRPr="00512B88" w:rsidRDefault="000D16E1" w:rsidP="000D16E1">
      <w:pPr>
        <w:jc w:val="both"/>
        <w:rPr>
          <w:rFonts w:eastAsia="Batang"/>
          <w:color w:val="auto"/>
          <w:sz w:val="23"/>
          <w:szCs w:val="23"/>
        </w:rPr>
      </w:pPr>
    </w:p>
    <w:p w14:paraId="4901F20F" w14:textId="4723E77A" w:rsidR="00B64E39" w:rsidRPr="00512B88" w:rsidRDefault="00B64E39" w:rsidP="000D16E1">
      <w:pPr>
        <w:jc w:val="both"/>
        <w:rPr>
          <w:rFonts w:eastAsia="Batang"/>
          <w:color w:val="auto"/>
          <w:sz w:val="23"/>
          <w:szCs w:val="23"/>
        </w:rPr>
      </w:pPr>
    </w:p>
    <w:p w14:paraId="4773FD6D" w14:textId="47C9C73D" w:rsidR="00B64E39" w:rsidRPr="00512B88" w:rsidRDefault="00B64E39" w:rsidP="000D16E1">
      <w:pPr>
        <w:jc w:val="both"/>
        <w:rPr>
          <w:rFonts w:eastAsia="Batang"/>
          <w:color w:val="auto"/>
          <w:sz w:val="23"/>
          <w:szCs w:val="23"/>
        </w:rPr>
      </w:pPr>
    </w:p>
    <w:p w14:paraId="22ED49AD" w14:textId="47A03310" w:rsidR="00B64E39" w:rsidRPr="00512B88" w:rsidRDefault="00B64E39" w:rsidP="000D16E1">
      <w:pPr>
        <w:jc w:val="both"/>
        <w:rPr>
          <w:rFonts w:eastAsia="Batang"/>
          <w:color w:val="auto"/>
          <w:sz w:val="23"/>
          <w:szCs w:val="23"/>
        </w:rPr>
      </w:pPr>
    </w:p>
    <w:p w14:paraId="67D3C8BF" w14:textId="77777777" w:rsidR="00B64E39" w:rsidRPr="00512B88" w:rsidRDefault="00B64E39" w:rsidP="000D16E1">
      <w:pPr>
        <w:jc w:val="both"/>
        <w:rPr>
          <w:rFonts w:eastAsia="Batang"/>
          <w:color w:val="auto"/>
          <w:sz w:val="23"/>
          <w:szCs w:val="23"/>
        </w:rPr>
      </w:pPr>
    </w:p>
    <w:p w14:paraId="6452B39E" w14:textId="77777777" w:rsidR="000D16E1" w:rsidRPr="00512B88" w:rsidRDefault="000D16E1" w:rsidP="000D16E1">
      <w:pPr>
        <w:jc w:val="both"/>
        <w:rPr>
          <w:rFonts w:eastAsia="Batang"/>
          <w:b/>
          <w:color w:val="auto"/>
          <w:sz w:val="23"/>
          <w:szCs w:val="23"/>
        </w:rPr>
      </w:pPr>
      <w:r w:rsidRPr="00512B88">
        <w:rPr>
          <w:rFonts w:eastAsia="Batang"/>
          <w:b/>
          <w:color w:val="auto"/>
          <w:sz w:val="23"/>
          <w:szCs w:val="23"/>
        </w:rPr>
        <w:t>NORMAS DISTRITALES</w:t>
      </w:r>
    </w:p>
    <w:p w14:paraId="53C1A70A" w14:textId="48CBB48E" w:rsidR="000D16E1" w:rsidRPr="00512B88" w:rsidRDefault="000D16E1" w:rsidP="000D16E1">
      <w:pPr>
        <w:jc w:val="both"/>
        <w:rPr>
          <w:rFonts w:eastAsia="Batang"/>
          <w:b/>
          <w:bCs/>
          <w:color w:val="auto"/>
          <w:sz w:val="23"/>
          <w:szCs w:val="23"/>
          <w:lang w:val="es-CO"/>
        </w:rPr>
      </w:pPr>
    </w:p>
    <w:p w14:paraId="29EB5B03" w14:textId="6008BC59" w:rsidR="00C5579D" w:rsidRPr="00512B88" w:rsidRDefault="00C5579D" w:rsidP="00626A6F">
      <w:pPr>
        <w:jc w:val="both"/>
        <w:rPr>
          <w:color w:val="auto"/>
          <w:sz w:val="23"/>
          <w:szCs w:val="23"/>
        </w:rPr>
      </w:pPr>
      <w:r w:rsidRPr="00512B88">
        <w:rPr>
          <w:color w:val="auto"/>
          <w:sz w:val="23"/>
          <w:szCs w:val="23"/>
        </w:rPr>
        <w:t>Decreto Distrital 504 de 2015 “</w:t>
      </w:r>
      <w:r w:rsidRPr="00512B88">
        <w:rPr>
          <w:i/>
          <w:color w:val="auto"/>
          <w:sz w:val="23"/>
          <w:szCs w:val="23"/>
        </w:rPr>
        <w:t>Por el cual se conforma el Grupo Coordinador y el Grupo Técnico de Trabajo para la formulación, implementación, evaluación, seguimiento, control y actualización del Plan de Gestión Integral de Residuos Sólidos -PGIRS- del Distrito Capital, y se dictan otras disposiciones</w:t>
      </w:r>
      <w:r w:rsidR="00B64E39" w:rsidRPr="00512B88">
        <w:rPr>
          <w:i/>
          <w:color w:val="auto"/>
          <w:sz w:val="23"/>
          <w:szCs w:val="23"/>
        </w:rPr>
        <w:t>”</w:t>
      </w:r>
    </w:p>
    <w:p w14:paraId="701078FE" w14:textId="77777777" w:rsidR="00C5579D" w:rsidRPr="00512B88" w:rsidRDefault="00C5579D" w:rsidP="00626A6F">
      <w:pPr>
        <w:jc w:val="both"/>
        <w:rPr>
          <w:color w:val="auto"/>
          <w:sz w:val="23"/>
          <w:szCs w:val="23"/>
        </w:rPr>
      </w:pPr>
    </w:p>
    <w:p w14:paraId="21CD5E93" w14:textId="37EBE72D" w:rsidR="00626A6F" w:rsidRPr="00512B88" w:rsidRDefault="00626A6F" w:rsidP="00626A6F">
      <w:pPr>
        <w:jc w:val="both"/>
        <w:rPr>
          <w:color w:val="auto"/>
          <w:sz w:val="23"/>
          <w:szCs w:val="23"/>
        </w:rPr>
      </w:pPr>
      <w:r w:rsidRPr="00512B88">
        <w:rPr>
          <w:color w:val="auto"/>
          <w:sz w:val="23"/>
          <w:szCs w:val="23"/>
        </w:rPr>
        <w:t xml:space="preserve">Decreto Distrital No. 495 </w:t>
      </w:r>
      <w:r w:rsidR="00C5579D" w:rsidRPr="00512B88">
        <w:rPr>
          <w:color w:val="auto"/>
          <w:sz w:val="23"/>
          <w:szCs w:val="23"/>
        </w:rPr>
        <w:t xml:space="preserve">de 2016 </w:t>
      </w:r>
      <w:r w:rsidRPr="00512B88">
        <w:rPr>
          <w:color w:val="auto"/>
          <w:sz w:val="23"/>
          <w:szCs w:val="23"/>
        </w:rPr>
        <w:t>“</w:t>
      </w:r>
      <w:r w:rsidRPr="00512B88">
        <w:rPr>
          <w:i/>
          <w:color w:val="auto"/>
          <w:sz w:val="23"/>
          <w:szCs w:val="23"/>
        </w:rPr>
        <w:t>Por el cual se adopta el Plan de Gestión Integral de Residuos Sólidos - PGIRS- del Distrito Capital, y se dictan otras disposiciones</w:t>
      </w:r>
      <w:r w:rsidRPr="00512B88">
        <w:rPr>
          <w:color w:val="auto"/>
          <w:sz w:val="23"/>
          <w:szCs w:val="23"/>
        </w:rPr>
        <w:t>".</w:t>
      </w:r>
    </w:p>
    <w:p w14:paraId="5EB1F362" w14:textId="77777777" w:rsidR="00626A6F" w:rsidRPr="00512B88" w:rsidRDefault="00626A6F" w:rsidP="00626A6F">
      <w:pPr>
        <w:jc w:val="both"/>
        <w:rPr>
          <w:color w:val="auto"/>
          <w:sz w:val="23"/>
          <w:szCs w:val="23"/>
        </w:rPr>
      </w:pPr>
    </w:p>
    <w:p w14:paraId="6BD2E977" w14:textId="79F9F0F5" w:rsidR="00626A6F" w:rsidRPr="00512B88" w:rsidRDefault="00626A6F" w:rsidP="00626A6F">
      <w:pPr>
        <w:jc w:val="both"/>
        <w:rPr>
          <w:color w:val="auto"/>
          <w:sz w:val="23"/>
          <w:szCs w:val="23"/>
        </w:rPr>
      </w:pPr>
      <w:r w:rsidRPr="00512B88">
        <w:rPr>
          <w:color w:val="auto"/>
          <w:sz w:val="23"/>
          <w:szCs w:val="23"/>
        </w:rPr>
        <w:t xml:space="preserve">Decreto Distrital No. 652 del 16 de noviembre de 2018 </w:t>
      </w:r>
      <w:r w:rsidR="00C5579D" w:rsidRPr="00512B88">
        <w:rPr>
          <w:color w:val="auto"/>
          <w:sz w:val="23"/>
          <w:szCs w:val="23"/>
        </w:rPr>
        <w:t xml:space="preserve">por el cual se </w:t>
      </w:r>
      <w:r w:rsidRPr="00512B88">
        <w:rPr>
          <w:color w:val="auto"/>
          <w:sz w:val="23"/>
          <w:szCs w:val="23"/>
        </w:rPr>
        <w:t>modificó y actualizó el Decreto Distrital 495 de 11 de noviembre de 2016.</w:t>
      </w:r>
    </w:p>
    <w:p w14:paraId="0DE7EFC5" w14:textId="77777777" w:rsidR="00626A6F" w:rsidRPr="00512B88" w:rsidRDefault="00626A6F" w:rsidP="000D16E1">
      <w:pPr>
        <w:jc w:val="both"/>
        <w:rPr>
          <w:rFonts w:eastAsia="Batang"/>
          <w:b/>
          <w:bCs/>
          <w:color w:val="auto"/>
          <w:sz w:val="23"/>
          <w:szCs w:val="23"/>
          <w:lang w:val="es-CO"/>
        </w:rPr>
      </w:pPr>
    </w:p>
    <w:p w14:paraId="59F44FC4" w14:textId="493C540C" w:rsidR="000D16E1" w:rsidRPr="00512B88" w:rsidRDefault="00C14D20" w:rsidP="000D16E1">
      <w:pPr>
        <w:shd w:val="clear" w:color="auto" w:fill="FFFFFF"/>
        <w:suppressAutoHyphens w:val="0"/>
        <w:jc w:val="both"/>
        <w:rPr>
          <w:iCs/>
          <w:color w:val="auto"/>
          <w:sz w:val="23"/>
          <w:szCs w:val="23"/>
          <w:lang w:val="es-CO" w:eastAsia="es-CO"/>
        </w:rPr>
      </w:pPr>
      <w:r w:rsidRPr="00512B88">
        <w:rPr>
          <w:iCs/>
          <w:color w:val="auto"/>
          <w:sz w:val="23"/>
          <w:szCs w:val="23"/>
          <w:lang w:val="es-CO" w:eastAsia="es-CO"/>
        </w:rPr>
        <w:t xml:space="preserve">Acuerdo Distrital 761 del 11 de junio de 2020 </w:t>
      </w:r>
      <w:r w:rsidR="004E3232" w:rsidRPr="00512B88">
        <w:rPr>
          <w:iCs/>
          <w:color w:val="auto"/>
          <w:sz w:val="23"/>
          <w:szCs w:val="23"/>
          <w:lang w:val="es-CO" w:eastAsia="es-CO"/>
        </w:rPr>
        <w:t xml:space="preserve">mediante el cual </w:t>
      </w:r>
      <w:r w:rsidRPr="00512B88">
        <w:rPr>
          <w:iCs/>
          <w:color w:val="auto"/>
          <w:sz w:val="23"/>
          <w:szCs w:val="23"/>
          <w:lang w:val="es-CO" w:eastAsia="es-CO"/>
        </w:rPr>
        <w:t>se adoptó el Plan Distrital de Desarrollo – PDD 2020-2024 “</w:t>
      </w:r>
      <w:r w:rsidRPr="00512B88">
        <w:rPr>
          <w:i/>
          <w:iCs/>
          <w:color w:val="auto"/>
          <w:sz w:val="23"/>
          <w:szCs w:val="23"/>
          <w:lang w:val="es-CO" w:eastAsia="es-CO"/>
        </w:rPr>
        <w:t>Un nuevo contrato social y ambiental para la Bogotá del siglo XXI</w:t>
      </w:r>
      <w:r w:rsidRPr="00512B88">
        <w:rPr>
          <w:iCs/>
          <w:color w:val="auto"/>
          <w:sz w:val="23"/>
          <w:szCs w:val="23"/>
          <w:lang w:val="es-CO" w:eastAsia="es-CO"/>
        </w:rPr>
        <w:t xml:space="preserve">”, </w:t>
      </w:r>
    </w:p>
    <w:p w14:paraId="2254D48C" w14:textId="77777777" w:rsidR="00C14D20" w:rsidRPr="00512B88" w:rsidRDefault="00C14D20" w:rsidP="000D16E1">
      <w:pPr>
        <w:shd w:val="clear" w:color="auto" w:fill="FFFFFF"/>
        <w:suppressAutoHyphens w:val="0"/>
        <w:jc w:val="both"/>
        <w:rPr>
          <w:iCs/>
          <w:color w:val="auto"/>
          <w:sz w:val="23"/>
          <w:szCs w:val="23"/>
          <w:lang w:val="es-CO" w:eastAsia="es-CO"/>
        </w:rPr>
      </w:pPr>
    </w:p>
    <w:p w14:paraId="018B881D" w14:textId="77777777" w:rsidR="000D16E1" w:rsidRPr="00512B88" w:rsidRDefault="000D16E1" w:rsidP="000D16E1">
      <w:pPr>
        <w:shd w:val="clear" w:color="auto" w:fill="FFFFFF"/>
        <w:suppressAutoHyphens w:val="0"/>
        <w:jc w:val="both"/>
        <w:rPr>
          <w:b/>
          <w:bCs/>
          <w:color w:val="auto"/>
          <w:sz w:val="23"/>
          <w:szCs w:val="23"/>
          <w:lang w:val="es-CO" w:eastAsia="es-CO"/>
        </w:rPr>
      </w:pPr>
    </w:p>
    <w:p w14:paraId="60F178CE" w14:textId="77777777" w:rsidR="000D16E1" w:rsidRPr="00512B88" w:rsidRDefault="000D16E1" w:rsidP="000D16E1">
      <w:pPr>
        <w:jc w:val="both"/>
        <w:rPr>
          <w:rFonts w:eastAsia="Batang"/>
          <w:b/>
          <w:color w:val="auto"/>
          <w:sz w:val="23"/>
          <w:szCs w:val="23"/>
        </w:rPr>
      </w:pPr>
      <w:r w:rsidRPr="00512B88">
        <w:rPr>
          <w:rFonts w:eastAsia="Batang"/>
          <w:b/>
          <w:color w:val="auto"/>
          <w:sz w:val="23"/>
          <w:szCs w:val="23"/>
        </w:rPr>
        <w:t>CIRCULARES</w:t>
      </w:r>
    </w:p>
    <w:p w14:paraId="2AB4607D" w14:textId="77777777" w:rsidR="000D16E1" w:rsidRPr="00512B88" w:rsidRDefault="000D16E1" w:rsidP="000D16E1">
      <w:pPr>
        <w:jc w:val="both"/>
        <w:rPr>
          <w:rStyle w:val="Textoennegrita"/>
          <w:b w:val="0"/>
          <w:i/>
          <w:iCs/>
          <w:color w:val="auto"/>
          <w:sz w:val="23"/>
          <w:szCs w:val="23"/>
        </w:rPr>
      </w:pPr>
    </w:p>
    <w:p w14:paraId="64E65EB2" w14:textId="77777777" w:rsidR="00B33F8B" w:rsidRPr="00512B88" w:rsidRDefault="00B33F8B" w:rsidP="000D16E1">
      <w:pPr>
        <w:jc w:val="both"/>
        <w:rPr>
          <w:rStyle w:val="Textoennegrita"/>
          <w:b w:val="0"/>
          <w:i/>
          <w:iCs/>
          <w:color w:val="auto"/>
          <w:sz w:val="23"/>
          <w:szCs w:val="23"/>
        </w:rPr>
      </w:pPr>
    </w:p>
    <w:p w14:paraId="74CBB0D9" w14:textId="77777777" w:rsidR="000D16E1" w:rsidRPr="00512B88" w:rsidRDefault="000D16E1" w:rsidP="000D16E1">
      <w:pPr>
        <w:jc w:val="both"/>
        <w:rPr>
          <w:i/>
          <w:iCs/>
          <w:color w:val="auto"/>
          <w:sz w:val="23"/>
          <w:szCs w:val="23"/>
          <w:lang w:val="es-CO"/>
        </w:rPr>
      </w:pPr>
      <w:r w:rsidRPr="00512B88">
        <w:rPr>
          <w:b/>
          <w:bCs/>
          <w:i/>
          <w:iCs/>
          <w:color w:val="auto"/>
          <w:sz w:val="23"/>
          <w:szCs w:val="23"/>
          <w:lang w:val="es-CO"/>
        </w:rPr>
        <w:t>Circular Conjunta 003 del 16 de marzo de 2016</w:t>
      </w:r>
      <w:r w:rsidRPr="00512B88">
        <w:rPr>
          <w:i/>
          <w:iCs/>
          <w:color w:val="auto"/>
          <w:sz w:val="23"/>
          <w:szCs w:val="23"/>
          <w:lang w:val="es-CO"/>
        </w:rPr>
        <w:t xml:space="preserve">, suscrita por la Procuraduría General de la Nación y el Ministerio de Vivienda, Ciudad y Territorio.  </w:t>
      </w:r>
    </w:p>
    <w:p w14:paraId="454C5B09" w14:textId="77777777" w:rsidR="000D16E1" w:rsidRPr="00512B88" w:rsidRDefault="000D16E1" w:rsidP="000D16E1">
      <w:pPr>
        <w:jc w:val="both"/>
        <w:rPr>
          <w:i/>
          <w:iCs/>
          <w:color w:val="auto"/>
          <w:sz w:val="23"/>
          <w:szCs w:val="23"/>
          <w:lang w:val="es-CO"/>
        </w:rPr>
      </w:pPr>
    </w:p>
    <w:p w14:paraId="1D4D38D2" w14:textId="5EDCFF6C" w:rsidR="000D16E1" w:rsidRPr="00512B88" w:rsidRDefault="000D16E1" w:rsidP="000D16E1">
      <w:pPr>
        <w:jc w:val="both"/>
        <w:rPr>
          <w:rFonts w:eastAsia="Batang"/>
          <w:i/>
          <w:color w:val="auto"/>
          <w:sz w:val="23"/>
          <w:szCs w:val="23"/>
        </w:rPr>
      </w:pPr>
      <w:r w:rsidRPr="00512B88">
        <w:rPr>
          <w:i/>
          <w:iCs/>
          <w:color w:val="auto"/>
          <w:sz w:val="23"/>
          <w:szCs w:val="23"/>
          <w:lang w:val="es-CO"/>
        </w:rPr>
        <w:tab/>
      </w:r>
      <w:r w:rsidRPr="00512B88">
        <w:rPr>
          <w:i/>
          <w:iCs/>
          <w:color w:val="auto"/>
          <w:sz w:val="23"/>
          <w:szCs w:val="23"/>
          <w:lang w:val="es-CO"/>
        </w:rPr>
        <w:tab/>
        <w:t xml:space="preserve">Asunto: Revisión de los Planes </w:t>
      </w:r>
      <w:r w:rsidRPr="00512B88">
        <w:rPr>
          <w:rFonts w:eastAsia="Batang"/>
          <w:i/>
          <w:color w:val="auto"/>
          <w:sz w:val="23"/>
          <w:szCs w:val="23"/>
        </w:rPr>
        <w:t>de Gestión Integral de Residuos Sólidos –PGIRS.</w:t>
      </w:r>
    </w:p>
    <w:p w14:paraId="5F3FAD58" w14:textId="28EA0461" w:rsidR="00D03002" w:rsidRPr="00512B88" w:rsidRDefault="00D03002" w:rsidP="000D16E1">
      <w:pPr>
        <w:jc w:val="both"/>
        <w:rPr>
          <w:rFonts w:eastAsia="Batang"/>
          <w:i/>
          <w:color w:val="auto"/>
          <w:sz w:val="23"/>
          <w:szCs w:val="23"/>
        </w:rPr>
      </w:pPr>
    </w:p>
    <w:p w14:paraId="34B6B6EF" w14:textId="77777777" w:rsidR="00D03002" w:rsidRPr="00512B88" w:rsidRDefault="00D03002" w:rsidP="000D16E1">
      <w:pPr>
        <w:jc w:val="both"/>
        <w:rPr>
          <w:i/>
          <w:iCs/>
          <w:color w:val="auto"/>
          <w:sz w:val="23"/>
          <w:szCs w:val="23"/>
          <w:lang w:val="es-CO"/>
        </w:rPr>
      </w:pPr>
    </w:p>
    <w:p w14:paraId="78728D00" w14:textId="0B7D716D" w:rsidR="000D16E1" w:rsidRPr="00512B88" w:rsidRDefault="000D16E1" w:rsidP="000D16E1">
      <w:pPr>
        <w:jc w:val="both"/>
        <w:rPr>
          <w:rFonts w:eastAsia="Batang"/>
          <w:b/>
          <w:color w:val="auto"/>
          <w:sz w:val="23"/>
          <w:szCs w:val="23"/>
        </w:rPr>
      </w:pPr>
      <w:r w:rsidRPr="00512B88">
        <w:rPr>
          <w:rFonts w:eastAsia="Batang"/>
          <w:b/>
          <w:color w:val="auto"/>
          <w:sz w:val="23"/>
          <w:szCs w:val="23"/>
        </w:rPr>
        <w:t>PARTICIPACION C</w:t>
      </w:r>
      <w:r w:rsidR="00B33F8B" w:rsidRPr="00512B88">
        <w:rPr>
          <w:rFonts w:eastAsia="Batang"/>
          <w:b/>
          <w:color w:val="auto"/>
          <w:sz w:val="23"/>
          <w:szCs w:val="23"/>
        </w:rPr>
        <w:t>I</w:t>
      </w:r>
      <w:r w:rsidRPr="00512B88">
        <w:rPr>
          <w:rFonts w:eastAsia="Batang"/>
          <w:b/>
          <w:color w:val="auto"/>
          <w:sz w:val="23"/>
          <w:szCs w:val="23"/>
        </w:rPr>
        <w:t>UDADANA</w:t>
      </w:r>
    </w:p>
    <w:p w14:paraId="66751A31" w14:textId="0F56AFA3" w:rsidR="002E7E96" w:rsidRPr="00512B88" w:rsidRDefault="002E7E96" w:rsidP="000D16E1">
      <w:pPr>
        <w:jc w:val="both"/>
        <w:rPr>
          <w:rFonts w:eastAsia="Batang"/>
          <w:b/>
          <w:color w:val="auto"/>
          <w:sz w:val="23"/>
          <w:szCs w:val="23"/>
        </w:rPr>
      </w:pPr>
    </w:p>
    <w:p w14:paraId="1B41B90A" w14:textId="022EF956" w:rsidR="001B4DA5" w:rsidRPr="00512B88" w:rsidRDefault="002E7E96" w:rsidP="000D16E1">
      <w:pPr>
        <w:jc w:val="both"/>
        <w:rPr>
          <w:bCs/>
          <w:iCs/>
          <w:color w:val="auto"/>
          <w:sz w:val="23"/>
          <w:szCs w:val="23"/>
          <w:shd w:val="clear" w:color="auto" w:fill="FFFFFF"/>
        </w:rPr>
      </w:pPr>
      <w:r w:rsidRPr="00512B88">
        <w:rPr>
          <w:rFonts w:eastAsia="Batang"/>
          <w:color w:val="auto"/>
          <w:sz w:val="23"/>
          <w:szCs w:val="23"/>
        </w:rPr>
        <w:lastRenderedPageBreak/>
        <w:t xml:space="preserve">De conformidad con el </w:t>
      </w:r>
      <w:r w:rsidRPr="00512B88">
        <w:rPr>
          <w:bCs/>
          <w:color w:val="auto"/>
          <w:sz w:val="23"/>
          <w:szCs w:val="23"/>
          <w:shd w:val="clear" w:color="auto" w:fill="FFFFFF"/>
        </w:rPr>
        <w:t>artículo</w:t>
      </w:r>
      <w:r w:rsidRPr="00512B88">
        <w:rPr>
          <w:b/>
          <w:bCs/>
          <w:color w:val="auto"/>
          <w:sz w:val="23"/>
          <w:szCs w:val="23"/>
        </w:rPr>
        <w:t> </w:t>
      </w:r>
      <w:r w:rsidRPr="00512B88">
        <w:rPr>
          <w:b/>
          <w:bCs/>
          <w:color w:val="auto"/>
          <w:sz w:val="23"/>
          <w:szCs w:val="23"/>
          <w:shd w:val="clear" w:color="auto" w:fill="FFFFFF"/>
        </w:rPr>
        <w:t>2.3.2.2.3.87. </w:t>
      </w:r>
      <w:r w:rsidRPr="00512B88">
        <w:rPr>
          <w:b/>
          <w:bCs/>
          <w:i/>
          <w:iCs/>
          <w:color w:val="auto"/>
          <w:sz w:val="23"/>
          <w:szCs w:val="23"/>
          <w:shd w:val="clear" w:color="auto" w:fill="FFFFFF"/>
        </w:rPr>
        <w:t>Plan para la gestión integral de residuos sólidos - PGIRS</w:t>
      </w:r>
      <w:r w:rsidRPr="00512B88">
        <w:rPr>
          <w:bCs/>
          <w:i/>
          <w:iCs/>
          <w:color w:val="auto"/>
          <w:sz w:val="23"/>
          <w:szCs w:val="23"/>
          <w:shd w:val="clear" w:color="auto" w:fill="FFFFFF"/>
        </w:rPr>
        <w:t>,</w:t>
      </w:r>
      <w:r w:rsidRPr="00512B88">
        <w:rPr>
          <w:b/>
          <w:bCs/>
          <w:i/>
          <w:iCs/>
          <w:color w:val="auto"/>
          <w:sz w:val="23"/>
          <w:szCs w:val="23"/>
          <w:shd w:val="clear" w:color="auto" w:fill="FFFFFF"/>
        </w:rPr>
        <w:t xml:space="preserve"> </w:t>
      </w:r>
      <w:r w:rsidRPr="00512B88">
        <w:rPr>
          <w:bCs/>
          <w:iCs/>
          <w:color w:val="auto"/>
          <w:sz w:val="23"/>
          <w:szCs w:val="23"/>
          <w:shd w:val="clear" w:color="auto" w:fill="FFFFFF"/>
        </w:rPr>
        <w:t>del Decreto Único</w:t>
      </w:r>
      <w:r w:rsidR="00B64B8E" w:rsidRPr="00512B88">
        <w:rPr>
          <w:bCs/>
          <w:iCs/>
          <w:color w:val="auto"/>
          <w:sz w:val="23"/>
          <w:szCs w:val="23"/>
          <w:shd w:val="clear" w:color="auto" w:fill="FFFFFF"/>
        </w:rPr>
        <w:t xml:space="preserve"> </w:t>
      </w:r>
      <w:r w:rsidRPr="00512B88">
        <w:rPr>
          <w:bCs/>
          <w:iCs/>
          <w:color w:val="auto"/>
          <w:sz w:val="23"/>
          <w:szCs w:val="23"/>
          <w:shd w:val="clear" w:color="auto" w:fill="FFFFFF"/>
        </w:rPr>
        <w:t>1077 de 2015</w:t>
      </w:r>
      <w:r w:rsidR="00B64B8E" w:rsidRPr="00512B88">
        <w:rPr>
          <w:bCs/>
          <w:iCs/>
          <w:color w:val="auto"/>
          <w:sz w:val="23"/>
          <w:szCs w:val="23"/>
          <w:shd w:val="clear" w:color="auto" w:fill="FFFFFF"/>
        </w:rPr>
        <w:t>; E</w:t>
      </w:r>
      <w:r w:rsidRPr="00512B88">
        <w:rPr>
          <w:bCs/>
          <w:iCs/>
          <w:color w:val="auto"/>
          <w:sz w:val="23"/>
          <w:szCs w:val="23"/>
          <w:shd w:val="clear" w:color="auto" w:fill="FFFFFF"/>
        </w:rPr>
        <w:t xml:space="preserve">n relación con la obligatoriedad de revisión y actualización </w:t>
      </w:r>
      <w:r w:rsidR="00B64B8E" w:rsidRPr="00512B88">
        <w:rPr>
          <w:bCs/>
          <w:iCs/>
          <w:color w:val="auto"/>
          <w:sz w:val="23"/>
          <w:szCs w:val="23"/>
          <w:shd w:val="clear" w:color="auto" w:fill="FFFFFF"/>
        </w:rPr>
        <w:t xml:space="preserve">de los PGIRS </w:t>
      </w:r>
      <w:r w:rsidRPr="00512B88">
        <w:rPr>
          <w:bCs/>
          <w:iCs/>
          <w:color w:val="auto"/>
          <w:sz w:val="23"/>
          <w:szCs w:val="23"/>
          <w:shd w:val="clear" w:color="auto" w:fill="FFFFFF"/>
        </w:rPr>
        <w:t>al inicio de los periodos de alcaldes distritales o municipales, la UAESP dio inicio al p</w:t>
      </w:r>
      <w:r w:rsidR="001014C4" w:rsidRPr="00512B88">
        <w:rPr>
          <w:bCs/>
          <w:iCs/>
          <w:color w:val="auto"/>
          <w:sz w:val="23"/>
          <w:szCs w:val="23"/>
          <w:shd w:val="clear" w:color="auto" w:fill="FFFFFF"/>
        </w:rPr>
        <w:t>r</w:t>
      </w:r>
      <w:r w:rsidRPr="00512B88">
        <w:rPr>
          <w:bCs/>
          <w:iCs/>
          <w:color w:val="auto"/>
          <w:sz w:val="23"/>
          <w:szCs w:val="23"/>
          <w:shd w:val="clear" w:color="auto" w:fill="FFFFFF"/>
        </w:rPr>
        <w:t xml:space="preserve">oceso en el mes de marzo </w:t>
      </w:r>
      <w:r w:rsidR="001014C4" w:rsidRPr="00512B88">
        <w:rPr>
          <w:bCs/>
          <w:iCs/>
          <w:color w:val="auto"/>
          <w:sz w:val="23"/>
          <w:szCs w:val="23"/>
          <w:shd w:val="clear" w:color="auto" w:fill="FFFFFF"/>
        </w:rPr>
        <w:t>de 2020</w:t>
      </w:r>
      <w:r w:rsidRPr="00512B88">
        <w:rPr>
          <w:bCs/>
          <w:iCs/>
          <w:color w:val="auto"/>
          <w:sz w:val="23"/>
          <w:szCs w:val="23"/>
          <w:shd w:val="clear" w:color="auto" w:fill="FFFFFF"/>
        </w:rPr>
        <w:t xml:space="preserve"> </w:t>
      </w:r>
      <w:r w:rsidR="00B64B8E" w:rsidRPr="00512B88">
        <w:rPr>
          <w:bCs/>
          <w:iCs/>
          <w:color w:val="auto"/>
          <w:sz w:val="23"/>
          <w:szCs w:val="23"/>
          <w:shd w:val="clear" w:color="auto" w:fill="FFFFFF"/>
        </w:rPr>
        <w:t xml:space="preserve">para trazar la hora de ruta a seguir. </w:t>
      </w:r>
      <w:r w:rsidR="001B4DA5" w:rsidRPr="00512B88">
        <w:rPr>
          <w:bCs/>
          <w:iCs/>
          <w:color w:val="auto"/>
          <w:sz w:val="23"/>
          <w:szCs w:val="23"/>
          <w:shd w:val="clear" w:color="auto" w:fill="FFFFFF"/>
        </w:rPr>
        <w:t xml:space="preserve"> Cabe señalar que este proceso debió adaptarse a las exigencias que impuso la emergencia sanitaria derivada de la pandemia por el virus COVID-19.</w:t>
      </w:r>
    </w:p>
    <w:p w14:paraId="004136CD" w14:textId="77777777" w:rsidR="001B4DA5" w:rsidRPr="00512B88" w:rsidRDefault="001B4DA5" w:rsidP="000D16E1">
      <w:pPr>
        <w:jc w:val="both"/>
        <w:rPr>
          <w:bCs/>
          <w:iCs/>
          <w:color w:val="auto"/>
          <w:sz w:val="23"/>
          <w:szCs w:val="23"/>
          <w:shd w:val="clear" w:color="auto" w:fill="FFFFFF"/>
        </w:rPr>
      </w:pPr>
    </w:p>
    <w:p w14:paraId="04158844" w14:textId="77777777" w:rsidR="001B4DA5" w:rsidRPr="00512B88" w:rsidRDefault="001B4DA5" w:rsidP="000D16E1">
      <w:pPr>
        <w:jc w:val="both"/>
        <w:rPr>
          <w:bCs/>
          <w:iCs/>
          <w:color w:val="auto"/>
          <w:sz w:val="23"/>
          <w:szCs w:val="23"/>
          <w:shd w:val="clear" w:color="auto" w:fill="FFFFFF"/>
        </w:rPr>
      </w:pPr>
    </w:p>
    <w:p w14:paraId="0B9CC3CE" w14:textId="2EBF831C" w:rsidR="002E7E96" w:rsidRPr="00512B88" w:rsidRDefault="00B64B8E" w:rsidP="000D16E1">
      <w:pPr>
        <w:jc w:val="both"/>
        <w:rPr>
          <w:bCs/>
          <w:iCs/>
          <w:color w:val="auto"/>
          <w:sz w:val="23"/>
          <w:szCs w:val="23"/>
          <w:shd w:val="clear" w:color="auto" w:fill="FFFFFF"/>
        </w:rPr>
      </w:pPr>
      <w:r w:rsidRPr="00512B88">
        <w:rPr>
          <w:bCs/>
          <w:iCs/>
          <w:color w:val="auto"/>
          <w:sz w:val="23"/>
          <w:szCs w:val="23"/>
          <w:shd w:val="clear" w:color="auto" w:fill="FFFFFF"/>
        </w:rPr>
        <w:t>Es así, como durante los meses de marzo a octubre del mismo año se llevó a cabo la formulación de la propuesta técnica a la luz de la metodología señalada en la Resolución 754 de 2014</w:t>
      </w:r>
      <w:r w:rsidRPr="00512B88">
        <w:rPr>
          <w:color w:val="auto"/>
          <w:sz w:val="23"/>
          <w:szCs w:val="23"/>
        </w:rPr>
        <w:t xml:space="preserve"> MVCT-MADS</w:t>
      </w:r>
      <w:r w:rsidRPr="00512B88">
        <w:rPr>
          <w:bCs/>
          <w:iCs/>
          <w:color w:val="auto"/>
          <w:sz w:val="23"/>
          <w:szCs w:val="23"/>
          <w:shd w:val="clear" w:color="auto" w:fill="FFFFFF"/>
        </w:rPr>
        <w:t xml:space="preserve"> “</w:t>
      </w:r>
      <w:r w:rsidRPr="00512B88">
        <w:rPr>
          <w:bCs/>
          <w:i/>
          <w:iCs/>
          <w:color w:val="auto"/>
          <w:sz w:val="23"/>
          <w:szCs w:val="23"/>
          <w:shd w:val="clear" w:color="auto" w:fill="FFFFFF"/>
        </w:rPr>
        <w:t>Por la cual se adopta la metodología para la formulación, implementación, evaluación, seguimiento, control y actualización de los Planes de Gestión Integral de los Residuos Sólidos</w:t>
      </w:r>
      <w:r w:rsidRPr="00512B88">
        <w:rPr>
          <w:bCs/>
          <w:iCs/>
          <w:color w:val="auto"/>
          <w:sz w:val="23"/>
          <w:szCs w:val="23"/>
          <w:shd w:val="clear" w:color="auto" w:fill="FFFFFF"/>
        </w:rPr>
        <w:t>.</w:t>
      </w:r>
    </w:p>
    <w:p w14:paraId="372D4C21" w14:textId="77777777" w:rsidR="008B3334" w:rsidRPr="00512B88" w:rsidRDefault="00B64B8E" w:rsidP="002E7E96">
      <w:pPr>
        <w:jc w:val="both"/>
        <w:rPr>
          <w:color w:val="auto"/>
          <w:sz w:val="23"/>
          <w:szCs w:val="23"/>
        </w:rPr>
      </w:pPr>
      <w:r w:rsidRPr="00512B88">
        <w:rPr>
          <w:color w:val="auto"/>
          <w:sz w:val="23"/>
          <w:szCs w:val="23"/>
        </w:rPr>
        <w:t>En consecuencia,</w:t>
      </w:r>
      <w:r w:rsidR="002E7E96" w:rsidRPr="00512B88">
        <w:rPr>
          <w:color w:val="auto"/>
          <w:sz w:val="23"/>
          <w:szCs w:val="23"/>
        </w:rPr>
        <w:t xml:space="preserve"> la Unidad Administrativa Especial de Servicios Públicos – UAESP conformó los grupos coordinador y técnico señalados en la Resolución MVCT-MADS 754 de 2014, teniendo en cuenta lo dispuesto en el Decreto Distrital 504 de 2015. Para esos efectos, y a fin de establecer representantes de los grupos de interés de la sociedad civil que hacen parte del grupo coordinador, realizó una convocatoria a través de su página web entre el 3 y el 10 de julio de 2020, dando apertura al proceso estableciendo los días 13, 14 y 15 de julio, como fechas de inscripción de los aspirantes a ocupar dichas posiciones. Posteriormente, los días 16 y 17 de julio se llevaron a cabo los procesos de validación de inscritos, cuyos resultados fueron publicados en la página web de la entidad el d</w:t>
      </w:r>
      <w:r w:rsidR="008B3334" w:rsidRPr="00512B88">
        <w:rPr>
          <w:color w:val="auto"/>
          <w:sz w:val="23"/>
          <w:szCs w:val="23"/>
        </w:rPr>
        <w:t>ía 21 de julio del mismo año.</w:t>
      </w:r>
      <w:r w:rsidR="002E7E96" w:rsidRPr="00512B88">
        <w:rPr>
          <w:color w:val="auto"/>
          <w:sz w:val="23"/>
          <w:szCs w:val="23"/>
        </w:rPr>
        <w:t xml:space="preserve"> Finalmente, entre el 23 y el 24 de julio se llevaron a cabo los sorteos entre los inscritos para elegir a los delegados por cada sector. </w:t>
      </w:r>
    </w:p>
    <w:p w14:paraId="3572A31E" w14:textId="77777777" w:rsidR="008B3334" w:rsidRPr="00512B88" w:rsidRDefault="008B3334" w:rsidP="002E7E96">
      <w:pPr>
        <w:jc w:val="both"/>
        <w:rPr>
          <w:color w:val="auto"/>
          <w:sz w:val="23"/>
          <w:szCs w:val="23"/>
        </w:rPr>
      </w:pPr>
    </w:p>
    <w:p w14:paraId="2710B710" w14:textId="5984CCEB" w:rsidR="008B3334" w:rsidRPr="00512B88" w:rsidRDefault="002E7E96" w:rsidP="008B3334">
      <w:pPr>
        <w:jc w:val="both"/>
        <w:rPr>
          <w:color w:val="auto"/>
          <w:sz w:val="23"/>
          <w:szCs w:val="23"/>
        </w:rPr>
      </w:pPr>
      <w:r w:rsidRPr="00512B88">
        <w:rPr>
          <w:color w:val="auto"/>
          <w:sz w:val="23"/>
          <w:szCs w:val="23"/>
        </w:rPr>
        <w:t>En el caso de las organizaciones de recicladores de oficio,</w:t>
      </w:r>
      <w:r w:rsidR="00FC71BB" w:rsidRPr="00512B88">
        <w:rPr>
          <w:color w:val="auto"/>
          <w:sz w:val="23"/>
          <w:szCs w:val="23"/>
        </w:rPr>
        <w:t xml:space="preserve"> por petición expresa de algunos de sus líderes, se acordó un mecanismo </w:t>
      </w:r>
      <w:proofErr w:type="gramStart"/>
      <w:r w:rsidR="00FC71BB" w:rsidRPr="00512B88">
        <w:rPr>
          <w:color w:val="auto"/>
          <w:sz w:val="23"/>
          <w:szCs w:val="23"/>
        </w:rPr>
        <w:t>diferentes  de</w:t>
      </w:r>
      <w:proofErr w:type="gramEnd"/>
      <w:r w:rsidR="00FC71BB" w:rsidRPr="00512B88">
        <w:rPr>
          <w:color w:val="auto"/>
          <w:sz w:val="23"/>
          <w:szCs w:val="23"/>
        </w:rPr>
        <w:t xml:space="preserve"> </w:t>
      </w:r>
      <w:r w:rsidRPr="00512B88">
        <w:rPr>
          <w:color w:val="auto"/>
          <w:sz w:val="23"/>
          <w:szCs w:val="23"/>
        </w:rPr>
        <w:t>elección</w:t>
      </w:r>
      <w:r w:rsidR="00FC71BB" w:rsidRPr="00512B88">
        <w:rPr>
          <w:color w:val="auto"/>
          <w:sz w:val="23"/>
          <w:szCs w:val="23"/>
        </w:rPr>
        <w:t xml:space="preserve">, la cual , </w:t>
      </w:r>
      <w:r w:rsidRPr="00512B88">
        <w:rPr>
          <w:color w:val="auto"/>
          <w:sz w:val="23"/>
          <w:szCs w:val="23"/>
        </w:rPr>
        <w:t xml:space="preserve"> se </w:t>
      </w:r>
      <w:r w:rsidR="00FC71BB" w:rsidRPr="00512B88">
        <w:rPr>
          <w:color w:val="auto"/>
          <w:sz w:val="23"/>
          <w:szCs w:val="23"/>
        </w:rPr>
        <w:t xml:space="preserve"> adelantó </w:t>
      </w:r>
      <w:r w:rsidRPr="00512B88">
        <w:rPr>
          <w:color w:val="auto"/>
          <w:sz w:val="23"/>
          <w:szCs w:val="23"/>
        </w:rPr>
        <w:t>presencialmente en el mes de agosto,</w:t>
      </w:r>
      <w:r w:rsidR="008B3334" w:rsidRPr="00512B88">
        <w:rPr>
          <w:color w:val="auto"/>
          <w:sz w:val="23"/>
          <w:szCs w:val="23"/>
        </w:rPr>
        <w:t xml:space="preserve"> de la siguiente manera:</w:t>
      </w:r>
    </w:p>
    <w:p w14:paraId="7F259774" w14:textId="0AD82153" w:rsidR="008B3334" w:rsidRPr="00512B88" w:rsidRDefault="008B3334" w:rsidP="007F34F9">
      <w:pPr>
        <w:jc w:val="both"/>
        <w:rPr>
          <w:color w:val="auto"/>
          <w:sz w:val="23"/>
          <w:szCs w:val="23"/>
        </w:rPr>
      </w:pPr>
    </w:p>
    <w:p w14:paraId="6A0122D5" w14:textId="77777777" w:rsidR="008B3334" w:rsidRPr="00512B88" w:rsidRDefault="008B3334" w:rsidP="007F34F9">
      <w:pPr>
        <w:pStyle w:val="Standard"/>
        <w:widowControl/>
        <w:numPr>
          <w:ilvl w:val="0"/>
          <w:numId w:val="26"/>
        </w:numPr>
        <w:jc w:val="both"/>
        <w:textAlignment w:val="baseline"/>
        <w:rPr>
          <w:sz w:val="23"/>
          <w:szCs w:val="23"/>
        </w:rPr>
      </w:pPr>
      <w:r w:rsidRPr="00512B88">
        <w:rPr>
          <w:sz w:val="23"/>
          <w:szCs w:val="23"/>
        </w:rPr>
        <w:t>El 1 de agosto de 2020, en Mesa Distrital de Recicladores, se acordó presentar a votación de las Organizaciones de Recicladores de Oficio la decisión de ampliar el número de candidatos a postularse para la elección de los dos (2) representantes al PGIRS.</w:t>
      </w:r>
    </w:p>
    <w:p w14:paraId="48A22C2E" w14:textId="2E93D307" w:rsidR="008B3334" w:rsidRPr="00512B88" w:rsidRDefault="008B3334" w:rsidP="00794460">
      <w:pPr>
        <w:pStyle w:val="Standard"/>
        <w:widowControl/>
        <w:numPr>
          <w:ilvl w:val="0"/>
          <w:numId w:val="26"/>
        </w:numPr>
        <w:jc w:val="both"/>
        <w:textAlignment w:val="baseline"/>
        <w:rPr>
          <w:sz w:val="23"/>
          <w:szCs w:val="23"/>
        </w:rPr>
      </w:pPr>
      <w:r w:rsidRPr="00512B88">
        <w:rPr>
          <w:sz w:val="23"/>
          <w:szCs w:val="23"/>
        </w:rPr>
        <w:t>El 7 de agosto, en la reunión ya referida</w:t>
      </w:r>
      <w:r w:rsidR="007B54F8" w:rsidRPr="00512B88">
        <w:rPr>
          <w:sz w:val="23"/>
          <w:szCs w:val="23"/>
        </w:rPr>
        <w:t>,</w:t>
      </w:r>
      <w:r w:rsidRPr="00512B88">
        <w:rPr>
          <w:sz w:val="23"/>
          <w:szCs w:val="23"/>
        </w:rPr>
        <w:t xml:space="preserve"> también se acordó que las votaciones para elegir a los dos (2) representantes al PGIRS se realizaría el sábado 15 de agosto de 2020 con el uso de tarjetones y de manera presencial, siendo la UAESP responsable de organizar la logística en el marco de las normas de bioseguridad.</w:t>
      </w:r>
    </w:p>
    <w:p w14:paraId="1085C2A5" w14:textId="437936B4" w:rsidR="008B3334" w:rsidRPr="00512B88" w:rsidRDefault="008B3334" w:rsidP="00BD44F4">
      <w:pPr>
        <w:pStyle w:val="Standard"/>
        <w:widowControl/>
        <w:numPr>
          <w:ilvl w:val="0"/>
          <w:numId w:val="26"/>
        </w:numPr>
        <w:jc w:val="both"/>
        <w:textAlignment w:val="baseline"/>
        <w:rPr>
          <w:sz w:val="23"/>
          <w:szCs w:val="23"/>
        </w:rPr>
      </w:pPr>
      <w:r w:rsidRPr="00512B88">
        <w:rPr>
          <w:sz w:val="23"/>
          <w:szCs w:val="23"/>
        </w:rPr>
        <w:t>El 12 de agosto de 2020 mediante correo</w:t>
      </w:r>
      <w:r w:rsidR="007B54F8" w:rsidRPr="00512B88">
        <w:rPr>
          <w:sz w:val="23"/>
          <w:szCs w:val="23"/>
        </w:rPr>
        <w:t xml:space="preserve"> y</w:t>
      </w:r>
      <w:r w:rsidRPr="00512B88">
        <w:rPr>
          <w:sz w:val="23"/>
          <w:szCs w:val="23"/>
        </w:rPr>
        <w:t xml:space="preserve"> publicación en la página web, la UAESP informó a los representantes legales de las Organizaciones de Recicladores de Oficio habilitados para votar c</w:t>
      </w:r>
      <w:r w:rsidR="007B54F8" w:rsidRPr="00512B88">
        <w:rPr>
          <w:sz w:val="23"/>
          <w:szCs w:val="23"/>
        </w:rPr>
        <w:t>ó</w:t>
      </w:r>
      <w:r w:rsidRPr="00512B88">
        <w:rPr>
          <w:sz w:val="23"/>
          <w:szCs w:val="23"/>
        </w:rPr>
        <w:t>mo se realizaría el proceso de votaciones, indicando:</w:t>
      </w:r>
    </w:p>
    <w:p w14:paraId="7688F6ED" w14:textId="77777777" w:rsidR="008B3334" w:rsidRPr="00512B88" w:rsidRDefault="008B3334" w:rsidP="000A28EC">
      <w:pPr>
        <w:jc w:val="both"/>
        <w:rPr>
          <w:color w:val="auto"/>
          <w:sz w:val="23"/>
          <w:szCs w:val="23"/>
        </w:rPr>
      </w:pPr>
    </w:p>
    <w:p w14:paraId="7F75CAC5" w14:textId="77777777" w:rsidR="008B3334" w:rsidRPr="00512B88" w:rsidRDefault="008B3334" w:rsidP="000A28EC">
      <w:pPr>
        <w:jc w:val="both"/>
        <w:rPr>
          <w:b/>
          <w:bCs/>
          <w:color w:val="auto"/>
          <w:sz w:val="23"/>
          <w:szCs w:val="23"/>
        </w:rPr>
      </w:pPr>
      <w:r w:rsidRPr="00512B88">
        <w:rPr>
          <w:b/>
          <w:bCs/>
          <w:color w:val="auto"/>
          <w:sz w:val="23"/>
          <w:szCs w:val="23"/>
        </w:rPr>
        <w:t>PROCEDIMIENTO PREVIO A VOTACIONES</w:t>
      </w:r>
    </w:p>
    <w:p w14:paraId="64F0DE53" w14:textId="1569F013" w:rsidR="008B3334" w:rsidRPr="00512B88" w:rsidRDefault="008B3334" w:rsidP="008B3334">
      <w:pPr>
        <w:pStyle w:val="Prrafodelista"/>
        <w:numPr>
          <w:ilvl w:val="0"/>
          <w:numId w:val="21"/>
        </w:numPr>
        <w:autoSpaceDN w:val="0"/>
        <w:jc w:val="both"/>
        <w:rPr>
          <w:sz w:val="23"/>
          <w:szCs w:val="23"/>
        </w:rPr>
      </w:pPr>
      <w:r w:rsidRPr="00512B88">
        <w:rPr>
          <w:sz w:val="23"/>
          <w:szCs w:val="23"/>
        </w:rPr>
        <w:t xml:space="preserve">Publicación el día 12 de agosto en página web y redes sociales de la UAESP de los horarios de votación por organización de recicladores </w:t>
      </w:r>
      <w:r w:rsidR="007B54F8" w:rsidRPr="00512B88">
        <w:rPr>
          <w:sz w:val="23"/>
          <w:szCs w:val="23"/>
        </w:rPr>
        <w:t>del Registro Único de Recicladores de Oficio -</w:t>
      </w:r>
      <w:r w:rsidRPr="00512B88">
        <w:rPr>
          <w:sz w:val="23"/>
          <w:szCs w:val="23"/>
        </w:rPr>
        <w:t xml:space="preserve"> RUOR y socialización de la información con cada representante legal por parte del equipo de formalización de la Subdirección de Aprovechamiento.</w:t>
      </w:r>
    </w:p>
    <w:p w14:paraId="078E129D" w14:textId="77777777" w:rsidR="008B3334" w:rsidRPr="00512B88" w:rsidRDefault="008B3334" w:rsidP="007F34F9">
      <w:pPr>
        <w:pStyle w:val="Prrafodelista"/>
        <w:numPr>
          <w:ilvl w:val="0"/>
          <w:numId w:val="21"/>
        </w:numPr>
        <w:autoSpaceDN w:val="0"/>
        <w:jc w:val="both"/>
        <w:rPr>
          <w:sz w:val="23"/>
          <w:szCs w:val="23"/>
        </w:rPr>
      </w:pPr>
      <w:r w:rsidRPr="00512B88">
        <w:rPr>
          <w:sz w:val="23"/>
          <w:szCs w:val="23"/>
        </w:rPr>
        <w:t>Envío de invitaciones electrónicas a los Entes de Control el día 12 de agosto de 2020, en calidad de garantes del proceso de votación.</w:t>
      </w:r>
    </w:p>
    <w:p w14:paraId="706CB932" w14:textId="2B777226" w:rsidR="008B3334" w:rsidRPr="00512B88" w:rsidRDefault="008B3334" w:rsidP="007F34F9">
      <w:pPr>
        <w:pStyle w:val="Prrafodelista"/>
        <w:numPr>
          <w:ilvl w:val="0"/>
          <w:numId w:val="21"/>
        </w:numPr>
        <w:autoSpaceDN w:val="0"/>
        <w:jc w:val="both"/>
        <w:rPr>
          <w:sz w:val="23"/>
          <w:szCs w:val="23"/>
        </w:rPr>
      </w:pPr>
      <w:r w:rsidRPr="00512B88">
        <w:rPr>
          <w:sz w:val="23"/>
          <w:szCs w:val="23"/>
        </w:rPr>
        <w:t xml:space="preserve">Inscripción el día 13 de agosto de 8:00 a.m. a 12:00 p.m. de testigos electorales por parte de cada una de las 25 organizaciones de recicladores candidatas a la representación en el PGIRS, mediante la página web de la UAESP. Siendo titulares los 5 primeros inscritos (de acuerdo con la hora de registro) y los siguientes 5 suplentes. </w:t>
      </w:r>
    </w:p>
    <w:p w14:paraId="16099ACB" w14:textId="225AF853" w:rsidR="008B3334" w:rsidRPr="00512B88" w:rsidRDefault="007B54F8" w:rsidP="007F34F9">
      <w:pPr>
        <w:pStyle w:val="Prrafodelista"/>
        <w:numPr>
          <w:ilvl w:val="0"/>
          <w:numId w:val="21"/>
        </w:numPr>
        <w:autoSpaceDN w:val="0"/>
        <w:jc w:val="both"/>
        <w:rPr>
          <w:sz w:val="23"/>
          <w:szCs w:val="23"/>
        </w:rPr>
      </w:pPr>
      <w:r w:rsidRPr="00512B88">
        <w:rPr>
          <w:sz w:val="23"/>
          <w:szCs w:val="23"/>
        </w:rPr>
        <w:t>Publicación de</w:t>
      </w:r>
      <w:r w:rsidR="008B3334" w:rsidRPr="00512B88">
        <w:rPr>
          <w:sz w:val="23"/>
          <w:szCs w:val="23"/>
        </w:rPr>
        <w:t xml:space="preserve"> los resultados el día 13 de agosto a las 5:00 p.m. en la página web de la UAESP y redes sociales.</w:t>
      </w:r>
    </w:p>
    <w:p w14:paraId="09841951" w14:textId="77777777" w:rsidR="008B3334" w:rsidRPr="00512B88" w:rsidRDefault="008B3334" w:rsidP="00CC6C20">
      <w:pPr>
        <w:jc w:val="both"/>
        <w:rPr>
          <w:b/>
          <w:bCs/>
          <w:color w:val="auto"/>
          <w:sz w:val="23"/>
          <w:szCs w:val="23"/>
        </w:rPr>
      </w:pPr>
    </w:p>
    <w:p w14:paraId="2BCBFB6A" w14:textId="77777777" w:rsidR="008B3334" w:rsidRPr="00512B88" w:rsidRDefault="008B3334" w:rsidP="00CC6C20">
      <w:pPr>
        <w:jc w:val="both"/>
        <w:rPr>
          <w:b/>
          <w:bCs/>
          <w:color w:val="auto"/>
          <w:sz w:val="23"/>
          <w:szCs w:val="23"/>
        </w:rPr>
      </w:pPr>
      <w:r w:rsidRPr="00512B88">
        <w:rPr>
          <w:b/>
          <w:bCs/>
          <w:color w:val="auto"/>
          <w:sz w:val="23"/>
          <w:szCs w:val="23"/>
        </w:rPr>
        <w:t>PROCEDIMIENTO VOTACIÓN 15 DE AGOSTO DE 2020</w:t>
      </w:r>
    </w:p>
    <w:p w14:paraId="4B78D3D2" w14:textId="77777777" w:rsidR="008B3334" w:rsidRPr="00512B88" w:rsidRDefault="008B3334" w:rsidP="00CC6C20">
      <w:pPr>
        <w:pStyle w:val="Prrafodelista"/>
        <w:numPr>
          <w:ilvl w:val="0"/>
          <w:numId w:val="22"/>
        </w:numPr>
        <w:autoSpaceDN w:val="0"/>
        <w:jc w:val="both"/>
        <w:rPr>
          <w:sz w:val="23"/>
          <w:szCs w:val="23"/>
        </w:rPr>
      </w:pPr>
      <w:r w:rsidRPr="00512B88">
        <w:rPr>
          <w:sz w:val="23"/>
          <w:szCs w:val="23"/>
        </w:rPr>
        <w:t>7:00 a.m.: Conteo y firma de tarjetones en blanco por parte del Subdirector de Aprovechamiento en presencia de entes de Control y testigos de los recicladores.</w:t>
      </w:r>
    </w:p>
    <w:p w14:paraId="7562EF9C" w14:textId="77777777" w:rsidR="008B3334" w:rsidRPr="00512B88" w:rsidRDefault="008B3334" w:rsidP="00CC6C20">
      <w:pPr>
        <w:pStyle w:val="Prrafodelista"/>
        <w:numPr>
          <w:ilvl w:val="0"/>
          <w:numId w:val="22"/>
        </w:numPr>
        <w:autoSpaceDN w:val="0"/>
        <w:jc w:val="both"/>
        <w:rPr>
          <w:sz w:val="23"/>
          <w:szCs w:val="23"/>
        </w:rPr>
      </w:pPr>
      <w:r w:rsidRPr="00512B88">
        <w:rPr>
          <w:sz w:val="23"/>
          <w:szCs w:val="23"/>
        </w:rPr>
        <w:t>8:00 a.m.: Apertura votaciones, se permite el ingreso de 5 personas cada 15 minutos de acuerdo con la lista y horarios establecidos y previamente publicados.</w:t>
      </w:r>
    </w:p>
    <w:p w14:paraId="6F8F2915" w14:textId="77777777" w:rsidR="008B3334" w:rsidRPr="00512B88" w:rsidRDefault="008B3334" w:rsidP="00CC6C20">
      <w:pPr>
        <w:pStyle w:val="Prrafodelista"/>
        <w:numPr>
          <w:ilvl w:val="0"/>
          <w:numId w:val="22"/>
        </w:numPr>
        <w:autoSpaceDN w:val="0"/>
        <w:jc w:val="both"/>
        <w:rPr>
          <w:sz w:val="23"/>
          <w:szCs w:val="23"/>
        </w:rPr>
      </w:pPr>
      <w:r w:rsidRPr="00512B88">
        <w:rPr>
          <w:sz w:val="23"/>
          <w:szCs w:val="23"/>
        </w:rPr>
        <w:t>Presentación del Representante Legal de las Organizaciones ante las cámaras de grabación UAESP</w:t>
      </w:r>
    </w:p>
    <w:p w14:paraId="6227FCBE" w14:textId="77777777" w:rsidR="008B3334" w:rsidRPr="00512B88" w:rsidRDefault="008B3334" w:rsidP="00AE6524">
      <w:pPr>
        <w:pStyle w:val="Prrafodelista"/>
        <w:numPr>
          <w:ilvl w:val="0"/>
          <w:numId w:val="22"/>
        </w:numPr>
        <w:autoSpaceDN w:val="0"/>
        <w:jc w:val="both"/>
        <w:rPr>
          <w:sz w:val="23"/>
          <w:szCs w:val="23"/>
        </w:rPr>
      </w:pPr>
      <w:r w:rsidRPr="00512B88">
        <w:rPr>
          <w:sz w:val="23"/>
          <w:szCs w:val="23"/>
        </w:rPr>
        <w:t>Registro y firma del Representante Legal de la Organización de Recicladores que realizara la votación- Debe asistir con cedula original (Solo ingresa el Representante Legal, si presenta alguna discapacidad o es adulto mayor se permitirá el ingreso con 1 acompañante)</w:t>
      </w:r>
    </w:p>
    <w:p w14:paraId="3317F771" w14:textId="77777777" w:rsidR="008B3334" w:rsidRPr="00512B88" w:rsidRDefault="008B3334" w:rsidP="00907A02">
      <w:pPr>
        <w:pStyle w:val="Prrafodelista"/>
        <w:numPr>
          <w:ilvl w:val="0"/>
          <w:numId w:val="22"/>
        </w:numPr>
        <w:autoSpaceDN w:val="0"/>
        <w:jc w:val="both"/>
        <w:rPr>
          <w:sz w:val="23"/>
          <w:szCs w:val="23"/>
        </w:rPr>
      </w:pPr>
      <w:r w:rsidRPr="00512B88">
        <w:rPr>
          <w:sz w:val="23"/>
          <w:szCs w:val="23"/>
        </w:rPr>
        <w:t>Entrega de tarjetón.</w:t>
      </w:r>
    </w:p>
    <w:p w14:paraId="397C6B8A" w14:textId="6F9A2718" w:rsidR="008B3334" w:rsidRPr="00512B88" w:rsidRDefault="008B3334" w:rsidP="00907A02">
      <w:pPr>
        <w:pStyle w:val="Prrafodelista"/>
        <w:numPr>
          <w:ilvl w:val="0"/>
          <w:numId w:val="22"/>
        </w:numPr>
        <w:autoSpaceDN w:val="0"/>
        <w:jc w:val="both"/>
        <w:rPr>
          <w:sz w:val="23"/>
          <w:szCs w:val="23"/>
        </w:rPr>
      </w:pPr>
      <w:r w:rsidRPr="00512B88">
        <w:rPr>
          <w:sz w:val="23"/>
          <w:szCs w:val="23"/>
        </w:rPr>
        <w:t>Depósito de voto en urna</w:t>
      </w:r>
      <w:r w:rsidR="007B54F8" w:rsidRPr="00512B88">
        <w:rPr>
          <w:sz w:val="23"/>
          <w:szCs w:val="23"/>
        </w:rPr>
        <w:t>.</w:t>
      </w:r>
    </w:p>
    <w:p w14:paraId="75365D87" w14:textId="77777777" w:rsidR="008B3334" w:rsidRPr="00512B88" w:rsidRDefault="008B3334" w:rsidP="00524A37">
      <w:pPr>
        <w:pStyle w:val="Prrafodelista"/>
        <w:numPr>
          <w:ilvl w:val="0"/>
          <w:numId w:val="22"/>
        </w:numPr>
        <w:autoSpaceDN w:val="0"/>
        <w:jc w:val="both"/>
        <w:rPr>
          <w:sz w:val="23"/>
          <w:szCs w:val="23"/>
        </w:rPr>
      </w:pPr>
      <w:r w:rsidRPr="00512B88">
        <w:rPr>
          <w:sz w:val="23"/>
          <w:szCs w:val="23"/>
        </w:rPr>
        <w:t xml:space="preserve">3:00 p.m.: Cierre de votaciones </w:t>
      </w:r>
    </w:p>
    <w:p w14:paraId="41AF006D" w14:textId="77777777" w:rsidR="008B3334" w:rsidRPr="00512B88" w:rsidRDefault="008B3334" w:rsidP="00EA75EE">
      <w:pPr>
        <w:pStyle w:val="Prrafodelista"/>
        <w:numPr>
          <w:ilvl w:val="0"/>
          <w:numId w:val="22"/>
        </w:numPr>
        <w:autoSpaceDN w:val="0"/>
        <w:jc w:val="both"/>
        <w:rPr>
          <w:sz w:val="23"/>
          <w:szCs w:val="23"/>
        </w:rPr>
      </w:pPr>
      <w:r w:rsidRPr="00512B88">
        <w:rPr>
          <w:sz w:val="23"/>
          <w:szCs w:val="23"/>
        </w:rPr>
        <w:t>3:00 p.m.: Apertura de Urnas y conteo de votos por parte del Subdirector de Aprovechamiento en presencia de testigos y entes de control.</w:t>
      </w:r>
    </w:p>
    <w:p w14:paraId="71B01D27" w14:textId="77777777" w:rsidR="008B3334" w:rsidRPr="00512B88" w:rsidRDefault="008B3334" w:rsidP="00EA75EE">
      <w:pPr>
        <w:pStyle w:val="Prrafodelista"/>
        <w:numPr>
          <w:ilvl w:val="0"/>
          <w:numId w:val="22"/>
        </w:numPr>
        <w:autoSpaceDN w:val="0"/>
        <w:jc w:val="both"/>
        <w:rPr>
          <w:sz w:val="23"/>
          <w:szCs w:val="23"/>
        </w:rPr>
      </w:pPr>
      <w:r w:rsidRPr="00512B88">
        <w:rPr>
          <w:sz w:val="23"/>
          <w:szCs w:val="23"/>
        </w:rPr>
        <w:t>Acta de resultados y publicación en página web de UAESP.</w:t>
      </w:r>
    </w:p>
    <w:p w14:paraId="0C5B4CEB" w14:textId="77777777" w:rsidR="008B3334" w:rsidRPr="00512B88" w:rsidRDefault="008B3334" w:rsidP="00817473">
      <w:pPr>
        <w:jc w:val="both"/>
        <w:rPr>
          <w:color w:val="auto"/>
          <w:sz w:val="23"/>
          <w:szCs w:val="23"/>
        </w:rPr>
      </w:pPr>
    </w:p>
    <w:p w14:paraId="25A28EA4" w14:textId="77777777" w:rsidR="008B3334" w:rsidRPr="00512B88" w:rsidRDefault="008B3334" w:rsidP="00817473">
      <w:pPr>
        <w:jc w:val="both"/>
        <w:rPr>
          <w:b/>
          <w:bCs/>
          <w:color w:val="auto"/>
          <w:sz w:val="23"/>
          <w:szCs w:val="23"/>
        </w:rPr>
      </w:pPr>
      <w:r w:rsidRPr="00512B88">
        <w:rPr>
          <w:b/>
          <w:bCs/>
          <w:color w:val="auto"/>
          <w:sz w:val="23"/>
          <w:szCs w:val="23"/>
        </w:rPr>
        <w:t>REGLAS CONTEO DE VOTOS</w:t>
      </w:r>
    </w:p>
    <w:p w14:paraId="6846F70D" w14:textId="77777777" w:rsidR="008B3334" w:rsidRPr="00512B88" w:rsidRDefault="008B3334" w:rsidP="000A28EC">
      <w:pPr>
        <w:pStyle w:val="Prrafodelista"/>
        <w:numPr>
          <w:ilvl w:val="0"/>
          <w:numId w:val="23"/>
        </w:numPr>
        <w:autoSpaceDN w:val="0"/>
        <w:jc w:val="both"/>
        <w:rPr>
          <w:sz w:val="23"/>
          <w:szCs w:val="23"/>
        </w:rPr>
      </w:pPr>
      <w:r w:rsidRPr="00512B88">
        <w:rPr>
          <w:sz w:val="23"/>
          <w:szCs w:val="23"/>
        </w:rPr>
        <w:t>Conteo total tarjetones contra total de lista de registro de votantes.</w:t>
      </w:r>
    </w:p>
    <w:p w14:paraId="0580A6E3" w14:textId="77777777" w:rsidR="008B3334" w:rsidRPr="00512B88" w:rsidRDefault="008B3334" w:rsidP="000A28EC">
      <w:pPr>
        <w:pStyle w:val="Prrafodelista"/>
        <w:numPr>
          <w:ilvl w:val="0"/>
          <w:numId w:val="23"/>
        </w:numPr>
        <w:autoSpaceDN w:val="0"/>
        <w:jc w:val="both"/>
        <w:rPr>
          <w:sz w:val="23"/>
          <w:szCs w:val="23"/>
        </w:rPr>
      </w:pPr>
      <w:r w:rsidRPr="00512B88">
        <w:rPr>
          <w:sz w:val="23"/>
          <w:szCs w:val="23"/>
        </w:rPr>
        <w:t>Si sobran votos se deben destruir los adicionales con acta.</w:t>
      </w:r>
    </w:p>
    <w:p w14:paraId="338EFAED" w14:textId="0D535EF4" w:rsidR="008B3334" w:rsidRPr="00512B88" w:rsidRDefault="008B3334" w:rsidP="000A28EC">
      <w:pPr>
        <w:pStyle w:val="Prrafodelista"/>
        <w:numPr>
          <w:ilvl w:val="0"/>
          <w:numId w:val="23"/>
        </w:numPr>
        <w:autoSpaceDN w:val="0"/>
        <w:jc w:val="both"/>
        <w:rPr>
          <w:sz w:val="23"/>
          <w:szCs w:val="23"/>
        </w:rPr>
      </w:pPr>
      <w:r w:rsidRPr="00512B88">
        <w:rPr>
          <w:sz w:val="23"/>
          <w:szCs w:val="23"/>
        </w:rPr>
        <w:t>Comienza conteo si concuerdan votos de urna y registro</w:t>
      </w:r>
      <w:r w:rsidR="007B54F8" w:rsidRPr="00512B88">
        <w:rPr>
          <w:sz w:val="23"/>
          <w:szCs w:val="23"/>
        </w:rPr>
        <w:t>.</w:t>
      </w:r>
    </w:p>
    <w:p w14:paraId="0F3D333D" w14:textId="77777777" w:rsidR="008B3334" w:rsidRPr="00512B88" w:rsidRDefault="008B3334" w:rsidP="000A28EC">
      <w:pPr>
        <w:pStyle w:val="Prrafodelista"/>
        <w:numPr>
          <w:ilvl w:val="0"/>
          <w:numId w:val="23"/>
        </w:numPr>
        <w:autoSpaceDN w:val="0"/>
        <w:jc w:val="both"/>
        <w:rPr>
          <w:sz w:val="23"/>
          <w:szCs w:val="23"/>
        </w:rPr>
      </w:pPr>
      <w:r w:rsidRPr="00512B88">
        <w:rPr>
          <w:sz w:val="23"/>
          <w:szCs w:val="23"/>
        </w:rPr>
        <w:lastRenderedPageBreak/>
        <w:t>Si se presenta empate se realiza el desempate mediante sorteo por parte de algún ente de control en presencia de los testigos de las organizaciones candidatas.</w:t>
      </w:r>
    </w:p>
    <w:p w14:paraId="39E3562B" w14:textId="77777777" w:rsidR="008B3334" w:rsidRPr="00512B88" w:rsidRDefault="008B3334" w:rsidP="000A28EC">
      <w:pPr>
        <w:pStyle w:val="Prrafodelista"/>
        <w:jc w:val="both"/>
        <w:rPr>
          <w:sz w:val="23"/>
          <w:szCs w:val="23"/>
        </w:rPr>
      </w:pPr>
    </w:p>
    <w:p w14:paraId="616D9380" w14:textId="77777777" w:rsidR="008B3334" w:rsidRPr="00512B88" w:rsidRDefault="008B3334" w:rsidP="000A28EC">
      <w:pPr>
        <w:jc w:val="both"/>
        <w:rPr>
          <w:b/>
          <w:bCs/>
          <w:color w:val="auto"/>
          <w:sz w:val="23"/>
          <w:szCs w:val="23"/>
        </w:rPr>
      </w:pPr>
      <w:r w:rsidRPr="00512B88">
        <w:rPr>
          <w:b/>
          <w:bCs/>
          <w:color w:val="auto"/>
          <w:sz w:val="23"/>
          <w:szCs w:val="23"/>
        </w:rPr>
        <w:t>FUNCIONES TESTIGOS ELECTORALES</w:t>
      </w:r>
    </w:p>
    <w:p w14:paraId="43C07436" w14:textId="77777777" w:rsidR="008B3334" w:rsidRPr="00512B88" w:rsidRDefault="008B3334" w:rsidP="008B3334">
      <w:pPr>
        <w:pStyle w:val="Prrafodelista"/>
        <w:numPr>
          <w:ilvl w:val="0"/>
          <w:numId w:val="24"/>
        </w:numPr>
        <w:autoSpaceDN w:val="0"/>
        <w:jc w:val="both"/>
        <w:rPr>
          <w:sz w:val="23"/>
          <w:szCs w:val="23"/>
        </w:rPr>
      </w:pPr>
      <w:r w:rsidRPr="00512B88">
        <w:rPr>
          <w:sz w:val="23"/>
          <w:szCs w:val="23"/>
        </w:rPr>
        <w:t>Asistir desde las 7 AM a la Bodega La Alquería para el conteo y firma de tarjetones.</w:t>
      </w:r>
    </w:p>
    <w:p w14:paraId="493705DF" w14:textId="77777777" w:rsidR="008B3334" w:rsidRPr="00512B88" w:rsidRDefault="008B3334" w:rsidP="007F34F9">
      <w:pPr>
        <w:pStyle w:val="Prrafodelista"/>
        <w:numPr>
          <w:ilvl w:val="0"/>
          <w:numId w:val="24"/>
        </w:numPr>
        <w:autoSpaceDN w:val="0"/>
        <w:jc w:val="both"/>
        <w:rPr>
          <w:sz w:val="23"/>
          <w:szCs w:val="23"/>
        </w:rPr>
      </w:pPr>
      <w:r w:rsidRPr="00512B88">
        <w:rPr>
          <w:sz w:val="23"/>
          <w:szCs w:val="23"/>
        </w:rPr>
        <w:t>Portar la escarapela que lo acredita como testigo electoral y que le será suministrada el sábado 15 de agosto por la UAESP, la cual es personal e intransferible.</w:t>
      </w:r>
    </w:p>
    <w:p w14:paraId="5EE91613" w14:textId="77777777" w:rsidR="008B3334" w:rsidRPr="00512B88" w:rsidRDefault="008B3334" w:rsidP="00CC6C20">
      <w:pPr>
        <w:pStyle w:val="Prrafodelista"/>
        <w:numPr>
          <w:ilvl w:val="0"/>
          <w:numId w:val="24"/>
        </w:numPr>
        <w:autoSpaceDN w:val="0"/>
        <w:jc w:val="both"/>
        <w:rPr>
          <w:sz w:val="23"/>
          <w:szCs w:val="23"/>
        </w:rPr>
      </w:pPr>
      <w:r w:rsidRPr="00512B88">
        <w:rPr>
          <w:sz w:val="23"/>
          <w:szCs w:val="23"/>
        </w:rPr>
        <w:t>Hacer parte de las labores del proceso electoral y permanecer durante la totalidad del evento en las instalaciones de la Bodega de la Alquería</w:t>
      </w:r>
    </w:p>
    <w:p w14:paraId="2F00BD7B" w14:textId="77777777" w:rsidR="008B3334" w:rsidRPr="00512B88" w:rsidRDefault="008B3334" w:rsidP="00CC6C20">
      <w:pPr>
        <w:pStyle w:val="Prrafodelista"/>
        <w:numPr>
          <w:ilvl w:val="0"/>
          <w:numId w:val="24"/>
        </w:numPr>
        <w:autoSpaceDN w:val="0"/>
        <w:jc w:val="both"/>
        <w:rPr>
          <w:sz w:val="23"/>
          <w:szCs w:val="23"/>
        </w:rPr>
      </w:pPr>
      <w:r w:rsidRPr="00512B88">
        <w:rPr>
          <w:sz w:val="23"/>
          <w:szCs w:val="23"/>
        </w:rPr>
        <w:t>Firmar las actas que se suscriban durante el evento de elecciones.</w:t>
      </w:r>
    </w:p>
    <w:p w14:paraId="4A71E4B6" w14:textId="77777777" w:rsidR="008B3334" w:rsidRPr="00512B88" w:rsidRDefault="008B3334" w:rsidP="00CC6C20">
      <w:pPr>
        <w:jc w:val="both"/>
        <w:rPr>
          <w:b/>
          <w:bCs/>
          <w:color w:val="auto"/>
          <w:sz w:val="23"/>
          <w:szCs w:val="23"/>
        </w:rPr>
      </w:pPr>
    </w:p>
    <w:p w14:paraId="0E5FE978" w14:textId="77777777" w:rsidR="008B3334" w:rsidRPr="00512B88" w:rsidRDefault="008B3334" w:rsidP="00CC6C20">
      <w:pPr>
        <w:jc w:val="both"/>
        <w:rPr>
          <w:b/>
          <w:bCs/>
          <w:color w:val="auto"/>
          <w:sz w:val="23"/>
          <w:szCs w:val="23"/>
        </w:rPr>
      </w:pPr>
      <w:r w:rsidRPr="00512B88">
        <w:rPr>
          <w:b/>
          <w:bCs/>
          <w:color w:val="auto"/>
          <w:sz w:val="23"/>
          <w:szCs w:val="23"/>
        </w:rPr>
        <w:t>NORMAS DE BIOSEGURIDAD EN TODO EL EVENTO DE ELECCIONES</w:t>
      </w:r>
    </w:p>
    <w:p w14:paraId="108C61C9" w14:textId="77777777" w:rsidR="008B3334" w:rsidRPr="00512B88" w:rsidRDefault="008B3334" w:rsidP="00CC6C20">
      <w:pPr>
        <w:pStyle w:val="Prrafodelista"/>
        <w:numPr>
          <w:ilvl w:val="0"/>
          <w:numId w:val="25"/>
        </w:numPr>
        <w:autoSpaceDN w:val="0"/>
        <w:jc w:val="both"/>
        <w:rPr>
          <w:sz w:val="23"/>
          <w:szCs w:val="23"/>
        </w:rPr>
      </w:pPr>
      <w:r w:rsidRPr="00512B88">
        <w:rPr>
          <w:sz w:val="23"/>
          <w:szCs w:val="23"/>
        </w:rPr>
        <w:t>Es de obligatorio cumplimiento las normas de bioseguridad y el uso de tapabocas de todo el personal que ingrese a la Bodega de la Alquería de la UAESP.</w:t>
      </w:r>
    </w:p>
    <w:p w14:paraId="7490108B" w14:textId="77777777" w:rsidR="008B3334" w:rsidRPr="00512B88" w:rsidRDefault="008B3334" w:rsidP="00CC6C20">
      <w:pPr>
        <w:pStyle w:val="Prrafodelista"/>
        <w:numPr>
          <w:ilvl w:val="0"/>
          <w:numId w:val="25"/>
        </w:numPr>
        <w:autoSpaceDN w:val="0"/>
        <w:jc w:val="both"/>
        <w:rPr>
          <w:sz w:val="23"/>
          <w:szCs w:val="23"/>
        </w:rPr>
      </w:pPr>
      <w:r w:rsidRPr="00512B88">
        <w:rPr>
          <w:sz w:val="23"/>
          <w:szCs w:val="23"/>
        </w:rPr>
        <w:t>Toma de temperatura por parte del equipo de enfermeras de la UAESP.</w:t>
      </w:r>
    </w:p>
    <w:p w14:paraId="55D78AFF" w14:textId="77777777" w:rsidR="008B3334" w:rsidRPr="00512B88" w:rsidRDefault="008B3334" w:rsidP="00AE6524">
      <w:pPr>
        <w:pStyle w:val="Prrafodelista"/>
        <w:numPr>
          <w:ilvl w:val="0"/>
          <w:numId w:val="25"/>
        </w:numPr>
        <w:autoSpaceDN w:val="0"/>
        <w:jc w:val="both"/>
        <w:rPr>
          <w:sz w:val="23"/>
          <w:szCs w:val="23"/>
        </w:rPr>
      </w:pPr>
      <w:r w:rsidRPr="00512B88">
        <w:rPr>
          <w:sz w:val="23"/>
          <w:szCs w:val="23"/>
        </w:rPr>
        <w:t>Lavado frecuente de manos de todo el personal que ingrese a las instalaciones de la Bodega.</w:t>
      </w:r>
    </w:p>
    <w:p w14:paraId="2083286C" w14:textId="77777777" w:rsidR="008B3334" w:rsidRPr="00512B88" w:rsidRDefault="008B3334" w:rsidP="00AE6524">
      <w:pPr>
        <w:jc w:val="both"/>
        <w:rPr>
          <w:color w:val="auto"/>
          <w:sz w:val="23"/>
          <w:szCs w:val="23"/>
          <w:lang w:val="es-ES_tradnl"/>
        </w:rPr>
      </w:pPr>
    </w:p>
    <w:p w14:paraId="03A33F59" w14:textId="77777777" w:rsidR="008B3334" w:rsidRPr="00512B88" w:rsidRDefault="008B3334" w:rsidP="00AE6524">
      <w:pPr>
        <w:jc w:val="both"/>
        <w:rPr>
          <w:color w:val="auto"/>
          <w:sz w:val="23"/>
          <w:szCs w:val="23"/>
        </w:rPr>
      </w:pPr>
    </w:p>
    <w:p w14:paraId="330BBF3E" w14:textId="4476EB19" w:rsidR="002E7E96" w:rsidRPr="00512B88" w:rsidRDefault="007B54F8" w:rsidP="002E7E96">
      <w:pPr>
        <w:jc w:val="both"/>
        <w:rPr>
          <w:color w:val="auto"/>
          <w:sz w:val="23"/>
          <w:szCs w:val="23"/>
        </w:rPr>
      </w:pPr>
      <w:r w:rsidRPr="00512B88">
        <w:rPr>
          <w:color w:val="auto"/>
          <w:sz w:val="23"/>
          <w:szCs w:val="23"/>
        </w:rPr>
        <w:t>Una vez elegidos los representantes de los sectores de Organizaciones de Recicladores de Oficio, Academia, Industria, Prestadores de Servicios</w:t>
      </w:r>
      <w:r w:rsidR="001C7A8B" w:rsidRPr="00512B88">
        <w:rPr>
          <w:color w:val="auto"/>
          <w:sz w:val="23"/>
          <w:szCs w:val="23"/>
        </w:rPr>
        <w:t xml:space="preserve"> Públicos y Organizaciones No Gubernamentales</w:t>
      </w:r>
      <w:r w:rsidR="00666C0E" w:rsidRPr="00512B88">
        <w:rPr>
          <w:color w:val="auto"/>
          <w:sz w:val="23"/>
          <w:szCs w:val="23"/>
        </w:rPr>
        <w:t xml:space="preserve"> para hacer parte del grupo Coordinador del PGIRS,</w:t>
      </w:r>
      <w:r w:rsidR="00733FCC" w:rsidRPr="00512B88">
        <w:rPr>
          <w:color w:val="auto"/>
          <w:sz w:val="23"/>
          <w:szCs w:val="23"/>
        </w:rPr>
        <w:t xml:space="preserve"> de conformidad con el Decreto 504 de 2015;</w:t>
      </w:r>
      <w:r w:rsidR="00666C0E" w:rsidRPr="00512B88">
        <w:rPr>
          <w:color w:val="auto"/>
          <w:sz w:val="23"/>
          <w:szCs w:val="23"/>
        </w:rPr>
        <w:t xml:space="preserve"> </w:t>
      </w:r>
      <w:r w:rsidR="00733FCC" w:rsidRPr="00512B88">
        <w:rPr>
          <w:color w:val="auto"/>
          <w:sz w:val="23"/>
          <w:szCs w:val="23"/>
        </w:rPr>
        <w:t>E</w:t>
      </w:r>
      <w:r w:rsidR="002E7E96" w:rsidRPr="00512B88">
        <w:rPr>
          <w:color w:val="auto"/>
          <w:sz w:val="23"/>
          <w:szCs w:val="23"/>
        </w:rPr>
        <w:t>n la segunda s</w:t>
      </w:r>
      <w:r w:rsidR="00733FCC" w:rsidRPr="00512B88">
        <w:rPr>
          <w:color w:val="auto"/>
          <w:sz w:val="23"/>
          <w:szCs w:val="23"/>
        </w:rPr>
        <w:t>emana del mes de octubre de 2020</w:t>
      </w:r>
      <w:r w:rsidR="002E7E96" w:rsidRPr="00512B88">
        <w:rPr>
          <w:color w:val="auto"/>
          <w:sz w:val="23"/>
          <w:szCs w:val="23"/>
        </w:rPr>
        <w:t xml:space="preserve"> la UAESP libr</w:t>
      </w:r>
      <w:r w:rsidR="001C7A8B" w:rsidRPr="00512B88">
        <w:rPr>
          <w:color w:val="auto"/>
          <w:sz w:val="23"/>
          <w:szCs w:val="23"/>
        </w:rPr>
        <w:t>ó</w:t>
      </w:r>
      <w:r w:rsidR="002E7E96" w:rsidRPr="00512B88">
        <w:rPr>
          <w:color w:val="auto"/>
          <w:sz w:val="23"/>
          <w:szCs w:val="23"/>
        </w:rPr>
        <w:t xml:space="preserve"> oficios a las entidades distritales</w:t>
      </w:r>
      <w:r w:rsidR="001C7A8B" w:rsidRPr="00512B88">
        <w:rPr>
          <w:color w:val="auto"/>
          <w:sz w:val="23"/>
          <w:szCs w:val="23"/>
        </w:rPr>
        <w:t xml:space="preserve"> y sectores</w:t>
      </w:r>
      <w:r w:rsidR="002E7E96" w:rsidRPr="00512B88">
        <w:rPr>
          <w:color w:val="auto"/>
          <w:sz w:val="23"/>
          <w:szCs w:val="23"/>
        </w:rPr>
        <w:t xml:space="preserve"> </w:t>
      </w:r>
      <w:r w:rsidR="001C7A8B" w:rsidRPr="00512B88">
        <w:rPr>
          <w:color w:val="auto"/>
          <w:sz w:val="23"/>
          <w:szCs w:val="23"/>
        </w:rPr>
        <w:t>referidos</w:t>
      </w:r>
      <w:r w:rsidR="00733FCC" w:rsidRPr="00512B88">
        <w:rPr>
          <w:color w:val="auto"/>
          <w:sz w:val="23"/>
          <w:szCs w:val="23"/>
        </w:rPr>
        <w:t>, tanto del grupo Coordinador como del grupo T</w:t>
      </w:r>
      <w:r w:rsidR="002E7E96" w:rsidRPr="00512B88">
        <w:rPr>
          <w:color w:val="auto"/>
          <w:sz w:val="23"/>
          <w:szCs w:val="23"/>
        </w:rPr>
        <w:t>écnico</w:t>
      </w:r>
      <w:r w:rsidR="001C7A8B" w:rsidRPr="00512B88">
        <w:rPr>
          <w:color w:val="auto"/>
          <w:sz w:val="23"/>
          <w:szCs w:val="23"/>
        </w:rPr>
        <w:t>,</w:t>
      </w:r>
      <w:r w:rsidR="002E7E96" w:rsidRPr="00512B88">
        <w:rPr>
          <w:color w:val="auto"/>
          <w:sz w:val="23"/>
          <w:szCs w:val="23"/>
        </w:rPr>
        <w:t xml:space="preserve"> invit</w:t>
      </w:r>
      <w:r w:rsidR="001C7A8B" w:rsidRPr="00512B88">
        <w:rPr>
          <w:color w:val="auto"/>
          <w:sz w:val="23"/>
          <w:szCs w:val="23"/>
        </w:rPr>
        <w:t>ándolos</w:t>
      </w:r>
      <w:r w:rsidR="002E7E96" w:rsidRPr="00512B88">
        <w:rPr>
          <w:color w:val="auto"/>
          <w:sz w:val="23"/>
          <w:szCs w:val="23"/>
        </w:rPr>
        <w:t xml:space="preserve"> a la instalación de las mesas de trabajo </w:t>
      </w:r>
      <w:r w:rsidR="001C7A8B" w:rsidRPr="00512B88">
        <w:rPr>
          <w:color w:val="auto"/>
          <w:sz w:val="23"/>
          <w:szCs w:val="23"/>
          <w:lang w:eastAsia="es-CO"/>
        </w:rPr>
        <w:t xml:space="preserve">el día 16 de octubre de 2020 </w:t>
      </w:r>
      <w:r w:rsidR="002E7E96" w:rsidRPr="00512B88">
        <w:rPr>
          <w:color w:val="auto"/>
          <w:sz w:val="23"/>
          <w:szCs w:val="23"/>
        </w:rPr>
        <w:t xml:space="preserve">y solicitando allegar por oficio las </w:t>
      </w:r>
      <w:r w:rsidR="00733FCC" w:rsidRPr="00512B88">
        <w:rPr>
          <w:color w:val="auto"/>
          <w:sz w:val="23"/>
          <w:szCs w:val="23"/>
        </w:rPr>
        <w:t>delegaciones respectivas.</w:t>
      </w:r>
    </w:p>
    <w:p w14:paraId="64B48D94" w14:textId="193B65E7" w:rsidR="002E7E96" w:rsidRPr="00512B88" w:rsidRDefault="002E7E96" w:rsidP="002E7E96">
      <w:pPr>
        <w:jc w:val="both"/>
        <w:rPr>
          <w:color w:val="auto"/>
          <w:sz w:val="23"/>
          <w:szCs w:val="23"/>
        </w:rPr>
      </w:pPr>
    </w:p>
    <w:p w14:paraId="2EA246D6" w14:textId="548CE2E7" w:rsidR="00733FCC" w:rsidRPr="00512B88" w:rsidRDefault="00733FCC" w:rsidP="00733FCC">
      <w:pPr>
        <w:jc w:val="both"/>
        <w:rPr>
          <w:color w:val="auto"/>
          <w:sz w:val="23"/>
          <w:szCs w:val="23"/>
        </w:rPr>
      </w:pPr>
      <w:r w:rsidRPr="00512B88">
        <w:rPr>
          <w:color w:val="auto"/>
          <w:sz w:val="23"/>
          <w:szCs w:val="23"/>
        </w:rPr>
        <w:t>Las sesiones del grupo coordinador se celebraron los días 22, 28 y 30 de octubre y los días 4, 6 y 11 de noviembre de 2020</w:t>
      </w:r>
      <w:r w:rsidR="008A5A78" w:rsidRPr="00512B88">
        <w:rPr>
          <w:color w:val="auto"/>
          <w:sz w:val="23"/>
          <w:szCs w:val="23"/>
        </w:rPr>
        <w:t>.</w:t>
      </w:r>
      <w:r w:rsidRPr="00512B88">
        <w:rPr>
          <w:color w:val="auto"/>
          <w:sz w:val="23"/>
          <w:szCs w:val="23"/>
        </w:rPr>
        <w:t xml:space="preserve"> Igualmente, las sesiones del grupo técnico se celebraron los días 18, 20, 23, 25 y 30 de noviembre de 2020. </w:t>
      </w:r>
      <w:r w:rsidR="008A5A78" w:rsidRPr="00512B88">
        <w:rPr>
          <w:color w:val="auto"/>
          <w:sz w:val="23"/>
          <w:szCs w:val="23"/>
        </w:rPr>
        <w:t xml:space="preserve">En estos escenarios interinstitucionales e intersectoriales se realizó la presentación de la propuesta técnica por parte de la UAESP, a partir de lo cual el grupo Coordinador realizó las observaciones y recomendaciones pertinentes a los árboles de problemas y objetivos, mientras el grupo Técnico observó y recomendó acerca de los proyectos de los programas PGIRS de acuerdo con las funciones establecidas para cada grupo en el Decreto 504 de 2015.  </w:t>
      </w:r>
      <w:r w:rsidRPr="00512B88">
        <w:rPr>
          <w:color w:val="auto"/>
          <w:sz w:val="23"/>
          <w:szCs w:val="23"/>
        </w:rPr>
        <w:t>Asimismo, se celebró una sesión conjunta de los grupos coordinador y técnico durante los días 07 y 09 de diciembre para revisar los resultados de estas mesas de trabajo.</w:t>
      </w:r>
    </w:p>
    <w:p w14:paraId="58FE4F8E" w14:textId="77777777" w:rsidR="00733FCC" w:rsidRPr="00512B88" w:rsidRDefault="00733FCC" w:rsidP="002E7E96">
      <w:pPr>
        <w:jc w:val="both"/>
        <w:rPr>
          <w:color w:val="auto"/>
          <w:sz w:val="23"/>
          <w:szCs w:val="23"/>
        </w:rPr>
      </w:pPr>
    </w:p>
    <w:p w14:paraId="728B29C3" w14:textId="118E008E" w:rsidR="00733FCC" w:rsidRPr="00512B88" w:rsidRDefault="001C7A8B" w:rsidP="002E7E96">
      <w:pPr>
        <w:jc w:val="both"/>
        <w:rPr>
          <w:color w:val="auto"/>
          <w:sz w:val="23"/>
          <w:szCs w:val="23"/>
          <w:lang w:eastAsia="es-CO"/>
        </w:rPr>
      </w:pPr>
      <w:r w:rsidRPr="00512B88">
        <w:rPr>
          <w:color w:val="auto"/>
          <w:sz w:val="23"/>
          <w:szCs w:val="23"/>
          <w:lang w:eastAsia="es-CO"/>
        </w:rPr>
        <w:lastRenderedPageBreak/>
        <w:t xml:space="preserve">Para </w:t>
      </w:r>
      <w:r w:rsidR="00733FCC" w:rsidRPr="00512B88">
        <w:rPr>
          <w:color w:val="auto"/>
          <w:sz w:val="23"/>
          <w:szCs w:val="23"/>
          <w:lang w:eastAsia="es-CO"/>
        </w:rPr>
        <w:t xml:space="preserve">efectos de </w:t>
      </w:r>
      <w:r w:rsidR="00733FCC" w:rsidRPr="00512B88">
        <w:rPr>
          <w:color w:val="auto"/>
          <w:sz w:val="23"/>
          <w:szCs w:val="23"/>
        </w:rPr>
        <w:t>revisión y formulación de observaciones por parte de los grupos Coordinador y Técnico del PGIRS</w:t>
      </w:r>
      <w:r w:rsidR="00733FCC" w:rsidRPr="00512B88">
        <w:rPr>
          <w:color w:val="auto"/>
          <w:sz w:val="23"/>
          <w:szCs w:val="23"/>
          <w:lang w:eastAsia="es-CO"/>
        </w:rPr>
        <w:t xml:space="preserve"> durante el desarrollo de las mesas de trabajo</w:t>
      </w:r>
      <w:r w:rsidRPr="00512B88">
        <w:rPr>
          <w:color w:val="auto"/>
          <w:sz w:val="23"/>
          <w:szCs w:val="23"/>
          <w:lang w:eastAsia="es-CO"/>
        </w:rPr>
        <w:t xml:space="preserve">, </w:t>
      </w:r>
      <w:r w:rsidR="001A1E31" w:rsidRPr="00512B88">
        <w:rPr>
          <w:color w:val="auto"/>
          <w:sz w:val="23"/>
          <w:szCs w:val="23"/>
          <w:lang w:eastAsia="es-CO"/>
        </w:rPr>
        <w:t xml:space="preserve">y para conocimiento del público en general, </w:t>
      </w:r>
      <w:r w:rsidRPr="00512B88">
        <w:rPr>
          <w:color w:val="auto"/>
          <w:sz w:val="23"/>
          <w:szCs w:val="23"/>
          <w:lang w:eastAsia="es-CO"/>
        </w:rPr>
        <w:t xml:space="preserve">se dispuso </w:t>
      </w:r>
      <w:r w:rsidRPr="00512B88">
        <w:rPr>
          <w:rFonts w:eastAsia="Batang"/>
          <w:color w:val="auto"/>
          <w:sz w:val="23"/>
          <w:szCs w:val="23"/>
        </w:rPr>
        <w:t xml:space="preserve">en la página web de la entidad, a través del siguiente link </w:t>
      </w:r>
      <w:hyperlink r:id="rId12" w:history="1">
        <w:r w:rsidRPr="00512B88">
          <w:rPr>
            <w:rStyle w:val="Hipervnculo"/>
            <w:rFonts w:eastAsia="Batang"/>
            <w:color w:val="auto"/>
            <w:sz w:val="23"/>
            <w:szCs w:val="23"/>
          </w:rPr>
          <w:t>http://www.uaesp.gov.co/content/proceso-revision-ajuste-pgirs-2020</w:t>
        </w:r>
      </w:hyperlink>
      <w:r w:rsidRPr="00512B88">
        <w:rPr>
          <w:rFonts w:eastAsia="Batang"/>
          <w:color w:val="auto"/>
          <w:sz w:val="23"/>
          <w:szCs w:val="23"/>
        </w:rPr>
        <w:t>,</w:t>
      </w:r>
      <w:r w:rsidRPr="00512B88">
        <w:rPr>
          <w:color w:val="auto"/>
          <w:sz w:val="23"/>
          <w:szCs w:val="23"/>
        </w:rPr>
        <w:t xml:space="preserve"> la propuesta técnica de formulación del PGIRS producto del trabajo de los grupos técnicos al interior de la UAESP, la cual </w:t>
      </w:r>
      <w:r w:rsidR="008B3334" w:rsidRPr="00512B88">
        <w:rPr>
          <w:rFonts w:eastAsia="Batang"/>
          <w:color w:val="auto"/>
          <w:sz w:val="23"/>
          <w:szCs w:val="23"/>
        </w:rPr>
        <w:t xml:space="preserve">abordó seis (6) capítulos a saber:  1) Introducción. 2) Línea base. 3) Proyecciones. 4) Árboles de problemas y objetivos. 5) Programas y Proyectos. 6) Plan Financiero; </w:t>
      </w:r>
    </w:p>
    <w:p w14:paraId="1A977287" w14:textId="77777777" w:rsidR="00733FCC" w:rsidRPr="00512B88" w:rsidRDefault="00733FCC" w:rsidP="002E7E96">
      <w:pPr>
        <w:jc w:val="both"/>
        <w:rPr>
          <w:rFonts w:eastAsia="Batang"/>
          <w:color w:val="auto"/>
          <w:sz w:val="23"/>
          <w:szCs w:val="23"/>
        </w:rPr>
      </w:pPr>
    </w:p>
    <w:p w14:paraId="56D9893F" w14:textId="56B64C28" w:rsidR="002E7E96" w:rsidRPr="00512B88" w:rsidRDefault="008A5A78" w:rsidP="002E7E96">
      <w:pPr>
        <w:jc w:val="both"/>
        <w:rPr>
          <w:color w:val="auto"/>
          <w:sz w:val="23"/>
          <w:szCs w:val="23"/>
        </w:rPr>
      </w:pPr>
      <w:r w:rsidRPr="00512B88">
        <w:rPr>
          <w:color w:val="auto"/>
          <w:sz w:val="23"/>
          <w:szCs w:val="23"/>
        </w:rPr>
        <w:t>De igual manera</w:t>
      </w:r>
      <w:r w:rsidR="00733FCC" w:rsidRPr="00512B88">
        <w:rPr>
          <w:color w:val="auto"/>
          <w:sz w:val="23"/>
          <w:szCs w:val="23"/>
        </w:rPr>
        <w:t xml:space="preserve"> </w:t>
      </w:r>
      <w:r w:rsidR="001C7A8B" w:rsidRPr="00512B88">
        <w:rPr>
          <w:color w:val="auto"/>
          <w:sz w:val="23"/>
          <w:szCs w:val="23"/>
        </w:rPr>
        <w:t>se incorporó</w:t>
      </w:r>
      <w:r w:rsidR="00733FCC" w:rsidRPr="00512B88">
        <w:rPr>
          <w:color w:val="auto"/>
          <w:sz w:val="23"/>
          <w:szCs w:val="23"/>
        </w:rPr>
        <w:t xml:space="preserve"> en este </w:t>
      </w:r>
      <w:proofErr w:type="spellStart"/>
      <w:r w:rsidR="00733FCC" w:rsidRPr="00512B88">
        <w:rPr>
          <w:color w:val="auto"/>
          <w:sz w:val="23"/>
          <w:szCs w:val="23"/>
        </w:rPr>
        <w:t>micrositio</w:t>
      </w:r>
      <w:proofErr w:type="spellEnd"/>
      <w:r w:rsidR="002E7E96" w:rsidRPr="00512B88">
        <w:rPr>
          <w:color w:val="auto"/>
          <w:sz w:val="23"/>
          <w:szCs w:val="23"/>
        </w:rPr>
        <w:t xml:space="preserve"> un link denominado “</w:t>
      </w:r>
      <w:r w:rsidR="001C7A8B" w:rsidRPr="00512B88">
        <w:rPr>
          <w:b/>
          <w:color w:val="auto"/>
          <w:sz w:val="23"/>
          <w:szCs w:val="23"/>
        </w:rPr>
        <w:t>Participación c</w:t>
      </w:r>
      <w:r w:rsidR="002E7E96" w:rsidRPr="00512B88">
        <w:rPr>
          <w:b/>
          <w:color w:val="auto"/>
          <w:sz w:val="23"/>
          <w:szCs w:val="23"/>
        </w:rPr>
        <w:t>iudadana</w:t>
      </w:r>
      <w:r w:rsidR="002E7E96" w:rsidRPr="00512B88">
        <w:rPr>
          <w:color w:val="auto"/>
          <w:sz w:val="23"/>
          <w:szCs w:val="23"/>
        </w:rPr>
        <w:t>”</w:t>
      </w:r>
      <w:r w:rsidRPr="00512B88">
        <w:rPr>
          <w:color w:val="auto"/>
          <w:sz w:val="23"/>
          <w:szCs w:val="23"/>
        </w:rPr>
        <w:t>,</w:t>
      </w:r>
      <w:r w:rsidR="001C7A8B" w:rsidRPr="00512B88">
        <w:rPr>
          <w:color w:val="auto"/>
          <w:sz w:val="23"/>
          <w:szCs w:val="23"/>
        </w:rPr>
        <w:t xml:space="preserve"> vinculado</w:t>
      </w:r>
      <w:r w:rsidR="002E7E96" w:rsidRPr="00512B88">
        <w:rPr>
          <w:color w:val="auto"/>
          <w:sz w:val="23"/>
          <w:szCs w:val="23"/>
        </w:rPr>
        <w:t xml:space="preserve"> </w:t>
      </w:r>
      <w:r w:rsidR="001C7A8B" w:rsidRPr="00512B88">
        <w:rPr>
          <w:color w:val="auto"/>
          <w:sz w:val="23"/>
          <w:szCs w:val="23"/>
        </w:rPr>
        <w:t>a</w:t>
      </w:r>
      <w:r w:rsidR="002E7E96" w:rsidRPr="00512B88">
        <w:rPr>
          <w:color w:val="auto"/>
          <w:sz w:val="23"/>
          <w:szCs w:val="23"/>
        </w:rPr>
        <w:t xml:space="preserve"> un formulario para recibir observaciones de </w:t>
      </w:r>
      <w:r w:rsidR="00733FCC" w:rsidRPr="00512B88">
        <w:rPr>
          <w:color w:val="auto"/>
          <w:sz w:val="23"/>
          <w:szCs w:val="23"/>
        </w:rPr>
        <w:t>la ciudadanía en su conjunto</w:t>
      </w:r>
      <w:r w:rsidR="002E7E96" w:rsidRPr="00512B88">
        <w:rPr>
          <w:color w:val="auto"/>
          <w:sz w:val="23"/>
          <w:szCs w:val="23"/>
        </w:rPr>
        <w:t xml:space="preserve">, </w:t>
      </w:r>
      <w:r w:rsidR="001C7A8B" w:rsidRPr="00512B88">
        <w:rPr>
          <w:color w:val="auto"/>
          <w:sz w:val="23"/>
          <w:szCs w:val="23"/>
        </w:rPr>
        <w:t>a través del</w:t>
      </w:r>
      <w:r w:rsidR="002E7E96" w:rsidRPr="00512B88">
        <w:rPr>
          <w:color w:val="auto"/>
          <w:sz w:val="23"/>
          <w:szCs w:val="23"/>
        </w:rPr>
        <w:t xml:space="preserve"> link https://docs.google.com/forms/d/e/1FAIpQLSeEKvPIM-xveVPALHBraz2ZAfrR5</w:t>
      </w:r>
      <w:r w:rsidR="007F34F9" w:rsidRPr="00512B88">
        <w:rPr>
          <w:color w:val="auto"/>
          <w:sz w:val="23"/>
          <w:szCs w:val="23"/>
        </w:rPr>
        <w:t>cHe- Xnqurz6us9vz8fPHg/</w:t>
      </w:r>
      <w:proofErr w:type="spellStart"/>
      <w:r w:rsidR="007F34F9" w:rsidRPr="00512B88">
        <w:rPr>
          <w:color w:val="auto"/>
          <w:sz w:val="23"/>
          <w:szCs w:val="23"/>
        </w:rPr>
        <w:t>viewform</w:t>
      </w:r>
      <w:proofErr w:type="spellEnd"/>
      <w:r w:rsidR="007F34F9" w:rsidRPr="00512B88">
        <w:rPr>
          <w:color w:val="auto"/>
          <w:sz w:val="23"/>
          <w:szCs w:val="23"/>
        </w:rPr>
        <w:t>;</w:t>
      </w:r>
      <w:r w:rsidR="002E7E96" w:rsidRPr="00512B88">
        <w:rPr>
          <w:color w:val="auto"/>
          <w:sz w:val="23"/>
          <w:szCs w:val="23"/>
        </w:rPr>
        <w:t xml:space="preserve"> </w:t>
      </w:r>
      <w:r w:rsidR="001C7A8B" w:rsidRPr="00512B88">
        <w:rPr>
          <w:color w:val="auto"/>
          <w:sz w:val="23"/>
          <w:szCs w:val="23"/>
        </w:rPr>
        <w:t xml:space="preserve">El cual mantuvo acceso permanente </w:t>
      </w:r>
      <w:r w:rsidR="002E7E96" w:rsidRPr="00512B88">
        <w:rPr>
          <w:color w:val="auto"/>
          <w:sz w:val="23"/>
          <w:szCs w:val="23"/>
        </w:rPr>
        <w:t>para recibir observaciones</w:t>
      </w:r>
      <w:r w:rsidR="00733FCC" w:rsidRPr="00512B88">
        <w:rPr>
          <w:color w:val="auto"/>
          <w:sz w:val="23"/>
          <w:szCs w:val="23"/>
        </w:rPr>
        <w:t xml:space="preserve"> hasta la ú</w:t>
      </w:r>
      <w:r w:rsidR="002E7E96" w:rsidRPr="00512B88">
        <w:rPr>
          <w:color w:val="auto"/>
          <w:sz w:val="23"/>
          <w:szCs w:val="23"/>
        </w:rPr>
        <w:t xml:space="preserve">ltima sesión </w:t>
      </w:r>
      <w:r w:rsidR="00733FCC" w:rsidRPr="00512B88">
        <w:rPr>
          <w:color w:val="auto"/>
          <w:sz w:val="23"/>
          <w:szCs w:val="23"/>
        </w:rPr>
        <w:t xml:space="preserve">de las mesas de trabajo de los grupos Coordinador y Técnico, </w:t>
      </w:r>
      <w:r w:rsidR="002E7E96" w:rsidRPr="00512B88">
        <w:rPr>
          <w:color w:val="auto"/>
          <w:sz w:val="23"/>
          <w:szCs w:val="23"/>
        </w:rPr>
        <w:t>la cual se dio el 09 de diciembre de 2020.</w:t>
      </w:r>
      <w:r w:rsidR="00733FCC" w:rsidRPr="00512B88">
        <w:rPr>
          <w:color w:val="auto"/>
          <w:sz w:val="23"/>
          <w:szCs w:val="23"/>
        </w:rPr>
        <w:t xml:space="preserve"> En este orden, s</w:t>
      </w:r>
      <w:r w:rsidR="002E7E96" w:rsidRPr="00512B88">
        <w:rPr>
          <w:color w:val="auto"/>
          <w:sz w:val="23"/>
          <w:szCs w:val="23"/>
        </w:rPr>
        <w:t xml:space="preserve">e recibieron </w:t>
      </w:r>
      <w:r w:rsidR="000A28EC" w:rsidRPr="00512B88">
        <w:rPr>
          <w:color w:val="auto"/>
          <w:sz w:val="23"/>
          <w:szCs w:val="23"/>
        </w:rPr>
        <w:t xml:space="preserve">154 </w:t>
      </w:r>
      <w:r w:rsidR="002E7E96" w:rsidRPr="00512B88">
        <w:rPr>
          <w:color w:val="auto"/>
          <w:sz w:val="23"/>
          <w:szCs w:val="23"/>
        </w:rPr>
        <w:t xml:space="preserve">observaciones para los contenidos de la propuesta técnica relacionados con: Línea base, proyecciones, árboles de problemas y objetivos, programas y </w:t>
      </w:r>
      <w:proofErr w:type="gramStart"/>
      <w:r w:rsidR="002E7E96" w:rsidRPr="00512B88">
        <w:rPr>
          <w:color w:val="auto"/>
          <w:sz w:val="23"/>
          <w:szCs w:val="23"/>
        </w:rPr>
        <w:t>proyectos,.</w:t>
      </w:r>
      <w:proofErr w:type="gramEnd"/>
      <w:r w:rsidR="002E7E96" w:rsidRPr="00512B88">
        <w:rPr>
          <w:color w:val="auto"/>
          <w:sz w:val="23"/>
          <w:szCs w:val="23"/>
        </w:rPr>
        <w:t xml:space="preserve"> </w:t>
      </w:r>
      <w:r w:rsidR="000A28EC" w:rsidRPr="00512B88">
        <w:rPr>
          <w:color w:val="auto"/>
          <w:sz w:val="23"/>
          <w:szCs w:val="23"/>
        </w:rPr>
        <w:t xml:space="preserve"> </w:t>
      </w:r>
      <w:r w:rsidR="000A28EC" w:rsidRPr="00512B88">
        <w:rPr>
          <w:color w:val="auto"/>
          <w:sz w:val="22"/>
          <w:szCs w:val="22"/>
        </w:rPr>
        <w:t>todas las cuales fueron atendidas, e incluidas o no según su pertinencia a juicio del equipo técnico de la UAESP</w:t>
      </w:r>
    </w:p>
    <w:p w14:paraId="122C52D0" w14:textId="72A00755" w:rsidR="008A5A78" w:rsidRPr="00512B88" w:rsidRDefault="008A5A78" w:rsidP="002E7E96">
      <w:pPr>
        <w:jc w:val="both"/>
        <w:rPr>
          <w:color w:val="auto"/>
          <w:sz w:val="23"/>
          <w:szCs w:val="23"/>
          <w:shd w:val="clear" w:color="auto" w:fill="FFFFFF"/>
        </w:rPr>
      </w:pPr>
    </w:p>
    <w:p w14:paraId="00464709" w14:textId="73BDBBEE" w:rsidR="008A5A78" w:rsidRPr="00512B88" w:rsidRDefault="008A5A78" w:rsidP="002E7E96">
      <w:pPr>
        <w:jc w:val="both"/>
        <w:rPr>
          <w:color w:val="auto"/>
          <w:sz w:val="23"/>
          <w:szCs w:val="23"/>
          <w:shd w:val="clear" w:color="auto" w:fill="FFFFFF"/>
        </w:rPr>
      </w:pPr>
    </w:p>
    <w:p w14:paraId="4583DDB5" w14:textId="72364976" w:rsidR="008A5A78" w:rsidRPr="00512B88" w:rsidRDefault="008A5A78" w:rsidP="008A5A78">
      <w:pPr>
        <w:jc w:val="both"/>
        <w:rPr>
          <w:color w:val="auto"/>
          <w:sz w:val="23"/>
          <w:szCs w:val="23"/>
          <w:shd w:val="clear" w:color="auto" w:fill="FFFFFF"/>
        </w:rPr>
      </w:pPr>
      <w:r w:rsidRPr="00512B88">
        <w:rPr>
          <w:color w:val="auto"/>
          <w:sz w:val="23"/>
          <w:szCs w:val="23"/>
          <w:shd w:val="clear" w:color="auto" w:fill="FFFFFF"/>
        </w:rPr>
        <w:t>A continuación, se presenta la relación de observaciones recibidas para los contenidos abordados en la propuesta técnica, por parte de los diversos actores vinculados al proceso, así:</w:t>
      </w:r>
    </w:p>
    <w:p w14:paraId="50DF97DD" w14:textId="77777777" w:rsidR="008A5A78" w:rsidRPr="00512B88" w:rsidRDefault="008A5A78" w:rsidP="008A5A78">
      <w:pPr>
        <w:jc w:val="both"/>
        <w:rPr>
          <w:color w:val="auto"/>
          <w:sz w:val="23"/>
          <w:szCs w:val="23"/>
          <w:shd w:val="clear" w:color="auto" w:fill="FFFFFF"/>
        </w:rPr>
        <w:sectPr w:rsidR="008A5A78" w:rsidRPr="00512B88" w:rsidSect="00700649">
          <w:headerReference w:type="default" r:id="rId13"/>
          <w:headerReference w:type="first" r:id="rId14"/>
          <w:footerReference w:type="first" r:id="rId15"/>
          <w:pgSz w:w="12240" w:h="15840"/>
          <w:pgMar w:top="2127" w:right="1134" w:bottom="1701" w:left="1701" w:header="709" w:footer="709" w:gutter="0"/>
          <w:cols w:space="720"/>
          <w:titlePg/>
          <w:docGrid w:linePitch="360" w:charSpace="8192"/>
        </w:sectPr>
      </w:pPr>
    </w:p>
    <w:p w14:paraId="16AB7720" w14:textId="226D9AAC" w:rsidR="00CC6C20" w:rsidRPr="00512B88" w:rsidRDefault="00CC6C20" w:rsidP="002E7E96">
      <w:pPr>
        <w:jc w:val="both"/>
        <w:rPr>
          <w:color w:val="auto"/>
          <w:sz w:val="23"/>
          <w:szCs w:val="23"/>
          <w:shd w:val="clear" w:color="auto" w:fill="FFFFFF"/>
        </w:rPr>
      </w:pPr>
    </w:p>
    <w:p w14:paraId="61D36A63" w14:textId="1E106B63" w:rsidR="00CC6C20" w:rsidRPr="00512B88" w:rsidRDefault="00CC6C20" w:rsidP="002E7E96">
      <w:pPr>
        <w:jc w:val="both"/>
        <w:rPr>
          <w:b/>
          <w:color w:val="auto"/>
          <w:sz w:val="23"/>
          <w:szCs w:val="23"/>
          <w:shd w:val="clear" w:color="auto" w:fill="FFFFFF"/>
        </w:rPr>
      </w:pPr>
      <w:r w:rsidRPr="00512B88">
        <w:rPr>
          <w:b/>
          <w:color w:val="auto"/>
          <w:sz w:val="23"/>
          <w:szCs w:val="23"/>
          <w:shd w:val="clear" w:color="auto" w:fill="FFFFFF"/>
        </w:rPr>
        <w:t>Observaciones realizadas a la Línea Base.</w:t>
      </w:r>
    </w:p>
    <w:p w14:paraId="5C26F93C" w14:textId="19ED1F0A" w:rsidR="00733FCC" w:rsidRPr="00512B88" w:rsidRDefault="00733FCC" w:rsidP="002E7E96">
      <w:pPr>
        <w:jc w:val="both"/>
        <w:rPr>
          <w:color w:val="auto"/>
          <w:sz w:val="23"/>
          <w:szCs w:val="23"/>
          <w:shd w:val="clear" w:color="auto" w:fill="FFFFFF"/>
        </w:rPr>
      </w:pPr>
    </w:p>
    <w:p w14:paraId="38CC90DC" w14:textId="56461065" w:rsidR="00733FCC" w:rsidRPr="00512B88" w:rsidRDefault="00817473" w:rsidP="002E7E96">
      <w:pPr>
        <w:jc w:val="both"/>
        <w:rPr>
          <w:color w:val="auto"/>
          <w:sz w:val="23"/>
          <w:szCs w:val="23"/>
          <w:shd w:val="clear" w:color="auto" w:fill="FFFFFF"/>
        </w:rPr>
      </w:pPr>
      <w:r w:rsidRPr="00512B88">
        <w:rPr>
          <w:noProof/>
          <w:color w:val="auto"/>
          <w:lang w:val="es-CO" w:eastAsia="es-CO"/>
        </w:rPr>
        <w:drawing>
          <wp:inline distT="0" distB="0" distL="0" distR="0" wp14:anchorId="37998203" wp14:editId="3602DBAB">
            <wp:extent cx="7962900" cy="4905845"/>
            <wp:effectExtent l="0" t="0" r="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3735" t="17101" r="17964" b="8055"/>
                    <a:stretch/>
                  </pic:blipFill>
                  <pic:spPr bwMode="auto">
                    <a:xfrm>
                      <a:off x="0" y="0"/>
                      <a:ext cx="7977909" cy="4915092"/>
                    </a:xfrm>
                    <a:prstGeom prst="rect">
                      <a:avLst/>
                    </a:prstGeom>
                    <a:ln>
                      <a:noFill/>
                    </a:ln>
                    <a:extLst>
                      <a:ext uri="{53640926-AAD7-44D8-BBD7-CCE9431645EC}">
                        <a14:shadowObscured xmlns:a14="http://schemas.microsoft.com/office/drawing/2010/main"/>
                      </a:ext>
                    </a:extLst>
                  </pic:spPr>
                </pic:pic>
              </a:graphicData>
            </a:graphic>
          </wp:inline>
        </w:drawing>
      </w:r>
    </w:p>
    <w:p w14:paraId="40985CC2" w14:textId="3157A2A1" w:rsidR="00817473" w:rsidRPr="00512B88" w:rsidRDefault="00817473" w:rsidP="002E7E96">
      <w:pPr>
        <w:jc w:val="both"/>
        <w:rPr>
          <w:color w:val="auto"/>
          <w:sz w:val="23"/>
          <w:szCs w:val="23"/>
          <w:shd w:val="clear" w:color="auto" w:fill="FFFFFF"/>
        </w:rPr>
      </w:pPr>
      <w:r w:rsidRPr="00512B88">
        <w:rPr>
          <w:noProof/>
          <w:color w:val="auto"/>
          <w:lang w:val="es-CO" w:eastAsia="es-CO"/>
        </w:rPr>
        <w:lastRenderedPageBreak/>
        <w:drawing>
          <wp:inline distT="0" distB="0" distL="0" distR="0" wp14:anchorId="72BE7998" wp14:editId="6282B38B">
            <wp:extent cx="7916545" cy="4333875"/>
            <wp:effectExtent l="0" t="0" r="8255" b="9525"/>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3735" t="22431" r="17839" b="10942"/>
                    <a:stretch/>
                  </pic:blipFill>
                  <pic:spPr bwMode="auto">
                    <a:xfrm>
                      <a:off x="0" y="0"/>
                      <a:ext cx="7921877" cy="4336794"/>
                    </a:xfrm>
                    <a:prstGeom prst="rect">
                      <a:avLst/>
                    </a:prstGeom>
                    <a:ln>
                      <a:noFill/>
                    </a:ln>
                    <a:extLst>
                      <a:ext uri="{53640926-AAD7-44D8-BBD7-CCE9431645EC}">
                        <a14:shadowObscured xmlns:a14="http://schemas.microsoft.com/office/drawing/2010/main"/>
                      </a:ext>
                    </a:extLst>
                  </pic:spPr>
                </pic:pic>
              </a:graphicData>
            </a:graphic>
          </wp:inline>
        </w:drawing>
      </w:r>
    </w:p>
    <w:p w14:paraId="6E262228" w14:textId="5DAAAD6A" w:rsidR="00817473" w:rsidRPr="00512B88" w:rsidRDefault="00817473" w:rsidP="002E7E96">
      <w:pPr>
        <w:jc w:val="both"/>
        <w:rPr>
          <w:color w:val="auto"/>
          <w:sz w:val="23"/>
          <w:szCs w:val="23"/>
          <w:shd w:val="clear" w:color="auto" w:fill="FFFFFF"/>
        </w:rPr>
      </w:pPr>
      <w:r w:rsidRPr="00512B88">
        <w:rPr>
          <w:noProof/>
          <w:color w:val="auto"/>
          <w:lang w:val="es-CO" w:eastAsia="es-CO"/>
        </w:rPr>
        <w:lastRenderedPageBreak/>
        <w:drawing>
          <wp:inline distT="0" distB="0" distL="0" distR="0" wp14:anchorId="69D33FCC" wp14:editId="132143B6">
            <wp:extent cx="7943850" cy="4789461"/>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3735" t="20210" r="17714" b="6278"/>
                    <a:stretch/>
                  </pic:blipFill>
                  <pic:spPr bwMode="auto">
                    <a:xfrm>
                      <a:off x="0" y="0"/>
                      <a:ext cx="7953175" cy="4795083"/>
                    </a:xfrm>
                    <a:prstGeom prst="rect">
                      <a:avLst/>
                    </a:prstGeom>
                    <a:ln>
                      <a:noFill/>
                    </a:ln>
                    <a:extLst>
                      <a:ext uri="{53640926-AAD7-44D8-BBD7-CCE9431645EC}">
                        <a14:shadowObscured xmlns:a14="http://schemas.microsoft.com/office/drawing/2010/main"/>
                      </a:ext>
                    </a:extLst>
                  </pic:spPr>
                </pic:pic>
              </a:graphicData>
            </a:graphic>
          </wp:inline>
        </w:drawing>
      </w:r>
    </w:p>
    <w:p w14:paraId="3EFDE7F1" w14:textId="1EC61D08" w:rsidR="00817473" w:rsidRPr="00512B88" w:rsidRDefault="003F3DB6" w:rsidP="002E7E96">
      <w:pPr>
        <w:jc w:val="both"/>
        <w:rPr>
          <w:color w:val="auto"/>
          <w:sz w:val="23"/>
          <w:szCs w:val="23"/>
          <w:shd w:val="clear" w:color="auto" w:fill="FFFFFF"/>
        </w:rPr>
      </w:pPr>
      <w:r w:rsidRPr="00512B88">
        <w:rPr>
          <w:noProof/>
          <w:color w:val="auto"/>
          <w:lang w:val="es-CO" w:eastAsia="es-CO"/>
        </w:rPr>
        <w:lastRenderedPageBreak/>
        <w:drawing>
          <wp:inline distT="0" distB="0" distL="0" distR="0" wp14:anchorId="49EB4CEB" wp14:editId="1C03F3FC">
            <wp:extent cx="7937872" cy="3276600"/>
            <wp:effectExtent l="0" t="0" r="635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1737" t="26873" r="15966" b="20048"/>
                    <a:stretch/>
                  </pic:blipFill>
                  <pic:spPr bwMode="auto">
                    <a:xfrm>
                      <a:off x="0" y="0"/>
                      <a:ext cx="7945359" cy="3279691"/>
                    </a:xfrm>
                    <a:prstGeom prst="rect">
                      <a:avLst/>
                    </a:prstGeom>
                    <a:ln>
                      <a:noFill/>
                    </a:ln>
                    <a:extLst>
                      <a:ext uri="{53640926-AAD7-44D8-BBD7-CCE9431645EC}">
                        <a14:shadowObscured xmlns:a14="http://schemas.microsoft.com/office/drawing/2010/main"/>
                      </a:ext>
                    </a:extLst>
                  </pic:spPr>
                </pic:pic>
              </a:graphicData>
            </a:graphic>
          </wp:inline>
        </w:drawing>
      </w:r>
    </w:p>
    <w:p w14:paraId="31547860" w14:textId="181D875F" w:rsidR="003F3DB6" w:rsidRPr="00512B88" w:rsidRDefault="003F3DB6" w:rsidP="002E7E96">
      <w:pPr>
        <w:jc w:val="both"/>
        <w:rPr>
          <w:color w:val="auto"/>
          <w:sz w:val="23"/>
          <w:szCs w:val="23"/>
          <w:shd w:val="clear" w:color="auto" w:fill="FFFFFF"/>
        </w:rPr>
      </w:pPr>
      <w:r w:rsidRPr="00512B88">
        <w:rPr>
          <w:noProof/>
          <w:color w:val="auto"/>
          <w:lang w:val="es-CO" w:eastAsia="es-CO"/>
        </w:rPr>
        <w:lastRenderedPageBreak/>
        <w:drawing>
          <wp:inline distT="0" distB="0" distL="0" distR="0" wp14:anchorId="3AD49A0E" wp14:editId="3D2B861C">
            <wp:extent cx="7976907" cy="3943350"/>
            <wp:effectExtent l="0" t="0" r="508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9364" t="24652" r="13343" b="7388"/>
                    <a:stretch/>
                  </pic:blipFill>
                  <pic:spPr bwMode="auto">
                    <a:xfrm>
                      <a:off x="0" y="0"/>
                      <a:ext cx="7980459" cy="3945106"/>
                    </a:xfrm>
                    <a:prstGeom prst="rect">
                      <a:avLst/>
                    </a:prstGeom>
                    <a:ln>
                      <a:noFill/>
                    </a:ln>
                    <a:extLst>
                      <a:ext uri="{53640926-AAD7-44D8-BBD7-CCE9431645EC}">
                        <a14:shadowObscured xmlns:a14="http://schemas.microsoft.com/office/drawing/2010/main"/>
                      </a:ext>
                    </a:extLst>
                  </pic:spPr>
                </pic:pic>
              </a:graphicData>
            </a:graphic>
          </wp:inline>
        </w:drawing>
      </w:r>
    </w:p>
    <w:p w14:paraId="3FDF14C3" w14:textId="2A845EF4" w:rsidR="003F3DB6" w:rsidRPr="00512B88" w:rsidRDefault="003F3DB6" w:rsidP="002E7E96">
      <w:pPr>
        <w:jc w:val="both"/>
        <w:rPr>
          <w:color w:val="auto"/>
          <w:sz w:val="23"/>
          <w:szCs w:val="23"/>
          <w:shd w:val="clear" w:color="auto" w:fill="FFFFFF"/>
        </w:rPr>
      </w:pPr>
      <w:r w:rsidRPr="00512B88">
        <w:rPr>
          <w:noProof/>
          <w:color w:val="auto"/>
          <w:lang w:val="es-CO" w:eastAsia="es-CO"/>
        </w:rPr>
        <w:lastRenderedPageBreak/>
        <w:drawing>
          <wp:inline distT="0" distB="0" distL="0" distR="0" wp14:anchorId="333B81F2" wp14:editId="7FF44264">
            <wp:extent cx="7848394" cy="4752340"/>
            <wp:effectExtent l="0" t="0" r="635"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1737" t="16746" r="15966" b="5389"/>
                    <a:stretch/>
                  </pic:blipFill>
                  <pic:spPr bwMode="auto">
                    <a:xfrm>
                      <a:off x="0" y="0"/>
                      <a:ext cx="7858652" cy="4758551"/>
                    </a:xfrm>
                    <a:prstGeom prst="rect">
                      <a:avLst/>
                    </a:prstGeom>
                    <a:ln>
                      <a:noFill/>
                    </a:ln>
                    <a:extLst>
                      <a:ext uri="{53640926-AAD7-44D8-BBD7-CCE9431645EC}">
                        <a14:shadowObscured xmlns:a14="http://schemas.microsoft.com/office/drawing/2010/main"/>
                      </a:ext>
                    </a:extLst>
                  </pic:spPr>
                </pic:pic>
              </a:graphicData>
            </a:graphic>
          </wp:inline>
        </w:drawing>
      </w:r>
    </w:p>
    <w:p w14:paraId="256AE5EA" w14:textId="5439FC1C" w:rsidR="00CC6C20" w:rsidRPr="00512B88" w:rsidRDefault="00CC6C20" w:rsidP="00CC6C20">
      <w:pPr>
        <w:jc w:val="both"/>
        <w:rPr>
          <w:b/>
          <w:color w:val="auto"/>
          <w:sz w:val="23"/>
          <w:szCs w:val="23"/>
          <w:shd w:val="clear" w:color="auto" w:fill="FFFFFF"/>
        </w:rPr>
      </w:pPr>
      <w:r w:rsidRPr="00512B88">
        <w:rPr>
          <w:b/>
          <w:color w:val="auto"/>
          <w:sz w:val="23"/>
          <w:szCs w:val="23"/>
          <w:shd w:val="clear" w:color="auto" w:fill="FFFFFF"/>
        </w:rPr>
        <w:lastRenderedPageBreak/>
        <w:t xml:space="preserve">Observaciones realizadas a </w:t>
      </w:r>
      <w:r w:rsidR="00907A02" w:rsidRPr="00512B88">
        <w:rPr>
          <w:b/>
          <w:color w:val="auto"/>
          <w:sz w:val="23"/>
          <w:szCs w:val="23"/>
          <w:shd w:val="clear" w:color="auto" w:fill="FFFFFF"/>
        </w:rPr>
        <w:t>las proyecciones</w:t>
      </w:r>
      <w:r w:rsidRPr="00512B88">
        <w:rPr>
          <w:b/>
          <w:color w:val="auto"/>
          <w:sz w:val="23"/>
          <w:szCs w:val="23"/>
          <w:shd w:val="clear" w:color="auto" w:fill="FFFFFF"/>
        </w:rPr>
        <w:t>.</w:t>
      </w:r>
    </w:p>
    <w:p w14:paraId="4F89B2FC" w14:textId="77777777" w:rsidR="00CA6B93" w:rsidRPr="00512B88" w:rsidRDefault="00CA6B93" w:rsidP="00CC6C20">
      <w:pPr>
        <w:jc w:val="both"/>
        <w:rPr>
          <w:b/>
          <w:color w:val="auto"/>
          <w:sz w:val="23"/>
          <w:szCs w:val="23"/>
          <w:shd w:val="clear" w:color="auto" w:fill="FFFFFF"/>
        </w:rPr>
      </w:pPr>
    </w:p>
    <w:p w14:paraId="08D63D31" w14:textId="77777777" w:rsidR="00CA6B93" w:rsidRPr="00512B88" w:rsidRDefault="00CA6B93" w:rsidP="000A28EC">
      <w:pPr>
        <w:jc w:val="center"/>
        <w:rPr>
          <w:color w:val="auto"/>
          <w:sz w:val="23"/>
          <w:szCs w:val="23"/>
        </w:rPr>
      </w:pPr>
    </w:p>
    <w:p w14:paraId="792A2403" w14:textId="7F82CF0D" w:rsidR="00907A02" w:rsidRPr="00512B88" w:rsidRDefault="00CA6B93" w:rsidP="000A28EC">
      <w:pPr>
        <w:jc w:val="center"/>
        <w:rPr>
          <w:color w:val="auto"/>
          <w:sz w:val="23"/>
          <w:szCs w:val="23"/>
        </w:rPr>
      </w:pPr>
      <w:r w:rsidRPr="00512B88">
        <w:rPr>
          <w:noProof/>
          <w:color w:val="auto"/>
          <w:lang w:val="es-CO" w:eastAsia="es-CO"/>
        </w:rPr>
        <w:drawing>
          <wp:inline distT="0" distB="0" distL="0" distR="0" wp14:anchorId="075CB809" wp14:editId="2C52B129">
            <wp:extent cx="7096125" cy="3861904"/>
            <wp:effectExtent l="0" t="0" r="0" b="571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3735" t="23096" r="17589" b="7611"/>
                    <a:stretch/>
                  </pic:blipFill>
                  <pic:spPr bwMode="auto">
                    <a:xfrm>
                      <a:off x="0" y="0"/>
                      <a:ext cx="7127074" cy="3878747"/>
                    </a:xfrm>
                    <a:prstGeom prst="rect">
                      <a:avLst/>
                    </a:prstGeom>
                    <a:ln>
                      <a:noFill/>
                    </a:ln>
                    <a:extLst>
                      <a:ext uri="{53640926-AAD7-44D8-BBD7-CCE9431645EC}">
                        <a14:shadowObscured xmlns:a14="http://schemas.microsoft.com/office/drawing/2010/main"/>
                      </a:ext>
                    </a:extLst>
                  </pic:spPr>
                </pic:pic>
              </a:graphicData>
            </a:graphic>
          </wp:inline>
        </w:drawing>
      </w:r>
    </w:p>
    <w:p w14:paraId="0F6EA29C" w14:textId="5FC84DB3" w:rsidR="00CA6B93" w:rsidRPr="00512B88" w:rsidRDefault="00CA6B93" w:rsidP="000A28EC">
      <w:pPr>
        <w:tabs>
          <w:tab w:val="left" w:pos="2160"/>
        </w:tabs>
        <w:rPr>
          <w:b/>
          <w:color w:val="auto"/>
          <w:sz w:val="23"/>
          <w:szCs w:val="23"/>
          <w:shd w:val="clear" w:color="auto" w:fill="FFFFFF"/>
        </w:rPr>
      </w:pPr>
      <w:r w:rsidRPr="00512B88">
        <w:rPr>
          <w:b/>
          <w:color w:val="auto"/>
          <w:sz w:val="23"/>
          <w:szCs w:val="23"/>
          <w:shd w:val="clear" w:color="auto" w:fill="FFFFFF"/>
        </w:rPr>
        <w:lastRenderedPageBreak/>
        <w:t xml:space="preserve">Observaciones realizadas a </w:t>
      </w:r>
      <w:r w:rsidR="00524A37" w:rsidRPr="00512B88">
        <w:rPr>
          <w:b/>
          <w:color w:val="auto"/>
          <w:sz w:val="23"/>
          <w:szCs w:val="23"/>
          <w:shd w:val="clear" w:color="auto" w:fill="FFFFFF"/>
        </w:rPr>
        <w:t>los Árboles de problemas y objetivos</w:t>
      </w:r>
      <w:r w:rsidRPr="00512B88">
        <w:rPr>
          <w:b/>
          <w:color w:val="auto"/>
          <w:sz w:val="23"/>
          <w:szCs w:val="23"/>
          <w:shd w:val="clear" w:color="auto" w:fill="FFFFFF"/>
        </w:rPr>
        <w:t>.</w:t>
      </w:r>
    </w:p>
    <w:p w14:paraId="6EE84BD9" w14:textId="17B02DEA" w:rsidR="00BD44F4" w:rsidRPr="00512B88" w:rsidRDefault="00524A37" w:rsidP="000A28EC">
      <w:pPr>
        <w:jc w:val="center"/>
        <w:rPr>
          <w:color w:val="auto"/>
          <w:sz w:val="23"/>
          <w:szCs w:val="23"/>
        </w:rPr>
      </w:pPr>
      <w:r w:rsidRPr="00512B88">
        <w:rPr>
          <w:noProof/>
          <w:color w:val="auto"/>
          <w:lang w:val="es-CO" w:eastAsia="es-CO"/>
        </w:rPr>
        <w:drawing>
          <wp:inline distT="0" distB="0" distL="0" distR="0" wp14:anchorId="5CDE1D08" wp14:editId="6265B63C">
            <wp:extent cx="7894455" cy="425767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2758" t="20772" r="18023" b="9864"/>
                    <a:stretch/>
                  </pic:blipFill>
                  <pic:spPr bwMode="auto">
                    <a:xfrm>
                      <a:off x="0" y="0"/>
                      <a:ext cx="7913336" cy="4267858"/>
                    </a:xfrm>
                    <a:prstGeom prst="rect">
                      <a:avLst/>
                    </a:prstGeom>
                    <a:ln>
                      <a:noFill/>
                    </a:ln>
                    <a:extLst>
                      <a:ext uri="{53640926-AAD7-44D8-BBD7-CCE9431645EC}">
                        <a14:shadowObscured xmlns:a14="http://schemas.microsoft.com/office/drawing/2010/main"/>
                      </a:ext>
                    </a:extLst>
                  </pic:spPr>
                </pic:pic>
              </a:graphicData>
            </a:graphic>
          </wp:inline>
        </w:drawing>
      </w:r>
    </w:p>
    <w:p w14:paraId="0CFE580E" w14:textId="11715644" w:rsidR="00CC6C20" w:rsidRPr="00512B88" w:rsidRDefault="00CC6C20" w:rsidP="00C5579D">
      <w:pPr>
        <w:jc w:val="both"/>
        <w:rPr>
          <w:color w:val="auto"/>
          <w:sz w:val="23"/>
          <w:szCs w:val="23"/>
        </w:rPr>
      </w:pPr>
      <w:r w:rsidRPr="00512B88">
        <w:rPr>
          <w:noProof/>
          <w:color w:val="auto"/>
          <w:lang w:val="es-CO" w:eastAsia="es-CO"/>
        </w:rPr>
        <w:lastRenderedPageBreak/>
        <w:drawing>
          <wp:inline distT="0" distB="0" distL="0" distR="0" wp14:anchorId="0DA1689D" wp14:editId="2550AE52">
            <wp:extent cx="7877175" cy="4558551"/>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3078" t="20140" r="18022" b="8944"/>
                    <a:stretch/>
                  </pic:blipFill>
                  <pic:spPr bwMode="auto">
                    <a:xfrm>
                      <a:off x="0" y="0"/>
                      <a:ext cx="7903238" cy="4573634"/>
                    </a:xfrm>
                    <a:prstGeom prst="rect">
                      <a:avLst/>
                    </a:prstGeom>
                    <a:ln>
                      <a:noFill/>
                    </a:ln>
                    <a:extLst>
                      <a:ext uri="{53640926-AAD7-44D8-BBD7-CCE9431645EC}">
                        <a14:shadowObscured xmlns:a14="http://schemas.microsoft.com/office/drawing/2010/main"/>
                      </a:ext>
                    </a:extLst>
                  </pic:spPr>
                </pic:pic>
              </a:graphicData>
            </a:graphic>
          </wp:inline>
        </w:drawing>
      </w:r>
    </w:p>
    <w:p w14:paraId="7435E12C" w14:textId="6835C9B3" w:rsidR="00CC6C20" w:rsidRPr="00512B88" w:rsidRDefault="00CC6C20" w:rsidP="00C5579D">
      <w:pPr>
        <w:jc w:val="both"/>
        <w:rPr>
          <w:color w:val="auto"/>
          <w:sz w:val="23"/>
          <w:szCs w:val="23"/>
        </w:rPr>
      </w:pPr>
      <w:r w:rsidRPr="00512B88">
        <w:rPr>
          <w:noProof/>
          <w:color w:val="auto"/>
          <w:lang w:val="es-CO" w:eastAsia="es-CO"/>
        </w:rPr>
        <w:lastRenderedPageBreak/>
        <w:drawing>
          <wp:inline distT="0" distB="0" distL="0" distR="0" wp14:anchorId="7287CBA4" wp14:editId="18AC08EC">
            <wp:extent cx="7896225" cy="4577257"/>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2759" t="19856" r="18182" b="8944"/>
                    <a:stretch/>
                  </pic:blipFill>
                  <pic:spPr bwMode="auto">
                    <a:xfrm>
                      <a:off x="0" y="0"/>
                      <a:ext cx="7921411" cy="4591857"/>
                    </a:xfrm>
                    <a:prstGeom prst="rect">
                      <a:avLst/>
                    </a:prstGeom>
                    <a:ln>
                      <a:noFill/>
                    </a:ln>
                    <a:extLst>
                      <a:ext uri="{53640926-AAD7-44D8-BBD7-CCE9431645EC}">
                        <a14:shadowObscured xmlns:a14="http://schemas.microsoft.com/office/drawing/2010/main"/>
                      </a:ext>
                    </a:extLst>
                  </pic:spPr>
                </pic:pic>
              </a:graphicData>
            </a:graphic>
          </wp:inline>
        </w:drawing>
      </w:r>
    </w:p>
    <w:p w14:paraId="045596F4" w14:textId="2A7F5A29" w:rsidR="00733FCC" w:rsidRPr="00512B88" w:rsidRDefault="00907A02" w:rsidP="000A28EC">
      <w:pPr>
        <w:jc w:val="center"/>
        <w:rPr>
          <w:color w:val="auto"/>
          <w:sz w:val="23"/>
          <w:szCs w:val="23"/>
        </w:rPr>
      </w:pPr>
      <w:r w:rsidRPr="00512B88">
        <w:rPr>
          <w:noProof/>
          <w:color w:val="auto"/>
          <w:lang w:val="es-CO" w:eastAsia="es-CO"/>
        </w:rPr>
        <w:lastRenderedPageBreak/>
        <w:drawing>
          <wp:inline distT="0" distB="0" distL="0" distR="0" wp14:anchorId="751054E6" wp14:editId="453AA420">
            <wp:extent cx="7932880" cy="466725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3235" t="19100" r="18213" b="9165"/>
                    <a:stretch/>
                  </pic:blipFill>
                  <pic:spPr bwMode="auto">
                    <a:xfrm>
                      <a:off x="0" y="0"/>
                      <a:ext cx="7950826" cy="4677808"/>
                    </a:xfrm>
                    <a:prstGeom prst="rect">
                      <a:avLst/>
                    </a:prstGeom>
                    <a:ln>
                      <a:noFill/>
                    </a:ln>
                    <a:extLst>
                      <a:ext uri="{53640926-AAD7-44D8-BBD7-CCE9431645EC}">
                        <a14:shadowObscured xmlns:a14="http://schemas.microsoft.com/office/drawing/2010/main"/>
                      </a:ext>
                    </a:extLst>
                  </pic:spPr>
                </pic:pic>
              </a:graphicData>
            </a:graphic>
          </wp:inline>
        </w:drawing>
      </w:r>
    </w:p>
    <w:p w14:paraId="6C4CFEF2" w14:textId="4EC3B8D4" w:rsidR="00907A02" w:rsidRPr="00512B88" w:rsidRDefault="00907A02" w:rsidP="00C5579D">
      <w:pPr>
        <w:jc w:val="both"/>
        <w:rPr>
          <w:color w:val="auto"/>
          <w:sz w:val="23"/>
          <w:szCs w:val="23"/>
        </w:rPr>
      </w:pPr>
      <w:r w:rsidRPr="00512B88">
        <w:rPr>
          <w:noProof/>
          <w:color w:val="auto"/>
          <w:lang w:val="es-CO" w:eastAsia="es-CO"/>
        </w:rPr>
        <w:lastRenderedPageBreak/>
        <w:drawing>
          <wp:inline distT="0" distB="0" distL="0" distR="0" wp14:anchorId="1C876E5C" wp14:editId="676FF450">
            <wp:extent cx="7988300" cy="45339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2986" t="19988" r="17714" b="10054"/>
                    <a:stretch/>
                  </pic:blipFill>
                  <pic:spPr bwMode="auto">
                    <a:xfrm>
                      <a:off x="0" y="0"/>
                      <a:ext cx="8000004" cy="4540543"/>
                    </a:xfrm>
                    <a:prstGeom prst="rect">
                      <a:avLst/>
                    </a:prstGeom>
                    <a:ln>
                      <a:noFill/>
                    </a:ln>
                    <a:extLst>
                      <a:ext uri="{53640926-AAD7-44D8-BBD7-CCE9431645EC}">
                        <a14:shadowObscured xmlns:a14="http://schemas.microsoft.com/office/drawing/2010/main"/>
                      </a:ext>
                    </a:extLst>
                  </pic:spPr>
                </pic:pic>
              </a:graphicData>
            </a:graphic>
          </wp:inline>
        </w:drawing>
      </w:r>
    </w:p>
    <w:p w14:paraId="45966B17" w14:textId="2871AE63" w:rsidR="00907A02" w:rsidRPr="00512B88" w:rsidRDefault="00907A02" w:rsidP="00C5579D">
      <w:pPr>
        <w:jc w:val="both"/>
        <w:rPr>
          <w:color w:val="auto"/>
          <w:sz w:val="23"/>
          <w:szCs w:val="23"/>
        </w:rPr>
      </w:pPr>
      <w:r w:rsidRPr="00512B88">
        <w:rPr>
          <w:noProof/>
          <w:color w:val="auto"/>
          <w:lang w:val="es-CO" w:eastAsia="es-CO"/>
        </w:rPr>
        <w:lastRenderedPageBreak/>
        <w:drawing>
          <wp:inline distT="0" distB="0" distL="0" distR="0" wp14:anchorId="4ADF2FA0" wp14:editId="2786E41A">
            <wp:extent cx="8010525" cy="4579494"/>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2612" t="19544" r="17714" b="9609"/>
                    <a:stretch/>
                  </pic:blipFill>
                  <pic:spPr bwMode="auto">
                    <a:xfrm>
                      <a:off x="0" y="0"/>
                      <a:ext cx="8016100" cy="4582681"/>
                    </a:xfrm>
                    <a:prstGeom prst="rect">
                      <a:avLst/>
                    </a:prstGeom>
                    <a:ln>
                      <a:noFill/>
                    </a:ln>
                    <a:extLst>
                      <a:ext uri="{53640926-AAD7-44D8-BBD7-CCE9431645EC}">
                        <a14:shadowObscured xmlns:a14="http://schemas.microsoft.com/office/drawing/2010/main"/>
                      </a:ext>
                    </a:extLst>
                  </pic:spPr>
                </pic:pic>
              </a:graphicData>
            </a:graphic>
          </wp:inline>
        </w:drawing>
      </w:r>
    </w:p>
    <w:p w14:paraId="2C3BCD27" w14:textId="39F3D17D" w:rsidR="00907A02" w:rsidRPr="00512B88" w:rsidRDefault="00907A02" w:rsidP="00C5579D">
      <w:pPr>
        <w:jc w:val="both"/>
        <w:rPr>
          <w:color w:val="auto"/>
          <w:sz w:val="23"/>
          <w:szCs w:val="23"/>
        </w:rPr>
      </w:pPr>
      <w:r w:rsidRPr="00512B88">
        <w:rPr>
          <w:noProof/>
          <w:color w:val="auto"/>
          <w:lang w:val="es-CO" w:eastAsia="es-CO"/>
        </w:rPr>
        <w:lastRenderedPageBreak/>
        <w:drawing>
          <wp:inline distT="0" distB="0" distL="0" distR="0" wp14:anchorId="59B879B5" wp14:editId="71860686">
            <wp:extent cx="7898049" cy="4391025"/>
            <wp:effectExtent l="0" t="0" r="825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3360" t="20655" r="18588" b="12052"/>
                    <a:stretch/>
                  </pic:blipFill>
                  <pic:spPr bwMode="auto">
                    <a:xfrm>
                      <a:off x="0" y="0"/>
                      <a:ext cx="7908649" cy="4396918"/>
                    </a:xfrm>
                    <a:prstGeom prst="rect">
                      <a:avLst/>
                    </a:prstGeom>
                    <a:ln>
                      <a:noFill/>
                    </a:ln>
                    <a:extLst>
                      <a:ext uri="{53640926-AAD7-44D8-BBD7-CCE9431645EC}">
                        <a14:shadowObscured xmlns:a14="http://schemas.microsoft.com/office/drawing/2010/main"/>
                      </a:ext>
                    </a:extLst>
                  </pic:spPr>
                </pic:pic>
              </a:graphicData>
            </a:graphic>
          </wp:inline>
        </w:drawing>
      </w:r>
    </w:p>
    <w:p w14:paraId="7062A9B0" w14:textId="4900ED19" w:rsidR="00733FCC" w:rsidRPr="00512B88" w:rsidRDefault="003650CF" w:rsidP="00C5579D">
      <w:pPr>
        <w:jc w:val="both"/>
        <w:rPr>
          <w:color w:val="auto"/>
          <w:sz w:val="23"/>
          <w:szCs w:val="23"/>
        </w:rPr>
      </w:pPr>
      <w:r w:rsidRPr="00512B88">
        <w:rPr>
          <w:noProof/>
          <w:color w:val="auto"/>
          <w:lang w:val="es-CO" w:eastAsia="es-CO"/>
        </w:rPr>
        <w:lastRenderedPageBreak/>
        <w:drawing>
          <wp:inline distT="0" distB="0" distL="0" distR="0" wp14:anchorId="1A70910A" wp14:editId="150FCAC4">
            <wp:extent cx="7962900" cy="4496696"/>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5234" t="20210" r="21085" b="15828"/>
                    <a:stretch/>
                  </pic:blipFill>
                  <pic:spPr bwMode="auto">
                    <a:xfrm>
                      <a:off x="0" y="0"/>
                      <a:ext cx="7979984" cy="4506344"/>
                    </a:xfrm>
                    <a:prstGeom prst="rect">
                      <a:avLst/>
                    </a:prstGeom>
                    <a:ln>
                      <a:noFill/>
                    </a:ln>
                    <a:extLst>
                      <a:ext uri="{53640926-AAD7-44D8-BBD7-CCE9431645EC}">
                        <a14:shadowObscured xmlns:a14="http://schemas.microsoft.com/office/drawing/2010/main"/>
                      </a:ext>
                    </a:extLst>
                  </pic:spPr>
                </pic:pic>
              </a:graphicData>
            </a:graphic>
          </wp:inline>
        </w:drawing>
      </w:r>
    </w:p>
    <w:p w14:paraId="4394BE36" w14:textId="26A2AA1D" w:rsidR="003650CF" w:rsidRPr="00512B88" w:rsidRDefault="003650CF" w:rsidP="00C5579D">
      <w:pPr>
        <w:jc w:val="both"/>
        <w:rPr>
          <w:color w:val="auto"/>
          <w:sz w:val="23"/>
          <w:szCs w:val="23"/>
        </w:rPr>
      </w:pPr>
      <w:r w:rsidRPr="00512B88">
        <w:rPr>
          <w:noProof/>
          <w:color w:val="auto"/>
          <w:lang w:val="es-CO" w:eastAsia="es-CO"/>
        </w:rPr>
        <w:lastRenderedPageBreak/>
        <w:drawing>
          <wp:inline distT="0" distB="0" distL="0" distR="0" wp14:anchorId="0B7A25EE" wp14:editId="4C9F3ECA">
            <wp:extent cx="7943850" cy="4449809"/>
            <wp:effectExtent l="0" t="0" r="0" b="825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5483" t="19766" r="21210" b="17160"/>
                    <a:stretch/>
                  </pic:blipFill>
                  <pic:spPr bwMode="auto">
                    <a:xfrm>
                      <a:off x="0" y="0"/>
                      <a:ext cx="7957690" cy="4457562"/>
                    </a:xfrm>
                    <a:prstGeom prst="rect">
                      <a:avLst/>
                    </a:prstGeom>
                    <a:ln>
                      <a:noFill/>
                    </a:ln>
                    <a:extLst>
                      <a:ext uri="{53640926-AAD7-44D8-BBD7-CCE9431645EC}">
                        <a14:shadowObscured xmlns:a14="http://schemas.microsoft.com/office/drawing/2010/main"/>
                      </a:ext>
                    </a:extLst>
                  </pic:spPr>
                </pic:pic>
              </a:graphicData>
            </a:graphic>
          </wp:inline>
        </w:drawing>
      </w:r>
    </w:p>
    <w:p w14:paraId="4964EB3C" w14:textId="5A4F791F" w:rsidR="003650CF" w:rsidRPr="00512B88" w:rsidRDefault="003650CF" w:rsidP="00C5579D">
      <w:pPr>
        <w:jc w:val="both"/>
        <w:rPr>
          <w:color w:val="auto"/>
          <w:sz w:val="23"/>
          <w:szCs w:val="23"/>
        </w:rPr>
      </w:pPr>
      <w:r w:rsidRPr="00512B88">
        <w:rPr>
          <w:noProof/>
          <w:color w:val="auto"/>
          <w:lang w:val="es-CO" w:eastAsia="es-CO"/>
        </w:rPr>
        <w:lastRenderedPageBreak/>
        <w:drawing>
          <wp:inline distT="0" distB="0" distL="0" distR="0" wp14:anchorId="3CE8A14C" wp14:editId="263D97C5">
            <wp:extent cx="7864058" cy="4419600"/>
            <wp:effectExtent l="0" t="0" r="381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6107" t="21098" r="21460" b="16494"/>
                    <a:stretch/>
                  </pic:blipFill>
                  <pic:spPr bwMode="auto">
                    <a:xfrm>
                      <a:off x="0" y="0"/>
                      <a:ext cx="7875462" cy="4426009"/>
                    </a:xfrm>
                    <a:prstGeom prst="rect">
                      <a:avLst/>
                    </a:prstGeom>
                    <a:ln>
                      <a:noFill/>
                    </a:ln>
                    <a:extLst>
                      <a:ext uri="{53640926-AAD7-44D8-BBD7-CCE9431645EC}">
                        <a14:shadowObscured xmlns:a14="http://schemas.microsoft.com/office/drawing/2010/main"/>
                      </a:ext>
                    </a:extLst>
                  </pic:spPr>
                </pic:pic>
              </a:graphicData>
            </a:graphic>
          </wp:inline>
        </w:drawing>
      </w:r>
    </w:p>
    <w:p w14:paraId="35E674ED" w14:textId="7FCE6D5D" w:rsidR="003650CF" w:rsidRPr="00512B88" w:rsidRDefault="003650CF" w:rsidP="00C5579D">
      <w:pPr>
        <w:jc w:val="both"/>
        <w:rPr>
          <w:color w:val="auto"/>
          <w:sz w:val="23"/>
          <w:szCs w:val="23"/>
        </w:rPr>
      </w:pPr>
      <w:r w:rsidRPr="00512B88">
        <w:rPr>
          <w:noProof/>
          <w:color w:val="auto"/>
          <w:lang w:val="es-CO" w:eastAsia="es-CO"/>
        </w:rPr>
        <w:lastRenderedPageBreak/>
        <w:drawing>
          <wp:inline distT="0" distB="0" distL="0" distR="0" wp14:anchorId="39563AC9" wp14:editId="55568587">
            <wp:extent cx="7955847" cy="4552950"/>
            <wp:effectExtent l="0" t="0" r="762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6107" t="19988" r="20835" b="15828"/>
                    <a:stretch/>
                  </pic:blipFill>
                  <pic:spPr bwMode="auto">
                    <a:xfrm>
                      <a:off x="0" y="0"/>
                      <a:ext cx="7965041" cy="4558211"/>
                    </a:xfrm>
                    <a:prstGeom prst="rect">
                      <a:avLst/>
                    </a:prstGeom>
                    <a:ln>
                      <a:noFill/>
                    </a:ln>
                    <a:extLst>
                      <a:ext uri="{53640926-AAD7-44D8-BBD7-CCE9431645EC}">
                        <a14:shadowObscured xmlns:a14="http://schemas.microsoft.com/office/drawing/2010/main"/>
                      </a:ext>
                    </a:extLst>
                  </pic:spPr>
                </pic:pic>
              </a:graphicData>
            </a:graphic>
          </wp:inline>
        </w:drawing>
      </w:r>
    </w:p>
    <w:p w14:paraId="2D4688FD" w14:textId="4BE8756C" w:rsidR="003650CF" w:rsidRPr="00512B88" w:rsidRDefault="003650CF" w:rsidP="00C5579D">
      <w:pPr>
        <w:jc w:val="both"/>
        <w:rPr>
          <w:color w:val="auto"/>
          <w:sz w:val="23"/>
          <w:szCs w:val="23"/>
        </w:rPr>
      </w:pPr>
      <w:r w:rsidRPr="00512B88">
        <w:rPr>
          <w:noProof/>
          <w:color w:val="auto"/>
          <w:lang w:val="es-CO" w:eastAsia="es-CO"/>
        </w:rPr>
        <w:lastRenderedPageBreak/>
        <w:drawing>
          <wp:inline distT="0" distB="0" distL="0" distR="0" wp14:anchorId="58DE8658" wp14:editId="61062B47">
            <wp:extent cx="7910848" cy="445770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5733" t="20433" r="21335" b="16494"/>
                    <a:stretch/>
                  </pic:blipFill>
                  <pic:spPr bwMode="auto">
                    <a:xfrm>
                      <a:off x="0" y="0"/>
                      <a:ext cx="7919647" cy="4462658"/>
                    </a:xfrm>
                    <a:prstGeom prst="rect">
                      <a:avLst/>
                    </a:prstGeom>
                    <a:ln>
                      <a:noFill/>
                    </a:ln>
                    <a:extLst>
                      <a:ext uri="{53640926-AAD7-44D8-BBD7-CCE9431645EC}">
                        <a14:shadowObscured xmlns:a14="http://schemas.microsoft.com/office/drawing/2010/main"/>
                      </a:ext>
                    </a:extLst>
                  </pic:spPr>
                </pic:pic>
              </a:graphicData>
            </a:graphic>
          </wp:inline>
        </w:drawing>
      </w:r>
    </w:p>
    <w:p w14:paraId="2FED85A7" w14:textId="7BD0E00C" w:rsidR="003650CF" w:rsidRPr="00512B88" w:rsidRDefault="003650CF" w:rsidP="00C5579D">
      <w:pPr>
        <w:jc w:val="both"/>
        <w:rPr>
          <w:color w:val="auto"/>
          <w:sz w:val="23"/>
          <w:szCs w:val="23"/>
        </w:rPr>
      </w:pPr>
      <w:r w:rsidRPr="00512B88">
        <w:rPr>
          <w:noProof/>
          <w:color w:val="auto"/>
          <w:lang w:val="es-CO" w:eastAsia="es-CO"/>
        </w:rPr>
        <w:lastRenderedPageBreak/>
        <w:drawing>
          <wp:inline distT="0" distB="0" distL="0" distR="0" wp14:anchorId="5120EC21" wp14:editId="5820D63B">
            <wp:extent cx="7905882" cy="4486275"/>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5858" t="20433" r="21211" b="16050"/>
                    <a:stretch/>
                  </pic:blipFill>
                  <pic:spPr bwMode="auto">
                    <a:xfrm>
                      <a:off x="0" y="0"/>
                      <a:ext cx="7910026" cy="4488627"/>
                    </a:xfrm>
                    <a:prstGeom prst="rect">
                      <a:avLst/>
                    </a:prstGeom>
                    <a:ln>
                      <a:noFill/>
                    </a:ln>
                    <a:extLst>
                      <a:ext uri="{53640926-AAD7-44D8-BBD7-CCE9431645EC}">
                        <a14:shadowObscured xmlns:a14="http://schemas.microsoft.com/office/drawing/2010/main"/>
                      </a:ext>
                    </a:extLst>
                  </pic:spPr>
                </pic:pic>
              </a:graphicData>
            </a:graphic>
          </wp:inline>
        </w:drawing>
      </w:r>
    </w:p>
    <w:p w14:paraId="1730296B" w14:textId="46F65380" w:rsidR="003650CF" w:rsidRPr="00512B88" w:rsidRDefault="003650CF" w:rsidP="00C5579D">
      <w:pPr>
        <w:jc w:val="both"/>
        <w:rPr>
          <w:color w:val="auto"/>
          <w:sz w:val="23"/>
          <w:szCs w:val="23"/>
        </w:rPr>
      </w:pPr>
      <w:r w:rsidRPr="00512B88">
        <w:rPr>
          <w:noProof/>
          <w:color w:val="auto"/>
          <w:lang w:val="es-CO" w:eastAsia="es-CO"/>
        </w:rPr>
        <w:lastRenderedPageBreak/>
        <w:drawing>
          <wp:inline distT="0" distB="0" distL="0" distR="0" wp14:anchorId="23BF45C9" wp14:editId="0EC9A7EE">
            <wp:extent cx="7943850" cy="4546085"/>
            <wp:effectExtent l="0" t="0" r="0" b="698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5733" t="20433" r="21210" b="15383"/>
                    <a:stretch/>
                  </pic:blipFill>
                  <pic:spPr bwMode="auto">
                    <a:xfrm>
                      <a:off x="0" y="0"/>
                      <a:ext cx="7954132" cy="4551969"/>
                    </a:xfrm>
                    <a:prstGeom prst="rect">
                      <a:avLst/>
                    </a:prstGeom>
                    <a:ln>
                      <a:noFill/>
                    </a:ln>
                    <a:extLst>
                      <a:ext uri="{53640926-AAD7-44D8-BBD7-CCE9431645EC}">
                        <a14:shadowObscured xmlns:a14="http://schemas.microsoft.com/office/drawing/2010/main"/>
                      </a:ext>
                    </a:extLst>
                  </pic:spPr>
                </pic:pic>
              </a:graphicData>
            </a:graphic>
          </wp:inline>
        </w:drawing>
      </w:r>
    </w:p>
    <w:p w14:paraId="72EE30D6" w14:textId="6083ED61" w:rsidR="003650CF" w:rsidRPr="00512B88" w:rsidRDefault="003650CF" w:rsidP="00C5579D">
      <w:pPr>
        <w:jc w:val="both"/>
        <w:rPr>
          <w:color w:val="auto"/>
          <w:sz w:val="23"/>
          <w:szCs w:val="23"/>
        </w:rPr>
      </w:pPr>
      <w:r w:rsidRPr="00512B88">
        <w:rPr>
          <w:noProof/>
          <w:color w:val="auto"/>
          <w:lang w:val="es-CO" w:eastAsia="es-CO"/>
        </w:rPr>
        <w:lastRenderedPageBreak/>
        <w:drawing>
          <wp:inline distT="0" distB="0" distL="0" distR="0" wp14:anchorId="6BCEB090" wp14:editId="105D2AF5">
            <wp:extent cx="7905750" cy="4472576"/>
            <wp:effectExtent l="0" t="0" r="0" b="444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5983" t="20433" r="21335" b="16494"/>
                    <a:stretch/>
                  </pic:blipFill>
                  <pic:spPr bwMode="auto">
                    <a:xfrm>
                      <a:off x="0" y="0"/>
                      <a:ext cx="7916717" cy="4478780"/>
                    </a:xfrm>
                    <a:prstGeom prst="rect">
                      <a:avLst/>
                    </a:prstGeom>
                    <a:ln>
                      <a:noFill/>
                    </a:ln>
                    <a:extLst>
                      <a:ext uri="{53640926-AAD7-44D8-BBD7-CCE9431645EC}">
                        <a14:shadowObscured xmlns:a14="http://schemas.microsoft.com/office/drawing/2010/main"/>
                      </a:ext>
                    </a:extLst>
                  </pic:spPr>
                </pic:pic>
              </a:graphicData>
            </a:graphic>
          </wp:inline>
        </w:drawing>
      </w:r>
    </w:p>
    <w:p w14:paraId="403686DE" w14:textId="5824CFCE" w:rsidR="003650CF" w:rsidRPr="00512B88" w:rsidRDefault="003650CF" w:rsidP="00C5579D">
      <w:pPr>
        <w:jc w:val="both"/>
        <w:rPr>
          <w:color w:val="auto"/>
          <w:sz w:val="23"/>
          <w:szCs w:val="23"/>
        </w:rPr>
      </w:pPr>
      <w:r w:rsidRPr="00512B88">
        <w:rPr>
          <w:noProof/>
          <w:color w:val="auto"/>
          <w:lang w:val="es-CO" w:eastAsia="es-CO"/>
        </w:rPr>
        <w:lastRenderedPageBreak/>
        <w:drawing>
          <wp:inline distT="0" distB="0" distL="0" distR="0" wp14:anchorId="37A14135" wp14:editId="274F6829">
            <wp:extent cx="7932488" cy="447675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5857" t="20654" r="21086" b="16050"/>
                    <a:stretch/>
                  </pic:blipFill>
                  <pic:spPr bwMode="auto">
                    <a:xfrm>
                      <a:off x="0" y="0"/>
                      <a:ext cx="7940530" cy="4481289"/>
                    </a:xfrm>
                    <a:prstGeom prst="rect">
                      <a:avLst/>
                    </a:prstGeom>
                    <a:ln>
                      <a:noFill/>
                    </a:ln>
                    <a:extLst>
                      <a:ext uri="{53640926-AAD7-44D8-BBD7-CCE9431645EC}">
                        <a14:shadowObscured xmlns:a14="http://schemas.microsoft.com/office/drawing/2010/main"/>
                      </a:ext>
                    </a:extLst>
                  </pic:spPr>
                </pic:pic>
              </a:graphicData>
            </a:graphic>
          </wp:inline>
        </w:drawing>
      </w:r>
    </w:p>
    <w:p w14:paraId="1745041B" w14:textId="3D697FA7" w:rsidR="003650CF" w:rsidRPr="00512B88" w:rsidRDefault="003650CF" w:rsidP="00C5579D">
      <w:pPr>
        <w:jc w:val="both"/>
        <w:rPr>
          <w:color w:val="auto"/>
          <w:sz w:val="23"/>
          <w:szCs w:val="23"/>
        </w:rPr>
      </w:pPr>
      <w:r w:rsidRPr="00512B88">
        <w:rPr>
          <w:noProof/>
          <w:color w:val="auto"/>
          <w:lang w:val="es-CO" w:eastAsia="es-CO"/>
        </w:rPr>
        <w:lastRenderedPageBreak/>
        <w:drawing>
          <wp:inline distT="0" distB="0" distL="0" distR="0" wp14:anchorId="408D8ECC" wp14:editId="398AA81C">
            <wp:extent cx="7937254" cy="4486275"/>
            <wp:effectExtent l="0" t="0" r="698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5608" t="20433" r="21211" b="16050"/>
                    <a:stretch/>
                  </pic:blipFill>
                  <pic:spPr bwMode="auto">
                    <a:xfrm>
                      <a:off x="0" y="0"/>
                      <a:ext cx="7954675" cy="4496122"/>
                    </a:xfrm>
                    <a:prstGeom prst="rect">
                      <a:avLst/>
                    </a:prstGeom>
                    <a:ln>
                      <a:noFill/>
                    </a:ln>
                    <a:extLst>
                      <a:ext uri="{53640926-AAD7-44D8-BBD7-CCE9431645EC}">
                        <a14:shadowObscured xmlns:a14="http://schemas.microsoft.com/office/drawing/2010/main"/>
                      </a:ext>
                    </a:extLst>
                  </pic:spPr>
                </pic:pic>
              </a:graphicData>
            </a:graphic>
          </wp:inline>
        </w:drawing>
      </w:r>
    </w:p>
    <w:p w14:paraId="1352FE6A" w14:textId="505DE8B6" w:rsidR="003650CF" w:rsidRPr="00512B88" w:rsidRDefault="003650CF" w:rsidP="00C5579D">
      <w:pPr>
        <w:jc w:val="both"/>
        <w:rPr>
          <w:color w:val="auto"/>
          <w:sz w:val="23"/>
          <w:szCs w:val="23"/>
        </w:rPr>
      </w:pPr>
      <w:r w:rsidRPr="00512B88">
        <w:rPr>
          <w:noProof/>
          <w:color w:val="auto"/>
          <w:lang w:val="es-CO" w:eastAsia="es-CO"/>
        </w:rPr>
        <w:lastRenderedPageBreak/>
        <w:drawing>
          <wp:inline distT="0" distB="0" distL="0" distR="0" wp14:anchorId="3F288681" wp14:editId="131E32C1">
            <wp:extent cx="7887184" cy="436245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6107" t="19988" r="21585" b="18714"/>
                    <a:stretch/>
                  </pic:blipFill>
                  <pic:spPr bwMode="auto">
                    <a:xfrm>
                      <a:off x="0" y="0"/>
                      <a:ext cx="7895257" cy="4366916"/>
                    </a:xfrm>
                    <a:prstGeom prst="rect">
                      <a:avLst/>
                    </a:prstGeom>
                    <a:ln>
                      <a:noFill/>
                    </a:ln>
                    <a:extLst>
                      <a:ext uri="{53640926-AAD7-44D8-BBD7-CCE9431645EC}">
                        <a14:shadowObscured xmlns:a14="http://schemas.microsoft.com/office/drawing/2010/main"/>
                      </a:ext>
                    </a:extLst>
                  </pic:spPr>
                </pic:pic>
              </a:graphicData>
            </a:graphic>
          </wp:inline>
        </w:drawing>
      </w:r>
    </w:p>
    <w:p w14:paraId="3DB5718C" w14:textId="68EA6AB6" w:rsidR="003650CF" w:rsidRPr="00512B88" w:rsidRDefault="003650CF" w:rsidP="00C5579D">
      <w:pPr>
        <w:jc w:val="both"/>
        <w:rPr>
          <w:color w:val="auto"/>
          <w:sz w:val="23"/>
          <w:szCs w:val="23"/>
        </w:rPr>
      </w:pPr>
      <w:r w:rsidRPr="00512B88">
        <w:rPr>
          <w:noProof/>
          <w:color w:val="auto"/>
          <w:lang w:val="es-CO" w:eastAsia="es-CO"/>
        </w:rPr>
        <w:lastRenderedPageBreak/>
        <w:drawing>
          <wp:inline distT="0" distB="0" distL="0" distR="0" wp14:anchorId="02F6F0CB" wp14:editId="0741787B">
            <wp:extent cx="7924800" cy="461884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5858" t="19766" r="21585" b="15383"/>
                    <a:stretch/>
                  </pic:blipFill>
                  <pic:spPr bwMode="auto">
                    <a:xfrm>
                      <a:off x="0" y="0"/>
                      <a:ext cx="7933153" cy="4623714"/>
                    </a:xfrm>
                    <a:prstGeom prst="rect">
                      <a:avLst/>
                    </a:prstGeom>
                    <a:ln>
                      <a:noFill/>
                    </a:ln>
                    <a:extLst>
                      <a:ext uri="{53640926-AAD7-44D8-BBD7-CCE9431645EC}">
                        <a14:shadowObscured xmlns:a14="http://schemas.microsoft.com/office/drawing/2010/main"/>
                      </a:ext>
                    </a:extLst>
                  </pic:spPr>
                </pic:pic>
              </a:graphicData>
            </a:graphic>
          </wp:inline>
        </w:drawing>
      </w:r>
    </w:p>
    <w:p w14:paraId="040CC39A" w14:textId="3EF9ACA7" w:rsidR="003650CF" w:rsidRPr="00512B88" w:rsidRDefault="003650CF" w:rsidP="00C5579D">
      <w:pPr>
        <w:jc w:val="both"/>
        <w:rPr>
          <w:color w:val="auto"/>
          <w:sz w:val="23"/>
          <w:szCs w:val="23"/>
        </w:rPr>
      </w:pPr>
      <w:r w:rsidRPr="00512B88">
        <w:rPr>
          <w:noProof/>
          <w:color w:val="auto"/>
          <w:lang w:val="es-CO" w:eastAsia="es-CO"/>
        </w:rPr>
        <w:lastRenderedPageBreak/>
        <w:drawing>
          <wp:inline distT="0" distB="0" distL="0" distR="0" wp14:anchorId="1C5C28FB" wp14:editId="571619C2">
            <wp:extent cx="7962900" cy="4554779"/>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5983" t="20876" r="21585" b="15605"/>
                    <a:stretch/>
                  </pic:blipFill>
                  <pic:spPr bwMode="auto">
                    <a:xfrm>
                      <a:off x="0" y="0"/>
                      <a:ext cx="7971289" cy="4559578"/>
                    </a:xfrm>
                    <a:prstGeom prst="rect">
                      <a:avLst/>
                    </a:prstGeom>
                    <a:ln>
                      <a:noFill/>
                    </a:ln>
                    <a:extLst>
                      <a:ext uri="{53640926-AAD7-44D8-BBD7-CCE9431645EC}">
                        <a14:shadowObscured xmlns:a14="http://schemas.microsoft.com/office/drawing/2010/main"/>
                      </a:ext>
                    </a:extLst>
                  </pic:spPr>
                </pic:pic>
              </a:graphicData>
            </a:graphic>
          </wp:inline>
        </w:drawing>
      </w:r>
    </w:p>
    <w:p w14:paraId="0B6158D7" w14:textId="31D30B0D" w:rsidR="003650CF" w:rsidRPr="00512B88" w:rsidRDefault="003650CF" w:rsidP="00C5579D">
      <w:pPr>
        <w:jc w:val="both"/>
        <w:rPr>
          <w:color w:val="auto"/>
          <w:sz w:val="23"/>
          <w:szCs w:val="23"/>
        </w:rPr>
      </w:pPr>
      <w:r w:rsidRPr="00512B88">
        <w:rPr>
          <w:noProof/>
          <w:color w:val="auto"/>
          <w:lang w:val="es-CO" w:eastAsia="es-CO"/>
        </w:rPr>
        <w:lastRenderedPageBreak/>
        <w:drawing>
          <wp:inline distT="0" distB="0" distL="0" distR="0" wp14:anchorId="7AD2B21C" wp14:editId="7BB18347">
            <wp:extent cx="7934325" cy="4611131"/>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5984" t="20432" r="21710" b="15162"/>
                    <a:stretch/>
                  </pic:blipFill>
                  <pic:spPr bwMode="auto">
                    <a:xfrm>
                      <a:off x="0" y="0"/>
                      <a:ext cx="7940188" cy="4614538"/>
                    </a:xfrm>
                    <a:prstGeom prst="rect">
                      <a:avLst/>
                    </a:prstGeom>
                    <a:ln>
                      <a:noFill/>
                    </a:ln>
                    <a:extLst>
                      <a:ext uri="{53640926-AAD7-44D8-BBD7-CCE9431645EC}">
                        <a14:shadowObscured xmlns:a14="http://schemas.microsoft.com/office/drawing/2010/main"/>
                      </a:ext>
                    </a:extLst>
                  </pic:spPr>
                </pic:pic>
              </a:graphicData>
            </a:graphic>
          </wp:inline>
        </w:drawing>
      </w:r>
    </w:p>
    <w:p w14:paraId="085BB6E3" w14:textId="6783D1B2" w:rsidR="003650CF" w:rsidRPr="00512B88" w:rsidRDefault="003650CF" w:rsidP="00C5579D">
      <w:pPr>
        <w:jc w:val="both"/>
        <w:rPr>
          <w:color w:val="auto"/>
          <w:sz w:val="23"/>
          <w:szCs w:val="23"/>
        </w:rPr>
      </w:pPr>
      <w:r w:rsidRPr="00512B88">
        <w:rPr>
          <w:noProof/>
          <w:color w:val="auto"/>
          <w:lang w:val="es-CO" w:eastAsia="es-CO"/>
        </w:rPr>
        <w:lastRenderedPageBreak/>
        <w:drawing>
          <wp:inline distT="0" distB="0" distL="0" distR="0" wp14:anchorId="15EB536F" wp14:editId="54C0A1F9">
            <wp:extent cx="7972425" cy="4097381"/>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5858" t="20654" r="21461" b="22047"/>
                    <a:stretch/>
                  </pic:blipFill>
                  <pic:spPr bwMode="auto">
                    <a:xfrm>
                      <a:off x="0" y="0"/>
                      <a:ext cx="7983635" cy="4103143"/>
                    </a:xfrm>
                    <a:prstGeom prst="rect">
                      <a:avLst/>
                    </a:prstGeom>
                    <a:ln>
                      <a:noFill/>
                    </a:ln>
                    <a:extLst>
                      <a:ext uri="{53640926-AAD7-44D8-BBD7-CCE9431645EC}">
                        <a14:shadowObscured xmlns:a14="http://schemas.microsoft.com/office/drawing/2010/main"/>
                      </a:ext>
                    </a:extLst>
                  </pic:spPr>
                </pic:pic>
              </a:graphicData>
            </a:graphic>
          </wp:inline>
        </w:drawing>
      </w:r>
    </w:p>
    <w:p w14:paraId="47109466" w14:textId="42167DE7" w:rsidR="003650CF" w:rsidRPr="00512B88" w:rsidRDefault="003650CF" w:rsidP="00C5579D">
      <w:pPr>
        <w:jc w:val="both"/>
        <w:rPr>
          <w:color w:val="auto"/>
          <w:sz w:val="23"/>
          <w:szCs w:val="23"/>
        </w:rPr>
      </w:pPr>
      <w:r w:rsidRPr="00512B88">
        <w:rPr>
          <w:noProof/>
          <w:color w:val="auto"/>
          <w:lang w:val="es-CO" w:eastAsia="es-CO"/>
        </w:rPr>
        <w:lastRenderedPageBreak/>
        <w:drawing>
          <wp:inline distT="0" distB="0" distL="0" distR="0" wp14:anchorId="4D7051F0" wp14:editId="2B13BC0F">
            <wp:extent cx="7940454" cy="4514850"/>
            <wp:effectExtent l="0" t="0" r="381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5483" t="20433" r="21710" b="16050"/>
                    <a:stretch/>
                  </pic:blipFill>
                  <pic:spPr bwMode="auto">
                    <a:xfrm>
                      <a:off x="0" y="0"/>
                      <a:ext cx="7951558" cy="4521163"/>
                    </a:xfrm>
                    <a:prstGeom prst="rect">
                      <a:avLst/>
                    </a:prstGeom>
                    <a:ln>
                      <a:noFill/>
                    </a:ln>
                    <a:extLst>
                      <a:ext uri="{53640926-AAD7-44D8-BBD7-CCE9431645EC}">
                        <a14:shadowObscured xmlns:a14="http://schemas.microsoft.com/office/drawing/2010/main"/>
                      </a:ext>
                    </a:extLst>
                  </pic:spPr>
                </pic:pic>
              </a:graphicData>
            </a:graphic>
          </wp:inline>
        </w:drawing>
      </w:r>
    </w:p>
    <w:p w14:paraId="73E8D2AB" w14:textId="2243A419" w:rsidR="003650CF" w:rsidRPr="00512B88" w:rsidRDefault="003650CF" w:rsidP="00C5579D">
      <w:pPr>
        <w:jc w:val="both"/>
        <w:rPr>
          <w:color w:val="auto"/>
          <w:sz w:val="23"/>
          <w:szCs w:val="23"/>
        </w:rPr>
      </w:pPr>
      <w:r w:rsidRPr="00512B88">
        <w:rPr>
          <w:noProof/>
          <w:color w:val="auto"/>
          <w:lang w:val="es-CO" w:eastAsia="es-CO"/>
        </w:rPr>
        <w:lastRenderedPageBreak/>
        <w:drawing>
          <wp:inline distT="0" distB="0" distL="0" distR="0" wp14:anchorId="0A3ABDF9" wp14:editId="370F6BA1">
            <wp:extent cx="7905750" cy="4565292"/>
            <wp:effectExtent l="0" t="0" r="0" b="698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6232" t="19989" r="21710" b="16271"/>
                    <a:stretch/>
                  </pic:blipFill>
                  <pic:spPr bwMode="auto">
                    <a:xfrm>
                      <a:off x="0" y="0"/>
                      <a:ext cx="7909551" cy="4567487"/>
                    </a:xfrm>
                    <a:prstGeom prst="rect">
                      <a:avLst/>
                    </a:prstGeom>
                    <a:ln>
                      <a:noFill/>
                    </a:ln>
                    <a:extLst>
                      <a:ext uri="{53640926-AAD7-44D8-BBD7-CCE9431645EC}">
                        <a14:shadowObscured xmlns:a14="http://schemas.microsoft.com/office/drawing/2010/main"/>
                      </a:ext>
                    </a:extLst>
                  </pic:spPr>
                </pic:pic>
              </a:graphicData>
            </a:graphic>
          </wp:inline>
        </w:drawing>
      </w:r>
    </w:p>
    <w:p w14:paraId="17FB2522" w14:textId="39D1FE25" w:rsidR="003650CF" w:rsidRPr="00512B88" w:rsidRDefault="003650CF" w:rsidP="00C5579D">
      <w:pPr>
        <w:jc w:val="both"/>
        <w:rPr>
          <w:color w:val="auto"/>
          <w:sz w:val="23"/>
          <w:szCs w:val="23"/>
        </w:rPr>
      </w:pPr>
      <w:r w:rsidRPr="00512B88">
        <w:rPr>
          <w:noProof/>
          <w:color w:val="auto"/>
          <w:lang w:val="es-CO" w:eastAsia="es-CO"/>
        </w:rPr>
        <w:lastRenderedPageBreak/>
        <w:drawing>
          <wp:inline distT="0" distB="0" distL="0" distR="0" wp14:anchorId="6D8FC6CA" wp14:editId="50E5CE2B">
            <wp:extent cx="7905750" cy="4524375"/>
            <wp:effectExtent l="0" t="0" r="0" b="952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5983" t="20433" r="21835" b="16272"/>
                    <a:stretch/>
                  </pic:blipFill>
                  <pic:spPr bwMode="auto">
                    <a:xfrm>
                      <a:off x="0" y="0"/>
                      <a:ext cx="7915029" cy="4529685"/>
                    </a:xfrm>
                    <a:prstGeom prst="rect">
                      <a:avLst/>
                    </a:prstGeom>
                    <a:ln>
                      <a:noFill/>
                    </a:ln>
                    <a:extLst>
                      <a:ext uri="{53640926-AAD7-44D8-BBD7-CCE9431645EC}">
                        <a14:shadowObscured xmlns:a14="http://schemas.microsoft.com/office/drawing/2010/main"/>
                      </a:ext>
                    </a:extLst>
                  </pic:spPr>
                </pic:pic>
              </a:graphicData>
            </a:graphic>
          </wp:inline>
        </w:drawing>
      </w:r>
    </w:p>
    <w:p w14:paraId="480FAC7B" w14:textId="656CC056" w:rsidR="003650CF" w:rsidRPr="00512B88" w:rsidRDefault="003650CF" w:rsidP="00C5579D">
      <w:pPr>
        <w:jc w:val="both"/>
        <w:rPr>
          <w:color w:val="auto"/>
          <w:sz w:val="23"/>
          <w:szCs w:val="23"/>
        </w:rPr>
      </w:pPr>
      <w:r w:rsidRPr="00512B88">
        <w:rPr>
          <w:noProof/>
          <w:color w:val="auto"/>
          <w:lang w:val="es-CO" w:eastAsia="es-CO"/>
        </w:rPr>
        <w:lastRenderedPageBreak/>
        <w:drawing>
          <wp:inline distT="0" distB="0" distL="0" distR="0" wp14:anchorId="33C973EE" wp14:editId="7366C6A0">
            <wp:extent cx="7953375" cy="4581144"/>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5733" t="19988" r="21835" b="16049"/>
                    <a:stretch/>
                  </pic:blipFill>
                  <pic:spPr bwMode="auto">
                    <a:xfrm>
                      <a:off x="0" y="0"/>
                      <a:ext cx="7965464" cy="4588107"/>
                    </a:xfrm>
                    <a:prstGeom prst="rect">
                      <a:avLst/>
                    </a:prstGeom>
                    <a:ln>
                      <a:noFill/>
                    </a:ln>
                    <a:extLst>
                      <a:ext uri="{53640926-AAD7-44D8-BBD7-CCE9431645EC}">
                        <a14:shadowObscured xmlns:a14="http://schemas.microsoft.com/office/drawing/2010/main"/>
                      </a:ext>
                    </a:extLst>
                  </pic:spPr>
                </pic:pic>
              </a:graphicData>
            </a:graphic>
          </wp:inline>
        </w:drawing>
      </w:r>
    </w:p>
    <w:p w14:paraId="181B9C8E" w14:textId="58FFEE03" w:rsidR="003650CF" w:rsidRPr="00512B88" w:rsidRDefault="003650CF" w:rsidP="00C5579D">
      <w:pPr>
        <w:jc w:val="both"/>
        <w:rPr>
          <w:color w:val="auto"/>
          <w:sz w:val="23"/>
          <w:szCs w:val="23"/>
        </w:rPr>
      </w:pPr>
      <w:r w:rsidRPr="00512B88">
        <w:rPr>
          <w:noProof/>
          <w:color w:val="auto"/>
          <w:lang w:val="es-CO" w:eastAsia="es-CO"/>
        </w:rPr>
        <w:lastRenderedPageBreak/>
        <w:drawing>
          <wp:inline distT="0" distB="0" distL="0" distR="0" wp14:anchorId="3D51AD45" wp14:editId="1D7C0A02">
            <wp:extent cx="7949518" cy="4524375"/>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5984" t="20654" r="21710" b="16272"/>
                    <a:stretch/>
                  </pic:blipFill>
                  <pic:spPr bwMode="auto">
                    <a:xfrm>
                      <a:off x="0" y="0"/>
                      <a:ext cx="7957151" cy="4528719"/>
                    </a:xfrm>
                    <a:prstGeom prst="rect">
                      <a:avLst/>
                    </a:prstGeom>
                    <a:ln>
                      <a:noFill/>
                    </a:ln>
                    <a:extLst>
                      <a:ext uri="{53640926-AAD7-44D8-BBD7-CCE9431645EC}">
                        <a14:shadowObscured xmlns:a14="http://schemas.microsoft.com/office/drawing/2010/main"/>
                      </a:ext>
                    </a:extLst>
                  </pic:spPr>
                </pic:pic>
              </a:graphicData>
            </a:graphic>
          </wp:inline>
        </w:drawing>
      </w:r>
    </w:p>
    <w:p w14:paraId="6D5AC972" w14:textId="1E7CF8C7" w:rsidR="003650CF" w:rsidRPr="00512B88" w:rsidRDefault="003650CF" w:rsidP="00C5579D">
      <w:pPr>
        <w:jc w:val="both"/>
        <w:rPr>
          <w:color w:val="auto"/>
          <w:sz w:val="23"/>
          <w:szCs w:val="23"/>
        </w:rPr>
      </w:pPr>
      <w:r w:rsidRPr="00512B88">
        <w:rPr>
          <w:noProof/>
          <w:color w:val="auto"/>
          <w:lang w:val="es-CO" w:eastAsia="es-CO"/>
        </w:rPr>
        <w:lastRenderedPageBreak/>
        <w:drawing>
          <wp:inline distT="0" distB="0" distL="0" distR="0" wp14:anchorId="027EE23D" wp14:editId="013454B2">
            <wp:extent cx="7924800" cy="4453738"/>
            <wp:effectExtent l="0" t="0" r="0" b="444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5733" t="19988" r="21835" b="17604"/>
                    <a:stretch/>
                  </pic:blipFill>
                  <pic:spPr bwMode="auto">
                    <a:xfrm>
                      <a:off x="0" y="0"/>
                      <a:ext cx="7928909" cy="4456047"/>
                    </a:xfrm>
                    <a:prstGeom prst="rect">
                      <a:avLst/>
                    </a:prstGeom>
                    <a:ln>
                      <a:noFill/>
                    </a:ln>
                    <a:extLst>
                      <a:ext uri="{53640926-AAD7-44D8-BBD7-CCE9431645EC}">
                        <a14:shadowObscured xmlns:a14="http://schemas.microsoft.com/office/drawing/2010/main"/>
                      </a:ext>
                    </a:extLst>
                  </pic:spPr>
                </pic:pic>
              </a:graphicData>
            </a:graphic>
          </wp:inline>
        </w:drawing>
      </w:r>
    </w:p>
    <w:p w14:paraId="3B60B380" w14:textId="7E468753" w:rsidR="003650CF" w:rsidRPr="00512B88" w:rsidRDefault="003650CF" w:rsidP="00C5579D">
      <w:pPr>
        <w:jc w:val="both"/>
        <w:rPr>
          <w:color w:val="auto"/>
          <w:sz w:val="23"/>
          <w:szCs w:val="23"/>
        </w:rPr>
      </w:pPr>
      <w:r w:rsidRPr="00512B88">
        <w:rPr>
          <w:noProof/>
          <w:color w:val="auto"/>
          <w:lang w:val="es-CO" w:eastAsia="es-CO"/>
        </w:rPr>
        <w:lastRenderedPageBreak/>
        <w:drawing>
          <wp:inline distT="0" distB="0" distL="0" distR="0" wp14:anchorId="6541B22A" wp14:editId="1929F79A">
            <wp:extent cx="7972425" cy="4473505"/>
            <wp:effectExtent l="0" t="0" r="0" b="381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5858" t="19766" r="21835" b="18048"/>
                    <a:stretch/>
                  </pic:blipFill>
                  <pic:spPr bwMode="auto">
                    <a:xfrm>
                      <a:off x="0" y="0"/>
                      <a:ext cx="7979663" cy="4477567"/>
                    </a:xfrm>
                    <a:prstGeom prst="rect">
                      <a:avLst/>
                    </a:prstGeom>
                    <a:ln>
                      <a:noFill/>
                    </a:ln>
                    <a:extLst>
                      <a:ext uri="{53640926-AAD7-44D8-BBD7-CCE9431645EC}">
                        <a14:shadowObscured xmlns:a14="http://schemas.microsoft.com/office/drawing/2010/main"/>
                      </a:ext>
                    </a:extLst>
                  </pic:spPr>
                </pic:pic>
              </a:graphicData>
            </a:graphic>
          </wp:inline>
        </w:drawing>
      </w:r>
    </w:p>
    <w:p w14:paraId="72C287A4" w14:textId="18BF39EC" w:rsidR="003650CF" w:rsidRPr="00512B88" w:rsidRDefault="003650CF" w:rsidP="00C5579D">
      <w:pPr>
        <w:jc w:val="both"/>
        <w:rPr>
          <w:color w:val="auto"/>
          <w:sz w:val="23"/>
          <w:szCs w:val="23"/>
        </w:rPr>
      </w:pPr>
      <w:r w:rsidRPr="00512B88">
        <w:rPr>
          <w:noProof/>
          <w:color w:val="auto"/>
          <w:lang w:val="es-CO" w:eastAsia="es-CO"/>
        </w:rPr>
        <w:lastRenderedPageBreak/>
        <w:drawing>
          <wp:inline distT="0" distB="0" distL="0" distR="0" wp14:anchorId="7A09FF23" wp14:editId="646F333A">
            <wp:extent cx="7943050" cy="4543425"/>
            <wp:effectExtent l="0" t="0" r="127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5983" t="20433" r="21585" b="16050"/>
                    <a:stretch/>
                  </pic:blipFill>
                  <pic:spPr bwMode="auto">
                    <a:xfrm>
                      <a:off x="0" y="0"/>
                      <a:ext cx="7952655" cy="4548919"/>
                    </a:xfrm>
                    <a:prstGeom prst="rect">
                      <a:avLst/>
                    </a:prstGeom>
                    <a:ln>
                      <a:noFill/>
                    </a:ln>
                    <a:extLst>
                      <a:ext uri="{53640926-AAD7-44D8-BBD7-CCE9431645EC}">
                        <a14:shadowObscured xmlns:a14="http://schemas.microsoft.com/office/drawing/2010/main"/>
                      </a:ext>
                    </a:extLst>
                  </pic:spPr>
                </pic:pic>
              </a:graphicData>
            </a:graphic>
          </wp:inline>
        </w:drawing>
      </w:r>
    </w:p>
    <w:p w14:paraId="7B1DC0F6" w14:textId="5994C803" w:rsidR="003650CF" w:rsidRPr="00512B88" w:rsidRDefault="003650CF" w:rsidP="00C5579D">
      <w:pPr>
        <w:jc w:val="both"/>
        <w:rPr>
          <w:color w:val="auto"/>
          <w:sz w:val="23"/>
          <w:szCs w:val="23"/>
        </w:rPr>
      </w:pPr>
      <w:r w:rsidRPr="00512B88">
        <w:rPr>
          <w:noProof/>
          <w:color w:val="auto"/>
          <w:lang w:val="es-CO" w:eastAsia="es-CO"/>
        </w:rPr>
        <w:lastRenderedPageBreak/>
        <w:drawing>
          <wp:inline distT="0" distB="0" distL="0" distR="0" wp14:anchorId="59E750E0" wp14:editId="688CECE6">
            <wp:extent cx="7936805" cy="4562475"/>
            <wp:effectExtent l="0" t="0" r="762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5858" t="20210" r="21585" b="15828"/>
                    <a:stretch/>
                  </pic:blipFill>
                  <pic:spPr bwMode="auto">
                    <a:xfrm>
                      <a:off x="0" y="0"/>
                      <a:ext cx="7946898" cy="4568277"/>
                    </a:xfrm>
                    <a:prstGeom prst="rect">
                      <a:avLst/>
                    </a:prstGeom>
                    <a:ln>
                      <a:noFill/>
                    </a:ln>
                    <a:extLst>
                      <a:ext uri="{53640926-AAD7-44D8-BBD7-CCE9431645EC}">
                        <a14:shadowObscured xmlns:a14="http://schemas.microsoft.com/office/drawing/2010/main"/>
                      </a:ext>
                    </a:extLst>
                  </pic:spPr>
                </pic:pic>
              </a:graphicData>
            </a:graphic>
          </wp:inline>
        </w:drawing>
      </w:r>
    </w:p>
    <w:p w14:paraId="3BCA0603" w14:textId="303B9C04" w:rsidR="003650CF" w:rsidRPr="00512B88" w:rsidRDefault="003650CF" w:rsidP="00C5579D">
      <w:pPr>
        <w:jc w:val="both"/>
        <w:rPr>
          <w:color w:val="auto"/>
          <w:sz w:val="23"/>
          <w:szCs w:val="23"/>
        </w:rPr>
      </w:pPr>
      <w:r w:rsidRPr="00512B88">
        <w:rPr>
          <w:noProof/>
          <w:color w:val="auto"/>
          <w:lang w:val="es-CO" w:eastAsia="es-CO"/>
        </w:rPr>
        <w:lastRenderedPageBreak/>
        <w:drawing>
          <wp:inline distT="0" distB="0" distL="0" distR="0" wp14:anchorId="227DF3DB" wp14:editId="1CAACF98">
            <wp:extent cx="7962900" cy="4593369"/>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5858" t="20433" r="21585" b="15383"/>
                    <a:stretch/>
                  </pic:blipFill>
                  <pic:spPr bwMode="auto">
                    <a:xfrm>
                      <a:off x="0" y="0"/>
                      <a:ext cx="7969714" cy="4597299"/>
                    </a:xfrm>
                    <a:prstGeom prst="rect">
                      <a:avLst/>
                    </a:prstGeom>
                    <a:ln>
                      <a:noFill/>
                    </a:ln>
                    <a:extLst>
                      <a:ext uri="{53640926-AAD7-44D8-BBD7-CCE9431645EC}">
                        <a14:shadowObscured xmlns:a14="http://schemas.microsoft.com/office/drawing/2010/main"/>
                      </a:ext>
                    </a:extLst>
                  </pic:spPr>
                </pic:pic>
              </a:graphicData>
            </a:graphic>
          </wp:inline>
        </w:drawing>
      </w:r>
    </w:p>
    <w:p w14:paraId="79DD2429" w14:textId="7A0727D0" w:rsidR="003650CF" w:rsidRPr="00512B88" w:rsidRDefault="003650CF" w:rsidP="00C5579D">
      <w:pPr>
        <w:jc w:val="both"/>
        <w:rPr>
          <w:color w:val="auto"/>
          <w:sz w:val="23"/>
          <w:szCs w:val="23"/>
        </w:rPr>
      </w:pPr>
      <w:r w:rsidRPr="00512B88">
        <w:rPr>
          <w:noProof/>
          <w:color w:val="auto"/>
          <w:lang w:val="es-CO" w:eastAsia="es-CO"/>
        </w:rPr>
        <w:lastRenderedPageBreak/>
        <w:drawing>
          <wp:inline distT="0" distB="0" distL="0" distR="0" wp14:anchorId="2C4A37A9" wp14:editId="2FB25AB9">
            <wp:extent cx="7934325" cy="4554303"/>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5858" t="20210" r="21710" b="16049"/>
                    <a:stretch/>
                  </pic:blipFill>
                  <pic:spPr bwMode="auto">
                    <a:xfrm>
                      <a:off x="0" y="0"/>
                      <a:ext cx="7944334" cy="4560048"/>
                    </a:xfrm>
                    <a:prstGeom prst="rect">
                      <a:avLst/>
                    </a:prstGeom>
                    <a:ln>
                      <a:noFill/>
                    </a:ln>
                    <a:extLst>
                      <a:ext uri="{53640926-AAD7-44D8-BBD7-CCE9431645EC}">
                        <a14:shadowObscured xmlns:a14="http://schemas.microsoft.com/office/drawing/2010/main"/>
                      </a:ext>
                    </a:extLst>
                  </pic:spPr>
                </pic:pic>
              </a:graphicData>
            </a:graphic>
          </wp:inline>
        </w:drawing>
      </w:r>
    </w:p>
    <w:p w14:paraId="7F8F430E" w14:textId="7E043694" w:rsidR="003650CF" w:rsidRPr="00512B88" w:rsidRDefault="003650CF" w:rsidP="00C5579D">
      <w:pPr>
        <w:jc w:val="both"/>
        <w:rPr>
          <w:color w:val="auto"/>
          <w:sz w:val="23"/>
          <w:szCs w:val="23"/>
        </w:rPr>
      </w:pPr>
      <w:r w:rsidRPr="00512B88">
        <w:rPr>
          <w:noProof/>
          <w:color w:val="auto"/>
          <w:lang w:val="es-CO" w:eastAsia="es-CO"/>
        </w:rPr>
        <w:lastRenderedPageBreak/>
        <w:drawing>
          <wp:inline distT="0" distB="0" distL="0" distR="0" wp14:anchorId="2A998B96" wp14:editId="2923027A">
            <wp:extent cx="7962900" cy="4529793"/>
            <wp:effectExtent l="0" t="0" r="0" b="444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5984" t="20433" r="21460" b="16272"/>
                    <a:stretch/>
                  </pic:blipFill>
                  <pic:spPr bwMode="auto">
                    <a:xfrm>
                      <a:off x="0" y="0"/>
                      <a:ext cx="7976729" cy="4537660"/>
                    </a:xfrm>
                    <a:prstGeom prst="rect">
                      <a:avLst/>
                    </a:prstGeom>
                    <a:ln>
                      <a:noFill/>
                    </a:ln>
                    <a:extLst>
                      <a:ext uri="{53640926-AAD7-44D8-BBD7-CCE9431645EC}">
                        <a14:shadowObscured xmlns:a14="http://schemas.microsoft.com/office/drawing/2010/main"/>
                      </a:ext>
                    </a:extLst>
                  </pic:spPr>
                </pic:pic>
              </a:graphicData>
            </a:graphic>
          </wp:inline>
        </w:drawing>
      </w:r>
    </w:p>
    <w:p w14:paraId="02AED051" w14:textId="620F8B79" w:rsidR="003650CF" w:rsidRPr="00512B88" w:rsidRDefault="003650CF" w:rsidP="00C5579D">
      <w:pPr>
        <w:jc w:val="both"/>
        <w:rPr>
          <w:color w:val="auto"/>
          <w:sz w:val="23"/>
          <w:szCs w:val="23"/>
        </w:rPr>
      </w:pPr>
      <w:r w:rsidRPr="00512B88">
        <w:rPr>
          <w:noProof/>
          <w:color w:val="auto"/>
          <w:lang w:val="es-CO" w:eastAsia="es-CO"/>
        </w:rPr>
        <w:lastRenderedPageBreak/>
        <w:drawing>
          <wp:inline distT="0" distB="0" distL="0" distR="0" wp14:anchorId="76B1FE3D" wp14:editId="48845E41">
            <wp:extent cx="7975198" cy="4257675"/>
            <wp:effectExtent l="0" t="0" r="698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15733" t="20876" r="21585" b="19603"/>
                    <a:stretch/>
                  </pic:blipFill>
                  <pic:spPr bwMode="auto">
                    <a:xfrm>
                      <a:off x="0" y="0"/>
                      <a:ext cx="7987999" cy="4264509"/>
                    </a:xfrm>
                    <a:prstGeom prst="rect">
                      <a:avLst/>
                    </a:prstGeom>
                    <a:ln>
                      <a:noFill/>
                    </a:ln>
                    <a:extLst>
                      <a:ext uri="{53640926-AAD7-44D8-BBD7-CCE9431645EC}">
                        <a14:shadowObscured xmlns:a14="http://schemas.microsoft.com/office/drawing/2010/main"/>
                      </a:ext>
                    </a:extLst>
                  </pic:spPr>
                </pic:pic>
              </a:graphicData>
            </a:graphic>
          </wp:inline>
        </w:drawing>
      </w:r>
    </w:p>
    <w:p w14:paraId="09668284" w14:textId="55230584" w:rsidR="00DD3431" w:rsidRPr="00512B88" w:rsidRDefault="00DD3431" w:rsidP="00C5579D">
      <w:pPr>
        <w:jc w:val="both"/>
        <w:rPr>
          <w:color w:val="auto"/>
          <w:sz w:val="23"/>
          <w:szCs w:val="23"/>
        </w:rPr>
      </w:pPr>
      <w:r w:rsidRPr="00512B88">
        <w:rPr>
          <w:noProof/>
          <w:color w:val="auto"/>
          <w:lang w:val="es-CO" w:eastAsia="es-CO"/>
        </w:rPr>
        <w:lastRenderedPageBreak/>
        <w:drawing>
          <wp:inline distT="0" distB="0" distL="0" distR="0" wp14:anchorId="0C886FE7" wp14:editId="2B67561C">
            <wp:extent cx="7953958" cy="3905250"/>
            <wp:effectExtent l="0" t="0" r="952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5858" t="20654" r="21835" b="24934"/>
                    <a:stretch/>
                  </pic:blipFill>
                  <pic:spPr bwMode="auto">
                    <a:xfrm>
                      <a:off x="0" y="0"/>
                      <a:ext cx="7964598" cy="3910474"/>
                    </a:xfrm>
                    <a:prstGeom prst="rect">
                      <a:avLst/>
                    </a:prstGeom>
                    <a:ln>
                      <a:noFill/>
                    </a:ln>
                    <a:extLst>
                      <a:ext uri="{53640926-AAD7-44D8-BBD7-CCE9431645EC}">
                        <a14:shadowObscured xmlns:a14="http://schemas.microsoft.com/office/drawing/2010/main"/>
                      </a:ext>
                    </a:extLst>
                  </pic:spPr>
                </pic:pic>
              </a:graphicData>
            </a:graphic>
          </wp:inline>
        </w:drawing>
      </w:r>
    </w:p>
    <w:p w14:paraId="3B977CD5" w14:textId="2326F150" w:rsidR="00DD3431" w:rsidRPr="00512B88" w:rsidRDefault="00DD3431" w:rsidP="00C5579D">
      <w:pPr>
        <w:jc w:val="both"/>
        <w:rPr>
          <w:color w:val="auto"/>
          <w:sz w:val="23"/>
          <w:szCs w:val="23"/>
        </w:rPr>
      </w:pPr>
      <w:r w:rsidRPr="00512B88">
        <w:rPr>
          <w:noProof/>
          <w:color w:val="auto"/>
          <w:lang w:val="es-CO" w:eastAsia="es-CO"/>
        </w:rPr>
        <w:lastRenderedPageBreak/>
        <w:drawing>
          <wp:inline distT="0" distB="0" distL="0" distR="0" wp14:anchorId="44059574" wp14:editId="0AB05CB2">
            <wp:extent cx="7953690" cy="4352925"/>
            <wp:effectExtent l="0" t="0" r="952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6107" t="20654" r="21835" b="18937"/>
                    <a:stretch/>
                  </pic:blipFill>
                  <pic:spPr bwMode="auto">
                    <a:xfrm>
                      <a:off x="0" y="0"/>
                      <a:ext cx="7960361" cy="4356576"/>
                    </a:xfrm>
                    <a:prstGeom prst="rect">
                      <a:avLst/>
                    </a:prstGeom>
                    <a:ln>
                      <a:noFill/>
                    </a:ln>
                    <a:extLst>
                      <a:ext uri="{53640926-AAD7-44D8-BBD7-CCE9431645EC}">
                        <a14:shadowObscured xmlns:a14="http://schemas.microsoft.com/office/drawing/2010/main"/>
                      </a:ext>
                    </a:extLst>
                  </pic:spPr>
                </pic:pic>
              </a:graphicData>
            </a:graphic>
          </wp:inline>
        </w:drawing>
      </w:r>
    </w:p>
    <w:p w14:paraId="28044987" w14:textId="5D93D50F" w:rsidR="00DD3431" w:rsidRPr="00512B88" w:rsidRDefault="00DD3431" w:rsidP="00C5579D">
      <w:pPr>
        <w:jc w:val="both"/>
        <w:rPr>
          <w:color w:val="auto"/>
          <w:sz w:val="23"/>
          <w:szCs w:val="23"/>
        </w:rPr>
      </w:pPr>
      <w:r w:rsidRPr="00512B88">
        <w:rPr>
          <w:noProof/>
          <w:color w:val="auto"/>
          <w:lang w:val="es-CO" w:eastAsia="es-CO"/>
        </w:rPr>
        <w:lastRenderedPageBreak/>
        <w:drawing>
          <wp:inline distT="0" distB="0" distL="0" distR="0" wp14:anchorId="327C76F5" wp14:editId="776FADA5">
            <wp:extent cx="7901939" cy="4648200"/>
            <wp:effectExtent l="0" t="0" r="4445"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5983" t="19766" r="22459" b="15827"/>
                    <a:stretch/>
                  </pic:blipFill>
                  <pic:spPr bwMode="auto">
                    <a:xfrm>
                      <a:off x="0" y="0"/>
                      <a:ext cx="7915302" cy="4656061"/>
                    </a:xfrm>
                    <a:prstGeom prst="rect">
                      <a:avLst/>
                    </a:prstGeom>
                    <a:ln>
                      <a:noFill/>
                    </a:ln>
                    <a:extLst>
                      <a:ext uri="{53640926-AAD7-44D8-BBD7-CCE9431645EC}">
                        <a14:shadowObscured xmlns:a14="http://schemas.microsoft.com/office/drawing/2010/main"/>
                      </a:ext>
                    </a:extLst>
                  </pic:spPr>
                </pic:pic>
              </a:graphicData>
            </a:graphic>
          </wp:inline>
        </w:drawing>
      </w:r>
    </w:p>
    <w:p w14:paraId="0B617FFC" w14:textId="257121E8" w:rsidR="00DD3431" w:rsidRPr="00512B88" w:rsidRDefault="00DD3431" w:rsidP="00C5579D">
      <w:pPr>
        <w:jc w:val="both"/>
        <w:rPr>
          <w:color w:val="auto"/>
          <w:sz w:val="23"/>
          <w:szCs w:val="23"/>
        </w:rPr>
      </w:pPr>
      <w:r w:rsidRPr="00512B88">
        <w:rPr>
          <w:noProof/>
          <w:color w:val="auto"/>
          <w:lang w:val="es-CO" w:eastAsia="es-CO"/>
        </w:rPr>
        <w:lastRenderedPageBreak/>
        <w:drawing>
          <wp:inline distT="0" distB="0" distL="0" distR="0" wp14:anchorId="65BE28FD" wp14:editId="34BA52E4">
            <wp:extent cx="7943850" cy="4637924"/>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5858" t="20209" r="22334" b="15606"/>
                    <a:stretch/>
                  </pic:blipFill>
                  <pic:spPr bwMode="auto">
                    <a:xfrm>
                      <a:off x="0" y="0"/>
                      <a:ext cx="7951305" cy="4642276"/>
                    </a:xfrm>
                    <a:prstGeom prst="rect">
                      <a:avLst/>
                    </a:prstGeom>
                    <a:ln>
                      <a:noFill/>
                    </a:ln>
                    <a:extLst>
                      <a:ext uri="{53640926-AAD7-44D8-BBD7-CCE9431645EC}">
                        <a14:shadowObscured xmlns:a14="http://schemas.microsoft.com/office/drawing/2010/main"/>
                      </a:ext>
                    </a:extLst>
                  </pic:spPr>
                </pic:pic>
              </a:graphicData>
            </a:graphic>
          </wp:inline>
        </w:drawing>
      </w:r>
    </w:p>
    <w:p w14:paraId="002E9368" w14:textId="227B394C" w:rsidR="00DD3431" w:rsidRPr="00512B88" w:rsidRDefault="00DD3431" w:rsidP="00C5579D">
      <w:pPr>
        <w:jc w:val="both"/>
        <w:rPr>
          <w:color w:val="auto"/>
          <w:sz w:val="23"/>
          <w:szCs w:val="23"/>
        </w:rPr>
      </w:pPr>
      <w:r w:rsidRPr="00512B88">
        <w:rPr>
          <w:noProof/>
          <w:color w:val="auto"/>
          <w:lang w:val="es-CO" w:eastAsia="es-CO"/>
        </w:rPr>
        <w:lastRenderedPageBreak/>
        <w:drawing>
          <wp:inline distT="0" distB="0" distL="0" distR="0" wp14:anchorId="5F501484" wp14:editId="43F47069">
            <wp:extent cx="7915275" cy="4630596"/>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15983" t="20209" r="22334" b="15606"/>
                    <a:stretch/>
                  </pic:blipFill>
                  <pic:spPr bwMode="auto">
                    <a:xfrm>
                      <a:off x="0" y="0"/>
                      <a:ext cx="7928528" cy="4638349"/>
                    </a:xfrm>
                    <a:prstGeom prst="rect">
                      <a:avLst/>
                    </a:prstGeom>
                    <a:ln>
                      <a:noFill/>
                    </a:ln>
                    <a:extLst>
                      <a:ext uri="{53640926-AAD7-44D8-BBD7-CCE9431645EC}">
                        <a14:shadowObscured xmlns:a14="http://schemas.microsoft.com/office/drawing/2010/main"/>
                      </a:ext>
                    </a:extLst>
                  </pic:spPr>
                </pic:pic>
              </a:graphicData>
            </a:graphic>
          </wp:inline>
        </w:drawing>
      </w:r>
    </w:p>
    <w:p w14:paraId="6C51D141" w14:textId="40308FB9" w:rsidR="00DD3431" w:rsidRPr="00512B88" w:rsidRDefault="00DD3431" w:rsidP="00C5579D">
      <w:pPr>
        <w:jc w:val="both"/>
        <w:rPr>
          <w:color w:val="auto"/>
          <w:sz w:val="23"/>
          <w:szCs w:val="23"/>
        </w:rPr>
      </w:pPr>
      <w:r w:rsidRPr="00512B88">
        <w:rPr>
          <w:noProof/>
          <w:color w:val="auto"/>
          <w:lang w:val="es-CO" w:eastAsia="es-CO"/>
        </w:rPr>
        <w:lastRenderedPageBreak/>
        <w:drawing>
          <wp:inline distT="0" distB="0" distL="0" distR="0" wp14:anchorId="6B21CFE9" wp14:editId="2D2BC0A8">
            <wp:extent cx="7976471" cy="4695825"/>
            <wp:effectExtent l="0" t="0" r="5715"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15984" t="19988" r="22084" b="15161"/>
                    <a:stretch/>
                  </pic:blipFill>
                  <pic:spPr bwMode="auto">
                    <a:xfrm>
                      <a:off x="0" y="0"/>
                      <a:ext cx="7987754" cy="4702468"/>
                    </a:xfrm>
                    <a:prstGeom prst="rect">
                      <a:avLst/>
                    </a:prstGeom>
                    <a:ln>
                      <a:noFill/>
                    </a:ln>
                    <a:extLst>
                      <a:ext uri="{53640926-AAD7-44D8-BBD7-CCE9431645EC}">
                        <a14:shadowObscured xmlns:a14="http://schemas.microsoft.com/office/drawing/2010/main"/>
                      </a:ext>
                    </a:extLst>
                  </pic:spPr>
                </pic:pic>
              </a:graphicData>
            </a:graphic>
          </wp:inline>
        </w:drawing>
      </w:r>
    </w:p>
    <w:p w14:paraId="220679AF" w14:textId="7E501560" w:rsidR="00DD3431" w:rsidRPr="00512B88" w:rsidRDefault="00DD3431" w:rsidP="00C5579D">
      <w:pPr>
        <w:jc w:val="both"/>
        <w:rPr>
          <w:color w:val="auto"/>
          <w:sz w:val="23"/>
          <w:szCs w:val="23"/>
        </w:rPr>
      </w:pPr>
      <w:r w:rsidRPr="00512B88">
        <w:rPr>
          <w:noProof/>
          <w:color w:val="auto"/>
          <w:lang w:val="es-CO" w:eastAsia="es-CO"/>
        </w:rPr>
        <w:lastRenderedPageBreak/>
        <w:drawing>
          <wp:inline distT="0" distB="0" distL="0" distR="0" wp14:anchorId="00A74E7B" wp14:editId="67C1624F">
            <wp:extent cx="7939335" cy="4686300"/>
            <wp:effectExtent l="0" t="0" r="508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16107" t="20433" r="22334" b="14939"/>
                    <a:stretch/>
                  </pic:blipFill>
                  <pic:spPr bwMode="auto">
                    <a:xfrm>
                      <a:off x="0" y="0"/>
                      <a:ext cx="7948304" cy="4691594"/>
                    </a:xfrm>
                    <a:prstGeom prst="rect">
                      <a:avLst/>
                    </a:prstGeom>
                    <a:ln>
                      <a:noFill/>
                    </a:ln>
                    <a:extLst>
                      <a:ext uri="{53640926-AAD7-44D8-BBD7-CCE9431645EC}">
                        <a14:shadowObscured xmlns:a14="http://schemas.microsoft.com/office/drawing/2010/main"/>
                      </a:ext>
                    </a:extLst>
                  </pic:spPr>
                </pic:pic>
              </a:graphicData>
            </a:graphic>
          </wp:inline>
        </w:drawing>
      </w:r>
    </w:p>
    <w:p w14:paraId="6150F9F6" w14:textId="6D207454" w:rsidR="00DD3431" w:rsidRPr="00512B88" w:rsidRDefault="00DD3431" w:rsidP="00C5579D">
      <w:pPr>
        <w:jc w:val="both"/>
        <w:rPr>
          <w:color w:val="auto"/>
          <w:sz w:val="23"/>
          <w:szCs w:val="23"/>
        </w:rPr>
      </w:pPr>
      <w:r w:rsidRPr="00512B88">
        <w:rPr>
          <w:noProof/>
          <w:color w:val="auto"/>
          <w:lang w:val="es-CO" w:eastAsia="es-CO"/>
        </w:rPr>
        <w:lastRenderedPageBreak/>
        <w:drawing>
          <wp:inline distT="0" distB="0" distL="0" distR="0" wp14:anchorId="64529468" wp14:editId="0E558712">
            <wp:extent cx="8018977" cy="4610100"/>
            <wp:effectExtent l="0" t="0" r="127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16107" t="19988" r="22209" b="16938"/>
                    <a:stretch/>
                  </pic:blipFill>
                  <pic:spPr bwMode="auto">
                    <a:xfrm>
                      <a:off x="0" y="0"/>
                      <a:ext cx="8027093" cy="4614766"/>
                    </a:xfrm>
                    <a:prstGeom prst="rect">
                      <a:avLst/>
                    </a:prstGeom>
                    <a:ln>
                      <a:noFill/>
                    </a:ln>
                    <a:extLst>
                      <a:ext uri="{53640926-AAD7-44D8-BBD7-CCE9431645EC}">
                        <a14:shadowObscured xmlns:a14="http://schemas.microsoft.com/office/drawing/2010/main"/>
                      </a:ext>
                    </a:extLst>
                  </pic:spPr>
                </pic:pic>
              </a:graphicData>
            </a:graphic>
          </wp:inline>
        </w:drawing>
      </w:r>
    </w:p>
    <w:p w14:paraId="111BA2E5" w14:textId="14FE6039" w:rsidR="00DD3431" w:rsidRPr="00512B88" w:rsidRDefault="00DD3431" w:rsidP="00C5579D">
      <w:pPr>
        <w:jc w:val="both"/>
        <w:rPr>
          <w:color w:val="auto"/>
          <w:sz w:val="23"/>
          <w:szCs w:val="23"/>
        </w:rPr>
      </w:pPr>
      <w:r w:rsidRPr="00512B88">
        <w:rPr>
          <w:noProof/>
          <w:color w:val="auto"/>
          <w:lang w:val="es-CO" w:eastAsia="es-CO"/>
        </w:rPr>
        <w:lastRenderedPageBreak/>
        <w:drawing>
          <wp:inline distT="0" distB="0" distL="0" distR="0" wp14:anchorId="00C5B80E" wp14:editId="096B1094">
            <wp:extent cx="7943201" cy="4634865"/>
            <wp:effectExtent l="0" t="0" r="127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15858" t="20654" r="22085" b="14939"/>
                    <a:stretch/>
                  </pic:blipFill>
                  <pic:spPr bwMode="auto">
                    <a:xfrm>
                      <a:off x="0" y="0"/>
                      <a:ext cx="7950469" cy="4639106"/>
                    </a:xfrm>
                    <a:prstGeom prst="rect">
                      <a:avLst/>
                    </a:prstGeom>
                    <a:ln>
                      <a:noFill/>
                    </a:ln>
                    <a:extLst>
                      <a:ext uri="{53640926-AAD7-44D8-BBD7-CCE9431645EC}">
                        <a14:shadowObscured xmlns:a14="http://schemas.microsoft.com/office/drawing/2010/main"/>
                      </a:ext>
                    </a:extLst>
                  </pic:spPr>
                </pic:pic>
              </a:graphicData>
            </a:graphic>
          </wp:inline>
        </w:drawing>
      </w:r>
    </w:p>
    <w:p w14:paraId="7DBE2DFD" w14:textId="322E7FA3" w:rsidR="00DD3431" w:rsidRPr="00512B88" w:rsidRDefault="00DD3431" w:rsidP="00C5579D">
      <w:pPr>
        <w:jc w:val="both"/>
        <w:rPr>
          <w:color w:val="auto"/>
          <w:sz w:val="23"/>
          <w:szCs w:val="23"/>
        </w:rPr>
      </w:pPr>
      <w:r w:rsidRPr="00512B88">
        <w:rPr>
          <w:noProof/>
          <w:color w:val="auto"/>
          <w:lang w:val="es-CO" w:eastAsia="es-CO"/>
        </w:rPr>
        <w:lastRenderedPageBreak/>
        <w:drawing>
          <wp:inline distT="0" distB="0" distL="0" distR="0" wp14:anchorId="426FA786" wp14:editId="67CC9720">
            <wp:extent cx="7969273" cy="451485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15984" t="20654" r="22084" b="16938"/>
                    <a:stretch/>
                  </pic:blipFill>
                  <pic:spPr bwMode="auto">
                    <a:xfrm>
                      <a:off x="0" y="0"/>
                      <a:ext cx="7972101" cy="4516452"/>
                    </a:xfrm>
                    <a:prstGeom prst="rect">
                      <a:avLst/>
                    </a:prstGeom>
                    <a:ln>
                      <a:noFill/>
                    </a:ln>
                    <a:extLst>
                      <a:ext uri="{53640926-AAD7-44D8-BBD7-CCE9431645EC}">
                        <a14:shadowObscured xmlns:a14="http://schemas.microsoft.com/office/drawing/2010/main"/>
                      </a:ext>
                    </a:extLst>
                  </pic:spPr>
                </pic:pic>
              </a:graphicData>
            </a:graphic>
          </wp:inline>
        </w:drawing>
      </w:r>
    </w:p>
    <w:p w14:paraId="3CE363AF" w14:textId="5747E578" w:rsidR="00DD3431" w:rsidRPr="00512B88" w:rsidRDefault="00DD3431" w:rsidP="00C5579D">
      <w:pPr>
        <w:jc w:val="both"/>
        <w:rPr>
          <w:color w:val="auto"/>
          <w:sz w:val="23"/>
          <w:szCs w:val="23"/>
        </w:rPr>
      </w:pPr>
      <w:r w:rsidRPr="00512B88">
        <w:rPr>
          <w:noProof/>
          <w:color w:val="auto"/>
          <w:lang w:val="es-CO" w:eastAsia="es-CO"/>
        </w:rPr>
        <w:lastRenderedPageBreak/>
        <w:drawing>
          <wp:inline distT="0" distB="0" distL="0" distR="0" wp14:anchorId="46FC73B1" wp14:editId="369980FC">
            <wp:extent cx="7956884" cy="4572000"/>
            <wp:effectExtent l="0" t="0" r="635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15858" t="20210" r="22210" b="16494"/>
                    <a:stretch/>
                  </pic:blipFill>
                  <pic:spPr bwMode="auto">
                    <a:xfrm>
                      <a:off x="0" y="0"/>
                      <a:ext cx="7965723" cy="4577079"/>
                    </a:xfrm>
                    <a:prstGeom prst="rect">
                      <a:avLst/>
                    </a:prstGeom>
                    <a:ln>
                      <a:noFill/>
                    </a:ln>
                    <a:extLst>
                      <a:ext uri="{53640926-AAD7-44D8-BBD7-CCE9431645EC}">
                        <a14:shadowObscured xmlns:a14="http://schemas.microsoft.com/office/drawing/2010/main"/>
                      </a:ext>
                    </a:extLst>
                  </pic:spPr>
                </pic:pic>
              </a:graphicData>
            </a:graphic>
          </wp:inline>
        </w:drawing>
      </w:r>
    </w:p>
    <w:p w14:paraId="7C3B0F6C" w14:textId="3CB6E367" w:rsidR="00DD3431" w:rsidRPr="00512B88" w:rsidRDefault="00DD3431" w:rsidP="00C5579D">
      <w:pPr>
        <w:jc w:val="both"/>
        <w:rPr>
          <w:color w:val="auto"/>
          <w:sz w:val="23"/>
          <w:szCs w:val="23"/>
        </w:rPr>
      </w:pPr>
      <w:r w:rsidRPr="00512B88">
        <w:rPr>
          <w:noProof/>
          <w:color w:val="auto"/>
          <w:lang w:val="es-CO" w:eastAsia="es-CO"/>
        </w:rPr>
        <w:lastRenderedPageBreak/>
        <w:drawing>
          <wp:inline distT="0" distB="0" distL="0" distR="0" wp14:anchorId="3AEA267C" wp14:editId="6CA9E17F">
            <wp:extent cx="7934325" cy="4639020"/>
            <wp:effectExtent l="0" t="0" r="0" b="952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5858" t="20209" r="22210" b="15384"/>
                    <a:stretch/>
                  </pic:blipFill>
                  <pic:spPr bwMode="auto">
                    <a:xfrm>
                      <a:off x="0" y="0"/>
                      <a:ext cx="7946344" cy="4646048"/>
                    </a:xfrm>
                    <a:prstGeom prst="rect">
                      <a:avLst/>
                    </a:prstGeom>
                    <a:ln>
                      <a:noFill/>
                    </a:ln>
                    <a:extLst>
                      <a:ext uri="{53640926-AAD7-44D8-BBD7-CCE9431645EC}">
                        <a14:shadowObscured xmlns:a14="http://schemas.microsoft.com/office/drawing/2010/main"/>
                      </a:ext>
                    </a:extLst>
                  </pic:spPr>
                </pic:pic>
              </a:graphicData>
            </a:graphic>
          </wp:inline>
        </w:drawing>
      </w:r>
    </w:p>
    <w:p w14:paraId="4F3EB252" w14:textId="4AD8506C" w:rsidR="00DD3431" w:rsidRPr="00512B88" w:rsidRDefault="00DD3431" w:rsidP="00C5579D">
      <w:pPr>
        <w:jc w:val="both"/>
        <w:rPr>
          <w:color w:val="auto"/>
          <w:sz w:val="23"/>
          <w:szCs w:val="23"/>
        </w:rPr>
      </w:pPr>
      <w:r w:rsidRPr="00512B88">
        <w:rPr>
          <w:noProof/>
          <w:color w:val="auto"/>
          <w:lang w:val="es-CO" w:eastAsia="es-CO"/>
        </w:rPr>
        <w:lastRenderedPageBreak/>
        <w:drawing>
          <wp:inline distT="0" distB="0" distL="0" distR="0" wp14:anchorId="79C9BAAF" wp14:editId="6327B267">
            <wp:extent cx="7902365" cy="4591050"/>
            <wp:effectExtent l="0" t="0" r="381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15983" t="20654" r="22334" b="15606"/>
                    <a:stretch/>
                  </pic:blipFill>
                  <pic:spPr bwMode="auto">
                    <a:xfrm>
                      <a:off x="0" y="0"/>
                      <a:ext cx="7907467" cy="4594014"/>
                    </a:xfrm>
                    <a:prstGeom prst="rect">
                      <a:avLst/>
                    </a:prstGeom>
                    <a:ln>
                      <a:noFill/>
                    </a:ln>
                    <a:extLst>
                      <a:ext uri="{53640926-AAD7-44D8-BBD7-CCE9431645EC}">
                        <a14:shadowObscured xmlns:a14="http://schemas.microsoft.com/office/drawing/2010/main"/>
                      </a:ext>
                    </a:extLst>
                  </pic:spPr>
                </pic:pic>
              </a:graphicData>
            </a:graphic>
          </wp:inline>
        </w:drawing>
      </w:r>
    </w:p>
    <w:p w14:paraId="6792279B" w14:textId="359FF22C" w:rsidR="00DD3431" w:rsidRPr="00512B88" w:rsidRDefault="00DD3431" w:rsidP="00C5579D">
      <w:pPr>
        <w:jc w:val="both"/>
        <w:rPr>
          <w:color w:val="auto"/>
          <w:sz w:val="23"/>
          <w:szCs w:val="23"/>
        </w:rPr>
      </w:pPr>
      <w:r w:rsidRPr="00512B88">
        <w:rPr>
          <w:noProof/>
          <w:color w:val="auto"/>
          <w:lang w:val="es-CO" w:eastAsia="es-CO"/>
        </w:rPr>
        <w:lastRenderedPageBreak/>
        <w:drawing>
          <wp:inline distT="0" distB="0" distL="0" distR="0" wp14:anchorId="5059D92E" wp14:editId="6558B9DD">
            <wp:extent cx="7967644" cy="4619625"/>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15733" t="20654" r="22459" b="15606"/>
                    <a:stretch/>
                  </pic:blipFill>
                  <pic:spPr bwMode="auto">
                    <a:xfrm>
                      <a:off x="0" y="0"/>
                      <a:ext cx="7973579" cy="4623066"/>
                    </a:xfrm>
                    <a:prstGeom prst="rect">
                      <a:avLst/>
                    </a:prstGeom>
                    <a:ln>
                      <a:noFill/>
                    </a:ln>
                    <a:extLst>
                      <a:ext uri="{53640926-AAD7-44D8-BBD7-CCE9431645EC}">
                        <a14:shadowObscured xmlns:a14="http://schemas.microsoft.com/office/drawing/2010/main"/>
                      </a:ext>
                    </a:extLst>
                  </pic:spPr>
                </pic:pic>
              </a:graphicData>
            </a:graphic>
          </wp:inline>
        </w:drawing>
      </w:r>
    </w:p>
    <w:p w14:paraId="541A57AA" w14:textId="5C90A596" w:rsidR="00DD3431" w:rsidRPr="00512B88" w:rsidRDefault="00DD3431" w:rsidP="00C5579D">
      <w:pPr>
        <w:jc w:val="both"/>
        <w:rPr>
          <w:color w:val="auto"/>
          <w:sz w:val="23"/>
          <w:szCs w:val="23"/>
        </w:rPr>
      </w:pPr>
      <w:r w:rsidRPr="00512B88">
        <w:rPr>
          <w:noProof/>
          <w:color w:val="auto"/>
          <w:lang w:val="es-CO" w:eastAsia="es-CO"/>
        </w:rPr>
        <w:lastRenderedPageBreak/>
        <w:drawing>
          <wp:inline distT="0" distB="0" distL="0" distR="0" wp14:anchorId="41B8F1C8" wp14:editId="31DB0488">
            <wp:extent cx="7951218" cy="461010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15983" t="20654" r="22209" b="15606"/>
                    <a:stretch/>
                  </pic:blipFill>
                  <pic:spPr bwMode="auto">
                    <a:xfrm>
                      <a:off x="0" y="0"/>
                      <a:ext cx="7957114" cy="4613519"/>
                    </a:xfrm>
                    <a:prstGeom prst="rect">
                      <a:avLst/>
                    </a:prstGeom>
                    <a:ln>
                      <a:noFill/>
                    </a:ln>
                    <a:extLst>
                      <a:ext uri="{53640926-AAD7-44D8-BBD7-CCE9431645EC}">
                        <a14:shadowObscured xmlns:a14="http://schemas.microsoft.com/office/drawing/2010/main"/>
                      </a:ext>
                    </a:extLst>
                  </pic:spPr>
                </pic:pic>
              </a:graphicData>
            </a:graphic>
          </wp:inline>
        </w:drawing>
      </w:r>
    </w:p>
    <w:p w14:paraId="342D53DE" w14:textId="6B90008B" w:rsidR="00DD3431" w:rsidRPr="00512B88" w:rsidRDefault="00DD3431" w:rsidP="00C5579D">
      <w:pPr>
        <w:jc w:val="both"/>
        <w:rPr>
          <w:color w:val="auto"/>
          <w:sz w:val="23"/>
          <w:szCs w:val="23"/>
        </w:rPr>
      </w:pPr>
      <w:r w:rsidRPr="00512B88">
        <w:rPr>
          <w:noProof/>
          <w:color w:val="auto"/>
          <w:lang w:val="es-CO" w:eastAsia="es-CO"/>
        </w:rPr>
        <w:lastRenderedPageBreak/>
        <w:drawing>
          <wp:inline distT="0" distB="0" distL="0" distR="0" wp14:anchorId="60965B93" wp14:editId="283C6065">
            <wp:extent cx="7952203" cy="4562475"/>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15983" t="20210" r="22209" b="16717"/>
                    <a:stretch/>
                  </pic:blipFill>
                  <pic:spPr bwMode="auto">
                    <a:xfrm>
                      <a:off x="0" y="0"/>
                      <a:ext cx="7960955" cy="4567496"/>
                    </a:xfrm>
                    <a:prstGeom prst="rect">
                      <a:avLst/>
                    </a:prstGeom>
                    <a:ln>
                      <a:noFill/>
                    </a:ln>
                    <a:extLst>
                      <a:ext uri="{53640926-AAD7-44D8-BBD7-CCE9431645EC}">
                        <a14:shadowObscured xmlns:a14="http://schemas.microsoft.com/office/drawing/2010/main"/>
                      </a:ext>
                    </a:extLst>
                  </pic:spPr>
                </pic:pic>
              </a:graphicData>
            </a:graphic>
          </wp:inline>
        </w:drawing>
      </w:r>
    </w:p>
    <w:p w14:paraId="0E71D7B3" w14:textId="390D180F" w:rsidR="00DD3431" w:rsidRPr="00512B88" w:rsidRDefault="00DD3431" w:rsidP="00C5579D">
      <w:pPr>
        <w:jc w:val="both"/>
        <w:rPr>
          <w:color w:val="auto"/>
          <w:sz w:val="23"/>
          <w:szCs w:val="23"/>
        </w:rPr>
      </w:pPr>
      <w:r w:rsidRPr="00512B88">
        <w:rPr>
          <w:noProof/>
          <w:color w:val="auto"/>
          <w:lang w:val="es-CO" w:eastAsia="es-CO"/>
        </w:rPr>
        <w:lastRenderedPageBreak/>
        <w:drawing>
          <wp:inline distT="0" distB="0" distL="0" distR="0" wp14:anchorId="08043FD0" wp14:editId="267CC254">
            <wp:extent cx="7896225" cy="4562263"/>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15733" t="20876" r="22459" b="15605"/>
                    <a:stretch/>
                  </pic:blipFill>
                  <pic:spPr bwMode="auto">
                    <a:xfrm>
                      <a:off x="0" y="0"/>
                      <a:ext cx="7900985" cy="4565013"/>
                    </a:xfrm>
                    <a:prstGeom prst="rect">
                      <a:avLst/>
                    </a:prstGeom>
                    <a:ln>
                      <a:noFill/>
                    </a:ln>
                    <a:extLst>
                      <a:ext uri="{53640926-AAD7-44D8-BBD7-CCE9431645EC}">
                        <a14:shadowObscured xmlns:a14="http://schemas.microsoft.com/office/drawing/2010/main"/>
                      </a:ext>
                    </a:extLst>
                  </pic:spPr>
                </pic:pic>
              </a:graphicData>
            </a:graphic>
          </wp:inline>
        </w:drawing>
      </w:r>
    </w:p>
    <w:p w14:paraId="4660B783" w14:textId="0B914E8F" w:rsidR="00DD3431" w:rsidRPr="00512B88" w:rsidRDefault="00DD3431" w:rsidP="00C5579D">
      <w:pPr>
        <w:jc w:val="both"/>
        <w:rPr>
          <w:color w:val="auto"/>
          <w:sz w:val="23"/>
          <w:szCs w:val="23"/>
        </w:rPr>
      </w:pPr>
      <w:r w:rsidRPr="00512B88">
        <w:rPr>
          <w:noProof/>
          <w:color w:val="auto"/>
          <w:lang w:val="es-CO" w:eastAsia="es-CO"/>
        </w:rPr>
        <w:lastRenderedPageBreak/>
        <w:drawing>
          <wp:inline distT="0" distB="0" distL="0" distR="0" wp14:anchorId="7131563E" wp14:editId="6B6E28E7">
            <wp:extent cx="7953375" cy="4655634"/>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16107" t="20210" r="22459" b="15828"/>
                    <a:stretch/>
                  </pic:blipFill>
                  <pic:spPr bwMode="auto">
                    <a:xfrm>
                      <a:off x="0" y="0"/>
                      <a:ext cx="7960768" cy="4659961"/>
                    </a:xfrm>
                    <a:prstGeom prst="rect">
                      <a:avLst/>
                    </a:prstGeom>
                    <a:ln>
                      <a:noFill/>
                    </a:ln>
                    <a:extLst>
                      <a:ext uri="{53640926-AAD7-44D8-BBD7-CCE9431645EC}">
                        <a14:shadowObscured xmlns:a14="http://schemas.microsoft.com/office/drawing/2010/main"/>
                      </a:ext>
                    </a:extLst>
                  </pic:spPr>
                </pic:pic>
              </a:graphicData>
            </a:graphic>
          </wp:inline>
        </w:drawing>
      </w:r>
    </w:p>
    <w:p w14:paraId="607F8343" w14:textId="01E88066" w:rsidR="00DD3431" w:rsidRPr="00512B88" w:rsidRDefault="00DD3431" w:rsidP="00C5579D">
      <w:pPr>
        <w:jc w:val="both"/>
        <w:rPr>
          <w:color w:val="auto"/>
          <w:sz w:val="23"/>
          <w:szCs w:val="23"/>
        </w:rPr>
      </w:pPr>
      <w:r w:rsidRPr="00512B88">
        <w:rPr>
          <w:noProof/>
          <w:color w:val="auto"/>
          <w:lang w:val="es-CO" w:eastAsia="es-CO"/>
        </w:rPr>
        <w:lastRenderedPageBreak/>
        <w:drawing>
          <wp:inline distT="0" distB="0" distL="0" distR="0" wp14:anchorId="74A177FB" wp14:editId="37393DC9">
            <wp:extent cx="7924801" cy="4572000"/>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15983" t="20654" r="22334" b="16050"/>
                    <a:stretch/>
                  </pic:blipFill>
                  <pic:spPr bwMode="auto">
                    <a:xfrm>
                      <a:off x="0" y="0"/>
                      <a:ext cx="7928581" cy="4574181"/>
                    </a:xfrm>
                    <a:prstGeom prst="rect">
                      <a:avLst/>
                    </a:prstGeom>
                    <a:ln>
                      <a:noFill/>
                    </a:ln>
                    <a:extLst>
                      <a:ext uri="{53640926-AAD7-44D8-BBD7-CCE9431645EC}">
                        <a14:shadowObscured xmlns:a14="http://schemas.microsoft.com/office/drawing/2010/main"/>
                      </a:ext>
                    </a:extLst>
                  </pic:spPr>
                </pic:pic>
              </a:graphicData>
            </a:graphic>
          </wp:inline>
        </w:drawing>
      </w:r>
    </w:p>
    <w:p w14:paraId="4F9270D7" w14:textId="42E9C6C1" w:rsidR="00DD3431" w:rsidRPr="00512B88" w:rsidRDefault="00DD3431" w:rsidP="00C5579D">
      <w:pPr>
        <w:jc w:val="both"/>
        <w:rPr>
          <w:color w:val="auto"/>
          <w:sz w:val="23"/>
          <w:szCs w:val="23"/>
        </w:rPr>
      </w:pPr>
      <w:r w:rsidRPr="00512B88">
        <w:rPr>
          <w:noProof/>
          <w:color w:val="auto"/>
          <w:lang w:val="es-CO" w:eastAsia="es-CO"/>
        </w:rPr>
        <w:lastRenderedPageBreak/>
        <w:drawing>
          <wp:inline distT="0" distB="0" distL="0" distR="0" wp14:anchorId="7422BED8" wp14:editId="71C365F8">
            <wp:extent cx="7953375" cy="4675620"/>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16107" t="20209" r="22084" b="15162"/>
                    <a:stretch/>
                  </pic:blipFill>
                  <pic:spPr bwMode="auto">
                    <a:xfrm>
                      <a:off x="0" y="0"/>
                      <a:ext cx="7956886" cy="4677684"/>
                    </a:xfrm>
                    <a:prstGeom prst="rect">
                      <a:avLst/>
                    </a:prstGeom>
                    <a:ln>
                      <a:noFill/>
                    </a:ln>
                    <a:extLst>
                      <a:ext uri="{53640926-AAD7-44D8-BBD7-CCE9431645EC}">
                        <a14:shadowObscured xmlns:a14="http://schemas.microsoft.com/office/drawing/2010/main"/>
                      </a:ext>
                    </a:extLst>
                  </pic:spPr>
                </pic:pic>
              </a:graphicData>
            </a:graphic>
          </wp:inline>
        </w:drawing>
      </w:r>
    </w:p>
    <w:p w14:paraId="1D7AA2A5" w14:textId="14041952" w:rsidR="00DD3431" w:rsidRPr="00512B88" w:rsidRDefault="00DD3431" w:rsidP="00C5579D">
      <w:pPr>
        <w:jc w:val="both"/>
        <w:rPr>
          <w:color w:val="auto"/>
          <w:sz w:val="23"/>
          <w:szCs w:val="23"/>
        </w:rPr>
      </w:pPr>
      <w:r w:rsidRPr="00512B88">
        <w:rPr>
          <w:noProof/>
          <w:color w:val="auto"/>
          <w:lang w:val="es-CO" w:eastAsia="es-CO"/>
        </w:rPr>
        <w:lastRenderedPageBreak/>
        <w:drawing>
          <wp:inline distT="0" distB="0" distL="0" distR="0" wp14:anchorId="58A9D9E6" wp14:editId="3D400385">
            <wp:extent cx="7940279" cy="4371975"/>
            <wp:effectExtent l="0" t="0" r="381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15983" t="20876" r="22334" b="18715"/>
                    <a:stretch/>
                  </pic:blipFill>
                  <pic:spPr bwMode="auto">
                    <a:xfrm>
                      <a:off x="0" y="0"/>
                      <a:ext cx="7948196" cy="4376334"/>
                    </a:xfrm>
                    <a:prstGeom prst="rect">
                      <a:avLst/>
                    </a:prstGeom>
                    <a:ln>
                      <a:noFill/>
                    </a:ln>
                    <a:extLst>
                      <a:ext uri="{53640926-AAD7-44D8-BBD7-CCE9431645EC}">
                        <a14:shadowObscured xmlns:a14="http://schemas.microsoft.com/office/drawing/2010/main"/>
                      </a:ext>
                    </a:extLst>
                  </pic:spPr>
                </pic:pic>
              </a:graphicData>
            </a:graphic>
          </wp:inline>
        </w:drawing>
      </w:r>
    </w:p>
    <w:p w14:paraId="7C4C1136" w14:textId="091570E1" w:rsidR="00DD3431" w:rsidRPr="00512B88" w:rsidRDefault="00DD3431" w:rsidP="00C5579D">
      <w:pPr>
        <w:jc w:val="both"/>
        <w:rPr>
          <w:color w:val="auto"/>
          <w:sz w:val="23"/>
          <w:szCs w:val="23"/>
        </w:rPr>
      </w:pPr>
      <w:r w:rsidRPr="00512B88">
        <w:rPr>
          <w:noProof/>
          <w:color w:val="auto"/>
          <w:lang w:val="es-CO" w:eastAsia="es-CO"/>
        </w:rPr>
        <w:lastRenderedPageBreak/>
        <w:drawing>
          <wp:inline distT="0" distB="0" distL="0" distR="0" wp14:anchorId="725E017F" wp14:editId="17372042">
            <wp:extent cx="7957385" cy="4581525"/>
            <wp:effectExtent l="0" t="0" r="5715"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15983" t="20210" r="22209" b="16494"/>
                    <a:stretch/>
                  </pic:blipFill>
                  <pic:spPr bwMode="auto">
                    <a:xfrm>
                      <a:off x="0" y="0"/>
                      <a:ext cx="7960999" cy="4583606"/>
                    </a:xfrm>
                    <a:prstGeom prst="rect">
                      <a:avLst/>
                    </a:prstGeom>
                    <a:ln>
                      <a:noFill/>
                    </a:ln>
                    <a:extLst>
                      <a:ext uri="{53640926-AAD7-44D8-BBD7-CCE9431645EC}">
                        <a14:shadowObscured xmlns:a14="http://schemas.microsoft.com/office/drawing/2010/main"/>
                      </a:ext>
                    </a:extLst>
                  </pic:spPr>
                </pic:pic>
              </a:graphicData>
            </a:graphic>
          </wp:inline>
        </w:drawing>
      </w:r>
    </w:p>
    <w:p w14:paraId="16982A34" w14:textId="36E77D4F" w:rsidR="00DD3431" w:rsidRPr="00512B88" w:rsidRDefault="00DD3431" w:rsidP="00C5579D">
      <w:pPr>
        <w:jc w:val="both"/>
        <w:rPr>
          <w:color w:val="auto"/>
          <w:sz w:val="23"/>
          <w:szCs w:val="23"/>
        </w:rPr>
      </w:pPr>
      <w:r w:rsidRPr="00512B88">
        <w:rPr>
          <w:noProof/>
          <w:color w:val="auto"/>
          <w:lang w:val="es-CO" w:eastAsia="es-CO"/>
        </w:rPr>
        <w:lastRenderedPageBreak/>
        <w:drawing>
          <wp:inline distT="0" distB="0" distL="0" distR="0" wp14:anchorId="7885D28A" wp14:editId="7791E7C8">
            <wp:extent cx="7981950" cy="4701918"/>
            <wp:effectExtent l="0" t="0" r="0" b="381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16107" t="20209" r="22209" b="15162"/>
                    <a:stretch/>
                  </pic:blipFill>
                  <pic:spPr bwMode="auto">
                    <a:xfrm>
                      <a:off x="0" y="0"/>
                      <a:ext cx="7988065" cy="4705520"/>
                    </a:xfrm>
                    <a:prstGeom prst="rect">
                      <a:avLst/>
                    </a:prstGeom>
                    <a:ln>
                      <a:noFill/>
                    </a:ln>
                    <a:extLst>
                      <a:ext uri="{53640926-AAD7-44D8-BBD7-CCE9431645EC}">
                        <a14:shadowObscured xmlns:a14="http://schemas.microsoft.com/office/drawing/2010/main"/>
                      </a:ext>
                    </a:extLst>
                  </pic:spPr>
                </pic:pic>
              </a:graphicData>
            </a:graphic>
          </wp:inline>
        </w:drawing>
      </w:r>
    </w:p>
    <w:p w14:paraId="69BF0874" w14:textId="31E1DFDA" w:rsidR="00DD3431" w:rsidRPr="00512B88" w:rsidRDefault="00DD3431" w:rsidP="00C5579D">
      <w:pPr>
        <w:jc w:val="both"/>
        <w:rPr>
          <w:color w:val="auto"/>
          <w:sz w:val="23"/>
          <w:szCs w:val="23"/>
        </w:rPr>
      </w:pPr>
      <w:r w:rsidRPr="00512B88">
        <w:rPr>
          <w:noProof/>
          <w:color w:val="auto"/>
          <w:lang w:val="es-CO" w:eastAsia="es-CO"/>
        </w:rPr>
        <w:lastRenderedPageBreak/>
        <w:drawing>
          <wp:inline distT="0" distB="0" distL="0" distR="0" wp14:anchorId="493D1176" wp14:editId="3B3E0E5E">
            <wp:extent cx="7943850" cy="4667212"/>
            <wp:effectExtent l="0" t="0" r="0" b="63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15858" t="19766" r="22085" b="15383"/>
                    <a:stretch/>
                  </pic:blipFill>
                  <pic:spPr bwMode="auto">
                    <a:xfrm>
                      <a:off x="0" y="0"/>
                      <a:ext cx="7953071" cy="4672630"/>
                    </a:xfrm>
                    <a:prstGeom prst="rect">
                      <a:avLst/>
                    </a:prstGeom>
                    <a:ln>
                      <a:noFill/>
                    </a:ln>
                    <a:extLst>
                      <a:ext uri="{53640926-AAD7-44D8-BBD7-CCE9431645EC}">
                        <a14:shadowObscured xmlns:a14="http://schemas.microsoft.com/office/drawing/2010/main"/>
                      </a:ext>
                    </a:extLst>
                  </pic:spPr>
                </pic:pic>
              </a:graphicData>
            </a:graphic>
          </wp:inline>
        </w:drawing>
      </w:r>
    </w:p>
    <w:p w14:paraId="41557D3F" w14:textId="5D063936" w:rsidR="00DD3431" w:rsidRPr="00512B88" w:rsidRDefault="00DD3431" w:rsidP="00C5579D">
      <w:pPr>
        <w:jc w:val="both"/>
        <w:rPr>
          <w:color w:val="auto"/>
          <w:sz w:val="23"/>
          <w:szCs w:val="23"/>
        </w:rPr>
      </w:pPr>
      <w:r w:rsidRPr="00512B88">
        <w:rPr>
          <w:noProof/>
          <w:color w:val="auto"/>
          <w:lang w:val="es-CO" w:eastAsia="es-CO"/>
        </w:rPr>
        <w:lastRenderedPageBreak/>
        <w:drawing>
          <wp:inline distT="0" distB="0" distL="0" distR="0" wp14:anchorId="0349F3E6" wp14:editId="47B4B861">
            <wp:extent cx="7956616" cy="4638675"/>
            <wp:effectExtent l="0" t="0" r="635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16107" t="20433" r="22209" b="15605"/>
                    <a:stretch/>
                  </pic:blipFill>
                  <pic:spPr bwMode="auto">
                    <a:xfrm>
                      <a:off x="0" y="0"/>
                      <a:ext cx="7965586" cy="4643905"/>
                    </a:xfrm>
                    <a:prstGeom prst="rect">
                      <a:avLst/>
                    </a:prstGeom>
                    <a:ln>
                      <a:noFill/>
                    </a:ln>
                    <a:extLst>
                      <a:ext uri="{53640926-AAD7-44D8-BBD7-CCE9431645EC}">
                        <a14:shadowObscured xmlns:a14="http://schemas.microsoft.com/office/drawing/2010/main"/>
                      </a:ext>
                    </a:extLst>
                  </pic:spPr>
                </pic:pic>
              </a:graphicData>
            </a:graphic>
          </wp:inline>
        </w:drawing>
      </w:r>
    </w:p>
    <w:p w14:paraId="52CDBCDC" w14:textId="4DFA5CCB" w:rsidR="00A21554" w:rsidRPr="00512B88" w:rsidRDefault="00A21554" w:rsidP="00C5579D">
      <w:pPr>
        <w:jc w:val="both"/>
        <w:rPr>
          <w:color w:val="auto"/>
          <w:sz w:val="23"/>
          <w:szCs w:val="23"/>
        </w:rPr>
      </w:pPr>
      <w:r w:rsidRPr="00512B88">
        <w:rPr>
          <w:noProof/>
          <w:color w:val="auto"/>
          <w:lang w:val="es-CO" w:eastAsia="es-CO"/>
        </w:rPr>
        <w:lastRenderedPageBreak/>
        <w:drawing>
          <wp:inline distT="0" distB="0" distL="0" distR="0" wp14:anchorId="39B6D02A" wp14:editId="71EBB976">
            <wp:extent cx="7991475" cy="4589482"/>
            <wp:effectExtent l="0" t="0" r="0" b="190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15733" t="20876" r="22084" b="15605"/>
                    <a:stretch/>
                  </pic:blipFill>
                  <pic:spPr bwMode="auto">
                    <a:xfrm>
                      <a:off x="0" y="0"/>
                      <a:ext cx="7998129" cy="4593303"/>
                    </a:xfrm>
                    <a:prstGeom prst="rect">
                      <a:avLst/>
                    </a:prstGeom>
                    <a:ln>
                      <a:noFill/>
                    </a:ln>
                    <a:extLst>
                      <a:ext uri="{53640926-AAD7-44D8-BBD7-CCE9431645EC}">
                        <a14:shadowObscured xmlns:a14="http://schemas.microsoft.com/office/drawing/2010/main"/>
                      </a:ext>
                    </a:extLst>
                  </pic:spPr>
                </pic:pic>
              </a:graphicData>
            </a:graphic>
          </wp:inline>
        </w:drawing>
      </w:r>
    </w:p>
    <w:p w14:paraId="18C6C824" w14:textId="1CD5037C" w:rsidR="00A21554" w:rsidRPr="00512B88" w:rsidRDefault="00A21554" w:rsidP="00C5579D">
      <w:pPr>
        <w:jc w:val="both"/>
        <w:rPr>
          <w:color w:val="auto"/>
          <w:sz w:val="23"/>
          <w:szCs w:val="23"/>
        </w:rPr>
      </w:pPr>
      <w:r w:rsidRPr="00512B88">
        <w:rPr>
          <w:noProof/>
          <w:color w:val="auto"/>
          <w:lang w:val="es-CO" w:eastAsia="es-CO"/>
        </w:rPr>
        <w:lastRenderedPageBreak/>
        <w:drawing>
          <wp:inline distT="0" distB="0" distL="0" distR="0" wp14:anchorId="4721D9BD" wp14:editId="7DE9B48E">
            <wp:extent cx="7972425" cy="4475466"/>
            <wp:effectExtent l="0" t="0" r="0" b="1905"/>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15858" t="20433" r="22085" b="17604"/>
                    <a:stretch/>
                  </pic:blipFill>
                  <pic:spPr bwMode="auto">
                    <a:xfrm>
                      <a:off x="0" y="0"/>
                      <a:ext cx="7978203" cy="4478709"/>
                    </a:xfrm>
                    <a:prstGeom prst="rect">
                      <a:avLst/>
                    </a:prstGeom>
                    <a:ln>
                      <a:noFill/>
                    </a:ln>
                    <a:extLst>
                      <a:ext uri="{53640926-AAD7-44D8-BBD7-CCE9431645EC}">
                        <a14:shadowObscured xmlns:a14="http://schemas.microsoft.com/office/drawing/2010/main"/>
                      </a:ext>
                    </a:extLst>
                  </pic:spPr>
                </pic:pic>
              </a:graphicData>
            </a:graphic>
          </wp:inline>
        </w:drawing>
      </w:r>
    </w:p>
    <w:p w14:paraId="32F3716E" w14:textId="50F0B501" w:rsidR="00A21554" w:rsidRPr="00512B88" w:rsidRDefault="00A21554" w:rsidP="00C5579D">
      <w:pPr>
        <w:jc w:val="both"/>
        <w:rPr>
          <w:color w:val="auto"/>
          <w:sz w:val="23"/>
          <w:szCs w:val="23"/>
        </w:rPr>
      </w:pPr>
      <w:r w:rsidRPr="00512B88">
        <w:rPr>
          <w:noProof/>
          <w:color w:val="auto"/>
          <w:lang w:val="es-CO" w:eastAsia="es-CO"/>
        </w:rPr>
        <w:lastRenderedPageBreak/>
        <w:drawing>
          <wp:inline distT="0" distB="0" distL="0" distR="0" wp14:anchorId="390EFEC2" wp14:editId="03335F04">
            <wp:extent cx="7972425" cy="4629149"/>
            <wp:effectExtent l="0" t="0" r="0" b="63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15858" t="19988" r="22210" b="16049"/>
                    <a:stretch/>
                  </pic:blipFill>
                  <pic:spPr bwMode="auto">
                    <a:xfrm>
                      <a:off x="0" y="0"/>
                      <a:ext cx="7981390" cy="4634355"/>
                    </a:xfrm>
                    <a:prstGeom prst="rect">
                      <a:avLst/>
                    </a:prstGeom>
                    <a:ln>
                      <a:noFill/>
                    </a:ln>
                    <a:extLst>
                      <a:ext uri="{53640926-AAD7-44D8-BBD7-CCE9431645EC}">
                        <a14:shadowObscured xmlns:a14="http://schemas.microsoft.com/office/drawing/2010/main"/>
                      </a:ext>
                    </a:extLst>
                  </pic:spPr>
                </pic:pic>
              </a:graphicData>
            </a:graphic>
          </wp:inline>
        </w:drawing>
      </w:r>
    </w:p>
    <w:p w14:paraId="3D5CD07D" w14:textId="79DCDEBA" w:rsidR="00A21554" w:rsidRPr="00512B88" w:rsidRDefault="00A21554" w:rsidP="00C5579D">
      <w:pPr>
        <w:jc w:val="both"/>
        <w:rPr>
          <w:color w:val="auto"/>
          <w:sz w:val="23"/>
          <w:szCs w:val="23"/>
        </w:rPr>
      </w:pPr>
      <w:r w:rsidRPr="00512B88">
        <w:rPr>
          <w:noProof/>
          <w:color w:val="auto"/>
          <w:lang w:val="es-CO" w:eastAsia="es-CO"/>
        </w:rPr>
        <w:lastRenderedPageBreak/>
        <w:drawing>
          <wp:inline distT="0" distB="0" distL="0" distR="0" wp14:anchorId="6B08AAA1" wp14:editId="41B54C0B">
            <wp:extent cx="7961186" cy="4638675"/>
            <wp:effectExtent l="0" t="0" r="1905"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15858" t="19766" r="22210" b="16050"/>
                    <a:stretch/>
                  </pic:blipFill>
                  <pic:spPr bwMode="auto">
                    <a:xfrm>
                      <a:off x="0" y="0"/>
                      <a:ext cx="7964674" cy="4640707"/>
                    </a:xfrm>
                    <a:prstGeom prst="rect">
                      <a:avLst/>
                    </a:prstGeom>
                    <a:ln>
                      <a:noFill/>
                    </a:ln>
                    <a:extLst>
                      <a:ext uri="{53640926-AAD7-44D8-BBD7-CCE9431645EC}">
                        <a14:shadowObscured xmlns:a14="http://schemas.microsoft.com/office/drawing/2010/main"/>
                      </a:ext>
                    </a:extLst>
                  </pic:spPr>
                </pic:pic>
              </a:graphicData>
            </a:graphic>
          </wp:inline>
        </w:drawing>
      </w:r>
    </w:p>
    <w:p w14:paraId="49C9F053" w14:textId="03C2DA49" w:rsidR="00A21554" w:rsidRPr="00512B88" w:rsidRDefault="00A21554" w:rsidP="00C5579D">
      <w:pPr>
        <w:jc w:val="both"/>
        <w:rPr>
          <w:color w:val="auto"/>
          <w:sz w:val="23"/>
          <w:szCs w:val="23"/>
        </w:rPr>
      </w:pPr>
      <w:r w:rsidRPr="00512B88">
        <w:rPr>
          <w:noProof/>
          <w:color w:val="auto"/>
          <w:lang w:val="es-CO" w:eastAsia="es-CO"/>
        </w:rPr>
        <w:lastRenderedPageBreak/>
        <w:drawing>
          <wp:inline distT="0" distB="0" distL="0" distR="0" wp14:anchorId="73A08570" wp14:editId="2D909CDF">
            <wp:extent cx="7949312" cy="4714875"/>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16107" t="19766" r="22209" b="15161"/>
                    <a:stretch/>
                  </pic:blipFill>
                  <pic:spPr bwMode="auto">
                    <a:xfrm>
                      <a:off x="0" y="0"/>
                      <a:ext cx="7959859" cy="4721130"/>
                    </a:xfrm>
                    <a:prstGeom prst="rect">
                      <a:avLst/>
                    </a:prstGeom>
                    <a:ln>
                      <a:noFill/>
                    </a:ln>
                    <a:extLst>
                      <a:ext uri="{53640926-AAD7-44D8-BBD7-CCE9431645EC}">
                        <a14:shadowObscured xmlns:a14="http://schemas.microsoft.com/office/drawing/2010/main"/>
                      </a:ext>
                    </a:extLst>
                  </pic:spPr>
                </pic:pic>
              </a:graphicData>
            </a:graphic>
          </wp:inline>
        </w:drawing>
      </w:r>
    </w:p>
    <w:p w14:paraId="653CDFCF" w14:textId="68EB6AE8" w:rsidR="00A21554" w:rsidRPr="00512B88" w:rsidRDefault="00A21554" w:rsidP="00C5579D">
      <w:pPr>
        <w:jc w:val="both"/>
        <w:rPr>
          <w:color w:val="auto"/>
          <w:sz w:val="23"/>
          <w:szCs w:val="23"/>
        </w:rPr>
      </w:pPr>
      <w:r w:rsidRPr="00512B88">
        <w:rPr>
          <w:noProof/>
          <w:color w:val="auto"/>
          <w:lang w:val="es-CO" w:eastAsia="es-CO"/>
        </w:rPr>
        <w:lastRenderedPageBreak/>
        <w:drawing>
          <wp:inline distT="0" distB="0" distL="0" distR="0" wp14:anchorId="2E933268" wp14:editId="2D4B3163">
            <wp:extent cx="7956022" cy="4619625"/>
            <wp:effectExtent l="0" t="0" r="6985"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15858" t="20876" r="22210" b="15162"/>
                    <a:stretch/>
                  </pic:blipFill>
                  <pic:spPr bwMode="auto">
                    <a:xfrm>
                      <a:off x="0" y="0"/>
                      <a:ext cx="7967966" cy="4626560"/>
                    </a:xfrm>
                    <a:prstGeom prst="rect">
                      <a:avLst/>
                    </a:prstGeom>
                    <a:ln>
                      <a:noFill/>
                    </a:ln>
                    <a:extLst>
                      <a:ext uri="{53640926-AAD7-44D8-BBD7-CCE9431645EC}">
                        <a14:shadowObscured xmlns:a14="http://schemas.microsoft.com/office/drawing/2010/main"/>
                      </a:ext>
                    </a:extLst>
                  </pic:spPr>
                </pic:pic>
              </a:graphicData>
            </a:graphic>
          </wp:inline>
        </w:drawing>
      </w:r>
    </w:p>
    <w:p w14:paraId="2A713C98" w14:textId="5037C231" w:rsidR="00A21554" w:rsidRPr="00512B88" w:rsidRDefault="00A21554" w:rsidP="00C5579D">
      <w:pPr>
        <w:jc w:val="both"/>
        <w:rPr>
          <w:color w:val="auto"/>
          <w:sz w:val="23"/>
          <w:szCs w:val="23"/>
        </w:rPr>
      </w:pPr>
      <w:r w:rsidRPr="00512B88">
        <w:rPr>
          <w:noProof/>
          <w:color w:val="auto"/>
          <w:lang w:val="es-CO" w:eastAsia="es-CO"/>
        </w:rPr>
        <w:lastRenderedPageBreak/>
        <w:drawing>
          <wp:inline distT="0" distB="0" distL="0" distR="0" wp14:anchorId="2113BE77" wp14:editId="51D3878C">
            <wp:extent cx="7962900" cy="4642338"/>
            <wp:effectExtent l="0" t="0" r="0" b="635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16107" t="20654" r="22209" b="15383"/>
                    <a:stretch/>
                  </pic:blipFill>
                  <pic:spPr bwMode="auto">
                    <a:xfrm>
                      <a:off x="0" y="0"/>
                      <a:ext cx="7971620" cy="4647422"/>
                    </a:xfrm>
                    <a:prstGeom prst="rect">
                      <a:avLst/>
                    </a:prstGeom>
                    <a:ln>
                      <a:noFill/>
                    </a:ln>
                    <a:extLst>
                      <a:ext uri="{53640926-AAD7-44D8-BBD7-CCE9431645EC}">
                        <a14:shadowObscured xmlns:a14="http://schemas.microsoft.com/office/drawing/2010/main"/>
                      </a:ext>
                    </a:extLst>
                  </pic:spPr>
                </pic:pic>
              </a:graphicData>
            </a:graphic>
          </wp:inline>
        </w:drawing>
      </w:r>
    </w:p>
    <w:p w14:paraId="0621B456" w14:textId="3967EBFD" w:rsidR="00A21554" w:rsidRPr="00512B88" w:rsidRDefault="00A21554" w:rsidP="00C5579D">
      <w:pPr>
        <w:jc w:val="both"/>
        <w:rPr>
          <w:color w:val="auto"/>
          <w:sz w:val="23"/>
          <w:szCs w:val="23"/>
        </w:rPr>
      </w:pPr>
      <w:r w:rsidRPr="00512B88">
        <w:rPr>
          <w:noProof/>
          <w:color w:val="auto"/>
          <w:lang w:val="es-CO" w:eastAsia="es-CO"/>
        </w:rPr>
        <w:lastRenderedPageBreak/>
        <w:drawing>
          <wp:inline distT="0" distB="0" distL="0" distR="0" wp14:anchorId="7EDE5688" wp14:editId="1AE12626">
            <wp:extent cx="7931935" cy="4562475"/>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16107" t="20654" r="22459" b="16494"/>
                    <a:stretch/>
                  </pic:blipFill>
                  <pic:spPr bwMode="auto">
                    <a:xfrm>
                      <a:off x="0" y="0"/>
                      <a:ext cx="7935580" cy="4564572"/>
                    </a:xfrm>
                    <a:prstGeom prst="rect">
                      <a:avLst/>
                    </a:prstGeom>
                    <a:ln>
                      <a:noFill/>
                    </a:ln>
                    <a:extLst>
                      <a:ext uri="{53640926-AAD7-44D8-BBD7-CCE9431645EC}">
                        <a14:shadowObscured xmlns:a14="http://schemas.microsoft.com/office/drawing/2010/main"/>
                      </a:ext>
                    </a:extLst>
                  </pic:spPr>
                </pic:pic>
              </a:graphicData>
            </a:graphic>
          </wp:inline>
        </w:drawing>
      </w:r>
    </w:p>
    <w:p w14:paraId="62D50EE4" w14:textId="50EFBE3A" w:rsidR="00A21554" w:rsidRPr="00512B88" w:rsidRDefault="00A21554" w:rsidP="00C5579D">
      <w:pPr>
        <w:jc w:val="both"/>
        <w:rPr>
          <w:color w:val="auto"/>
          <w:sz w:val="23"/>
          <w:szCs w:val="23"/>
        </w:rPr>
      </w:pPr>
      <w:r w:rsidRPr="00512B88">
        <w:rPr>
          <w:noProof/>
          <w:color w:val="auto"/>
          <w:lang w:val="es-CO" w:eastAsia="es-CO"/>
        </w:rPr>
        <w:lastRenderedPageBreak/>
        <w:drawing>
          <wp:inline distT="0" distB="0" distL="0" distR="0" wp14:anchorId="1861A957" wp14:editId="5B4F35CF">
            <wp:extent cx="7974303" cy="2524125"/>
            <wp:effectExtent l="0" t="0" r="8255"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15984" t="19988" r="22084" b="45144"/>
                    <a:stretch/>
                  </pic:blipFill>
                  <pic:spPr bwMode="auto">
                    <a:xfrm>
                      <a:off x="0" y="0"/>
                      <a:ext cx="7987073" cy="2528167"/>
                    </a:xfrm>
                    <a:prstGeom prst="rect">
                      <a:avLst/>
                    </a:prstGeom>
                    <a:ln>
                      <a:noFill/>
                    </a:ln>
                    <a:extLst>
                      <a:ext uri="{53640926-AAD7-44D8-BBD7-CCE9431645EC}">
                        <a14:shadowObscured xmlns:a14="http://schemas.microsoft.com/office/drawing/2010/main"/>
                      </a:ext>
                    </a:extLst>
                  </pic:spPr>
                </pic:pic>
              </a:graphicData>
            </a:graphic>
          </wp:inline>
        </w:drawing>
      </w:r>
    </w:p>
    <w:p w14:paraId="631B6FBA" w14:textId="77777777" w:rsidR="00733FCC" w:rsidRPr="00512B88" w:rsidRDefault="00733FCC" w:rsidP="00C5579D">
      <w:pPr>
        <w:jc w:val="both"/>
        <w:rPr>
          <w:color w:val="auto"/>
          <w:sz w:val="23"/>
          <w:szCs w:val="23"/>
        </w:rPr>
      </w:pPr>
    </w:p>
    <w:p w14:paraId="285DD3D5" w14:textId="77777777" w:rsidR="00C5579D" w:rsidRPr="00512B88" w:rsidRDefault="00C5579D" w:rsidP="00C5579D">
      <w:pPr>
        <w:jc w:val="both"/>
        <w:rPr>
          <w:color w:val="auto"/>
          <w:sz w:val="23"/>
          <w:szCs w:val="23"/>
        </w:rPr>
      </w:pPr>
    </w:p>
    <w:p w14:paraId="5718A3CF" w14:textId="77777777" w:rsidR="00CC6C20" w:rsidRPr="00512B88" w:rsidRDefault="00CC6C20" w:rsidP="00C5579D">
      <w:pPr>
        <w:jc w:val="both"/>
        <w:rPr>
          <w:color w:val="auto"/>
          <w:sz w:val="23"/>
          <w:szCs w:val="23"/>
        </w:rPr>
      </w:pPr>
    </w:p>
    <w:p w14:paraId="2EB9110A" w14:textId="77777777" w:rsidR="00CC6C20" w:rsidRPr="00512B88" w:rsidRDefault="00CC6C20" w:rsidP="00C5579D">
      <w:pPr>
        <w:jc w:val="both"/>
        <w:rPr>
          <w:color w:val="auto"/>
          <w:sz w:val="23"/>
          <w:szCs w:val="23"/>
        </w:rPr>
      </w:pPr>
    </w:p>
    <w:p w14:paraId="7445A12F" w14:textId="77777777" w:rsidR="00CC6C20" w:rsidRPr="00512B88" w:rsidRDefault="00CC6C20" w:rsidP="00C5579D">
      <w:pPr>
        <w:jc w:val="both"/>
        <w:rPr>
          <w:color w:val="auto"/>
          <w:sz w:val="23"/>
          <w:szCs w:val="23"/>
        </w:rPr>
      </w:pPr>
    </w:p>
    <w:p w14:paraId="04A9C7B7" w14:textId="77777777" w:rsidR="00CC6C20" w:rsidRPr="00512B88" w:rsidRDefault="00CC6C20" w:rsidP="00C5579D">
      <w:pPr>
        <w:jc w:val="both"/>
        <w:rPr>
          <w:color w:val="auto"/>
          <w:sz w:val="23"/>
          <w:szCs w:val="23"/>
        </w:rPr>
      </w:pPr>
    </w:p>
    <w:p w14:paraId="734769D2" w14:textId="77777777" w:rsidR="00CC6C20" w:rsidRPr="00512B88" w:rsidRDefault="00CC6C20" w:rsidP="00C5579D">
      <w:pPr>
        <w:jc w:val="both"/>
        <w:rPr>
          <w:color w:val="auto"/>
          <w:sz w:val="23"/>
          <w:szCs w:val="23"/>
        </w:rPr>
      </w:pPr>
    </w:p>
    <w:p w14:paraId="7E9B2383" w14:textId="77777777" w:rsidR="00CC6C20" w:rsidRPr="00512B88" w:rsidRDefault="00CC6C20" w:rsidP="00C5579D">
      <w:pPr>
        <w:jc w:val="both"/>
        <w:rPr>
          <w:color w:val="auto"/>
          <w:sz w:val="23"/>
          <w:szCs w:val="23"/>
        </w:rPr>
      </w:pPr>
    </w:p>
    <w:p w14:paraId="46902FF1" w14:textId="77777777" w:rsidR="00CC6C20" w:rsidRPr="00512B88" w:rsidRDefault="00CC6C20" w:rsidP="00C5579D">
      <w:pPr>
        <w:jc w:val="both"/>
        <w:rPr>
          <w:color w:val="auto"/>
          <w:sz w:val="23"/>
          <w:szCs w:val="23"/>
        </w:rPr>
      </w:pPr>
    </w:p>
    <w:p w14:paraId="2FA9ADC3" w14:textId="77777777" w:rsidR="00CC6C20" w:rsidRPr="00512B88" w:rsidRDefault="00CC6C20" w:rsidP="00C5579D">
      <w:pPr>
        <w:jc w:val="both"/>
        <w:rPr>
          <w:color w:val="auto"/>
          <w:sz w:val="23"/>
          <w:szCs w:val="23"/>
        </w:rPr>
      </w:pPr>
    </w:p>
    <w:p w14:paraId="4D2A3075" w14:textId="77777777" w:rsidR="00CC6C20" w:rsidRPr="00512B88" w:rsidRDefault="00CC6C20" w:rsidP="00C5579D">
      <w:pPr>
        <w:jc w:val="both"/>
        <w:rPr>
          <w:color w:val="auto"/>
          <w:sz w:val="23"/>
          <w:szCs w:val="23"/>
        </w:rPr>
      </w:pPr>
    </w:p>
    <w:p w14:paraId="0ABAE9D6" w14:textId="15D65ED9" w:rsidR="00524A37" w:rsidRPr="00512B88" w:rsidRDefault="00524A37" w:rsidP="00524A37">
      <w:pPr>
        <w:jc w:val="both"/>
        <w:rPr>
          <w:b/>
          <w:color w:val="auto"/>
          <w:sz w:val="23"/>
          <w:szCs w:val="23"/>
          <w:shd w:val="clear" w:color="auto" w:fill="FFFFFF"/>
        </w:rPr>
      </w:pPr>
      <w:r w:rsidRPr="00512B88">
        <w:rPr>
          <w:b/>
          <w:color w:val="auto"/>
          <w:sz w:val="23"/>
          <w:szCs w:val="23"/>
          <w:shd w:val="clear" w:color="auto" w:fill="FFFFFF"/>
        </w:rPr>
        <w:lastRenderedPageBreak/>
        <w:t xml:space="preserve">Observaciones realizadas a </w:t>
      </w:r>
      <w:r w:rsidR="003F4C83" w:rsidRPr="00512B88">
        <w:rPr>
          <w:b/>
          <w:color w:val="auto"/>
          <w:sz w:val="23"/>
          <w:szCs w:val="23"/>
          <w:shd w:val="clear" w:color="auto" w:fill="FFFFFF"/>
        </w:rPr>
        <w:t>los Proyectos de los Programas del PGIRS, por parte del Grupo Técnico</w:t>
      </w:r>
      <w:r w:rsidRPr="00512B88">
        <w:rPr>
          <w:b/>
          <w:color w:val="auto"/>
          <w:sz w:val="23"/>
          <w:szCs w:val="23"/>
          <w:shd w:val="clear" w:color="auto" w:fill="FFFFFF"/>
        </w:rPr>
        <w:t>.</w:t>
      </w:r>
    </w:p>
    <w:p w14:paraId="371D64BB" w14:textId="0A64F882" w:rsidR="00CC6C20" w:rsidRPr="00512B88" w:rsidRDefault="003F4C83" w:rsidP="00C5579D">
      <w:pPr>
        <w:jc w:val="both"/>
        <w:rPr>
          <w:color w:val="auto"/>
          <w:sz w:val="23"/>
          <w:szCs w:val="23"/>
        </w:rPr>
      </w:pPr>
      <w:r w:rsidRPr="00512B88">
        <w:rPr>
          <w:noProof/>
          <w:color w:val="auto"/>
          <w:lang w:val="es-CO" w:eastAsia="es-CO"/>
        </w:rPr>
        <w:drawing>
          <wp:inline distT="0" distB="0" distL="0" distR="0" wp14:anchorId="26BDC2CE" wp14:editId="61299FB6">
            <wp:extent cx="8333904" cy="4219575"/>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8741" t="18434" r="11096" b="7832"/>
                    <a:stretch/>
                  </pic:blipFill>
                  <pic:spPr bwMode="auto">
                    <a:xfrm>
                      <a:off x="0" y="0"/>
                      <a:ext cx="8345475" cy="4225434"/>
                    </a:xfrm>
                    <a:prstGeom prst="rect">
                      <a:avLst/>
                    </a:prstGeom>
                    <a:ln>
                      <a:noFill/>
                    </a:ln>
                    <a:extLst>
                      <a:ext uri="{53640926-AAD7-44D8-BBD7-CCE9431645EC}">
                        <a14:shadowObscured xmlns:a14="http://schemas.microsoft.com/office/drawing/2010/main"/>
                      </a:ext>
                    </a:extLst>
                  </pic:spPr>
                </pic:pic>
              </a:graphicData>
            </a:graphic>
          </wp:inline>
        </w:drawing>
      </w:r>
    </w:p>
    <w:p w14:paraId="5E9E4A4C" w14:textId="67506255" w:rsidR="008B6FE5" w:rsidRPr="00512B88" w:rsidRDefault="008B6FE5" w:rsidP="00C5579D">
      <w:pPr>
        <w:jc w:val="both"/>
        <w:rPr>
          <w:color w:val="auto"/>
          <w:sz w:val="23"/>
          <w:szCs w:val="23"/>
        </w:rPr>
      </w:pPr>
      <w:r w:rsidRPr="00512B88">
        <w:rPr>
          <w:noProof/>
          <w:color w:val="auto"/>
          <w:lang w:val="es-CO" w:eastAsia="es-CO"/>
        </w:rPr>
        <w:lastRenderedPageBreak/>
        <w:drawing>
          <wp:inline distT="0" distB="0" distL="0" distR="0" wp14:anchorId="11D9330B" wp14:editId="14D9F112">
            <wp:extent cx="8648789" cy="3838575"/>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3247" t="18656" r="6726" b="10275"/>
                    <a:stretch/>
                  </pic:blipFill>
                  <pic:spPr bwMode="auto">
                    <a:xfrm>
                      <a:off x="0" y="0"/>
                      <a:ext cx="8651828" cy="3839924"/>
                    </a:xfrm>
                    <a:prstGeom prst="rect">
                      <a:avLst/>
                    </a:prstGeom>
                    <a:ln>
                      <a:noFill/>
                    </a:ln>
                    <a:extLst>
                      <a:ext uri="{53640926-AAD7-44D8-BBD7-CCE9431645EC}">
                        <a14:shadowObscured xmlns:a14="http://schemas.microsoft.com/office/drawing/2010/main"/>
                      </a:ext>
                    </a:extLst>
                  </pic:spPr>
                </pic:pic>
              </a:graphicData>
            </a:graphic>
          </wp:inline>
        </w:drawing>
      </w:r>
    </w:p>
    <w:p w14:paraId="5570B6B5" w14:textId="43B92FEB" w:rsidR="003F4C83" w:rsidRPr="00512B88" w:rsidRDefault="002C6D15" w:rsidP="00C5579D">
      <w:pPr>
        <w:jc w:val="both"/>
        <w:rPr>
          <w:color w:val="auto"/>
          <w:sz w:val="23"/>
          <w:szCs w:val="23"/>
        </w:rPr>
      </w:pPr>
      <w:r w:rsidRPr="00512B88">
        <w:rPr>
          <w:noProof/>
          <w:color w:val="auto"/>
          <w:lang w:val="es-CO" w:eastAsia="es-CO"/>
        </w:rPr>
        <w:lastRenderedPageBreak/>
        <w:drawing>
          <wp:inline distT="0" distB="0" distL="0" distR="0" wp14:anchorId="32701AC5" wp14:editId="68F6E689">
            <wp:extent cx="8762804" cy="3971925"/>
            <wp:effectExtent l="0" t="0" r="635"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2998" t="25096" r="6726" b="10942"/>
                    <a:stretch/>
                  </pic:blipFill>
                  <pic:spPr bwMode="auto">
                    <a:xfrm>
                      <a:off x="0" y="0"/>
                      <a:ext cx="8769674" cy="3975039"/>
                    </a:xfrm>
                    <a:prstGeom prst="rect">
                      <a:avLst/>
                    </a:prstGeom>
                    <a:ln>
                      <a:noFill/>
                    </a:ln>
                    <a:extLst>
                      <a:ext uri="{53640926-AAD7-44D8-BBD7-CCE9431645EC}">
                        <a14:shadowObscured xmlns:a14="http://schemas.microsoft.com/office/drawing/2010/main"/>
                      </a:ext>
                    </a:extLst>
                  </pic:spPr>
                </pic:pic>
              </a:graphicData>
            </a:graphic>
          </wp:inline>
        </w:drawing>
      </w:r>
    </w:p>
    <w:p w14:paraId="2914F709" w14:textId="3D0462C4" w:rsidR="003F4C83" w:rsidRPr="00512B88" w:rsidRDefault="003F4C83" w:rsidP="00C5579D">
      <w:pPr>
        <w:jc w:val="both"/>
        <w:rPr>
          <w:color w:val="auto"/>
          <w:sz w:val="23"/>
          <w:szCs w:val="23"/>
        </w:rPr>
      </w:pPr>
      <w:r w:rsidRPr="00512B88">
        <w:rPr>
          <w:noProof/>
          <w:color w:val="auto"/>
          <w:lang w:val="es-CO" w:eastAsia="es-CO"/>
        </w:rPr>
        <w:lastRenderedPageBreak/>
        <w:drawing>
          <wp:inline distT="0" distB="0" distL="0" distR="0" wp14:anchorId="4B0C6973" wp14:editId="2FE71C20">
            <wp:extent cx="8352064" cy="4714875"/>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9864" t="16434" r="12719" b="5833"/>
                    <a:stretch/>
                  </pic:blipFill>
                  <pic:spPr bwMode="auto">
                    <a:xfrm>
                      <a:off x="0" y="0"/>
                      <a:ext cx="8359026" cy="4718805"/>
                    </a:xfrm>
                    <a:prstGeom prst="rect">
                      <a:avLst/>
                    </a:prstGeom>
                    <a:ln>
                      <a:noFill/>
                    </a:ln>
                    <a:extLst>
                      <a:ext uri="{53640926-AAD7-44D8-BBD7-CCE9431645EC}">
                        <a14:shadowObscured xmlns:a14="http://schemas.microsoft.com/office/drawing/2010/main"/>
                      </a:ext>
                    </a:extLst>
                  </pic:spPr>
                </pic:pic>
              </a:graphicData>
            </a:graphic>
          </wp:inline>
        </w:drawing>
      </w:r>
    </w:p>
    <w:p w14:paraId="6C4DD19E" w14:textId="6EC9D0CF" w:rsidR="003F4C83" w:rsidRPr="00512B88" w:rsidRDefault="003F4C83" w:rsidP="00C5579D">
      <w:pPr>
        <w:jc w:val="both"/>
        <w:rPr>
          <w:color w:val="auto"/>
          <w:sz w:val="23"/>
          <w:szCs w:val="23"/>
        </w:rPr>
      </w:pPr>
      <w:r w:rsidRPr="00512B88">
        <w:rPr>
          <w:noProof/>
          <w:color w:val="auto"/>
          <w:lang w:val="es-CO" w:eastAsia="es-CO"/>
        </w:rPr>
        <w:lastRenderedPageBreak/>
        <w:drawing>
          <wp:inline distT="0" distB="0" distL="0" distR="0" wp14:anchorId="4F5C8810" wp14:editId="752C270D">
            <wp:extent cx="8085212" cy="4448175"/>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10114" t="18656" r="12719" b="5834"/>
                    <a:stretch/>
                  </pic:blipFill>
                  <pic:spPr bwMode="auto">
                    <a:xfrm>
                      <a:off x="0" y="0"/>
                      <a:ext cx="8091097" cy="4451413"/>
                    </a:xfrm>
                    <a:prstGeom prst="rect">
                      <a:avLst/>
                    </a:prstGeom>
                    <a:ln>
                      <a:noFill/>
                    </a:ln>
                    <a:extLst>
                      <a:ext uri="{53640926-AAD7-44D8-BBD7-CCE9431645EC}">
                        <a14:shadowObscured xmlns:a14="http://schemas.microsoft.com/office/drawing/2010/main"/>
                      </a:ext>
                    </a:extLst>
                  </pic:spPr>
                </pic:pic>
              </a:graphicData>
            </a:graphic>
          </wp:inline>
        </w:drawing>
      </w:r>
    </w:p>
    <w:p w14:paraId="7814DE79" w14:textId="38EAC55C" w:rsidR="003F4C83" w:rsidRPr="00512B88" w:rsidRDefault="003F4C83" w:rsidP="00C5579D">
      <w:pPr>
        <w:jc w:val="both"/>
        <w:rPr>
          <w:color w:val="auto"/>
          <w:sz w:val="23"/>
          <w:szCs w:val="23"/>
        </w:rPr>
      </w:pPr>
      <w:r w:rsidRPr="00512B88">
        <w:rPr>
          <w:noProof/>
          <w:color w:val="auto"/>
          <w:lang w:val="es-CO" w:eastAsia="es-CO"/>
        </w:rPr>
        <w:lastRenderedPageBreak/>
        <w:drawing>
          <wp:inline distT="0" distB="0" distL="0" distR="0" wp14:anchorId="21A21EFC" wp14:editId="51717B0C">
            <wp:extent cx="8556186" cy="3857625"/>
            <wp:effectExtent l="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8741" t="23542" r="11221" b="12275"/>
                    <a:stretch/>
                  </pic:blipFill>
                  <pic:spPr bwMode="auto">
                    <a:xfrm>
                      <a:off x="0" y="0"/>
                      <a:ext cx="8559230" cy="3858997"/>
                    </a:xfrm>
                    <a:prstGeom prst="rect">
                      <a:avLst/>
                    </a:prstGeom>
                    <a:ln>
                      <a:noFill/>
                    </a:ln>
                    <a:extLst>
                      <a:ext uri="{53640926-AAD7-44D8-BBD7-CCE9431645EC}">
                        <a14:shadowObscured xmlns:a14="http://schemas.microsoft.com/office/drawing/2010/main"/>
                      </a:ext>
                    </a:extLst>
                  </pic:spPr>
                </pic:pic>
              </a:graphicData>
            </a:graphic>
          </wp:inline>
        </w:drawing>
      </w:r>
    </w:p>
    <w:p w14:paraId="33050F26" w14:textId="77777777" w:rsidR="00CC6C20" w:rsidRPr="00512B88" w:rsidRDefault="00CC6C20" w:rsidP="00C5579D">
      <w:pPr>
        <w:jc w:val="both"/>
        <w:rPr>
          <w:color w:val="auto"/>
          <w:sz w:val="23"/>
          <w:szCs w:val="23"/>
        </w:rPr>
      </w:pPr>
    </w:p>
    <w:p w14:paraId="58297D7C" w14:textId="77777777" w:rsidR="00CC6C20" w:rsidRPr="00512B88" w:rsidRDefault="00CC6C20" w:rsidP="00C5579D">
      <w:pPr>
        <w:jc w:val="both"/>
        <w:rPr>
          <w:color w:val="auto"/>
          <w:sz w:val="23"/>
          <w:szCs w:val="23"/>
        </w:rPr>
      </w:pPr>
    </w:p>
    <w:p w14:paraId="10E95E9B" w14:textId="77777777" w:rsidR="00CC6C20" w:rsidRPr="00512B88" w:rsidRDefault="00CC6C20" w:rsidP="00C5579D">
      <w:pPr>
        <w:jc w:val="both"/>
        <w:rPr>
          <w:color w:val="auto"/>
          <w:sz w:val="23"/>
          <w:szCs w:val="23"/>
        </w:rPr>
      </w:pPr>
    </w:p>
    <w:p w14:paraId="77BC3EE1" w14:textId="34D3B178" w:rsidR="00322694" w:rsidRPr="00512B88" w:rsidRDefault="00322694" w:rsidP="00322694">
      <w:pPr>
        <w:jc w:val="both"/>
        <w:rPr>
          <w:b/>
          <w:color w:val="auto"/>
          <w:sz w:val="23"/>
          <w:szCs w:val="23"/>
          <w:shd w:val="clear" w:color="auto" w:fill="FFFFFF"/>
        </w:rPr>
      </w:pPr>
      <w:r w:rsidRPr="00512B88">
        <w:rPr>
          <w:b/>
          <w:color w:val="auto"/>
          <w:sz w:val="23"/>
          <w:szCs w:val="23"/>
          <w:shd w:val="clear" w:color="auto" w:fill="FFFFFF"/>
        </w:rPr>
        <w:lastRenderedPageBreak/>
        <w:t>Observaciones realizadas a los Proyectos de los Programas del PGIRS, por parte de la Ciudadanía.</w:t>
      </w:r>
    </w:p>
    <w:p w14:paraId="0BD39BF7" w14:textId="31EFA934" w:rsidR="00CC6C20" w:rsidRPr="00512B88" w:rsidRDefault="00322694" w:rsidP="00C5579D">
      <w:pPr>
        <w:jc w:val="both"/>
        <w:rPr>
          <w:color w:val="auto"/>
          <w:sz w:val="23"/>
          <w:szCs w:val="23"/>
        </w:rPr>
      </w:pPr>
      <w:r w:rsidRPr="00512B88">
        <w:rPr>
          <w:noProof/>
          <w:color w:val="auto"/>
          <w:lang w:val="es-CO" w:eastAsia="es-CO"/>
        </w:rPr>
        <w:drawing>
          <wp:inline distT="0" distB="0" distL="0" distR="0" wp14:anchorId="77C29E18" wp14:editId="0A9FF7FF">
            <wp:extent cx="8624655" cy="3876675"/>
            <wp:effectExtent l="0" t="0" r="508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6867" t="19544" r="7850" b="12274"/>
                    <a:stretch/>
                  </pic:blipFill>
                  <pic:spPr bwMode="auto">
                    <a:xfrm>
                      <a:off x="0" y="0"/>
                      <a:ext cx="8628236" cy="3878285"/>
                    </a:xfrm>
                    <a:prstGeom prst="rect">
                      <a:avLst/>
                    </a:prstGeom>
                    <a:ln>
                      <a:noFill/>
                    </a:ln>
                    <a:extLst>
                      <a:ext uri="{53640926-AAD7-44D8-BBD7-CCE9431645EC}">
                        <a14:shadowObscured xmlns:a14="http://schemas.microsoft.com/office/drawing/2010/main"/>
                      </a:ext>
                    </a:extLst>
                  </pic:spPr>
                </pic:pic>
              </a:graphicData>
            </a:graphic>
          </wp:inline>
        </w:drawing>
      </w:r>
    </w:p>
    <w:p w14:paraId="523AF81F" w14:textId="529EBAA7" w:rsidR="00322694" w:rsidRPr="00512B88" w:rsidRDefault="00322694" w:rsidP="00C5579D">
      <w:pPr>
        <w:jc w:val="both"/>
        <w:rPr>
          <w:color w:val="auto"/>
          <w:sz w:val="23"/>
          <w:szCs w:val="23"/>
        </w:rPr>
      </w:pPr>
      <w:r w:rsidRPr="00512B88">
        <w:rPr>
          <w:noProof/>
          <w:color w:val="auto"/>
          <w:lang w:val="es-CO" w:eastAsia="es-CO"/>
        </w:rPr>
        <w:lastRenderedPageBreak/>
        <w:drawing>
          <wp:inline distT="0" distB="0" distL="0" distR="0" wp14:anchorId="6F1528ED" wp14:editId="1AD47CFC">
            <wp:extent cx="8791011" cy="3895725"/>
            <wp:effectExtent l="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6618" t="19988" r="7725" b="12496"/>
                    <a:stretch/>
                  </pic:blipFill>
                  <pic:spPr bwMode="auto">
                    <a:xfrm>
                      <a:off x="0" y="0"/>
                      <a:ext cx="8795617" cy="3897766"/>
                    </a:xfrm>
                    <a:prstGeom prst="rect">
                      <a:avLst/>
                    </a:prstGeom>
                    <a:ln>
                      <a:noFill/>
                    </a:ln>
                    <a:extLst>
                      <a:ext uri="{53640926-AAD7-44D8-BBD7-CCE9431645EC}">
                        <a14:shadowObscured xmlns:a14="http://schemas.microsoft.com/office/drawing/2010/main"/>
                      </a:ext>
                    </a:extLst>
                  </pic:spPr>
                </pic:pic>
              </a:graphicData>
            </a:graphic>
          </wp:inline>
        </w:drawing>
      </w:r>
    </w:p>
    <w:p w14:paraId="2E6B6C37" w14:textId="78269999" w:rsidR="00322694" w:rsidRPr="00512B88" w:rsidRDefault="00322694" w:rsidP="00C5579D">
      <w:pPr>
        <w:jc w:val="both"/>
        <w:rPr>
          <w:color w:val="auto"/>
          <w:sz w:val="23"/>
          <w:szCs w:val="23"/>
        </w:rPr>
      </w:pPr>
      <w:r w:rsidRPr="00512B88">
        <w:rPr>
          <w:noProof/>
          <w:color w:val="auto"/>
          <w:lang w:val="es-CO" w:eastAsia="es-CO"/>
        </w:rPr>
        <w:lastRenderedPageBreak/>
        <w:drawing>
          <wp:inline distT="0" distB="0" distL="0" distR="0" wp14:anchorId="10FEB07D" wp14:editId="38BE3873">
            <wp:extent cx="8727775" cy="4057650"/>
            <wp:effectExtent l="0" t="0" r="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6743" t="18655" r="7850" b="10720"/>
                    <a:stretch/>
                  </pic:blipFill>
                  <pic:spPr bwMode="auto">
                    <a:xfrm>
                      <a:off x="0" y="0"/>
                      <a:ext cx="8730356" cy="4058850"/>
                    </a:xfrm>
                    <a:prstGeom prst="rect">
                      <a:avLst/>
                    </a:prstGeom>
                    <a:ln>
                      <a:noFill/>
                    </a:ln>
                    <a:extLst>
                      <a:ext uri="{53640926-AAD7-44D8-BBD7-CCE9431645EC}">
                        <a14:shadowObscured xmlns:a14="http://schemas.microsoft.com/office/drawing/2010/main"/>
                      </a:ext>
                    </a:extLst>
                  </pic:spPr>
                </pic:pic>
              </a:graphicData>
            </a:graphic>
          </wp:inline>
        </w:drawing>
      </w:r>
    </w:p>
    <w:p w14:paraId="7BDF69E8" w14:textId="5DA0ED5F" w:rsidR="00322694" w:rsidRPr="00512B88" w:rsidRDefault="00322694" w:rsidP="00C5579D">
      <w:pPr>
        <w:jc w:val="both"/>
        <w:rPr>
          <w:color w:val="auto"/>
          <w:sz w:val="23"/>
          <w:szCs w:val="23"/>
        </w:rPr>
      </w:pPr>
      <w:r w:rsidRPr="00512B88">
        <w:rPr>
          <w:noProof/>
          <w:color w:val="auto"/>
          <w:lang w:val="es-CO" w:eastAsia="es-CO"/>
        </w:rPr>
        <w:lastRenderedPageBreak/>
        <w:drawing>
          <wp:inline distT="0" distB="0" distL="0" distR="0" wp14:anchorId="6D335BAE" wp14:editId="1B77D99C">
            <wp:extent cx="8727748" cy="3686175"/>
            <wp:effectExtent l="0" t="0" r="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6493" t="25319" r="7475" b="10054"/>
                    <a:stretch/>
                  </pic:blipFill>
                  <pic:spPr bwMode="auto">
                    <a:xfrm>
                      <a:off x="0" y="0"/>
                      <a:ext cx="8735853" cy="3689598"/>
                    </a:xfrm>
                    <a:prstGeom prst="rect">
                      <a:avLst/>
                    </a:prstGeom>
                    <a:ln>
                      <a:noFill/>
                    </a:ln>
                    <a:extLst>
                      <a:ext uri="{53640926-AAD7-44D8-BBD7-CCE9431645EC}">
                        <a14:shadowObscured xmlns:a14="http://schemas.microsoft.com/office/drawing/2010/main"/>
                      </a:ext>
                    </a:extLst>
                  </pic:spPr>
                </pic:pic>
              </a:graphicData>
            </a:graphic>
          </wp:inline>
        </w:drawing>
      </w:r>
    </w:p>
    <w:p w14:paraId="01BF4A1B" w14:textId="3242A301" w:rsidR="00322694" w:rsidRPr="00512B88" w:rsidRDefault="00322694" w:rsidP="00C5579D">
      <w:pPr>
        <w:jc w:val="both"/>
        <w:rPr>
          <w:color w:val="auto"/>
          <w:sz w:val="23"/>
          <w:szCs w:val="23"/>
        </w:rPr>
      </w:pPr>
      <w:r w:rsidRPr="00512B88">
        <w:rPr>
          <w:noProof/>
          <w:color w:val="auto"/>
          <w:lang w:val="es-CO" w:eastAsia="es-CO"/>
        </w:rPr>
        <w:lastRenderedPageBreak/>
        <w:drawing>
          <wp:inline distT="0" distB="0" distL="0" distR="0" wp14:anchorId="41743481" wp14:editId="41C41DEC">
            <wp:extent cx="8713998" cy="4457700"/>
            <wp:effectExtent l="0" t="0" r="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7366" t="18656" r="11596" b="7610"/>
                    <a:stretch/>
                  </pic:blipFill>
                  <pic:spPr bwMode="auto">
                    <a:xfrm>
                      <a:off x="0" y="0"/>
                      <a:ext cx="8718063" cy="4459780"/>
                    </a:xfrm>
                    <a:prstGeom prst="rect">
                      <a:avLst/>
                    </a:prstGeom>
                    <a:ln>
                      <a:noFill/>
                    </a:ln>
                    <a:extLst>
                      <a:ext uri="{53640926-AAD7-44D8-BBD7-CCE9431645EC}">
                        <a14:shadowObscured xmlns:a14="http://schemas.microsoft.com/office/drawing/2010/main"/>
                      </a:ext>
                    </a:extLst>
                  </pic:spPr>
                </pic:pic>
              </a:graphicData>
            </a:graphic>
          </wp:inline>
        </w:drawing>
      </w:r>
    </w:p>
    <w:p w14:paraId="04C2D5C2" w14:textId="77777777" w:rsidR="00C66C2B" w:rsidRPr="00512B88" w:rsidRDefault="00C66C2B" w:rsidP="00C5579D">
      <w:pPr>
        <w:jc w:val="both"/>
        <w:rPr>
          <w:color w:val="auto"/>
          <w:sz w:val="23"/>
          <w:szCs w:val="23"/>
        </w:rPr>
        <w:sectPr w:rsidR="00C66C2B" w:rsidRPr="00512B88" w:rsidSect="00CC6C20">
          <w:pgSz w:w="15840" w:h="12240" w:orient="landscape"/>
          <w:pgMar w:top="1701" w:right="2126" w:bottom="1134" w:left="1701" w:header="709" w:footer="709" w:gutter="0"/>
          <w:cols w:space="720"/>
          <w:titlePg/>
          <w:docGrid w:linePitch="360" w:charSpace="8192"/>
        </w:sectPr>
      </w:pPr>
    </w:p>
    <w:p w14:paraId="7C37DEBE" w14:textId="77777777" w:rsidR="00CC6C20" w:rsidRPr="00512B88" w:rsidRDefault="00CC6C20" w:rsidP="00C5579D">
      <w:pPr>
        <w:jc w:val="both"/>
        <w:rPr>
          <w:color w:val="auto"/>
          <w:sz w:val="23"/>
          <w:szCs w:val="23"/>
        </w:rPr>
      </w:pPr>
    </w:p>
    <w:p w14:paraId="32944E8C" w14:textId="6E44A32D" w:rsidR="00C5579D" w:rsidRPr="00512B88" w:rsidRDefault="00CC6C20" w:rsidP="00C5579D">
      <w:pPr>
        <w:jc w:val="both"/>
        <w:rPr>
          <w:color w:val="auto"/>
          <w:sz w:val="23"/>
          <w:szCs w:val="23"/>
        </w:rPr>
      </w:pPr>
      <w:r w:rsidRPr="00512B88">
        <w:rPr>
          <w:color w:val="auto"/>
          <w:sz w:val="23"/>
          <w:szCs w:val="23"/>
        </w:rPr>
        <w:t>Finalmente,</w:t>
      </w:r>
      <w:r w:rsidR="00C5579D" w:rsidRPr="00512B88">
        <w:rPr>
          <w:color w:val="auto"/>
          <w:sz w:val="23"/>
          <w:szCs w:val="23"/>
        </w:rPr>
        <w:t xml:space="preserve"> la Unidad Administrativa Especial de Servicios Públicos UAESP publicó el </w:t>
      </w:r>
      <w:proofErr w:type="gramStart"/>
      <w:r w:rsidR="00C5579D" w:rsidRPr="00512B88">
        <w:rPr>
          <w:color w:val="auto"/>
          <w:sz w:val="23"/>
          <w:szCs w:val="23"/>
        </w:rPr>
        <w:t>día  10</w:t>
      </w:r>
      <w:proofErr w:type="gramEnd"/>
      <w:r w:rsidR="00C5579D" w:rsidRPr="00512B88">
        <w:rPr>
          <w:color w:val="auto"/>
          <w:sz w:val="23"/>
          <w:szCs w:val="23"/>
        </w:rPr>
        <w:t xml:space="preserve"> de Diciembre de 2020 en la página web de la entidad la versión final del PGIRS, </w:t>
      </w:r>
      <w:r w:rsidR="001A1E31" w:rsidRPr="00512B88">
        <w:rPr>
          <w:color w:val="auto"/>
          <w:sz w:val="23"/>
          <w:szCs w:val="23"/>
        </w:rPr>
        <w:t xml:space="preserve">así como el proyecto de decreto que lo adopta y su exposición de motivos, </w:t>
      </w:r>
      <w:r w:rsidR="00C5579D" w:rsidRPr="00512B88">
        <w:rPr>
          <w:color w:val="auto"/>
          <w:sz w:val="23"/>
          <w:szCs w:val="23"/>
        </w:rPr>
        <w:t>sin que se presentaran nuevas observaciones de fondo por parte de la ciudadanía.</w:t>
      </w:r>
    </w:p>
    <w:p w14:paraId="7E96253A" w14:textId="77777777" w:rsidR="00C5579D" w:rsidRPr="00512B88" w:rsidRDefault="00C5579D" w:rsidP="00C5579D">
      <w:pPr>
        <w:jc w:val="both"/>
        <w:rPr>
          <w:color w:val="auto"/>
          <w:sz w:val="23"/>
          <w:szCs w:val="23"/>
        </w:rPr>
      </w:pPr>
    </w:p>
    <w:p w14:paraId="2171F94F" w14:textId="77777777" w:rsidR="000D16E1" w:rsidRPr="00512B88" w:rsidRDefault="000D16E1" w:rsidP="000D16E1">
      <w:pPr>
        <w:jc w:val="both"/>
        <w:rPr>
          <w:color w:val="auto"/>
          <w:sz w:val="23"/>
          <w:szCs w:val="23"/>
          <w:shd w:val="clear" w:color="auto" w:fill="FFFFFF"/>
        </w:rPr>
      </w:pPr>
    </w:p>
    <w:p w14:paraId="438BC92E" w14:textId="01D18625" w:rsidR="000D16E1" w:rsidRPr="00512B88" w:rsidRDefault="00C5579D" w:rsidP="000D16E1">
      <w:pPr>
        <w:jc w:val="center"/>
        <w:rPr>
          <w:b/>
          <w:color w:val="auto"/>
          <w:sz w:val="23"/>
          <w:szCs w:val="23"/>
        </w:rPr>
      </w:pPr>
      <w:r w:rsidRPr="00512B88">
        <w:rPr>
          <w:b/>
          <w:color w:val="auto"/>
          <w:sz w:val="23"/>
          <w:szCs w:val="23"/>
        </w:rPr>
        <w:t>J</w:t>
      </w:r>
      <w:r w:rsidR="000D16E1" w:rsidRPr="00512B88">
        <w:rPr>
          <w:b/>
          <w:color w:val="auto"/>
          <w:sz w:val="23"/>
          <w:szCs w:val="23"/>
        </w:rPr>
        <w:t xml:space="preserve">USTIFICACIÓN Y RAZONES DEL PROYECTO DE DECRETO </w:t>
      </w:r>
    </w:p>
    <w:p w14:paraId="64B1C13A" w14:textId="77777777" w:rsidR="000D16E1" w:rsidRPr="00512B88" w:rsidRDefault="000D16E1" w:rsidP="000D16E1">
      <w:pPr>
        <w:shd w:val="clear" w:color="auto" w:fill="FFFFFF"/>
        <w:jc w:val="both"/>
        <w:rPr>
          <w:color w:val="auto"/>
          <w:sz w:val="23"/>
          <w:szCs w:val="23"/>
        </w:rPr>
      </w:pPr>
    </w:p>
    <w:p w14:paraId="7B83DACE" w14:textId="79B3DE77" w:rsidR="00E70CAD" w:rsidRPr="00512B88" w:rsidRDefault="00E70CAD" w:rsidP="00E70CAD">
      <w:pPr>
        <w:jc w:val="both"/>
        <w:rPr>
          <w:color w:val="auto"/>
          <w:sz w:val="23"/>
          <w:szCs w:val="23"/>
        </w:rPr>
      </w:pPr>
      <w:r w:rsidRPr="00512B88">
        <w:rPr>
          <w:color w:val="auto"/>
          <w:sz w:val="23"/>
          <w:szCs w:val="23"/>
        </w:rPr>
        <w:t xml:space="preserve">El 11 de noviembre de 2016 se expidió el Decreto Distrital No. 495 </w:t>
      </w:r>
      <w:r w:rsidRPr="00512B88">
        <w:rPr>
          <w:i/>
          <w:color w:val="auto"/>
          <w:sz w:val="23"/>
          <w:szCs w:val="23"/>
        </w:rPr>
        <w:t xml:space="preserve">“Por el cual se adopta el Plan de Gestión Integral de Residuos Sólidos - PGIRS- del Distrito Capital, y se dictan otras disposiciones", </w:t>
      </w:r>
      <w:r w:rsidRPr="00512B88">
        <w:rPr>
          <w:color w:val="auto"/>
          <w:sz w:val="23"/>
          <w:szCs w:val="23"/>
        </w:rPr>
        <w:t>el cual se encuentra vigente.</w:t>
      </w:r>
    </w:p>
    <w:p w14:paraId="0C6E025B" w14:textId="77777777" w:rsidR="00E70CAD" w:rsidRPr="00512B88" w:rsidRDefault="00E70CAD" w:rsidP="00E70CAD">
      <w:pPr>
        <w:jc w:val="both"/>
        <w:rPr>
          <w:color w:val="auto"/>
          <w:sz w:val="23"/>
          <w:szCs w:val="23"/>
        </w:rPr>
      </w:pPr>
    </w:p>
    <w:p w14:paraId="735D17BA" w14:textId="300E86FC" w:rsidR="00E70CAD" w:rsidRPr="00512B88" w:rsidRDefault="00E70CAD" w:rsidP="00E70CAD">
      <w:pPr>
        <w:jc w:val="both"/>
        <w:rPr>
          <w:color w:val="auto"/>
          <w:sz w:val="23"/>
          <w:szCs w:val="23"/>
        </w:rPr>
      </w:pPr>
      <w:r w:rsidRPr="00512B88">
        <w:rPr>
          <w:color w:val="auto"/>
          <w:sz w:val="23"/>
          <w:szCs w:val="23"/>
        </w:rPr>
        <w:t>Por otra parte</w:t>
      </w:r>
      <w:r w:rsidR="00102E27" w:rsidRPr="00512B88">
        <w:rPr>
          <w:color w:val="auto"/>
          <w:sz w:val="23"/>
          <w:szCs w:val="23"/>
        </w:rPr>
        <w:t>,</w:t>
      </w:r>
      <w:r w:rsidRPr="00512B88">
        <w:rPr>
          <w:color w:val="auto"/>
          <w:sz w:val="23"/>
          <w:szCs w:val="23"/>
        </w:rPr>
        <w:t xml:space="preserve"> el Gobierno Nacional </w:t>
      </w:r>
      <w:r w:rsidR="00142540" w:rsidRPr="00512B88">
        <w:rPr>
          <w:color w:val="auto"/>
          <w:sz w:val="23"/>
          <w:szCs w:val="23"/>
        </w:rPr>
        <w:t xml:space="preserve">expidió el 21 de noviembre de 2016  </w:t>
      </w:r>
      <w:r w:rsidRPr="00512B88">
        <w:rPr>
          <w:color w:val="auto"/>
          <w:sz w:val="23"/>
          <w:szCs w:val="23"/>
        </w:rPr>
        <w:t xml:space="preserve">el  Documento CONPES 3874, por el cual establece una Política Nacional para la gestión integral de residuos sólidos,  en el cual se resalta que se debe  promover el avance gradual hacia una economía circular, en el marco de la gestión integral de residuos sólidos, a través del diseño de instrumentos que promuevan el aprovechamiento y tratamiento formal de los residuos sólidos, logrando así bajar la presión sobre los rellenos sanitarios; Igualmente dicho documento de política pública enfatiza la necesidad de  promover la cultura ciudadana, a la educación e innovación en gestión integral de residuos como bases para fomentar la prevención, reutilización y adecuada separación en la fuente. </w:t>
      </w:r>
    </w:p>
    <w:p w14:paraId="55641D06" w14:textId="77777777" w:rsidR="00E70CAD" w:rsidRPr="00512B88" w:rsidRDefault="00E70CAD" w:rsidP="00E70CAD">
      <w:pPr>
        <w:jc w:val="both"/>
        <w:rPr>
          <w:color w:val="auto"/>
          <w:sz w:val="23"/>
          <w:szCs w:val="23"/>
        </w:rPr>
      </w:pPr>
    </w:p>
    <w:p w14:paraId="7CBA6317" w14:textId="6AFD0AD8" w:rsidR="00E70CAD" w:rsidRPr="00512B88" w:rsidRDefault="00E70CAD" w:rsidP="00E70CAD">
      <w:pPr>
        <w:jc w:val="both"/>
        <w:rPr>
          <w:color w:val="auto"/>
          <w:sz w:val="23"/>
          <w:szCs w:val="23"/>
        </w:rPr>
      </w:pPr>
      <w:r w:rsidRPr="00512B88">
        <w:rPr>
          <w:color w:val="auto"/>
          <w:sz w:val="23"/>
          <w:szCs w:val="23"/>
        </w:rPr>
        <w:t>En esa medida</w:t>
      </w:r>
      <w:r w:rsidR="002F7346" w:rsidRPr="00512B88">
        <w:rPr>
          <w:color w:val="auto"/>
          <w:sz w:val="23"/>
          <w:szCs w:val="23"/>
        </w:rPr>
        <w:t>,</w:t>
      </w:r>
      <w:r w:rsidRPr="00512B88">
        <w:rPr>
          <w:color w:val="auto"/>
          <w:sz w:val="23"/>
          <w:szCs w:val="23"/>
        </w:rPr>
        <w:t xml:space="preserve"> el Documento CONPES 3874 del 21 de noviembre de 2016 fue publicado posteriormente a la expedición el PGIRS Distrital actualmente vigente (Decreto 495 de noviembre 11 de 2016), lo que implicó que dicho Plan no pudiera tener como referente </w:t>
      </w:r>
      <w:r w:rsidR="001A1E31" w:rsidRPr="00512B88">
        <w:rPr>
          <w:color w:val="auto"/>
          <w:sz w:val="23"/>
          <w:szCs w:val="23"/>
        </w:rPr>
        <w:t xml:space="preserve">formal </w:t>
      </w:r>
      <w:r w:rsidRPr="00512B88">
        <w:rPr>
          <w:color w:val="auto"/>
          <w:sz w:val="23"/>
          <w:szCs w:val="23"/>
        </w:rPr>
        <w:t>los planteamientos de dicho documento de política pública, en particular el de “economía circular”, respecto al tratamiento de residuos.</w:t>
      </w:r>
    </w:p>
    <w:p w14:paraId="1578697C" w14:textId="77777777" w:rsidR="00E70CAD" w:rsidRPr="00512B88" w:rsidRDefault="00E70CAD" w:rsidP="00E70CAD">
      <w:pPr>
        <w:jc w:val="both"/>
        <w:rPr>
          <w:color w:val="auto"/>
          <w:sz w:val="23"/>
          <w:szCs w:val="23"/>
        </w:rPr>
      </w:pPr>
    </w:p>
    <w:p w14:paraId="477384E6" w14:textId="08960339" w:rsidR="00E70CAD" w:rsidRPr="00512B88" w:rsidRDefault="00E70CAD" w:rsidP="00E70CAD">
      <w:pPr>
        <w:jc w:val="both"/>
        <w:rPr>
          <w:color w:val="auto"/>
          <w:sz w:val="23"/>
          <w:szCs w:val="23"/>
        </w:rPr>
      </w:pPr>
      <w:r w:rsidRPr="00512B88">
        <w:rPr>
          <w:color w:val="auto"/>
          <w:sz w:val="23"/>
          <w:szCs w:val="23"/>
        </w:rPr>
        <w:t>Por su parte</w:t>
      </w:r>
      <w:r w:rsidR="002F7346" w:rsidRPr="00512B88">
        <w:rPr>
          <w:color w:val="auto"/>
          <w:sz w:val="23"/>
          <w:szCs w:val="23"/>
        </w:rPr>
        <w:t>,</w:t>
      </w:r>
      <w:r w:rsidRPr="00512B88">
        <w:rPr>
          <w:color w:val="auto"/>
          <w:sz w:val="23"/>
          <w:szCs w:val="23"/>
        </w:rPr>
        <w:t xml:space="preserve"> mediante el Decreto Distrital No. 652 del 16 de noviembre de 2018 se modificó y actualizó el Decreto Distrital 495 de 11 de noviembre de 2016,</w:t>
      </w:r>
      <w:r w:rsidRPr="00512B88">
        <w:rPr>
          <w:b/>
          <w:bCs/>
          <w:i/>
          <w:iCs/>
          <w:color w:val="auto"/>
          <w:sz w:val="23"/>
          <w:szCs w:val="23"/>
          <w:lang w:eastAsia="es-CO"/>
        </w:rPr>
        <w:t xml:space="preserve"> ajustando los datos de la línea base contenidos en el Documento Técnico de Soporte - DTS del Plan de Gestión Integral de Residuos Sólidos —PGIRS</w:t>
      </w:r>
      <w:r w:rsidRPr="00512B88">
        <w:rPr>
          <w:bCs/>
          <w:iCs/>
          <w:color w:val="auto"/>
          <w:sz w:val="23"/>
          <w:szCs w:val="23"/>
          <w:lang w:eastAsia="es-CO"/>
        </w:rPr>
        <w:t xml:space="preserve">. Esta modificación no tuvo en cuenta elementos adicionales, en particular los previstos en el </w:t>
      </w:r>
      <w:r w:rsidRPr="00512B88">
        <w:rPr>
          <w:color w:val="auto"/>
          <w:sz w:val="23"/>
          <w:szCs w:val="23"/>
        </w:rPr>
        <w:t>Documento CONPES 3874 del 21 de noviembre de 2016.</w:t>
      </w:r>
    </w:p>
    <w:p w14:paraId="35BE5701" w14:textId="77777777" w:rsidR="00E70CAD" w:rsidRPr="00512B88" w:rsidRDefault="00E70CAD" w:rsidP="00E70CAD">
      <w:pPr>
        <w:jc w:val="both"/>
        <w:rPr>
          <w:color w:val="auto"/>
          <w:sz w:val="23"/>
          <w:szCs w:val="23"/>
        </w:rPr>
      </w:pPr>
    </w:p>
    <w:p w14:paraId="621C86F8" w14:textId="7E0653D5" w:rsidR="00E70CAD" w:rsidRPr="00512B88" w:rsidRDefault="00340644" w:rsidP="00E70CAD">
      <w:pPr>
        <w:jc w:val="both"/>
        <w:rPr>
          <w:color w:val="auto"/>
          <w:sz w:val="23"/>
          <w:szCs w:val="23"/>
        </w:rPr>
      </w:pPr>
      <w:r w:rsidRPr="00512B88">
        <w:rPr>
          <w:color w:val="auto"/>
          <w:sz w:val="23"/>
          <w:szCs w:val="23"/>
        </w:rPr>
        <w:t xml:space="preserve">Adicional a lo anterior, </w:t>
      </w:r>
      <w:r w:rsidR="00E70CAD" w:rsidRPr="00512B88">
        <w:rPr>
          <w:color w:val="auto"/>
          <w:sz w:val="23"/>
          <w:szCs w:val="23"/>
        </w:rPr>
        <w:t xml:space="preserve">el Acuerdo </w:t>
      </w:r>
      <w:proofErr w:type="gramStart"/>
      <w:r w:rsidR="00E70CAD" w:rsidRPr="00512B88">
        <w:rPr>
          <w:color w:val="auto"/>
          <w:sz w:val="23"/>
          <w:szCs w:val="23"/>
        </w:rPr>
        <w:t>Distrital  761</w:t>
      </w:r>
      <w:proofErr w:type="gramEnd"/>
      <w:r w:rsidR="00E70CAD" w:rsidRPr="00512B88">
        <w:rPr>
          <w:color w:val="auto"/>
          <w:sz w:val="23"/>
          <w:szCs w:val="23"/>
        </w:rPr>
        <w:t xml:space="preserve"> del 11 de junio de 2020 se adoptó el Plan Distrital de Desarrollo – PDD 2020-2024 “</w:t>
      </w:r>
      <w:r w:rsidR="00E70CAD" w:rsidRPr="00512B88">
        <w:rPr>
          <w:i/>
          <w:color w:val="auto"/>
          <w:sz w:val="23"/>
          <w:szCs w:val="23"/>
        </w:rPr>
        <w:t>Un nuevo contrato social y ambiental para la Bogotá del siglo XXI</w:t>
      </w:r>
      <w:r w:rsidR="00E70CAD" w:rsidRPr="00512B88">
        <w:rPr>
          <w:color w:val="auto"/>
          <w:sz w:val="23"/>
          <w:szCs w:val="23"/>
        </w:rPr>
        <w:t>”, el cual recoge de manera palpable las  preocupaciones relacionadas con un cambio de modelo de tratamiento de residuos en la ciudad, pasando de uno lineal a uno de economía circular, lo cual se expresa en los siguientes planteamientos:</w:t>
      </w:r>
    </w:p>
    <w:p w14:paraId="7B72CE7A" w14:textId="77777777" w:rsidR="00E70CAD" w:rsidRPr="00512B88" w:rsidRDefault="00E70CAD" w:rsidP="00E70CAD">
      <w:pPr>
        <w:jc w:val="both"/>
        <w:rPr>
          <w:color w:val="auto"/>
          <w:sz w:val="23"/>
          <w:szCs w:val="23"/>
        </w:rPr>
      </w:pPr>
    </w:p>
    <w:p w14:paraId="7DB38BA2" w14:textId="77777777" w:rsidR="00340644" w:rsidRPr="00512B88" w:rsidRDefault="00340644" w:rsidP="00340644">
      <w:pPr>
        <w:pStyle w:val="Prrafodelista"/>
        <w:numPr>
          <w:ilvl w:val="0"/>
          <w:numId w:val="19"/>
        </w:numPr>
        <w:contextualSpacing/>
        <w:jc w:val="both"/>
        <w:rPr>
          <w:sz w:val="22"/>
          <w:szCs w:val="22"/>
        </w:rPr>
      </w:pPr>
      <w:r w:rsidRPr="00512B88">
        <w:rPr>
          <w:b/>
          <w:sz w:val="22"/>
          <w:szCs w:val="22"/>
        </w:rPr>
        <w:t>Propósito de ciudad No 2</w:t>
      </w:r>
      <w:r w:rsidRPr="00512B88">
        <w:rPr>
          <w:sz w:val="22"/>
          <w:szCs w:val="22"/>
        </w:rPr>
        <w:t xml:space="preserve"> “</w:t>
      </w:r>
      <w:r w:rsidRPr="00512B88">
        <w:rPr>
          <w:i/>
          <w:sz w:val="22"/>
          <w:szCs w:val="22"/>
        </w:rPr>
        <w:t>Cambiar nuestros hábitos de vida para reverdecer a Bogotá y adaptarnos y mitigar la crisis climática</w:t>
      </w:r>
      <w:r w:rsidRPr="00512B88">
        <w:rPr>
          <w:sz w:val="22"/>
          <w:szCs w:val="22"/>
        </w:rPr>
        <w:t>”, en el cual se busca: “</w:t>
      </w:r>
      <w:r w:rsidRPr="00512B88">
        <w:rPr>
          <w:i/>
          <w:sz w:val="22"/>
          <w:szCs w:val="22"/>
        </w:rPr>
        <w:t xml:space="preserve">mejorar la calidad del medio ambiente natural y construido de Bogotá y la región, disminuyendo las afectaciones a la salud producidas por la contaminación del aire en niñas, niños, adolescentes, jóvenes y personas </w:t>
      </w:r>
      <w:r w:rsidRPr="00512B88">
        <w:rPr>
          <w:i/>
          <w:sz w:val="22"/>
          <w:szCs w:val="22"/>
        </w:rPr>
        <w:lastRenderedPageBreak/>
        <w:t>vulnerables y espacialmente segregadas y reduciendo los factores de riesgo que inciden en la fragilidad de la población expuesta al riesgo, en el deterioro de los ecosistemas y en la segregación socioeconómica y espacial del área urbana y rural. Implica también ocupar el territorio de una manera más ordenada y sostenible; cambiar la forma en que nos movilizamos, utilizar más energías y formas de movilidad limpias y modificar la manera que producimos, consumimos y reutilizamos</w:t>
      </w:r>
      <w:r w:rsidRPr="00512B88">
        <w:rPr>
          <w:sz w:val="22"/>
          <w:szCs w:val="22"/>
        </w:rPr>
        <w:t xml:space="preserve">”. </w:t>
      </w:r>
    </w:p>
    <w:p w14:paraId="6C00CFCB" w14:textId="77777777" w:rsidR="00340644" w:rsidRPr="00512B88" w:rsidRDefault="00340644" w:rsidP="00340644">
      <w:pPr>
        <w:pStyle w:val="Prrafodelista"/>
        <w:numPr>
          <w:ilvl w:val="0"/>
          <w:numId w:val="19"/>
        </w:numPr>
        <w:contextualSpacing/>
        <w:jc w:val="both"/>
        <w:rPr>
          <w:sz w:val="22"/>
          <w:szCs w:val="22"/>
        </w:rPr>
      </w:pPr>
      <w:r w:rsidRPr="00512B88">
        <w:rPr>
          <w:b/>
          <w:sz w:val="22"/>
          <w:szCs w:val="22"/>
        </w:rPr>
        <w:t>Logro de ciudad # 20</w:t>
      </w:r>
      <w:r w:rsidRPr="00512B88">
        <w:rPr>
          <w:sz w:val="22"/>
          <w:szCs w:val="22"/>
        </w:rPr>
        <w:t xml:space="preserve"> “</w:t>
      </w:r>
      <w:r w:rsidRPr="00512B88">
        <w:rPr>
          <w:b/>
          <w:i/>
          <w:sz w:val="22"/>
          <w:szCs w:val="22"/>
          <w:lang w:eastAsia="es-CO"/>
        </w:rPr>
        <w:t>Aumentar la separación en la fuente, reciclaje, reutilización y la adecuada disposición final de los residuos de la ciudad</w:t>
      </w:r>
      <w:r w:rsidRPr="00512B88">
        <w:rPr>
          <w:b/>
          <w:sz w:val="22"/>
          <w:szCs w:val="22"/>
          <w:lang w:eastAsia="es-CO"/>
        </w:rPr>
        <w:t>”</w:t>
      </w:r>
    </w:p>
    <w:p w14:paraId="76308804" w14:textId="77777777" w:rsidR="00340644" w:rsidRPr="00512B88" w:rsidRDefault="00340644" w:rsidP="00340644">
      <w:pPr>
        <w:pStyle w:val="Prrafodelista"/>
        <w:numPr>
          <w:ilvl w:val="0"/>
          <w:numId w:val="19"/>
        </w:numPr>
        <w:contextualSpacing/>
        <w:jc w:val="both"/>
        <w:rPr>
          <w:sz w:val="22"/>
          <w:szCs w:val="22"/>
        </w:rPr>
      </w:pPr>
      <w:r w:rsidRPr="00512B88">
        <w:rPr>
          <w:b/>
          <w:sz w:val="22"/>
          <w:szCs w:val="22"/>
          <w:lang w:eastAsia="es-CO"/>
        </w:rPr>
        <w:t>Meta trazadora No 34: “</w:t>
      </w:r>
      <w:r w:rsidRPr="00512B88">
        <w:rPr>
          <w:i/>
          <w:sz w:val="22"/>
          <w:szCs w:val="22"/>
          <w:lang w:eastAsia="es-CO"/>
        </w:rPr>
        <w:t>Lograr un 10% de aprovechamiento de residuos sólidos</w:t>
      </w:r>
      <w:r w:rsidRPr="00512B88">
        <w:rPr>
          <w:sz w:val="22"/>
          <w:szCs w:val="22"/>
          <w:lang w:eastAsia="es-CO"/>
        </w:rPr>
        <w:t>”</w:t>
      </w:r>
    </w:p>
    <w:p w14:paraId="3EDF0999" w14:textId="77777777" w:rsidR="00340644" w:rsidRPr="00512B88" w:rsidRDefault="00340644" w:rsidP="00340644">
      <w:pPr>
        <w:pStyle w:val="Prrafodelista"/>
        <w:numPr>
          <w:ilvl w:val="0"/>
          <w:numId w:val="19"/>
        </w:numPr>
        <w:contextualSpacing/>
        <w:jc w:val="both"/>
        <w:rPr>
          <w:sz w:val="22"/>
          <w:szCs w:val="22"/>
        </w:rPr>
      </w:pPr>
      <w:r w:rsidRPr="00512B88">
        <w:rPr>
          <w:b/>
          <w:sz w:val="22"/>
          <w:szCs w:val="22"/>
          <w:lang w:eastAsia="es-CO"/>
        </w:rPr>
        <w:t>Meta trazadora No 37: “</w:t>
      </w:r>
      <w:r w:rsidRPr="00512B88">
        <w:rPr>
          <w:i/>
          <w:sz w:val="22"/>
          <w:szCs w:val="22"/>
          <w:lang w:eastAsia="es-CO"/>
        </w:rPr>
        <w:t>Ejercer el manejo técnico del relleno Doña Juana y pasar a un sistema de separación en la fuente, reciclaje, transformación y reutilización de residuos que disminuya el número de toneladas anuales de residuos sólidos por persona, dispuestos en el relleno sanitario Doña Juana</w:t>
      </w:r>
      <w:r w:rsidRPr="00512B88">
        <w:rPr>
          <w:sz w:val="22"/>
          <w:szCs w:val="22"/>
          <w:lang w:eastAsia="es-CO"/>
        </w:rPr>
        <w:t>”</w:t>
      </w:r>
    </w:p>
    <w:p w14:paraId="0D800E13" w14:textId="77777777" w:rsidR="00340644" w:rsidRPr="00512B88" w:rsidRDefault="00340644" w:rsidP="00340644">
      <w:pPr>
        <w:pStyle w:val="Prrafodelista"/>
        <w:numPr>
          <w:ilvl w:val="0"/>
          <w:numId w:val="19"/>
        </w:numPr>
        <w:contextualSpacing/>
        <w:jc w:val="both"/>
        <w:rPr>
          <w:sz w:val="22"/>
          <w:szCs w:val="22"/>
        </w:rPr>
      </w:pPr>
      <w:r w:rsidRPr="00512B88">
        <w:rPr>
          <w:b/>
          <w:sz w:val="22"/>
          <w:szCs w:val="22"/>
        </w:rPr>
        <w:t>Meta estratégica No 53:</w:t>
      </w:r>
      <w:r w:rsidRPr="00512B88">
        <w:rPr>
          <w:sz w:val="22"/>
          <w:szCs w:val="22"/>
        </w:rPr>
        <w:t xml:space="preserve"> </w:t>
      </w:r>
      <w:r w:rsidRPr="00512B88">
        <w:rPr>
          <w:sz w:val="22"/>
          <w:szCs w:val="22"/>
          <w:lang w:eastAsia="es-CO"/>
        </w:rPr>
        <w:t>“</w:t>
      </w:r>
      <w:r w:rsidRPr="00512B88">
        <w:rPr>
          <w:i/>
          <w:sz w:val="22"/>
          <w:szCs w:val="22"/>
          <w:lang w:eastAsia="es-CO"/>
        </w:rPr>
        <w:t>Formular e implementar un modelo de aprovechamiento de residuos para la ciudad, en la que se incluya aprovechamiento de residuos orgánicos - Materiales reciclables. Además, garantizar el fortalecimiento de la población recicladora; supervisión y seguimiento a la operación de ECAS.</w:t>
      </w:r>
    </w:p>
    <w:p w14:paraId="04A89A11" w14:textId="77777777" w:rsidR="00340644" w:rsidRPr="00512B88" w:rsidRDefault="00340644" w:rsidP="00340644">
      <w:pPr>
        <w:pStyle w:val="Prrafodelista"/>
        <w:numPr>
          <w:ilvl w:val="0"/>
          <w:numId w:val="19"/>
        </w:numPr>
        <w:contextualSpacing/>
        <w:jc w:val="both"/>
        <w:rPr>
          <w:sz w:val="22"/>
          <w:szCs w:val="22"/>
        </w:rPr>
      </w:pPr>
      <w:r w:rsidRPr="00512B88">
        <w:rPr>
          <w:b/>
          <w:sz w:val="22"/>
          <w:szCs w:val="22"/>
          <w:shd w:val="clear" w:color="auto" w:fill="FFFFFF"/>
        </w:rPr>
        <w:t>Meta estratégica No 54</w:t>
      </w:r>
      <w:r w:rsidRPr="00512B88">
        <w:rPr>
          <w:sz w:val="22"/>
          <w:szCs w:val="22"/>
          <w:shd w:val="clear" w:color="auto" w:fill="FFFFFF"/>
        </w:rPr>
        <w:t xml:space="preserve"> </w:t>
      </w:r>
      <w:r w:rsidRPr="00512B88">
        <w:rPr>
          <w:i/>
          <w:sz w:val="22"/>
          <w:szCs w:val="22"/>
          <w:shd w:val="clear" w:color="auto" w:fill="FFFFFF"/>
        </w:rPr>
        <w:t>“</w:t>
      </w:r>
      <w:r w:rsidRPr="00512B88">
        <w:rPr>
          <w:i/>
          <w:sz w:val="22"/>
          <w:szCs w:val="22"/>
          <w:lang w:eastAsia="es-CO"/>
        </w:rPr>
        <w:t>Implementar una estrategia de cultura ciudadana para promover la separación en la fuente, el reusó, el reciclaje, valoración y aprovechamiento de residuos ordinarios orgánicos e inorgánicos, contribuyendo a mejorar la gestión sostenible de los residuos generados en la ciudad</w:t>
      </w:r>
    </w:p>
    <w:p w14:paraId="532B2344" w14:textId="77777777" w:rsidR="00340644" w:rsidRPr="00512B88" w:rsidRDefault="00340644" w:rsidP="00340644">
      <w:pPr>
        <w:pStyle w:val="Prrafodelista"/>
        <w:numPr>
          <w:ilvl w:val="0"/>
          <w:numId w:val="19"/>
        </w:numPr>
        <w:contextualSpacing/>
        <w:jc w:val="both"/>
        <w:rPr>
          <w:sz w:val="22"/>
          <w:szCs w:val="22"/>
        </w:rPr>
      </w:pPr>
      <w:r w:rsidRPr="00512B88">
        <w:rPr>
          <w:b/>
          <w:sz w:val="22"/>
          <w:szCs w:val="22"/>
          <w:lang w:eastAsia="es-CO"/>
        </w:rPr>
        <w:t>-Programa 38:</w:t>
      </w:r>
      <w:r w:rsidRPr="00512B88">
        <w:rPr>
          <w:sz w:val="22"/>
          <w:szCs w:val="22"/>
          <w:lang w:eastAsia="es-CO"/>
        </w:rPr>
        <w:t xml:space="preserve"> </w:t>
      </w:r>
      <w:proofErr w:type="spellStart"/>
      <w:r w:rsidRPr="00512B88">
        <w:rPr>
          <w:sz w:val="22"/>
          <w:szCs w:val="22"/>
          <w:lang w:eastAsia="es-CO"/>
        </w:rPr>
        <w:t>Ecoeficiencia</w:t>
      </w:r>
      <w:proofErr w:type="spellEnd"/>
      <w:r w:rsidRPr="00512B88">
        <w:rPr>
          <w:sz w:val="22"/>
          <w:szCs w:val="22"/>
          <w:lang w:eastAsia="es-CO"/>
        </w:rPr>
        <w:t>, reciclaje, manejo de residuos e inclusión de la población recicladora, el cual plantea las siguientes metas Plan de Desarrollo:</w:t>
      </w:r>
    </w:p>
    <w:p w14:paraId="38F4BE2C" w14:textId="77777777" w:rsidR="00340644" w:rsidRPr="00512B88" w:rsidRDefault="00340644" w:rsidP="00340644">
      <w:pPr>
        <w:pStyle w:val="Prrafodelista"/>
        <w:numPr>
          <w:ilvl w:val="1"/>
          <w:numId w:val="19"/>
        </w:numPr>
        <w:contextualSpacing/>
        <w:jc w:val="both"/>
        <w:rPr>
          <w:sz w:val="22"/>
          <w:szCs w:val="22"/>
        </w:rPr>
      </w:pPr>
      <w:r w:rsidRPr="00512B88">
        <w:rPr>
          <w:sz w:val="22"/>
          <w:szCs w:val="22"/>
          <w:lang w:val="es-MX"/>
        </w:rPr>
        <w:t xml:space="preserve">289-Actualizar e implementar </w:t>
      </w:r>
      <w:proofErr w:type="gramStart"/>
      <w:r w:rsidRPr="00512B88">
        <w:rPr>
          <w:sz w:val="22"/>
          <w:szCs w:val="22"/>
          <w:lang w:val="es-MX"/>
        </w:rPr>
        <w:t>el  Plan</w:t>
      </w:r>
      <w:proofErr w:type="gramEnd"/>
      <w:r w:rsidRPr="00512B88">
        <w:rPr>
          <w:sz w:val="22"/>
          <w:szCs w:val="22"/>
          <w:lang w:val="es-MX"/>
        </w:rPr>
        <w:t xml:space="preserve"> Integral de gestión de residuos sólidos PGIRS del Distrito.</w:t>
      </w:r>
    </w:p>
    <w:p w14:paraId="203068FD" w14:textId="77777777" w:rsidR="00340644" w:rsidRPr="00512B88" w:rsidRDefault="00340644" w:rsidP="00340644">
      <w:pPr>
        <w:pStyle w:val="Prrafodelista"/>
        <w:numPr>
          <w:ilvl w:val="1"/>
          <w:numId w:val="19"/>
        </w:numPr>
        <w:contextualSpacing/>
        <w:jc w:val="both"/>
        <w:rPr>
          <w:sz w:val="22"/>
          <w:szCs w:val="22"/>
        </w:rPr>
      </w:pPr>
      <w:r w:rsidRPr="00512B88">
        <w:rPr>
          <w:sz w:val="22"/>
          <w:szCs w:val="22"/>
          <w:lang w:val="es-MX"/>
        </w:rPr>
        <w:t>291-Formular e implementar dos (2) proyectos piloto de aprovechamiento de tratamiento de residuos con fines de valoración energética. En medio reductor o procesos biológicos que garanticen mínimo un 10 % de tratamiento de residuos no aprovechables.</w:t>
      </w:r>
    </w:p>
    <w:p w14:paraId="7C3884ED" w14:textId="77777777" w:rsidR="00340644" w:rsidRPr="00512B88" w:rsidRDefault="00340644" w:rsidP="00340644">
      <w:pPr>
        <w:pStyle w:val="Prrafodelista"/>
        <w:numPr>
          <w:ilvl w:val="1"/>
          <w:numId w:val="19"/>
        </w:numPr>
        <w:contextualSpacing/>
        <w:jc w:val="both"/>
        <w:rPr>
          <w:sz w:val="22"/>
          <w:szCs w:val="22"/>
        </w:rPr>
      </w:pPr>
      <w:r w:rsidRPr="00512B88">
        <w:rPr>
          <w:sz w:val="22"/>
          <w:szCs w:val="22"/>
          <w:lang w:val="es-MX"/>
        </w:rPr>
        <w:t>292-Formular e implementar un modelo de aprovechamiento de residuos para la ciudad, en el que se incluya aprovechamiento de orgánicos – plástico, fortalecimiento a la población recicladora; y supervisión y seguimiento a las ECAS.</w:t>
      </w:r>
    </w:p>
    <w:p w14:paraId="1F508231" w14:textId="77777777" w:rsidR="00340644" w:rsidRPr="00512B88" w:rsidRDefault="00340644" w:rsidP="00340644">
      <w:pPr>
        <w:pStyle w:val="Prrafodelista"/>
        <w:numPr>
          <w:ilvl w:val="1"/>
          <w:numId w:val="19"/>
        </w:numPr>
        <w:contextualSpacing/>
        <w:jc w:val="both"/>
        <w:rPr>
          <w:sz w:val="22"/>
          <w:szCs w:val="22"/>
        </w:rPr>
      </w:pPr>
      <w:r w:rsidRPr="00512B88">
        <w:rPr>
          <w:sz w:val="22"/>
          <w:szCs w:val="22"/>
          <w:lang w:val="es-MX"/>
        </w:rPr>
        <w:t>293-Garantizar la operación de recolección, barrido y limpieza de los residuos sólidos al sitio de disposición final, en el marco de lo dispuesto en el PGIRS; y la supervisión de la recolección, transporte y almacenamiento temporal para disposición final de los residuos hospitalarios y similares generados en el Distrito Capital.</w:t>
      </w:r>
    </w:p>
    <w:p w14:paraId="6E9F62A5" w14:textId="77777777" w:rsidR="00340644" w:rsidRPr="00512B88" w:rsidRDefault="00340644" w:rsidP="00340644">
      <w:pPr>
        <w:pStyle w:val="Prrafodelista"/>
        <w:numPr>
          <w:ilvl w:val="1"/>
          <w:numId w:val="19"/>
        </w:numPr>
        <w:contextualSpacing/>
        <w:jc w:val="both"/>
        <w:rPr>
          <w:sz w:val="22"/>
          <w:szCs w:val="22"/>
        </w:rPr>
      </w:pPr>
      <w:r w:rsidRPr="00512B88">
        <w:rPr>
          <w:sz w:val="22"/>
          <w:szCs w:val="22"/>
          <w:lang w:val="es-MX"/>
        </w:rPr>
        <w:t>294-Gestión y recolección de los residuos mixtos en los puntos críticos de la ciudad.</w:t>
      </w:r>
    </w:p>
    <w:p w14:paraId="739853C4" w14:textId="77777777" w:rsidR="00340644" w:rsidRPr="00512B88" w:rsidRDefault="00340644" w:rsidP="00340644">
      <w:pPr>
        <w:pStyle w:val="Prrafodelista"/>
        <w:numPr>
          <w:ilvl w:val="1"/>
          <w:numId w:val="19"/>
        </w:numPr>
        <w:contextualSpacing/>
        <w:jc w:val="both"/>
        <w:rPr>
          <w:sz w:val="22"/>
          <w:szCs w:val="22"/>
        </w:rPr>
      </w:pPr>
      <w:r w:rsidRPr="00512B88">
        <w:rPr>
          <w:sz w:val="22"/>
          <w:szCs w:val="22"/>
          <w:lang w:val="es-MX"/>
        </w:rPr>
        <w:t>295-Gestionar en el terreno del RSDJ la disminución del entierro de residuos y el mayor aprovechamiento con alternativas de transformación en energía y biogás, para que su vida útil no dependa del entierro de residuos sino de los proyectos de aprovechamiento.</w:t>
      </w:r>
    </w:p>
    <w:p w14:paraId="35D281E9" w14:textId="77777777" w:rsidR="00340644" w:rsidRPr="00512B88" w:rsidRDefault="00340644" w:rsidP="00340644">
      <w:pPr>
        <w:pStyle w:val="Prrafodelista"/>
        <w:numPr>
          <w:ilvl w:val="1"/>
          <w:numId w:val="19"/>
        </w:numPr>
        <w:contextualSpacing/>
        <w:jc w:val="both"/>
        <w:rPr>
          <w:sz w:val="22"/>
          <w:szCs w:val="22"/>
        </w:rPr>
      </w:pPr>
      <w:r w:rsidRPr="00512B88">
        <w:rPr>
          <w:sz w:val="22"/>
          <w:szCs w:val="22"/>
          <w:lang w:val="es-MX"/>
        </w:rPr>
        <w:lastRenderedPageBreak/>
        <w:t xml:space="preserve">297-Implementar una estrategia de cultura ciudadana para promover la separación en la fuente, el </w:t>
      </w:r>
      <w:proofErr w:type="spellStart"/>
      <w:r w:rsidRPr="00512B88">
        <w:rPr>
          <w:sz w:val="22"/>
          <w:szCs w:val="22"/>
          <w:lang w:val="es-MX"/>
        </w:rPr>
        <w:t>reuso</w:t>
      </w:r>
      <w:proofErr w:type="spellEnd"/>
      <w:r w:rsidRPr="00512B88">
        <w:rPr>
          <w:sz w:val="22"/>
          <w:szCs w:val="22"/>
          <w:lang w:val="es-MX"/>
        </w:rPr>
        <w:t>, el reciclaje, valoración y aprovechamiento de residuos ordinarios orgánicos e inorgánicos, contribuyendo a mejorar la gestión sostenible de los residuos generados en la ciudad.</w:t>
      </w:r>
    </w:p>
    <w:p w14:paraId="67CE9D49" w14:textId="77777777" w:rsidR="00340644" w:rsidRPr="00512B88" w:rsidRDefault="00340644" w:rsidP="00340644">
      <w:pPr>
        <w:pStyle w:val="Prrafodelista"/>
        <w:numPr>
          <w:ilvl w:val="0"/>
          <w:numId w:val="19"/>
        </w:numPr>
        <w:contextualSpacing/>
        <w:jc w:val="both"/>
        <w:rPr>
          <w:sz w:val="22"/>
          <w:szCs w:val="22"/>
        </w:rPr>
      </w:pPr>
      <w:r w:rsidRPr="00512B88">
        <w:rPr>
          <w:b/>
          <w:bCs/>
          <w:i/>
          <w:sz w:val="22"/>
          <w:szCs w:val="22"/>
          <w:lang w:eastAsia="es-CO"/>
        </w:rPr>
        <w:t xml:space="preserve">Artículo 128. Modelo de Administración para la Prestación y Operación Integral RSDJ. </w:t>
      </w:r>
      <w:r w:rsidRPr="00512B88">
        <w:rPr>
          <w:bCs/>
          <w:sz w:val="22"/>
          <w:szCs w:val="22"/>
          <w:lang w:eastAsia="es-CO"/>
        </w:rPr>
        <w:t>En el cual se señala, entre otros cosas, que “</w:t>
      </w:r>
      <w:r w:rsidRPr="00512B88">
        <w:rPr>
          <w:i/>
          <w:sz w:val="22"/>
          <w:szCs w:val="22"/>
          <w:lang w:eastAsia="es-CO"/>
        </w:rPr>
        <w:t>El enfoque de manejo del RSDJ  se orientará a la disminución en el entierro de residuos y la migración del Relleno Sanitario Doña Juana-RSDJ hacia otras alternativas tecnológicas para el tratamiento y disposición final de residuos ordinarios en este predio, que permitan la transformación en energía renovable y/o compostaje, de acuerdo con el análisis de conveniencia de la UAESP, con la implementación de una política para la reutilización de los residuos como materia prima, fortaleciendo el reciclaje y así reducir el material para disposición final.”</w:t>
      </w:r>
    </w:p>
    <w:p w14:paraId="2BF99F3F" w14:textId="77777777" w:rsidR="00E70CAD" w:rsidRPr="00512B88" w:rsidRDefault="00E70CAD" w:rsidP="00E70CAD">
      <w:pPr>
        <w:pStyle w:val="Prrafodelista"/>
        <w:ind w:left="720"/>
        <w:jc w:val="both"/>
        <w:rPr>
          <w:sz w:val="23"/>
          <w:szCs w:val="23"/>
        </w:rPr>
      </w:pPr>
    </w:p>
    <w:p w14:paraId="5FD6B6C4" w14:textId="77777777" w:rsidR="00690A11" w:rsidRPr="00512B88" w:rsidRDefault="00690A11" w:rsidP="00690A11">
      <w:pPr>
        <w:jc w:val="both"/>
        <w:rPr>
          <w:color w:val="auto"/>
          <w:sz w:val="23"/>
          <w:szCs w:val="23"/>
        </w:rPr>
      </w:pPr>
      <w:r w:rsidRPr="00512B88">
        <w:rPr>
          <w:color w:val="auto"/>
          <w:sz w:val="23"/>
          <w:szCs w:val="23"/>
        </w:rPr>
        <w:t>Finalmente se reitera, a la luz de la jurisprudencia de la Corte Constitucional ya citada, que el PGIRS como herramienta que define el modo y la forma de la prestación del servicio de aseo en todas sus actividades, así como la gestión integral de residuos sólidos, es un medio idóneo para garantizar la inclusión de la población recicladora de oficio de conformidad a las órdenes impartidas por la Corte Constitucional, las cuales sirven de marco a los objetivos, programas, proyectos, actividades y metas de dicho plan, en las materias pertinentes.</w:t>
      </w:r>
    </w:p>
    <w:p w14:paraId="25D3514D" w14:textId="09238AFD" w:rsidR="00B33F8B" w:rsidRPr="00512B88" w:rsidRDefault="00B33F8B" w:rsidP="000D16E1">
      <w:pPr>
        <w:jc w:val="both"/>
        <w:rPr>
          <w:color w:val="auto"/>
          <w:sz w:val="23"/>
          <w:szCs w:val="23"/>
        </w:rPr>
      </w:pPr>
    </w:p>
    <w:p w14:paraId="2868D3EB" w14:textId="77777777" w:rsidR="00690A11" w:rsidRPr="00512B88" w:rsidRDefault="00690A11" w:rsidP="000D16E1">
      <w:pPr>
        <w:jc w:val="both"/>
        <w:rPr>
          <w:color w:val="auto"/>
          <w:sz w:val="23"/>
          <w:szCs w:val="23"/>
        </w:rPr>
      </w:pPr>
    </w:p>
    <w:p w14:paraId="36E2AAD3" w14:textId="77777777" w:rsidR="000D16E1" w:rsidRPr="00512B88" w:rsidRDefault="000D16E1" w:rsidP="000D16E1">
      <w:pPr>
        <w:jc w:val="center"/>
        <w:rPr>
          <w:b/>
          <w:color w:val="auto"/>
          <w:sz w:val="23"/>
          <w:szCs w:val="23"/>
        </w:rPr>
      </w:pPr>
      <w:r w:rsidRPr="00512B88">
        <w:rPr>
          <w:b/>
          <w:color w:val="auto"/>
          <w:sz w:val="23"/>
          <w:szCs w:val="23"/>
        </w:rPr>
        <w:t>FUNDAMENTO TÉCNICO DEL PROYECTO DE DECRETO</w:t>
      </w:r>
    </w:p>
    <w:p w14:paraId="30C02ECE" w14:textId="77777777" w:rsidR="000D16E1" w:rsidRPr="00512B88" w:rsidRDefault="000D16E1" w:rsidP="000D16E1">
      <w:pPr>
        <w:jc w:val="center"/>
        <w:rPr>
          <w:b/>
          <w:color w:val="auto"/>
          <w:sz w:val="23"/>
          <w:szCs w:val="23"/>
        </w:rPr>
      </w:pPr>
    </w:p>
    <w:p w14:paraId="23A50404" w14:textId="6D88A146" w:rsidR="00E70CAD" w:rsidRPr="00512B88" w:rsidRDefault="00690A11" w:rsidP="00E70CAD">
      <w:pPr>
        <w:jc w:val="both"/>
        <w:rPr>
          <w:color w:val="auto"/>
          <w:sz w:val="23"/>
          <w:szCs w:val="23"/>
        </w:rPr>
      </w:pPr>
      <w:r w:rsidRPr="00512B88">
        <w:rPr>
          <w:color w:val="auto"/>
          <w:sz w:val="23"/>
          <w:szCs w:val="23"/>
        </w:rPr>
        <w:t>T</w:t>
      </w:r>
      <w:r w:rsidR="00E70CAD" w:rsidRPr="00512B88">
        <w:rPr>
          <w:color w:val="auto"/>
          <w:sz w:val="23"/>
          <w:szCs w:val="23"/>
        </w:rPr>
        <w:t xml:space="preserve">eniendo en cuenta los anteriores postulados y dada la revisión obligatoria del PGIRS dentro del primer año del período constitucional de cada alcalde, señalada en el Decreto 1077 de 2015,  la actual administración considera necesario ajustar el PGIRS vigente con base </w:t>
      </w:r>
      <w:r w:rsidR="007E02DB" w:rsidRPr="00512B88">
        <w:rPr>
          <w:color w:val="auto"/>
          <w:sz w:val="23"/>
          <w:szCs w:val="23"/>
        </w:rPr>
        <w:t>en</w:t>
      </w:r>
      <w:r w:rsidR="00E70CAD" w:rsidRPr="00512B88">
        <w:rPr>
          <w:color w:val="auto"/>
          <w:sz w:val="23"/>
          <w:szCs w:val="23"/>
        </w:rPr>
        <w:t xml:space="preserve"> tres enfoques transversales:  i) </w:t>
      </w:r>
      <w:r w:rsidR="007E02DB" w:rsidRPr="00512B88">
        <w:rPr>
          <w:color w:val="auto"/>
          <w:sz w:val="23"/>
          <w:szCs w:val="23"/>
        </w:rPr>
        <w:t xml:space="preserve">La </w:t>
      </w:r>
      <w:r w:rsidR="00E70CAD" w:rsidRPr="00512B88">
        <w:rPr>
          <w:color w:val="auto"/>
          <w:sz w:val="23"/>
          <w:szCs w:val="23"/>
        </w:rPr>
        <w:t xml:space="preserve">implementación de la economía circular en el tratamiento de residuos; ii) </w:t>
      </w:r>
      <w:r w:rsidR="007E02DB" w:rsidRPr="00512B88">
        <w:rPr>
          <w:color w:val="auto"/>
          <w:sz w:val="23"/>
          <w:szCs w:val="23"/>
        </w:rPr>
        <w:t>L</w:t>
      </w:r>
      <w:r w:rsidR="00E70CAD" w:rsidRPr="00512B88">
        <w:rPr>
          <w:color w:val="auto"/>
          <w:sz w:val="23"/>
          <w:szCs w:val="23"/>
        </w:rPr>
        <w:t xml:space="preserve">a cultura ciudadana como mecanismos complementarios para lograr los objetivos propuestos en materia de gestión integral de residuos sólidos. iii) </w:t>
      </w:r>
      <w:r w:rsidR="007E02DB" w:rsidRPr="00512B88">
        <w:rPr>
          <w:color w:val="auto"/>
          <w:sz w:val="23"/>
          <w:szCs w:val="23"/>
        </w:rPr>
        <w:t>L</w:t>
      </w:r>
      <w:r w:rsidR="00E70CAD" w:rsidRPr="00512B88">
        <w:rPr>
          <w:color w:val="auto"/>
          <w:sz w:val="23"/>
          <w:szCs w:val="23"/>
        </w:rPr>
        <w:t xml:space="preserve">a mirada desde el ordenamiento territorial, a efectos de lograr una articulación adecuada entre los planteamientos del PGIRS que tengan impacto en el ordenamiento del territorio, con las definiciones que a este nivel se hagan en la estructuración del nuevo POT Distrital, que se encuentra actualmente en curso. </w:t>
      </w:r>
    </w:p>
    <w:p w14:paraId="0C97D503" w14:textId="77777777" w:rsidR="00E70CAD" w:rsidRPr="00512B88" w:rsidRDefault="00E70CAD" w:rsidP="00E70CAD">
      <w:pPr>
        <w:jc w:val="both"/>
        <w:rPr>
          <w:color w:val="auto"/>
          <w:sz w:val="23"/>
          <w:szCs w:val="23"/>
        </w:rPr>
      </w:pPr>
    </w:p>
    <w:p w14:paraId="59301B20" w14:textId="50C95617" w:rsidR="00690A11" w:rsidRPr="00512B88" w:rsidRDefault="00690A11" w:rsidP="00690A11">
      <w:pPr>
        <w:jc w:val="both"/>
        <w:rPr>
          <w:bCs/>
          <w:color w:val="auto"/>
          <w:sz w:val="23"/>
          <w:szCs w:val="23"/>
        </w:rPr>
      </w:pPr>
      <w:r w:rsidRPr="00512B88">
        <w:rPr>
          <w:bCs/>
          <w:color w:val="auto"/>
          <w:sz w:val="23"/>
          <w:szCs w:val="23"/>
        </w:rPr>
        <w:t>En el marco de lo anterior, la propuesta de revisión del PGIRS apunta a los siguientes objetivos generales, atendiendo las temáticas y programas señalados explícitamente en la Resolución 754 de 2014 del MVDT-MADS,</w:t>
      </w:r>
    </w:p>
    <w:p w14:paraId="258D719E" w14:textId="77777777" w:rsidR="00690A11" w:rsidRPr="00512B88" w:rsidRDefault="00690A11" w:rsidP="00690A11">
      <w:pPr>
        <w:jc w:val="both"/>
        <w:rPr>
          <w:bCs/>
          <w:color w:val="auto"/>
          <w:sz w:val="23"/>
          <w:szCs w:val="23"/>
        </w:rPr>
      </w:pPr>
    </w:p>
    <w:p w14:paraId="3E4C8FD1" w14:textId="2D9FE6ED" w:rsidR="00690A11" w:rsidRPr="00512B88" w:rsidRDefault="00690A11" w:rsidP="00690A11">
      <w:pPr>
        <w:jc w:val="both"/>
        <w:rPr>
          <w:color w:val="auto"/>
          <w:kern w:val="24"/>
          <w:sz w:val="23"/>
          <w:szCs w:val="23"/>
        </w:rPr>
      </w:pPr>
      <w:r w:rsidRPr="00512B88">
        <w:rPr>
          <w:bCs/>
          <w:color w:val="auto"/>
          <w:sz w:val="23"/>
          <w:szCs w:val="23"/>
        </w:rPr>
        <w:lastRenderedPageBreak/>
        <w:t xml:space="preserve">1. Una apuesta institucional que propugne por  </w:t>
      </w:r>
      <w:r w:rsidRPr="00512B88">
        <w:rPr>
          <w:color w:val="auto"/>
          <w:kern w:val="24"/>
          <w:sz w:val="23"/>
          <w:szCs w:val="23"/>
        </w:rPr>
        <w:t xml:space="preserve">articular de manera efectiva las instituciones a nivel distrital, regional y nacional en la gestión integral de residuos sólidos, a efectos de lograr implementar mecanismos que permitan una mayor </w:t>
      </w:r>
      <w:r w:rsidR="004F5222" w:rsidRPr="00512B88">
        <w:rPr>
          <w:color w:val="auto"/>
          <w:kern w:val="24"/>
          <w:sz w:val="23"/>
          <w:szCs w:val="23"/>
        </w:rPr>
        <w:t>aplicabilidad</w:t>
      </w:r>
      <w:r w:rsidRPr="00512B88">
        <w:rPr>
          <w:color w:val="auto"/>
          <w:kern w:val="24"/>
          <w:sz w:val="23"/>
          <w:szCs w:val="23"/>
        </w:rPr>
        <w:t xml:space="preserve"> de la normatividad del nivel nacional en el Distrito Capital, entre ellas, la relacionada con la aplicación de sanciones relacionadas con la gestión integral de los residuos sólidos, así como desarrollar sistemas de información que permitan contar con niveles efectivos de seguimiento, control e inspección, regulación de las actividades y actores vinculados con el servicio de aseo y la gestión integral de residuos sólidos.</w:t>
      </w:r>
    </w:p>
    <w:p w14:paraId="23533E1D" w14:textId="77777777" w:rsidR="00690A11" w:rsidRPr="00512B88" w:rsidRDefault="00690A11" w:rsidP="00690A11">
      <w:pPr>
        <w:jc w:val="both"/>
        <w:rPr>
          <w:bCs/>
          <w:color w:val="auto"/>
          <w:sz w:val="23"/>
          <w:szCs w:val="23"/>
        </w:rPr>
      </w:pPr>
    </w:p>
    <w:p w14:paraId="1A362177" w14:textId="77072313" w:rsidR="00690A11" w:rsidRPr="00512B88" w:rsidRDefault="00690A11" w:rsidP="00690A11">
      <w:pPr>
        <w:jc w:val="both"/>
        <w:rPr>
          <w:bCs/>
          <w:color w:val="auto"/>
          <w:sz w:val="23"/>
          <w:szCs w:val="23"/>
        </w:rPr>
      </w:pPr>
      <w:r w:rsidRPr="00512B88">
        <w:rPr>
          <w:bCs/>
          <w:color w:val="auto"/>
          <w:sz w:val="23"/>
          <w:szCs w:val="23"/>
        </w:rPr>
        <w:t>2. Implementar el enfoque de economía circular en todas las etapas de la gestión integral de residuos sólidos, incluyendo las relacionadas con la prestación del servicio público de aseo. En esa medida se busca adelantar acciones que conlleven a disminuir la presencia de residuos sólidos en las áreas públicas, lo que implica implementar mejores instrumentos de control y articulación con los operadores del servicio. Aspecto que también debe determinar un mejor servicio en otras actividades que hacen parte del servicio como el barrido y limpieza de las áreas públicas, las actividades de lavado en aquellos puntos donde se hace necesario (por ejemplo, puentes peatonales), y la prestación adecuada de actividades de poda de árboles y corte de césped.</w:t>
      </w:r>
    </w:p>
    <w:p w14:paraId="67D98D1B" w14:textId="77777777" w:rsidR="00690A11" w:rsidRPr="00512B88" w:rsidRDefault="00690A11" w:rsidP="00690A11">
      <w:pPr>
        <w:jc w:val="both"/>
        <w:rPr>
          <w:bCs/>
          <w:color w:val="auto"/>
          <w:sz w:val="23"/>
          <w:szCs w:val="23"/>
        </w:rPr>
      </w:pPr>
    </w:p>
    <w:p w14:paraId="29AE9239" w14:textId="6C42BB49" w:rsidR="00690A11" w:rsidRPr="00512B88" w:rsidRDefault="00690A11" w:rsidP="00690A11">
      <w:pPr>
        <w:jc w:val="both"/>
        <w:rPr>
          <w:bCs/>
          <w:color w:val="auto"/>
          <w:sz w:val="23"/>
          <w:szCs w:val="23"/>
        </w:rPr>
      </w:pPr>
      <w:r w:rsidRPr="00512B88">
        <w:rPr>
          <w:bCs/>
          <w:color w:val="auto"/>
          <w:sz w:val="23"/>
          <w:szCs w:val="23"/>
        </w:rPr>
        <w:t>3. Puntos Críticos y manejo de Residuos de Construcción y Demolición (RCD), especialmente en relación con los pequeños generadores de los mismos: a través de la definición normativa de protocolos claros de manejos de l</w:t>
      </w:r>
      <w:r w:rsidR="00305847" w:rsidRPr="00512B88">
        <w:rPr>
          <w:bCs/>
          <w:color w:val="auto"/>
          <w:sz w:val="23"/>
          <w:szCs w:val="23"/>
        </w:rPr>
        <w:t>o</w:t>
      </w:r>
      <w:r w:rsidRPr="00512B88">
        <w:rPr>
          <w:bCs/>
          <w:color w:val="auto"/>
          <w:sz w:val="23"/>
          <w:szCs w:val="23"/>
        </w:rPr>
        <w:t xml:space="preserve">s RCD, la implementación de programas de capacitación y sensibilización de los pequeños constructores y comerciales y la implementación de mecanismos de control respecto a la prestación de un servicio adecuado,  por parte de los actores relacionados con el tratamiento de este tipo de servicio. </w:t>
      </w:r>
    </w:p>
    <w:p w14:paraId="6B562F98" w14:textId="77777777" w:rsidR="00690A11" w:rsidRPr="00512B88" w:rsidRDefault="00690A11" w:rsidP="00690A11">
      <w:pPr>
        <w:jc w:val="both"/>
        <w:rPr>
          <w:bCs/>
          <w:color w:val="auto"/>
          <w:sz w:val="23"/>
          <w:szCs w:val="23"/>
        </w:rPr>
      </w:pPr>
    </w:p>
    <w:p w14:paraId="292C4CD4" w14:textId="6A6AEC89" w:rsidR="00690A11" w:rsidRPr="00512B88" w:rsidRDefault="00690A11" w:rsidP="00690A11">
      <w:pPr>
        <w:jc w:val="both"/>
        <w:rPr>
          <w:color w:val="auto"/>
          <w:sz w:val="23"/>
          <w:szCs w:val="23"/>
        </w:rPr>
      </w:pPr>
      <w:r w:rsidRPr="00512B88">
        <w:rPr>
          <w:bCs/>
          <w:color w:val="auto"/>
          <w:sz w:val="23"/>
          <w:szCs w:val="23"/>
        </w:rPr>
        <w:t xml:space="preserve">4. </w:t>
      </w:r>
      <w:r w:rsidRPr="00512B88">
        <w:rPr>
          <w:color w:val="auto"/>
          <w:sz w:val="23"/>
          <w:szCs w:val="23"/>
        </w:rPr>
        <w:t xml:space="preserve">Fortalecer la prestación del servicio público de aseo en el </w:t>
      </w:r>
      <w:r w:rsidR="004F5222" w:rsidRPr="00512B88">
        <w:rPr>
          <w:color w:val="auto"/>
          <w:sz w:val="23"/>
          <w:szCs w:val="23"/>
        </w:rPr>
        <w:t>Área</w:t>
      </w:r>
      <w:r w:rsidRPr="00512B88">
        <w:rPr>
          <w:color w:val="auto"/>
          <w:sz w:val="23"/>
          <w:szCs w:val="23"/>
        </w:rPr>
        <w:t xml:space="preserve"> Rural y zonas de expansión, complementando la gestión integral de residuos sólidos con soluciones diferenciales atendiendo las condiciones específicas de los territorios.</w:t>
      </w:r>
    </w:p>
    <w:p w14:paraId="18BE923E" w14:textId="77777777" w:rsidR="00690A11" w:rsidRPr="00512B88" w:rsidRDefault="00690A11" w:rsidP="00690A11">
      <w:pPr>
        <w:jc w:val="both"/>
        <w:rPr>
          <w:color w:val="auto"/>
          <w:sz w:val="23"/>
          <w:szCs w:val="23"/>
        </w:rPr>
      </w:pPr>
    </w:p>
    <w:p w14:paraId="238C3CBB" w14:textId="34DED68F" w:rsidR="00690A11" w:rsidRPr="00512B88" w:rsidRDefault="00690A11" w:rsidP="00690A11">
      <w:pPr>
        <w:jc w:val="both"/>
        <w:rPr>
          <w:bCs/>
          <w:color w:val="auto"/>
          <w:sz w:val="23"/>
          <w:szCs w:val="23"/>
          <w:lang w:val="es-MX"/>
        </w:rPr>
      </w:pPr>
      <w:r w:rsidRPr="00512B88">
        <w:rPr>
          <w:bCs/>
          <w:color w:val="auto"/>
          <w:sz w:val="23"/>
          <w:szCs w:val="23"/>
        </w:rPr>
        <w:t xml:space="preserve">5. Fortalecimiento del programa de aprovechamiento: El cual busca aumentar los niveles de esta actividad en relación con los </w:t>
      </w:r>
      <w:r w:rsidR="004F5222" w:rsidRPr="00512B88">
        <w:rPr>
          <w:bCs/>
          <w:color w:val="auto"/>
          <w:sz w:val="23"/>
          <w:szCs w:val="23"/>
        </w:rPr>
        <w:t xml:space="preserve">Materiales Potencialmente Aprovechables </w:t>
      </w:r>
      <w:r w:rsidRPr="00512B88">
        <w:rPr>
          <w:bCs/>
          <w:color w:val="auto"/>
          <w:sz w:val="23"/>
          <w:szCs w:val="23"/>
        </w:rPr>
        <w:t>(</w:t>
      </w:r>
      <w:r w:rsidR="004F5222" w:rsidRPr="00512B88">
        <w:rPr>
          <w:bCs/>
          <w:color w:val="auto"/>
          <w:sz w:val="23"/>
          <w:szCs w:val="23"/>
        </w:rPr>
        <w:t>MPA</w:t>
      </w:r>
      <w:r w:rsidRPr="00512B88">
        <w:rPr>
          <w:bCs/>
          <w:color w:val="auto"/>
          <w:sz w:val="23"/>
          <w:szCs w:val="23"/>
        </w:rPr>
        <w:t xml:space="preserve">), </w:t>
      </w:r>
      <w:r w:rsidR="00081890" w:rsidRPr="00512B88">
        <w:rPr>
          <w:bCs/>
          <w:color w:val="auto"/>
          <w:sz w:val="23"/>
          <w:szCs w:val="23"/>
        </w:rPr>
        <w:t xml:space="preserve">viabilizando la </w:t>
      </w:r>
      <w:proofErr w:type="spellStart"/>
      <w:r w:rsidR="00305847" w:rsidRPr="00512B88">
        <w:rPr>
          <w:bCs/>
          <w:color w:val="auto"/>
          <w:sz w:val="23"/>
          <w:szCs w:val="23"/>
        </w:rPr>
        <w:t>la</w:t>
      </w:r>
      <w:proofErr w:type="spellEnd"/>
      <w:r w:rsidR="00305847" w:rsidRPr="00512B88">
        <w:rPr>
          <w:bCs/>
          <w:color w:val="auto"/>
          <w:sz w:val="23"/>
          <w:szCs w:val="23"/>
        </w:rPr>
        <w:t xml:space="preserve"> infraestructura para estos fines, </w:t>
      </w:r>
      <w:r w:rsidRPr="00512B88">
        <w:rPr>
          <w:bCs/>
          <w:color w:val="auto"/>
          <w:sz w:val="23"/>
          <w:szCs w:val="23"/>
          <w:lang w:val="es-MX"/>
        </w:rPr>
        <w:t xml:space="preserve">con el </w:t>
      </w:r>
      <w:r w:rsidR="00305847" w:rsidRPr="00512B88">
        <w:rPr>
          <w:bCs/>
          <w:color w:val="auto"/>
          <w:sz w:val="23"/>
          <w:szCs w:val="23"/>
          <w:lang w:val="es-MX"/>
        </w:rPr>
        <w:t xml:space="preserve">objeto </w:t>
      </w:r>
      <w:r w:rsidRPr="00512B88">
        <w:rPr>
          <w:bCs/>
          <w:color w:val="auto"/>
          <w:sz w:val="23"/>
          <w:szCs w:val="23"/>
          <w:lang w:val="es-MX"/>
        </w:rPr>
        <w:t xml:space="preserve">de </w:t>
      </w:r>
      <w:r w:rsidR="00081890" w:rsidRPr="00512B88">
        <w:rPr>
          <w:bCs/>
          <w:color w:val="auto"/>
          <w:sz w:val="23"/>
          <w:szCs w:val="23"/>
          <w:lang w:val="es-MX"/>
        </w:rPr>
        <w:t xml:space="preserve">implementar </w:t>
      </w:r>
      <w:r w:rsidRPr="00512B88">
        <w:rPr>
          <w:bCs/>
          <w:color w:val="auto"/>
          <w:sz w:val="23"/>
          <w:szCs w:val="23"/>
          <w:lang w:val="es-MX"/>
        </w:rPr>
        <w:t xml:space="preserve">un modelo de gestión en el marco de la economía circular.  </w:t>
      </w:r>
    </w:p>
    <w:p w14:paraId="46864E6A" w14:textId="77777777" w:rsidR="00690A11" w:rsidRPr="00512B88" w:rsidRDefault="00690A11" w:rsidP="00690A11">
      <w:pPr>
        <w:jc w:val="both"/>
        <w:rPr>
          <w:bCs/>
          <w:color w:val="auto"/>
          <w:sz w:val="23"/>
          <w:szCs w:val="23"/>
        </w:rPr>
      </w:pPr>
    </w:p>
    <w:p w14:paraId="560291FF" w14:textId="500A6858" w:rsidR="00690A11" w:rsidRPr="00512B88" w:rsidRDefault="00690A11" w:rsidP="00690A11">
      <w:pPr>
        <w:jc w:val="both"/>
        <w:rPr>
          <w:color w:val="auto"/>
          <w:kern w:val="24"/>
          <w:sz w:val="23"/>
          <w:szCs w:val="23"/>
        </w:rPr>
      </w:pPr>
      <w:r w:rsidRPr="00512B88">
        <w:rPr>
          <w:bCs/>
          <w:color w:val="auto"/>
          <w:sz w:val="23"/>
          <w:szCs w:val="23"/>
        </w:rPr>
        <w:t xml:space="preserve">6. Un programa específico de aprovechamiento de residuos sólidos orgánicos: que busca la </w:t>
      </w:r>
      <w:r w:rsidRPr="00512B88">
        <w:rPr>
          <w:color w:val="auto"/>
          <w:kern w:val="24"/>
          <w:sz w:val="23"/>
          <w:szCs w:val="23"/>
        </w:rPr>
        <w:t xml:space="preserve">definición de normativa, política pública y protocolos claros de manejo de este tipo de residuos, los cuales generen una cultura en la ciudadanía para el aprovechamiento de estos, mediante prácticas de separación en la fuente y la definición e implementación de espacios destinados a la adecuada presentación, rutas </w:t>
      </w:r>
      <w:r w:rsidRPr="00512B88">
        <w:rPr>
          <w:color w:val="auto"/>
          <w:kern w:val="24"/>
          <w:sz w:val="23"/>
          <w:szCs w:val="23"/>
        </w:rPr>
        <w:lastRenderedPageBreak/>
        <w:t>selectivas, aprovechamiento, tratamiento y valorización.</w:t>
      </w:r>
      <w:r w:rsidR="00081890" w:rsidRPr="00512B88">
        <w:rPr>
          <w:color w:val="auto"/>
          <w:kern w:val="24"/>
          <w:sz w:val="23"/>
          <w:szCs w:val="23"/>
        </w:rPr>
        <w:t xml:space="preserve"> Lo anterior, igualmente, a fin de articular el PGIRS a lo dispuesto </w:t>
      </w:r>
      <w:proofErr w:type="gramStart"/>
      <w:r w:rsidR="00081890" w:rsidRPr="00512B88">
        <w:rPr>
          <w:color w:val="auto"/>
          <w:kern w:val="24"/>
          <w:sz w:val="23"/>
          <w:szCs w:val="23"/>
        </w:rPr>
        <w:t>en  la</w:t>
      </w:r>
      <w:proofErr w:type="gramEnd"/>
      <w:r w:rsidR="00081890" w:rsidRPr="00512B88">
        <w:rPr>
          <w:color w:val="auto"/>
          <w:kern w:val="24"/>
          <w:sz w:val="23"/>
          <w:szCs w:val="23"/>
        </w:rPr>
        <w:t xml:space="preserve"> Resolución </w:t>
      </w:r>
      <w:r w:rsidR="002939EE">
        <w:rPr>
          <w:kern w:val="24"/>
          <w:sz w:val="22"/>
          <w:szCs w:val="22"/>
        </w:rPr>
        <w:t xml:space="preserve">2184 de 2019 </w:t>
      </w:r>
      <w:r w:rsidR="00081890" w:rsidRPr="00512B88">
        <w:rPr>
          <w:color w:val="auto"/>
          <w:kern w:val="24"/>
          <w:sz w:val="23"/>
          <w:szCs w:val="23"/>
        </w:rPr>
        <w:t>del MADS (</w:t>
      </w:r>
      <w:bookmarkStart w:id="14" w:name="_GoBack"/>
      <w:bookmarkEnd w:id="14"/>
      <w:r w:rsidR="00081890" w:rsidRPr="00512B88">
        <w:rPr>
          <w:color w:val="auto"/>
          <w:kern w:val="24"/>
          <w:sz w:val="23"/>
          <w:szCs w:val="23"/>
        </w:rPr>
        <w:t>bolsa verde para residuos orgánicos).</w:t>
      </w:r>
    </w:p>
    <w:p w14:paraId="58EA0F20" w14:textId="77777777" w:rsidR="00690A11" w:rsidRPr="00512B88" w:rsidRDefault="00690A11" w:rsidP="00690A11">
      <w:pPr>
        <w:jc w:val="both"/>
        <w:rPr>
          <w:bCs/>
          <w:color w:val="auto"/>
          <w:sz w:val="23"/>
          <w:szCs w:val="23"/>
        </w:rPr>
      </w:pPr>
    </w:p>
    <w:p w14:paraId="3BA7C917" w14:textId="1117FA48" w:rsidR="00690A11" w:rsidRPr="00512B88" w:rsidRDefault="00690A11" w:rsidP="00690A11">
      <w:pPr>
        <w:jc w:val="both"/>
        <w:rPr>
          <w:bCs/>
          <w:color w:val="auto"/>
          <w:sz w:val="23"/>
          <w:szCs w:val="23"/>
        </w:rPr>
      </w:pPr>
      <w:r w:rsidRPr="00512B88">
        <w:rPr>
          <w:bCs/>
          <w:color w:val="auto"/>
          <w:sz w:val="23"/>
          <w:szCs w:val="23"/>
        </w:rPr>
        <w:t xml:space="preserve">7. Fortalecimiento de las organizaciones de recicladores de oficio: generando acciones que faciliten el desarrollo de esta labor, como la dotación de elementos, infraestructuras y espacios adecuados para dicho fin. Igualmente, adelantar los mecanismos de acompañamiento institucional que fortalezcan dichas organizaciones, así como el marco institucional en que se ofrece el acompañamiento a las mismas por parte del Distrito. </w:t>
      </w:r>
    </w:p>
    <w:p w14:paraId="5FE94A89" w14:textId="77777777" w:rsidR="004F5222" w:rsidRPr="00512B88" w:rsidRDefault="004F5222" w:rsidP="00690A11">
      <w:pPr>
        <w:jc w:val="both"/>
        <w:rPr>
          <w:bCs/>
          <w:color w:val="auto"/>
          <w:sz w:val="23"/>
          <w:szCs w:val="23"/>
        </w:rPr>
      </w:pPr>
    </w:p>
    <w:p w14:paraId="2EDA4EF3" w14:textId="25966DB8" w:rsidR="00690A11" w:rsidRPr="00512B88" w:rsidRDefault="00690A11" w:rsidP="00690A11">
      <w:pPr>
        <w:jc w:val="both"/>
        <w:rPr>
          <w:color w:val="auto"/>
          <w:sz w:val="23"/>
          <w:szCs w:val="23"/>
        </w:rPr>
      </w:pPr>
      <w:r w:rsidRPr="00512B88">
        <w:rPr>
          <w:bCs/>
          <w:color w:val="auto"/>
          <w:sz w:val="23"/>
          <w:szCs w:val="23"/>
        </w:rPr>
        <w:t xml:space="preserve">8. </w:t>
      </w:r>
      <w:r w:rsidR="00081890" w:rsidRPr="00512B88">
        <w:rPr>
          <w:color w:val="auto"/>
          <w:sz w:val="23"/>
          <w:szCs w:val="23"/>
        </w:rPr>
        <w:t>M</w:t>
      </w:r>
      <w:r w:rsidRPr="00512B88">
        <w:rPr>
          <w:color w:val="auto"/>
          <w:sz w:val="23"/>
          <w:szCs w:val="23"/>
        </w:rPr>
        <w:t>anejo integral de residuos s</w:t>
      </w:r>
      <w:r w:rsidR="004F5222" w:rsidRPr="00512B88">
        <w:rPr>
          <w:color w:val="auto"/>
          <w:sz w:val="23"/>
          <w:szCs w:val="23"/>
        </w:rPr>
        <w:t>ó</w:t>
      </w:r>
      <w:r w:rsidRPr="00512B88">
        <w:rPr>
          <w:color w:val="auto"/>
          <w:sz w:val="23"/>
          <w:szCs w:val="23"/>
        </w:rPr>
        <w:t>lidos en el predio Doña Juana, buscando disminuir los residuos sólidos que se entierran en el Relleno Sanitario (lo cual depende de los programas de aprovechamiento tanto de MPA como de residuos orgánicos, así como la implementación del enfoque de economía circular en el servicio de aseo). Pero, además, generando un alto conocimiento e implementaci</w:t>
      </w:r>
      <w:r w:rsidR="004F5222" w:rsidRPr="00512B88">
        <w:rPr>
          <w:color w:val="auto"/>
          <w:sz w:val="23"/>
          <w:szCs w:val="23"/>
        </w:rPr>
        <w:t>ó</w:t>
      </w:r>
      <w:r w:rsidRPr="00512B88">
        <w:rPr>
          <w:color w:val="auto"/>
          <w:sz w:val="23"/>
          <w:szCs w:val="23"/>
        </w:rPr>
        <w:t xml:space="preserve">n de tecnologías térmicas y/o similares aplicables para tratamiento de residuos sólidos, diferentes a Relleno Sanitario, adelantando paralelamente, las acciones necesarias para una óptima operación del RSDJ, evitando los riesgos asociados a la misma, y buscando dar una solución real a la problemática de los lixiviados. </w:t>
      </w:r>
    </w:p>
    <w:p w14:paraId="2683FC0E" w14:textId="77777777" w:rsidR="00690A11" w:rsidRPr="00512B88" w:rsidRDefault="00690A11" w:rsidP="00690A11">
      <w:pPr>
        <w:jc w:val="both"/>
        <w:rPr>
          <w:color w:val="auto"/>
          <w:sz w:val="23"/>
          <w:szCs w:val="23"/>
        </w:rPr>
      </w:pPr>
    </w:p>
    <w:p w14:paraId="081380B8" w14:textId="77777777" w:rsidR="00690A11" w:rsidRPr="00512B88" w:rsidRDefault="00690A11" w:rsidP="00690A11">
      <w:pPr>
        <w:pStyle w:val="NormalWeb"/>
        <w:spacing w:before="0" w:beforeAutospacing="0" w:after="0" w:afterAutospacing="0"/>
        <w:jc w:val="both"/>
        <w:rPr>
          <w:bCs/>
          <w:sz w:val="23"/>
          <w:szCs w:val="23"/>
        </w:rPr>
      </w:pPr>
      <w:r w:rsidRPr="00512B88">
        <w:rPr>
          <w:bCs/>
          <w:sz w:val="23"/>
          <w:szCs w:val="23"/>
        </w:rPr>
        <w:t xml:space="preserve">9. Un programa de Gestión del Riesgo que busca </w:t>
      </w:r>
      <w:r w:rsidRPr="00512B88">
        <w:rPr>
          <w:rFonts w:eastAsia="Calibri"/>
          <w:kern w:val="24"/>
          <w:sz w:val="23"/>
          <w:szCs w:val="23"/>
        </w:rPr>
        <w:t xml:space="preserve">Fortalecer las Estrategias Institucionales de Respuesta (EIR) a través de la debida identificación y coordinación de las entidades competentes, así como las acciones a desarrollar por la ciudadanía, en relación con la Gestión integral de residuos sólidos, en el marco del Plan de Gestión del Riesgo y Cambio Climático en el Distrito y el Decreto 2157 de 2017 </w:t>
      </w:r>
      <w:r w:rsidRPr="00512B88">
        <w:rPr>
          <w:rFonts w:eastAsia="Calibri"/>
          <w:i/>
          <w:kern w:val="24"/>
          <w:sz w:val="23"/>
          <w:szCs w:val="23"/>
        </w:rPr>
        <w:t>“</w:t>
      </w:r>
      <w:r w:rsidRPr="00512B88">
        <w:rPr>
          <w:bCs/>
          <w:i/>
          <w:sz w:val="23"/>
          <w:szCs w:val="23"/>
        </w:rPr>
        <w:t>Por medio del cual se adoptan directrices generales para la elaboración del plan de gestión del riesgo de desastres de las entidades públicas y privadas en el marco del artículo 42 de la Ley 1523 de 2012.”</w:t>
      </w:r>
    </w:p>
    <w:p w14:paraId="6F3DCE69" w14:textId="77777777" w:rsidR="00690A11" w:rsidRPr="00512B88" w:rsidRDefault="00690A11" w:rsidP="00690A11">
      <w:pPr>
        <w:pStyle w:val="NormalWeb"/>
        <w:spacing w:before="0" w:beforeAutospacing="0" w:after="0" w:afterAutospacing="0"/>
        <w:jc w:val="both"/>
        <w:rPr>
          <w:bCs/>
          <w:sz w:val="23"/>
          <w:szCs w:val="23"/>
        </w:rPr>
      </w:pPr>
    </w:p>
    <w:p w14:paraId="31247B7F" w14:textId="77777777" w:rsidR="00690A11" w:rsidRPr="00512B88" w:rsidRDefault="00690A11" w:rsidP="00690A11">
      <w:pPr>
        <w:jc w:val="both"/>
        <w:rPr>
          <w:bCs/>
          <w:color w:val="auto"/>
          <w:sz w:val="23"/>
          <w:szCs w:val="23"/>
        </w:rPr>
      </w:pPr>
      <w:r w:rsidRPr="00512B88">
        <w:rPr>
          <w:bCs/>
          <w:color w:val="auto"/>
          <w:sz w:val="23"/>
          <w:szCs w:val="23"/>
        </w:rPr>
        <w:t xml:space="preserve">10. Un programa específico y transversal de cultura ciudadana: cuyo objetivo es </w:t>
      </w:r>
      <w:r w:rsidRPr="00512B88">
        <w:rPr>
          <w:color w:val="auto"/>
          <w:sz w:val="23"/>
          <w:szCs w:val="23"/>
        </w:rPr>
        <w:t>aumentar los comportamientos adecuados relacionados con conocimientos, actitudes, valores, emociones y prácticas en la generación y manejo de residuos, a través de acciones institucionales y campañas diseñadas concretamente con ese objetivo.</w:t>
      </w:r>
      <w:r w:rsidRPr="00512B88">
        <w:rPr>
          <w:bCs/>
          <w:color w:val="auto"/>
          <w:sz w:val="23"/>
          <w:szCs w:val="23"/>
        </w:rPr>
        <w:t xml:space="preserve"> </w:t>
      </w:r>
    </w:p>
    <w:p w14:paraId="4BB39870" w14:textId="77777777" w:rsidR="00E70CAD" w:rsidRPr="00512B88" w:rsidRDefault="00E70CAD" w:rsidP="00E70CAD">
      <w:pPr>
        <w:jc w:val="both"/>
        <w:rPr>
          <w:color w:val="auto"/>
          <w:sz w:val="23"/>
          <w:szCs w:val="23"/>
        </w:rPr>
      </w:pPr>
    </w:p>
    <w:p w14:paraId="6F877516" w14:textId="3186CD71" w:rsidR="00E70CAD" w:rsidRPr="00512B88" w:rsidRDefault="00E70CAD" w:rsidP="00E70CAD">
      <w:pPr>
        <w:jc w:val="both"/>
        <w:rPr>
          <w:color w:val="auto"/>
          <w:sz w:val="23"/>
          <w:szCs w:val="23"/>
          <w:shd w:val="clear" w:color="auto" w:fill="FFFFFF"/>
        </w:rPr>
      </w:pPr>
    </w:p>
    <w:p w14:paraId="2FFC43B7" w14:textId="77777777" w:rsidR="000D16E1" w:rsidRPr="00512B88" w:rsidRDefault="000D16E1" w:rsidP="000D16E1">
      <w:pPr>
        <w:jc w:val="center"/>
        <w:rPr>
          <w:rFonts w:eastAsia="Batang"/>
          <w:b/>
          <w:color w:val="auto"/>
          <w:sz w:val="23"/>
          <w:szCs w:val="23"/>
        </w:rPr>
      </w:pPr>
      <w:r w:rsidRPr="00512B88">
        <w:rPr>
          <w:rFonts w:eastAsia="Batang"/>
          <w:b/>
          <w:color w:val="auto"/>
          <w:sz w:val="23"/>
          <w:szCs w:val="23"/>
        </w:rPr>
        <w:t>ALCANCE DEL DECRETO</w:t>
      </w:r>
    </w:p>
    <w:p w14:paraId="7BBE8FAE" w14:textId="77777777" w:rsidR="000D16E1" w:rsidRPr="00512B88" w:rsidRDefault="000D16E1" w:rsidP="000D16E1">
      <w:pPr>
        <w:jc w:val="both"/>
        <w:rPr>
          <w:rFonts w:eastAsia="Batang"/>
          <w:color w:val="auto"/>
          <w:sz w:val="23"/>
          <w:szCs w:val="23"/>
        </w:rPr>
      </w:pPr>
    </w:p>
    <w:p w14:paraId="7751CAAB" w14:textId="42B65032" w:rsidR="00690A11" w:rsidRPr="00512B88" w:rsidRDefault="000D16E1" w:rsidP="00690A11">
      <w:pPr>
        <w:jc w:val="both"/>
        <w:rPr>
          <w:color w:val="auto"/>
          <w:sz w:val="23"/>
          <w:szCs w:val="23"/>
        </w:rPr>
      </w:pPr>
      <w:r w:rsidRPr="00512B88">
        <w:rPr>
          <w:color w:val="auto"/>
          <w:sz w:val="23"/>
          <w:szCs w:val="23"/>
        </w:rPr>
        <w:t xml:space="preserve">Con todo, el presente decreto tiene por objeto ajustar y actualizar el Plan de Gestión Integral de Residuos Sólidos del Distrito Capital de tal manera que se </w:t>
      </w:r>
      <w:r w:rsidR="00690A11" w:rsidRPr="00512B88">
        <w:rPr>
          <w:color w:val="auto"/>
          <w:sz w:val="23"/>
          <w:szCs w:val="23"/>
        </w:rPr>
        <w:t xml:space="preserve">actualicen todos los programas y proyectos a la luz del postulado de cambio de enfoque de una visión lineal  en el tratamiento de los residuos sólidos a una visión de economía circular como la prevista en el Documento CONPES 3874 del 21 de noviembre de 2016 y el Acuerdo Distrital  761 del 11 de junio de 2020 se adoptó el Plan Distrital de </w:t>
      </w:r>
      <w:r w:rsidR="00690A11" w:rsidRPr="00512B88">
        <w:rPr>
          <w:color w:val="auto"/>
          <w:sz w:val="23"/>
          <w:szCs w:val="23"/>
        </w:rPr>
        <w:lastRenderedPageBreak/>
        <w:t>Desarrollo – PDD 2020-2024 “Un nuevo contrato social y ambienta</w:t>
      </w:r>
      <w:r w:rsidR="00123CFE" w:rsidRPr="00512B88">
        <w:rPr>
          <w:color w:val="auto"/>
          <w:sz w:val="23"/>
          <w:szCs w:val="23"/>
        </w:rPr>
        <w:t xml:space="preserve">l para la Bogotá del siglo XXI”, donde igualmente se considera como elemento transversal el enfoque de cultura ciudadana  y  la articulación del PGIRS con el POT. </w:t>
      </w:r>
    </w:p>
    <w:p w14:paraId="4CC25428" w14:textId="77777777" w:rsidR="001136EC" w:rsidRPr="00512B88" w:rsidRDefault="001136EC" w:rsidP="000D16E1">
      <w:pPr>
        <w:jc w:val="both"/>
        <w:rPr>
          <w:color w:val="auto"/>
          <w:sz w:val="23"/>
          <w:szCs w:val="23"/>
        </w:rPr>
      </w:pPr>
    </w:p>
    <w:p w14:paraId="5623594C" w14:textId="77777777" w:rsidR="000D16E1" w:rsidRPr="00512B88" w:rsidRDefault="000D16E1" w:rsidP="000D16E1">
      <w:pPr>
        <w:jc w:val="both"/>
        <w:rPr>
          <w:color w:val="auto"/>
          <w:sz w:val="23"/>
          <w:szCs w:val="23"/>
        </w:rPr>
      </w:pPr>
      <w:r w:rsidRPr="00512B88">
        <w:rPr>
          <w:color w:val="auto"/>
          <w:sz w:val="23"/>
          <w:szCs w:val="23"/>
        </w:rPr>
        <w:t>Así mismo, se replantean los problemas de la gestión integral de residuos y los proyectos y planes definidos que contribuyen a su solución, enfocados en el cumplimiento de la normatividad nacional y el ajuste hacia las nuevas tendencias y objetivos en relación con la gestión integral de los residuos sólidos en Bogotá con un horizonte de planeación de 12 años.</w:t>
      </w:r>
    </w:p>
    <w:p w14:paraId="25259F7D" w14:textId="77777777" w:rsidR="000D16E1" w:rsidRPr="00512B88" w:rsidRDefault="000D16E1" w:rsidP="000D16E1">
      <w:pPr>
        <w:jc w:val="both"/>
        <w:rPr>
          <w:rFonts w:eastAsia="Batang"/>
          <w:color w:val="auto"/>
          <w:sz w:val="23"/>
          <w:szCs w:val="23"/>
        </w:rPr>
      </w:pPr>
    </w:p>
    <w:p w14:paraId="2F6440F3" w14:textId="77777777" w:rsidR="001136EC" w:rsidRPr="00512B88" w:rsidRDefault="001136EC" w:rsidP="000D16E1">
      <w:pPr>
        <w:jc w:val="both"/>
        <w:rPr>
          <w:rFonts w:eastAsia="Batang"/>
          <w:color w:val="auto"/>
          <w:sz w:val="23"/>
          <w:szCs w:val="23"/>
        </w:rPr>
      </w:pPr>
    </w:p>
    <w:p w14:paraId="341C6925" w14:textId="77777777" w:rsidR="001136EC" w:rsidRPr="00512B88" w:rsidRDefault="001136EC" w:rsidP="000D16E1">
      <w:pPr>
        <w:jc w:val="both"/>
        <w:rPr>
          <w:rFonts w:eastAsia="Batang"/>
          <w:color w:val="auto"/>
          <w:sz w:val="23"/>
          <w:szCs w:val="23"/>
        </w:rPr>
      </w:pPr>
    </w:p>
    <w:p w14:paraId="40FA7321" w14:textId="77777777" w:rsidR="000D16E1" w:rsidRPr="00512B88" w:rsidRDefault="000D16E1" w:rsidP="000D16E1">
      <w:pPr>
        <w:jc w:val="both"/>
        <w:rPr>
          <w:rFonts w:eastAsia="Batang"/>
          <w:color w:val="auto"/>
          <w:sz w:val="23"/>
          <w:szCs w:val="23"/>
        </w:rPr>
      </w:pPr>
    </w:p>
    <w:p w14:paraId="631F85CA" w14:textId="77777777" w:rsidR="000D16E1" w:rsidRPr="00512B88" w:rsidRDefault="000D16E1" w:rsidP="000D16E1">
      <w:pPr>
        <w:jc w:val="both"/>
        <w:rPr>
          <w:rFonts w:eastAsia="Batang"/>
          <w:color w:val="auto"/>
          <w:sz w:val="23"/>
          <w:szCs w:val="23"/>
        </w:rPr>
      </w:pPr>
    </w:p>
    <w:p w14:paraId="2D821A5D" w14:textId="77777777" w:rsidR="000A28EC" w:rsidRPr="00512B88" w:rsidRDefault="000A28EC" w:rsidP="000A28EC">
      <w:pPr>
        <w:jc w:val="center"/>
        <w:rPr>
          <w:color w:val="auto"/>
          <w:sz w:val="22"/>
          <w:szCs w:val="22"/>
        </w:rPr>
      </w:pPr>
      <w:r w:rsidRPr="00512B88">
        <w:rPr>
          <w:color w:val="auto"/>
          <w:sz w:val="22"/>
          <w:szCs w:val="22"/>
        </w:rPr>
        <w:t>NADYA MILENA RANGEL RADA</w:t>
      </w:r>
    </w:p>
    <w:p w14:paraId="733A26F1" w14:textId="77777777" w:rsidR="000A28EC" w:rsidRPr="00512B88" w:rsidRDefault="000A28EC" w:rsidP="000A28EC">
      <w:pPr>
        <w:jc w:val="center"/>
        <w:rPr>
          <w:color w:val="auto"/>
          <w:sz w:val="22"/>
          <w:szCs w:val="22"/>
        </w:rPr>
      </w:pPr>
      <w:r w:rsidRPr="00512B88">
        <w:rPr>
          <w:color w:val="auto"/>
          <w:sz w:val="22"/>
          <w:szCs w:val="22"/>
        </w:rPr>
        <w:t>Secretaria Distrital del Hábitat</w:t>
      </w:r>
    </w:p>
    <w:p w14:paraId="18F4DE7E" w14:textId="77777777" w:rsidR="000A28EC" w:rsidRPr="00512B88" w:rsidRDefault="000A28EC" w:rsidP="000A28EC">
      <w:pPr>
        <w:jc w:val="center"/>
        <w:rPr>
          <w:color w:val="auto"/>
          <w:sz w:val="22"/>
          <w:szCs w:val="22"/>
        </w:rPr>
      </w:pPr>
    </w:p>
    <w:p w14:paraId="050853D4" w14:textId="77777777" w:rsidR="000A28EC" w:rsidRPr="00512B88" w:rsidRDefault="000A28EC" w:rsidP="000A28EC">
      <w:pPr>
        <w:jc w:val="center"/>
        <w:rPr>
          <w:color w:val="auto"/>
          <w:sz w:val="22"/>
          <w:szCs w:val="22"/>
        </w:rPr>
      </w:pPr>
    </w:p>
    <w:p w14:paraId="549DE407" w14:textId="77777777" w:rsidR="000A28EC" w:rsidRPr="00512B88" w:rsidRDefault="000A28EC" w:rsidP="000A28EC">
      <w:pPr>
        <w:widowControl w:val="0"/>
        <w:autoSpaceDE w:val="0"/>
        <w:autoSpaceDN w:val="0"/>
        <w:adjustRightInd w:val="0"/>
        <w:jc w:val="center"/>
        <w:rPr>
          <w:color w:val="auto"/>
        </w:rPr>
      </w:pPr>
    </w:p>
    <w:p w14:paraId="4841C253" w14:textId="77777777" w:rsidR="000A28EC" w:rsidRPr="00512B88" w:rsidRDefault="000A28EC" w:rsidP="000A28EC">
      <w:pPr>
        <w:jc w:val="center"/>
        <w:rPr>
          <w:color w:val="auto"/>
          <w:sz w:val="22"/>
          <w:szCs w:val="22"/>
        </w:rPr>
      </w:pPr>
    </w:p>
    <w:p w14:paraId="1DC8C591" w14:textId="77777777" w:rsidR="000A28EC" w:rsidRPr="00512B88" w:rsidRDefault="000A28EC" w:rsidP="000A28EC">
      <w:pPr>
        <w:jc w:val="center"/>
        <w:rPr>
          <w:color w:val="auto"/>
          <w:sz w:val="22"/>
          <w:szCs w:val="22"/>
        </w:rPr>
      </w:pPr>
      <w:r w:rsidRPr="00512B88">
        <w:rPr>
          <w:color w:val="auto"/>
          <w:sz w:val="22"/>
          <w:szCs w:val="22"/>
        </w:rPr>
        <w:t>LUZ AMANDA CAMACHO SÁNCHEZ</w:t>
      </w:r>
    </w:p>
    <w:p w14:paraId="3A50163B" w14:textId="77777777" w:rsidR="000A28EC" w:rsidRPr="00512B88" w:rsidRDefault="000A28EC" w:rsidP="000A28EC">
      <w:pPr>
        <w:jc w:val="center"/>
        <w:rPr>
          <w:color w:val="auto"/>
          <w:sz w:val="22"/>
          <w:szCs w:val="22"/>
        </w:rPr>
      </w:pPr>
      <w:r w:rsidRPr="00512B88">
        <w:rPr>
          <w:color w:val="auto"/>
          <w:sz w:val="22"/>
          <w:szCs w:val="22"/>
        </w:rPr>
        <w:t>Directora – UAESP</w:t>
      </w:r>
    </w:p>
    <w:p w14:paraId="2D71A502" w14:textId="77777777" w:rsidR="000A28EC" w:rsidRPr="00512B88" w:rsidRDefault="000A28EC" w:rsidP="000A28EC">
      <w:pPr>
        <w:widowControl w:val="0"/>
        <w:autoSpaceDE w:val="0"/>
        <w:autoSpaceDN w:val="0"/>
        <w:adjustRightInd w:val="0"/>
        <w:jc w:val="both"/>
        <w:rPr>
          <w:color w:val="auto"/>
        </w:rPr>
      </w:pPr>
    </w:p>
    <w:p w14:paraId="7BD413D1" w14:textId="77777777" w:rsidR="000A28EC" w:rsidRPr="00512B88" w:rsidRDefault="000A28EC" w:rsidP="000A28EC">
      <w:pPr>
        <w:widowControl w:val="0"/>
        <w:autoSpaceDE w:val="0"/>
        <w:autoSpaceDN w:val="0"/>
        <w:adjustRightInd w:val="0"/>
        <w:jc w:val="both"/>
        <w:rPr>
          <w:color w:val="auto"/>
        </w:rPr>
      </w:pPr>
    </w:p>
    <w:p w14:paraId="4707B3C3" w14:textId="77777777" w:rsidR="00141413" w:rsidRPr="00512B88" w:rsidRDefault="00141413" w:rsidP="000D16E1">
      <w:pPr>
        <w:pStyle w:val="Textoindependiente"/>
        <w:spacing w:after="0"/>
        <w:jc w:val="both"/>
        <w:rPr>
          <w:color w:val="auto"/>
          <w:sz w:val="23"/>
          <w:szCs w:val="23"/>
        </w:rPr>
      </w:pPr>
    </w:p>
    <w:sectPr w:rsidR="00141413" w:rsidRPr="00512B88" w:rsidSect="000A28EC">
      <w:pgSz w:w="12240" w:h="15840"/>
      <w:pgMar w:top="2126" w:right="1134" w:bottom="1701" w:left="1701" w:header="709" w:footer="709" w:gutter="0"/>
      <w:cols w:space="720"/>
      <w:titlePg/>
      <w:docGrid w:linePitch="360" w:charSpace="819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DC8C879" w14:textId="77777777" w:rsidR="00081890" w:rsidRDefault="00081890">
      <w:r>
        <w:separator/>
      </w:r>
    </w:p>
  </w:endnote>
  <w:endnote w:type="continuationSeparator" w:id="0">
    <w:p w14:paraId="4CACA231" w14:textId="77777777" w:rsidR="00081890" w:rsidRDefault="0008189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OpenSymbol">
    <w:charset w:val="00"/>
    <w:family w:val="auto"/>
    <w:pitch w:val="variable"/>
    <w:sig w:usb0="800000AF" w:usb1="1001ECEA"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Droid Sans">
    <w:altName w:val="Times New Roman"/>
    <w:panose1 w:val="00000000000000000000"/>
    <w:charset w:val="00"/>
    <w:family w:val="roman"/>
    <w:notTrueType/>
    <w:pitch w:val="default"/>
  </w:font>
  <w:font w:name="Lohit Hindi">
    <w:altName w:val="Times New Roman"/>
    <w:charset w:val="01"/>
    <w:family w:val="auto"/>
    <w:pitch w:val="default"/>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57FCFC" w14:textId="01A5E206" w:rsidR="00081890" w:rsidRDefault="00081890" w:rsidP="00C673F3">
    <w:pPr>
      <w:pStyle w:val="Piedepgina"/>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DDD97DC" w14:textId="77777777" w:rsidR="00081890" w:rsidRDefault="00081890">
      <w:r>
        <w:separator/>
      </w:r>
    </w:p>
  </w:footnote>
  <w:footnote w:type="continuationSeparator" w:id="0">
    <w:p w14:paraId="0C936348" w14:textId="77777777" w:rsidR="00081890" w:rsidRDefault="00081890">
      <w:r>
        <w:continuationSeparator/>
      </w:r>
    </w:p>
  </w:footnote>
  <w:footnote w:id="1">
    <w:p w14:paraId="63D77B27" w14:textId="77777777" w:rsidR="00081890" w:rsidRPr="00421D2F" w:rsidRDefault="00081890" w:rsidP="000D16E1">
      <w:pPr>
        <w:pStyle w:val="NormalWeb"/>
        <w:spacing w:before="0" w:after="0"/>
        <w:jc w:val="both"/>
        <w:rPr>
          <w:sz w:val="18"/>
          <w:szCs w:val="18"/>
          <w:lang w:eastAsia="es-CO"/>
        </w:rPr>
      </w:pPr>
      <w:r w:rsidRPr="00421D2F">
        <w:rPr>
          <w:rStyle w:val="Refdenotaalpie"/>
          <w:sz w:val="18"/>
          <w:szCs w:val="18"/>
        </w:rPr>
        <w:footnoteRef/>
      </w:r>
      <w:r w:rsidRPr="00421D2F">
        <w:rPr>
          <w:sz w:val="18"/>
          <w:szCs w:val="18"/>
        </w:rPr>
        <w:t xml:space="preserve"> </w:t>
      </w:r>
      <w:r w:rsidRPr="00421D2F">
        <w:rPr>
          <w:bCs/>
          <w:sz w:val="18"/>
          <w:szCs w:val="18"/>
          <w:lang w:eastAsia="es-CO"/>
        </w:rPr>
        <w:t>ARTÍCULO. - </w:t>
      </w:r>
      <w:bookmarkStart w:id="0" w:name="35"/>
      <w:r w:rsidRPr="00421D2F">
        <w:rPr>
          <w:bCs/>
          <w:sz w:val="18"/>
          <w:szCs w:val="18"/>
          <w:lang w:eastAsia="es-CO"/>
        </w:rPr>
        <w:t> </w:t>
      </w:r>
      <w:bookmarkEnd w:id="0"/>
      <w:r w:rsidRPr="00421D2F">
        <w:rPr>
          <w:bCs/>
          <w:sz w:val="18"/>
          <w:szCs w:val="18"/>
          <w:lang w:eastAsia="es-CO"/>
        </w:rPr>
        <w:t>35.</w:t>
      </w:r>
      <w:r w:rsidRPr="00421D2F">
        <w:rPr>
          <w:sz w:val="18"/>
          <w:szCs w:val="18"/>
          <w:lang w:eastAsia="es-CO"/>
        </w:rPr>
        <w:t xml:space="preserve"> </w:t>
      </w:r>
      <w:r w:rsidRPr="00421D2F">
        <w:rPr>
          <w:bCs/>
          <w:sz w:val="18"/>
          <w:szCs w:val="18"/>
          <w:lang w:eastAsia="es-CO"/>
        </w:rPr>
        <w:t>Atribuciones principales</w:t>
      </w:r>
      <w:r w:rsidRPr="00421D2F">
        <w:rPr>
          <w:sz w:val="18"/>
          <w:szCs w:val="18"/>
          <w:lang w:eastAsia="es-CO"/>
        </w:rPr>
        <w:t>. El alcalde mayor de Santafé de Bogotá es el jefe del gobierno y de la administración distritales y representa legal, judicial y extrajudicialmente al Distrito Capital.</w:t>
      </w:r>
    </w:p>
    <w:p w14:paraId="5C9C6BCC" w14:textId="77777777" w:rsidR="00081890" w:rsidRPr="00421D2F" w:rsidRDefault="00081890" w:rsidP="000D16E1">
      <w:pPr>
        <w:suppressAutoHyphens w:val="0"/>
        <w:jc w:val="both"/>
        <w:rPr>
          <w:sz w:val="18"/>
          <w:szCs w:val="18"/>
          <w:lang w:val="es-CO" w:eastAsia="es-CO"/>
        </w:rPr>
      </w:pPr>
      <w:r w:rsidRPr="00421D2F">
        <w:rPr>
          <w:sz w:val="18"/>
          <w:szCs w:val="18"/>
          <w:lang w:val="es-CO" w:eastAsia="es-CO"/>
        </w:rPr>
        <w:t>Como primera autoridad de policía en la ciudad, el alcalde mayor dictará, de conformidad con la ley y el Código de Policía del Distrito, los reglamentos, impartirá las órdenes, adoptará las medidas y utilizará los medios de policía necesarios para garantizar la seguridad ciudadana y la protección de los derechos y libertades públicas.</w:t>
      </w:r>
    </w:p>
  </w:footnote>
  <w:footnote w:id="2">
    <w:p w14:paraId="77E048C6" w14:textId="77777777" w:rsidR="00081890" w:rsidRPr="00421D2F" w:rsidRDefault="00081890" w:rsidP="000D16E1">
      <w:pPr>
        <w:pStyle w:val="NormalWeb"/>
        <w:spacing w:before="0" w:after="0"/>
        <w:jc w:val="both"/>
        <w:rPr>
          <w:sz w:val="18"/>
          <w:szCs w:val="18"/>
          <w:lang w:eastAsia="es-CO"/>
        </w:rPr>
      </w:pPr>
      <w:r w:rsidRPr="00421D2F">
        <w:rPr>
          <w:rStyle w:val="Refdenotaalpie"/>
          <w:sz w:val="18"/>
          <w:szCs w:val="18"/>
        </w:rPr>
        <w:footnoteRef/>
      </w:r>
      <w:r w:rsidRPr="00421D2F">
        <w:rPr>
          <w:sz w:val="18"/>
          <w:szCs w:val="18"/>
        </w:rPr>
        <w:t xml:space="preserve"> </w:t>
      </w:r>
      <w:r w:rsidRPr="00421D2F">
        <w:rPr>
          <w:bCs/>
          <w:sz w:val="18"/>
          <w:szCs w:val="18"/>
          <w:lang w:eastAsia="es-CO"/>
        </w:rPr>
        <w:t>ARTÍCULO. - </w:t>
      </w:r>
      <w:bookmarkStart w:id="1" w:name="38"/>
      <w:r w:rsidRPr="00421D2F">
        <w:rPr>
          <w:bCs/>
          <w:sz w:val="18"/>
          <w:szCs w:val="18"/>
          <w:lang w:eastAsia="es-CO"/>
        </w:rPr>
        <w:t> </w:t>
      </w:r>
      <w:bookmarkEnd w:id="1"/>
      <w:r w:rsidRPr="00421D2F">
        <w:rPr>
          <w:bCs/>
          <w:sz w:val="18"/>
          <w:szCs w:val="18"/>
          <w:lang w:eastAsia="es-CO"/>
        </w:rPr>
        <w:t>38.</w:t>
      </w:r>
      <w:r w:rsidRPr="00421D2F">
        <w:rPr>
          <w:sz w:val="18"/>
          <w:szCs w:val="18"/>
          <w:lang w:eastAsia="es-CO"/>
        </w:rPr>
        <w:t xml:space="preserve"> </w:t>
      </w:r>
      <w:r w:rsidRPr="00421D2F">
        <w:rPr>
          <w:bCs/>
          <w:sz w:val="18"/>
          <w:szCs w:val="18"/>
          <w:lang w:eastAsia="es-CO"/>
        </w:rPr>
        <w:t>Atribuciones</w:t>
      </w:r>
      <w:r w:rsidRPr="00421D2F">
        <w:rPr>
          <w:sz w:val="18"/>
          <w:szCs w:val="18"/>
          <w:lang w:eastAsia="es-CO"/>
        </w:rPr>
        <w:t>. Son atribuciones del alcalde mayor:</w:t>
      </w:r>
    </w:p>
    <w:p w14:paraId="7254C1B2" w14:textId="77777777" w:rsidR="00081890" w:rsidRPr="00421D2F" w:rsidRDefault="00081890" w:rsidP="000D16E1">
      <w:pPr>
        <w:suppressAutoHyphens w:val="0"/>
        <w:jc w:val="both"/>
        <w:rPr>
          <w:sz w:val="18"/>
          <w:szCs w:val="18"/>
          <w:lang w:val="es-CO" w:eastAsia="es-CO"/>
        </w:rPr>
      </w:pPr>
      <w:bookmarkStart w:id="2" w:name="38.1"/>
      <w:r w:rsidRPr="00421D2F">
        <w:rPr>
          <w:sz w:val="18"/>
          <w:szCs w:val="18"/>
          <w:lang w:val="es-CO" w:eastAsia="es-CO"/>
        </w:rPr>
        <w:t> </w:t>
      </w:r>
      <w:bookmarkEnd w:id="2"/>
      <w:r w:rsidRPr="00421D2F">
        <w:rPr>
          <w:sz w:val="18"/>
          <w:szCs w:val="18"/>
          <w:lang w:val="es-CO" w:eastAsia="es-CO"/>
        </w:rPr>
        <w:t>1a Hacer cumplir la Constitución, la ley, los decretos del Gobierno Nacional y los acuerdos del Concejo.</w:t>
      </w:r>
    </w:p>
    <w:p w14:paraId="3897CDEA" w14:textId="77777777" w:rsidR="00081890" w:rsidRPr="00421D2F" w:rsidRDefault="00081890" w:rsidP="000D16E1">
      <w:pPr>
        <w:suppressAutoHyphens w:val="0"/>
        <w:jc w:val="both"/>
        <w:rPr>
          <w:sz w:val="18"/>
          <w:szCs w:val="18"/>
          <w:lang w:val="es-CO" w:eastAsia="es-CO"/>
        </w:rPr>
      </w:pPr>
      <w:r w:rsidRPr="00421D2F">
        <w:rPr>
          <w:sz w:val="18"/>
          <w:szCs w:val="18"/>
          <w:lang w:val="es-CO" w:eastAsia="es-CO"/>
        </w:rPr>
        <w:t xml:space="preserve">(…) </w:t>
      </w:r>
    </w:p>
    <w:p w14:paraId="32C3546A" w14:textId="77777777" w:rsidR="00081890" w:rsidRPr="00421D2F" w:rsidRDefault="00081890" w:rsidP="000D16E1">
      <w:pPr>
        <w:suppressAutoHyphens w:val="0"/>
        <w:jc w:val="both"/>
        <w:rPr>
          <w:sz w:val="18"/>
          <w:szCs w:val="18"/>
          <w:lang w:val="es-CO" w:eastAsia="es-CO"/>
        </w:rPr>
      </w:pPr>
      <w:bookmarkStart w:id="3" w:name="38.3"/>
      <w:r w:rsidRPr="00421D2F">
        <w:rPr>
          <w:sz w:val="18"/>
          <w:szCs w:val="18"/>
          <w:lang w:val="es-CO" w:eastAsia="es-CO"/>
        </w:rPr>
        <w:t> </w:t>
      </w:r>
      <w:bookmarkEnd w:id="3"/>
      <w:r w:rsidRPr="00421D2F">
        <w:rPr>
          <w:sz w:val="18"/>
          <w:szCs w:val="18"/>
          <w:lang w:val="es-CO" w:eastAsia="es-CO"/>
        </w:rPr>
        <w:t>3a Dirigir la acción administrativa y asegurar el cumplimiento de las funciones, la prestación de los servicios y la construcción de las obras a cargo del Distrito.</w:t>
      </w:r>
    </w:p>
    <w:p w14:paraId="0A8A2826" w14:textId="77777777" w:rsidR="00081890" w:rsidRPr="00421D2F" w:rsidRDefault="00081890" w:rsidP="000D16E1">
      <w:pPr>
        <w:suppressAutoHyphens w:val="0"/>
        <w:jc w:val="both"/>
        <w:rPr>
          <w:sz w:val="18"/>
          <w:szCs w:val="18"/>
          <w:lang w:val="es-CO" w:eastAsia="es-CO"/>
        </w:rPr>
      </w:pPr>
      <w:r w:rsidRPr="00421D2F">
        <w:rPr>
          <w:sz w:val="18"/>
          <w:szCs w:val="18"/>
          <w:lang w:val="es-CO" w:eastAsia="es-CO"/>
        </w:rPr>
        <w:t>(…)</w:t>
      </w:r>
    </w:p>
  </w:footnote>
  <w:footnote w:id="3">
    <w:p w14:paraId="7132F1C6" w14:textId="77777777" w:rsidR="00081890" w:rsidRPr="00421D2F" w:rsidRDefault="00081890" w:rsidP="000D16E1">
      <w:pPr>
        <w:pStyle w:val="Textonotapie"/>
        <w:jc w:val="both"/>
        <w:rPr>
          <w:sz w:val="18"/>
          <w:szCs w:val="18"/>
          <w:lang w:val="es-CO"/>
        </w:rPr>
      </w:pPr>
      <w:r w:rsidRPr="00421D2F">
        <w:rPr>
          <w:rStyle w:val="Refdenotaalpie"/>
          <w:sz w:val="18"/>
          <w:szCs w:val="18"/>
        </w:rPr>
        <w:footnoteRef/>
      </w:r>
      <w:r w:rsidRPr="00421D2F">
        <w:rPr>
          <w:sz w:val="18"/>
          <w:szCs w:val="18"/>
        </w:rPr>
        <w:t xml:space="preserve"> </w:t>
      </w:r>
      <w:r w:rsidRPr="00421D2F">
        <w:rPr>
          <w:bCs/>
          <w:sz w:val="18"/>
          <w:szCs w:val="18"/>
        </w:rPr>
        <w:t>"Por el cual se dicta el régimen especial para el Distrito Capital de Santafé de Bogotá"</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ABD77E" w14:textId="77777777" w:rsidR="00081890" w:rsidRDefault="00081890" w:rsidP="00700649">
    <w:pPr>
      <w:pStyle w:val="Encabezado"/>
      <w:jc w:val="center"/>
      <w:rPr>
        <w:rFonts w:ascii="Arial" w:hAnsi="Arial" w:cs="Arial"/>
        <w:b/>
        <w:bCs/>
        <w:sz w:val="16"/>
        <w:szCs w:val="16"/>
      </w:rPr>
    </w:pPr>
  </w:p>
  <w:p w14:paraId="5076F914" w14:textId="07FC5063" w:rsidR="00081890" w:rsidRDefault="00081890" w:rsidP="00700649">
    <w:pPr>
      <w:pStyle w:val="Encabezado"/>
      <w:jc w:val="center"/>
      <w:rPr>
        <w:rFonts w:ascii="Arial" w:hAnsi="Arial" w:cs="Arial"/>
        <w:b/>
        <w:bCs/>
        <w:sz w:val="16"/>
        <w:szCs w:val="16"/>
      </w:rPr>
    </w:pPr>
  </w:p>
  <w:p w14:paraId="7F3E5B4A" w14:textId="77777777" w:rsidR="00081890" w:rsidRDefault="00081890" w:rsidP="00700649">
    <w:pPr>
      <w:jc w:val="center"/>
      <w:rPr>
        <w:b/>
        <w:sz w:val="24"/>
        <w:szCs w:val="24"/>
      </w:rPr>
    </w:pPr>
  </w:p>
  <w:p w14:paraId="16411CB9" w14:textId="77777777" w:rsidR="00081890" w:rsidRDefault="00081890" w:rsidP="00700649">
    <w:pPr>
      <w:jc w:val="center"/>
      <w:rPr>
        <w:b/>
        <w:sz w:val="24"/>
        <w:szCs w:val="24"/>
      </w:rPr>
    </w:pPr>
  </w:p>
  <w:p w14:paraId="5AF79BFA" w14:textId="77777777" w:rsidR="00081890" w:rsidRDefault="00081890" w:rsidP="00700649">
    <w:pPr>
      <w:pStyle w:val="Encabezado"/>
      <w:tabs>
        <w:tab w:val="center" w:pos="2552"/>
      </w:tabs>
      <w:jc w:val="center"/>
      <w:rPr>
        <w:rFonts w:cs="Arial"/>
        <w:b/>
        <w:bCs/>
        <w:sz w:val="12"/>
        <w:szCs w:val="12"/>
      </w:rPr>
    </w:pPr>
    <w:r w:rsidRPr="00DE3130">
      <w:rPr>
        <w:rFonts w:cs="Arial"/>
        <w:b/>
        <w:bCs/>
        <w:sz w:val="12"/>
        <w:szCs w:val="12"/>
      </w:rPr>
      <w:t>ALCALDÍA MAYOR</w:t>
    </w:r>
  </w:p>
  <w:p w14:paraId="6827BD8E" w14:textId="77777777" w:rsidR="00081890" w:rsidRDefault="00081890" w:rsidP="00700649">
    <w:pPr>
      <w:pStyle w:val="Encabezado"/>
      <w:tabs>
        <w:tab w:val="center" w:pos="2552"/>
      </w:tabs>
      <w:jc w:val="center"/>
      <w:rPr>
        <w:rFonts w:cs="Arial"/>
        <w:b/>
        <w:bCs/>
        <w:sz w:val="12"/>
        <w:szCs w:val="12"/>
      </w:rPr>
    </w:pPr>
    <w:r w:rsidRPr="00DE3130">
      <w:rPr>
        <w:rFonts w:cs="Arial"/>
        <w:b/>
        <w:bCs/>
        <w:sz w:val="12"/>
        <w:szCs w:val="12"/>
      </w:rPr>
      <w:t>DE BOGOTÀ, D.C.</w:t>
    </w:r>
  </w:p>
  <w:p w14:paraId="579FD477" w14:textId="77777777" w:rsidR="00081890" w:rsidRPr="00DE3130" w:rsidRDefault="00081890" w:rsidP="00700649">
    <w:pPr>
      <w:pStyle w:val="Encabezado"/>
      <w:tabs>
        <w:tab w:val="center" w:pos="2552"/>
      </w:tabs>
      <w:jc w:val="center"/>
      <w:rPr>
        <w:rFonts w:cs="Arial"/>
        <w:b/>
        <w:bCs/>
        <w:sz w:val="12"/>
        <w:szCs w:val="12"/>
      </w:rPr>
    </w:pPr>
  </w:p>
  <w:p w14:paraId="29A6B7F1" w14:textId="3E9D693C" w:rsidR="00081890" w:rsidRDefault="00081890" w:rsidP="00700649">
    <w:pPr>
      <w:jc w:val="center"/>
      <w:rPr>
        <w:b/>
        <w:color w:val="999999"/>
        <w:sz w:val="24"/>
        <w:szCs w:val="24"/>
      </w:rPr>
    </w:pPr>
    <w:r w:rsidRPr="006B5035">
      <w:rPr>
        <w:b/>
        <w:color w:val="999999"/>
        <w:sz w:val="24"/>
        <w:szCs w:val="24"/>
      </w:rPr>
      <w:t>EXPOSICIÓN DE MOTIVOS DEL PROYECTO DE DECRETO</w:t>
    </w:r>
  </w:p>
  <w:p w14:paraId="7BEB62CD" w14:textId="77777777" w:rsidR="00081890" w:rsidRPr="006B5035" w:rsidRDefault="00081890" w:rsidP="00700649">
    <w:pPr>
      <w:jc w:val="center"/>
      <w:rPr>
        <w:b/>
        <w:color w:val="999999"/>
        <w:sz w:val="24"/>
        <w:szCs w:val="24"/>
      </w:rPr>
    </w:pPr>
  </w:p>
  <w:p w14:paraId="103A52E7" w14:textId="77777777" w:rsidR="00081890" w:rsidRDefault="00081890" w:rsidP="000D16E1">
    <w:pPr>
      <w:pStyle w:val="Encabezado"/>
      <w:jc w:val="center"/>
      <w:rPr>
        <w:bCs/>
        <w:i/>
        <w:sz w:val="24"/>
        <w:szCs w:val="24"/>
        <w:lang w:val="es-MX"/>
      </w:rPr>
    </w:pPr>
  </w:p>
  <w:p w14:paraId="288B2848" w14:textId="77777777" w:rsidR="00081890" w:rsidRDefault="00081890" w:rsidP="000D16E1">
    <w:pPr>
      <w:pStyle w:val="Encabezado"/>
      <w:jc w:val="center"/>
      <w:rPr>
        <w:bCs/>
        <w:i/>
        <w:sz w:val="24"/>
        <w:szCs w:val="24"/>
        <w:lang w:val="es-MX"/>
      </w:rPr>
    </w:pPr>
    <w:r w:rsidRPr="000D16E1">
      <w:rPr>
        <w:bCs/>
        <w:i/>
        <w:sz w:val="24"/>
        <w:szCs w:val="24"/>
      </w:rPr>
      <w:t>“Por el cual se adopta el Plan de Gestión Integral de Residuos Sólidos -PGIRS- del Distrito Capital, y se dictan otras disposiciones”</w:t>
    </w:r>
  </w:p>
  <w:p w14:paraId="7D952D1E" w14:textId="77777777" w:rsidR="00081890" w:rsidRPr="000D16E1" w:rsidRDefault="00081890" w:rsidP="000D16E1">
    <w:pPr>
      <w:pStyle w:val="Encabezado"/>
      <w:jc w:val="center"/>
      <w:rPr>
        <w:bCs/>
        <w:i/>
        <w:color w:val="auto"/>
        <w:kern w:val="0"/>
        <w:sz w:val="24"/>
        <w:szCs w:val="24"/>
        <w:lang w:val="es-MX" w:eastAsia="es-ES"/>
      </w:rPr>
    </w:pPr>
  </w:p>
  <w:p w14:paraId="5EF0C55E" w14:textId="22150F37" w:rsidR="00081890" w:rsidRDefault="00081890" w:rsidP="000D16E1">
    <w:pPr>
      <w:pStyle w:val="Encabezado"/>
      <w:rPr>
        <w:b/>
        <w:bCs/>
        <w:sz w:val="24"/>
        <w:szCs w:val="24"/>
      </w:rPr>
    </w:pPr>
    <w:r>
      <w:rPr>
        <w:bCs/>
        <w:i/>
        <w:color w:val="auto"/>
        <w:kern w:val="0"/>
        <w:sz w:val="24"/>
        <w:szCs w:val="24"/>
        <w:lang w:val="es-MX" w:eastAsia="es-ES"/>
      </w:rPr>
      <w:tab/>
    </w:r>
    <w:r>
      <w:rPr>
        <w:bCs/>
        <w:i/>
        <w:color w:val="auto"/>
        <w:kern w:val="0"/>
        <w:sz w:val="24"/>
        <w:szCs w:val="24"/>
        <w:lang w:val="es-MX" w:eastAsia="es-ES"/>
      </w:rPr>
      <w:tab/>
    </w:r>
    <w:r w:rsidRPr="00924578">
      <w:rPr>
        <w:bCs/>
        <w:i/>
        <w:color w:val="auto"/>
        <w:kern w:val="0"/>
        <w:sz w:val="24"/>
        <w:szCs w:val="24"/>
        <w:lang w:eastAsia="es-ES"/>
      </w:rPr>
      <w:t xml:space="preserve">                                                                </w:t>
    </w:r>
    <w:r>
      <w:t xml:space="preserve">Página </w:t>
    </w:r>
    <w:r>
      <w:rPr>
        <w:b/>
        <w:bCs/>
        <w:sz w:val="24"/>
        <w:szCs w:val="24"/>
      </w:rPr>
      <w:fldChar w:fldCharType="begin"/>
    </w:r>
    <w:r>
      <w:rPr>
        <w:b/>
        <w:bCs/>
      </w:rPr>
      <w:instrText>PAGE</w:instrText>
    </w:r>
    <w:r>
      <w:rPr>
        <w:b/>
        <w:bCs/>
        <w:sz w:val="24"/>
        <w:szCs w:val="24"/>
      </w:rPr>
      <w:fldChar w:fldCharType="separate"/>
    </w:r>
    <w:r w:rsidR="003153B6">
      <w:rPr>
        <w:b/>
        <w:bCs/>
        <w:noProof/>
      </w:rPr>
      <w:t>103</w:t>
    </w:r>
    <w:r>
      <w:rPr>
        <w:b/>
        <w:bCs/>
        <w:sz w:val="24"/>
        <w:szCs w:val="24"/>
      </w:rPr>
      <w:fldChar w:fldCharType="end"/>
    </w:r>
    <w:r>
      <w:t xml:space="preserve"> de </w:t>
    </w:r>
    <w:r>
      <w:rPr>
        <w:b/>
        <w:bCs/>
        <w:sz w:val="24"/>
        <w:szCs w:val="24"/>
      </w:rPr>
      <w:fldChar w:fldCharType="begin"/>
    </w:r>
    <w:r>
      <w:rPr>
        <w:b/>
        <w:bCs/>
      </w:rPr>
      <w:instrText>NUMPAGES</w:instrText>
    </w:r>
    <w:r>
      <w:rPr>
        <w:b/>
        <w:bCs/>
        <w:sz w:val="24"/>
        <w:szCs w:val="24"/>
      </w:rPr>
      <w:fldChar w:fldCharType="separate"/>
    </w:r>
    <w:r w:rsidR="003153B6">
      <w:rPr>
        <w:b/>
        <w:bCs/>
        <w:noProof/>
      </w:rPr>
      <w:t>105</w:t>
    </w:r>
    <w:r>
      <w:rPr>
        <w:b/>
        <w:bCs/>
        <w:sz w:val="24"/>
        <w:szCs w:val="24"/>
      </w:rPr>
      <w:fldChar w:fldCharType="end"/>
    </w:r>
  </w:p>
  <w:p w14:paraId="55D08F86" w14:textId="77777777" w:rsidR="00081890" w:rsidRPr="00500D80" w:rsidRDefault="00081890" w:rsidP="00700649">
    <w:pPr>
      <w:pStyle w:val="Encabezado"/>
      <w:jc w:val="center"/>
      <w:rPr>
        <w:sz w:val="14"/>
        <w:szCs w:val="14"/>
        <w:lang w:eastAsia="es-CO"/>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769DD5" w14:textId="77777777" w:rsidR="00081890" w:rsidRPr="00700649" w:rsidRDefault="00081890" w:rsidP="000B10B4">
    <w:pPr>
      <w:tabs>
        <w:tab w:val="center" w:pos="4252"/>
        <w:tab w:val="right" w:pos="8504"/>
      </w:tabs>
      <w:jc w:val="center"/>
      <w:rPr>
        <w:rFonts w:ascii="Arial" w:hAnsi="Arial" w:cs="Arial"/>
        <w:b/>
        <w:bCs/>
        <w:sz w:val="16"/>
        <w:szCs w:val="16"/>
      </w:rPr>
    </w:pPr>
    <w:r>
      <w:rPr>
        <w:noProof/>
        <w:lang w:val="es-CO" w:eastAsia="es-CO"/>
      </w:rPr>
      <w:drawing>
        <wp:anchor distT="0" distB="0" distL="114300" distR="114300" simplePos="0" relativeHeight="251659264" behindDoc="0" locked="0" layoutInCell="1" allowOverlap="1" wp14:anchorId="692F3681" wp14:editId="534ACF2D">
          <wp:simplePos x="0" y="0"/>
          <wp:positionH relativeFrom="column">
            <wp:posOffset>2743200</wp:posOffset>
          </wp:positionH>
          <wp:positionV relativeFrom="paragraph">
            <wp:posOffset>-26035</wp:posOffset>
          </wp:positionV>
          <wp:extent cx="476250" cy="555625"/>
          <wp:effectExtent l="19050" t="0" r="0" b="0"/>
          <wp:wrapNone/>
          <wp:docPr id="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srcRect/>
                  <a:stretch>
                    <a:fillRect/>
                  </a:stretch>
                </pic:blipFill>
                <pic:spPr bwMode="auto">
                  <a:xfrm>
                    <a:off x="0" y="0"/>
                    <a:ext cx="476250" cy="555625"/>
                  </a:xfrm>
                  <a:prstGeom prst="rect">
                    <a:avLst/>
                  </a:prstGeom>
                  <a:noFill/>
                  <a:ln w="9525">
                    <a:noFill/>
                    <a:miter lim="800000"/>
                    <a:headEnd/>
                    <a:tailEnd/>
                  </a:ln>
                </pic:spPr>
              </pic:pic>
            </a:graphicData>
          </a:graphic>
        </wp:anchor>
      </w:drawing>
    </w:r>
  </w:p>
  <w:p w14:paraId="3491DF14" w14:textId="77777777" w:rsidR="00081890" w:rsidRPr="00700649" w:rsidRDefault="00081890" w:rsidP="000B10B4">
    <w:pPr>
      <w:tabs>
        <w:tab w:val="center" w:pos="4252"/>
        <w:tab w:val="right" w:pos="8504"/>
      </w:tabs>
      <w:jc w:val="center"/>
      <w:rPr>
        <w:rFonts w:ascii="Arial" w:hAnsi="Arial" w:cs="Arial"/>
        <w:b/>
        <w:bCs/>
        <w:sz w:val="16"/>
        <w:szCs w:val="16"/>
      </w:rPr>
    </w:pPr>
  </w:p>
  <w:p w14:paraId="5B27CEEA" w14:textId="77777777" w:rsidR="00081890" w:rsidRPr="00700649" w:rsidRDefault="00081890" w:rsidP="000B10B4">
    <w:pPr>
      <w:jc w:val="center"/>
      <w:rPr>
        <w:b/>
        <w:sz w:val="24"/>
        <w:szCs w:val="24"/>
      </w:rPr>
    </w:pPr>
  </w:p>
  <w:p w14:paraId="2139E03E" w14:textId="77777777" w:rsidR="00081890" w:rsidRPr="00700649" w:rsidRDefault="00081890" w:rsidP="000B10B4">
    <w:pPr>
      <w:jc w:val="center"/>
      <w:rPr>
        <w:b/>
        <w:sz w:val="24"/>
        <w:szCs w:val="24"/>
      </w:rPr>
    </w:pPr>
  </w:p>
  <w:p w14:paraId="445C8051" w14:textId="77777777" w:rsidR="00081890" w:rsidRPr="00700649" w:rsidRDefault="00081890" w:rsidP="000B10B4">
    <w:pPr>
      <w:tabs>
        <w:tab w:val="center" w:pos="2552"/>
        <w:tab w:val="center" w:pos="4252"/>
        <w:tab w:val="right" w:pos="8504"/>
      </w:tabs>
      <w:jc w:val="center"/>
      <w:rPr>
        <w:rFonts w:cs="Arial"/>
        <w:b/>
        <w:bCs/>
        <w:sz w:val="12"/>
        <w:szCs w:val="12"/>
      </w:rPr>
    </w:pPr>
    <w:r w:rsidRPr="00700649">
      <w:rPr>
        <w:rFonts w:cs="Arial"/>
        <w:b/>
        <w:bCs/>
        <w:sz w:val="12"/>
        <w:szCs w:val="12"/>
      </w:rPr>
      <w:t>ALCALDÍA MAYOR</w:t>
    </w:r>
  </w:p>
  <w:p w14:paraId="2BB37C71" w14:textId="77777777" w:rsidR="00081890" w:rsidRPr="00700649" w:rsidRDefault="00081890" w:rsidP="000B10B4">
    <w:pPr>
      <w:tabs>
        <w:tab w:val="center" w:pos="2552"/>
        <w:tab w:val="center" w:pos="4252"/>
        <w:tab w:val="right" w:pos="8504"/>
      </w:tabs>
      <w:jc w:val="center"/>
      <w:rPr>
        <w:rFonts w:cs="Arial"/>
        <w:b/>
        <w:bCs/>
        <w:sz w:val="12"/>
        <w:szCs w:val="12"/>
      </w:rPr>
    </w:pPr>
    <w:r w:rsidRPr="00700649">
      <w:rPr>
        <w:rFonts w:cs="Arial"/>
        <w:b/>
        <w:bCs/>
        <w:sz w:val="12"/>
        <w:szCs w:val="12"/>
      </w:rPr>
      <w:t>DE BOGOTÀ, D.C.</w:t>
    </w:r>
  </w:p>
  <w:p w14:paraId="1FB9CCCD" w14:textId="77777777" w:rsidR="00081890" w:rsidRPr="00700649" w:rsidRDefault="00081890" w:rsidP="000B10B4">
    <w:pPr>
      <w:tabs>
        <w:tab w:val="center" w:pos="2552"/>
        <w:tab w:val="center" w:pos="4252"/>
        <w:tab w:val="right" w:pos="8504"/>
      </w:tabs>
      <w:jc w:val="center"/>
      <w:rPr>
        <w:rFonts w:cs="Arial"/>
        <w:b/>
        <w:bCs/>
        <w:sz w:val="12"/>
        <w:szCs w:val="12"/>
      </w:rPr>
    </w:pPr>
  </w:p>
  <w:p w14:paraId="35F28E78" w14:textId="1DCDEA82" w:rsidR="00081890" w:rsidRPr="00700649" w:rsidRDefault="00081890" w:rsidP="000B10B4">
    <w:pPr>
      <w:tabs>
        <w:tab w:val="center" w:pos="4252"/>
        <w:tab w:val="right" w:pos="8504"/>
      </w:tabs>
      <w:jc w:val="right"/>
      <w:rPr>
        <w:sz w:val="14"/>
        <w:szCs w:val="14"/>
        <w:lang w:eastAsia="es-CO"/>
      </w:rPr>
    </w:pPr>
    <w:r w:rsidRPr="00700649">
      <w:t xml:space="preserve">Página </w:t>
    </w:r>
    <w:r w:rsidRPr="00700649">
      <w:rPr>
        <w:b/>
        <w:bCs/>
        <w:sz w:val="24"/>
        <w:szCs w:val="24"/>
      </w:rPr>
      <w:fldChar w:fldCharType="begin"/>
    </w:r>
    <w:r w:rsidRPr="00700649">
      <w:rPr>
        <w:b/>
        <w:bCs/>
      </w:rPr>
      <w:instrText>PAGE</w:instrText>
    </w:r>
    <w:r w:rsidRPr="00700649">
      <w:rPr>
        <w:b/>
        <w:bCs/>
        <w:sz w:val="24"/>
        <w:szCs w:val="24"/>
      </w:rPr>
      <w:fldChar w:fldCharType="separate"/>
    </w:r>
    <w:r w:rsidR="003153B6">
      <w:rPr>
        <w:b/>
        <w:bCs/>
        <w:noProof/>
      </w:rPr>
      <w:t>100</w:t>
    </w:r>
    <w:r w:rsidRPr="00700649">
      <w:rPr>
        <w:b/>
        <w:bCs/>
        <w:sz w:val="24"/>
        <w:szCs w:val="24"/>
      </w:rPr>
      <w:fldChar w:fldCharType="end"/>
    </w:r>
    <w:r w:rsidRPr="00700649">
      <w:t xml:space="preserve"> de </w:t>
    </w:r>
    <w:r w:rsidRPr="00700649">
      <w:rPr>
        <w:b/>
        <w:bCs/>
        <w:sz w:val="24"/>
        <w:szCs w:val="24"/>
      </w:rPr>
      <w:fldChar w:fldCharType="begin"/>
    </w:r>
    <w:r w:rsidRPr="00700649">
      <w:rPr>
        <w:b/>
        <w:bCs/>
      </w:rPr>
      <w:instrText>NUMPAGES</w:instrText>
    </w:r>
    <w:r w:rsidRPr="00700649">
      <w:rPr>
        <w:b/>
        <w:bCs/>
        <w:sz w:val="24"/>
        <w:szCs w:val="24"/>
      </w:rPr>
      <w:fldChar w:fldCharType="separate"/>
    </w:r>
    <w:r w:rsidR="003153B6">
      <w:rPr>
        <w:b/>
        <w:bCs/>
        <w:noProof/>
      </w:rPr>
      <w:t>105</w:t>
    </w:r>
    <w:r w:rsidRPr="00700649">
      <w:rPr>
        <w:b/>
        <w:bCs/>
        <w:sz w:val="24"/>
        <w:szCs w:val="24"/>
      </w:rPr>
      <w:fldChar w:fldCharType="end"/>
    </w:r>
  </w:p>
  <w:p w14:paraId="35505BB3" w14:textId="77777777" w:rsidR="00081890" w:rsidRDefault="00081890" w:rsidP="000B10B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name w:val="WW8Num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 w15:restartNumberingAfterBreak="0">
    <w:nsid w:val="00000002"/>
    <w:multiLevelType w:val="multilevel"/>
    <w:tmpl w:val="00000002"/>
    <w:name w:val="WW8Num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 w15:restartNumberingAfterBreak="0">
    <w:nsid w:val="002410B2"/>
    <w:multiLevelType w:val="hybridMultilevel"/>
    <w:tmpl w:val="3BA8F02C"/>
    <w:lvl w:ilvl="0" w:tplc="240A0001">
      <w:start w:val="1"/>
      <w:numFmt w:val="bullet"/>
      <w:lvlText w:val=""/>
      <w:lvlJc w:val="left"/>
      <w:pPr>
        <w:ind w:left="436" w:hanging="360"/>
      </w:pPr>
      <w:rPr>
        <w:rFonts w:ascii="Symbol" w:hAnsi="Symbol" w:hint="default"/>
      </w:rPr>
    </w:lvl>
    <w:lvl w:ilvl="1" w:tplc="240A0003" w:tentative="1">
      <w:start w:val="1"/>
      <w:numFmt w:val="bullet"/>
      <w:lvlText w:val="o"/>
      <w:lvlJc w:val="left"/>
      <w:pPr>
        <w:ind w:left="1156" w:hanging="360"/>
      </w:pPr>
      <w:rPr>
        <w:rFonts w:ascii="Courier New" w:hAnsi="Courier New" w:cs="Courier New" w:hint="default"/>
      </w:rPr>
    </w:lvl>
    <w:lvl w:ilvl="2" w:tplc="240A0005" w:tentative="1">
      <w:start w:val="1"/>
      <w:numFmt w:val="bullet"/>
      <w:lvlText w:val=""/>
      <w:lvlJc w:val="left"/>
      <w:pPr>
        <w:ind w:left="1876" w:hanging="360"/>
      </w:pPr>
      <w:rPr>
        <w:rFonts w:ascii="Wingdings" w:hAnsi="Wingdings" w:hint="default"/>
      </w:rPr>
    </w:lvl>
    <w:lvl w:ilvl="3" w:tplc="240A0001" w:tentative="1">
      <w:start w:val="1"/>
      <w:numFmt w:val="bullet"/>
      <w:lvlText w:val=""/>
      <w:lvlJc w:val="left"/>
      <w:pPr>
        <w:ind w:left="2596" w:hanging="360"/>
      </w:pPr>
      <w:rPr>
        <w:rFonts w:ascii="Symbol" w:hAnsi="Symbol" w:hint="default"/>
      </w:rPr>
    </w:lvl>
    <w:lvl w:ilvl="4" w:tplc="240A0003" w:tentative="1">
      <w:start w:val="1"/>
      <w:numFmt w:val="bullet"/>
      <w:lvlText w:val="o"/>
      <w:lvlJc w:val="left"/>
      <w:pPr>
        <w:ind w:left="3316" w:hanging="360"/>
      </w:pPr>
      <w:rPr>
        <w:rFonts w:ascii="Courier New" w:hAnsi="Courier New" w:cs="Courier New" w:hint="default"/>
      </w:rPr>
    </w:lvl>
    <w:lvl w:ilvl="5" w:tplc="240A0005" w:tentative="1">
      <w:start w:val="1"/>
      <w:numFmt w:val="bullet"/>
      <w:lvlText w:val=""/>
      <w:lvlJc w:val="left"/>
      <w:pPr>
        <w:ind w:left="4036" w:hanging="360"/>
      </w:pPr>
      <w:rPr>
        <w:rFonts w:ascii="Wingdings" w:hAnsi="Wingdings" w:hint="default"/>
      </w:rPr>
    </w:lvl>
    <w:lvl w:ilvl="6" w:tplc="240A0001" w:tentative="1">
      <w:start w:val="1"/>
      <w:numFmt w:val="bullet"/>
      <w:lvlText w:val=""/>
      <w:lvlJc w:val="left"/>
      <w:pPr>
        <w:ind w:left="4756" w:hanging="360"/>
      </w:pPr>
      <w:rPr>
        <w:rFonts w:ascii="Symbol" w:hAnsi="Symbol" w:hint="default"/>
      </w:rPr>
    </w:lvl>
    <w:lvl w:ilvl="7" w:tplc="240A0003" w:tentative="1">
      <w:start w:val="1"/>
      <w:numFmt w:val="bullet"/>
      <w:lvlText w:val="o"/>
      <w:lvlJc w:val="left"/>
      <w:pPr>
        <w:ind w:left="5476" w:hanging="360"/>
      </w:pPr>
      <w:rPr>
        <w:rFonts w:ascii="Courier New" w:hAnsi="Courier New" w:cs="Courier New" w:hint="default"/>
      </w:rPr>
    </w:lvl>
    <w:lvl w:ilvl="8" w:tplc="240A0005" w:tentative="1">
      <w:start w:val="1"/>
      <w:numFmt w:val="bullet"/>
      <w:lvlText w:val=""/>
      <w:lvlJc w:val="left"/>
      <w:pPr>
        <w:ind w:left="6196" w:hanging="360"/>
      </w:pPr>
      <w:rPr>
        <w:rFonts w:ascii="Wingdings" w:hAnsi="Wingdings" w:hint="default"/>
      </w:rPr>
    </w:lvl>
  </w:abstractNum>
  <w:abstractNum w:abstractNumId="3" w15:restartNumberingAfterBreak="0">
    <w:nsid w:val="019D15C9"/>
    <w:multiLevelType w:val="multilevel"/>
    <w:tmpl w:val="CAD6145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 w15:restartNumberingAfterBreak="0">
    <w:nsid w:val="062C7E9E"/>
    <w:multiLevelType w:val="hybridMultilevel"/>
    <w:tmpl w:val="0CDA5808"/>
    <w:lvl w:ilvl="0" w:tplc="252425B6">
      <w:start w:val="3"/>
      <w:numFmt w:val="bullet"/>
      <w:lvlText w:val="-"/>
      <w:lvlJc w:val="left"/>
      <w:pPr>
        <w:ind w:left="720" w:hanging="360"/>
      </w:pPr>
      <w:rPr>
        <w:rFonts w:ascii="Times New Roman" w:eastAsia="Times New Roman" w:hAnsi="Times New Roman"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12EB7C9A"/>
    <w:multiLevelType w:val="hybridMultilevel"/>
    <w:tmpl w:val="D8CEDC14"/>
    <w:lvl w:ilvl="0" w:tplc="0666B7E8">
      <w:start w:val="3"/>
      <w:numFmt w:val="bullet"/>
      <w:lvlText w:val="-"/>
      <w:lvlJc w:val="left"/>
      <w:pPr>
        <w:ind w:left="1080" w:hanging="360"/>
      </w:pPr>
      <w:rPr>
        <w:rFonts w:ascii="Calibri" w:eastAsia="Calibri" w:hAnsi="Calibri" w:cs="Times New Roman" w:hint="default"/>
      </w:rPr>
    </w:lvl>
    <w:lvl w:ilvl="1" w:tplc="040A0003" w:tentative="1">
      <w:start w:val="1"/>
      <w:numFmt w:val="bullet"/>
      <w:lvlText w:val="o"/>
      <w:lvlJc w:val="left"/>
      <w:pPr>
        <w:ind w:left="1800" w:hanging="360"/>
      </w:pPr>
      <w:rPr>
        <w:rFonts w:ascii="Courier New" w:hAnsi="Courier New" w:cs="Courier New" w:hint="default"/>
      </w:rPr>
    </w:lvl>
    <w:lvl w:ilvl="2" w:tplc="040A0005" w:tentative="1">
      <w:start w:val="1"/>
      <w:numFmt w:val="bullet"/>
      <w:lvlText w:val=""/>
      <w:lvlJc w:val="left"/>
      <w:pPr>
        <w:ind w:left="2520" w:hanging="360"/>
      </w:pPr>
      <w:rPr>
        <w:rFonts w:ascii="Wingdings" w:hAnsi="Wingdings" w:hint="default"/>
      </w:rPr>
    </w:lvl>
    <w:lvl w:ilvl="3" w:tplc="040A0001" w:tentative="1">
      <w:start w:val="1"/>
      <w:numFmt w:val="bullet"/>
      <w:lvlText w:val=""/>
      <w:lvlJc w:val="left"/>
      <w:pPr>
        <w:ind w:left="3240" w:hanging="360"/>
      </w:pPr>
      <w:rPr>
        <w:rFonts w:ascii="Symbol" w:hAnsi="Symbol" w:hint="default"/>
      </w:rPr>
    </w:lvl>
    <w:lvl w:ilvl="4" w:tplc="040A0003" w:tentative="1">
      <w:start w:val="1"/>
      <w:numFmt w:val="bullet"/>
      <w:lvlText w:val="o"/>
      <w:lvlJc w:val="left"/>
      <w:pPr>
        <w:ind w:left="3960" w:hanging="360"/>
      </w:pPr>
      <w:rPr>
        <w:rFonts w:ascii="Courier New" w:hAnsi="Courier New" w:cs="Courier New" w:hint="default"/>
      </w:rPr>
    </w:lvl>
    <w:lvl w:ilvl="5" w:tplc="040A0005" w:tentative="1">
      <w:start w:val="1"/>
      <w:numFmt w:val="bullet"/>
      <w:lvlText w:val=""/>
      <w:lvlJc w:val="left"/>
      <w:pPr>
        <w:ind w:left="4680" w:hanging="360"/>
      </w:pPr>
      <w:rPr>
        <w:rFonts w:ascii="Wingdings" w:hAnsi="Wingdings" w:hint="default"/>
      </w:rPr>
    </w:lvl>
    <w:lvl w:ilvl="6" w:tplc="040A0001" w:tentative="1">
      <w:start w:val="1"/>
      <w:numFmt w:val="bullet"/>
      <w:lvlText w:val=""/>
      <w:lvlJc w:val="left"/>
      <w:pPr>
        <w:ind w:left="5400" w:hanging="360"/>
      </w:pPr>
      <w:rPr>
        <w:rFonts w:ascii="Symbol" w:hAnsi="Symbol" w:hint="default"/>
      </w:rPr>
    </w:lvl>
    <w:lvl w:ilvl="7" w:tplc="040A0003" w:tentative="1">
      <w:start w:val="1"/>
      <w:numFmt w:val="bullet"/>
      <w:lvlText w:val="o"/>
      <w:lvlJc w:val="left"/>
      <w:pPr>
        <w:ind w:left="6120" w:hanging="360"/>
      </w:pPr>
      <w:rPr>
        <w:rFonts w:ascii="Courier New" w:hAnsi="Courier New" w:cs="Courier New" w:hint="default"/>
      </w:rPr>
    </w:lvl>
    <w:lvl w:ilvl="8" w:tplc="040A0005" w:tentative="1">
      <w:start w:val="1"/>
      <w:numFmt w:val="bullet"/>
      <w:lvlText w:val=""/>
      <w:lvlJc w:val="left"/>
      <w:pPr>
        <w:ind w:left="6840" w:hanging="360"/>
      </w:pPr>
      <w:rPr>
        <w:rFonts w:ascii="Wingdings" w:hAnsi="Wingdings" w:hint="default"/>
      </w:rPr>
    </w:lvl>
  </w:abstractNum>
  <w:abstractNum w:abstractNumId="6" w15:restartNumberingAfterBreak="0">
    <w:nsid w:val="17D57F37"/>
    <w:multiLevelType w:val="multilevel"/>
    <w:tmpl w:val="6DE42022"/>
    <w:lvl w:ilvl="0">
      <w:start w:val="4"/>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7" w15:restartNumberingAfterBreak="0">
    <w:nsid w:val="1D951635"/>
    <w:multiLevelType w:val="hybridMultilevel"/>
    <w:tmpl w:val="5136EC78"/>
    <w:lvl w:ilvl="0" w:tplc="252425B6">
      <w:start w:val="3"/>
      <w:numFmt w:val="bullet"/>
      <w:lvlText w:val="-"/>
      <w:lvlJc w:val="left"/>
      <w:pPr>
        <w:ind w:left="720" w:hanging="360"/>
      </w:pPr>
      <w:rPr>
        <w:rFonts w:ascii="Times New Roman" w:eastAsia="Times New Roman" w:hAnsi="Times New Roman"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2075736C"/>
    <w:multiLevelType w:val="multilevel"/>
    <w:tmpl w:val="8AFC88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8DA6B27"/>
    <w:multiLevelType w:val="multilevel"/>
    <w:tmpl w:val="FEB4F932"/>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0" w15:restartNumberingAfterBreak="0">
    <w:nsid w:val="296843E6"/>
    <w:multiLevelType w:val="hybridMultilevel"/>
    <w:tmpl w:val="AEAA5368"/>
    <w:lvl w:ilvl="0" w:tplc="F83CCDB8">
      <w:start w:val="1"/>
      <w:numFmt w:val="decimal"/>
      <w:lvlText w:val="%1)"/>
      <w:lvlJc w:val="left"/>
      <w:pPr>
        <w:ind w:left="720" w:hanging="360"/>
      </w:pPr>
      <w:rPr>
        <w:rFonts w:hint="default"/>
        <w:color w:val="00000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15:restartNumberingAfterBreak="0">
    <w:nsid w:val="310B39B5"/>
    <w:multiLevelType w:val="hybridMultilevel"/>
    <w:tmpl w:val="B91ACB7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34EA3523"/>
    <w:multiLevelType w:val="multilevel"/>
    <w:tmpl w:val="94A289E6"/>
    <w:lvl w:ilvl="0">
      <w:numFmt w:val="bullet"/>
      <w:lvlText w:val=""/>
      <w:lvlJc w:val="left"/>
      <w:pPr>
        <w:ind w:left="720" w:hanging="360"/>
      </w:pPr>
      <w:rPr>
        <w:rFonts w:ascii="Symbol" w:hAnsi="Symbo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382E7CFA"/>
    <w:multiLevelType w:val="multilevel"/>
    <w:tmpl w:val="9CBA2B0E"/>
    <w:lvl w:ilvl="0">
      <w:numFmt w:val="bullet"/>
      <w:lvlText w:val=""/>
      <w:lvlJc w:val="left"/>
      <w:pPr>
        <w:ind w:left="720" w:hanging="360"/>
      </w:pPr>
      <w:rPr>
        <w:rFonts w:ascii="Symbol" w:hAnsi="Symbo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3F7C287E"/>
    <w:multiLevelType w:val="hybridMultilevel"/>
    <w:tmpl w:val="8BFEF1D6"/>
    <w:lvl w:ilvl="0" w:tplc="2FC63E90">
      <w:start w:val="1"/>
      <w:numFmt w:val="decimal"/>
      <w:lvlText w:val="%1)"/>
      <w:lvlJc w:val="left"/>
      <w:pPr>
        <w:ind w:left="1065" w:hanging="360"/>
      </w:pPr>
      <w:rPr>
        <w:rFonts w:hint="default"/>
      </w:rPr>
    </w:lvl>
    <w:lvl w:ilvl="1" w:tplc="240A0019" w:tentative="1">
      <w:start w:val="1"/>
      <w:numFmt w:val="lowerLetter"/>
      <w:lvlText w:val="%2."/>
      <w:lvlJc w:val="left"/>
      <w:pPr>
        <w:ind w:left="1785" w:hanging="360"/>
      </w:pPr>
    </w:lvl>
    <w:lvl w:ilvl="2" w:tplc="240A001B" w:tentative="1">
      <w:start w:val="1"/>
      <w:numFmt w:val="lowerRoman"/>
      <w:lvlText w:val="%3."/>
      <w:lvlJc w:val="right"/>
      <w:pPr>
        <w:ind w:left="2505" w:hanging="180"/>
      </w:pPr>
    </w:lvl>
    <w:lvl w:ilvl="3" w:tplc="240A000F" w:tentative="1">
      <w:start w:val="1"/>
      <w:numFmt w:val="decimal"/>
      <w:lvlText w:val="%4."/>
      <w:lvlJc w:val="left"/>
      <w:pPr>
        <w:ind w:left="3225" w:hanging="360"/>
      </w:pPr>
    </w:lvl>
    <w:lvl w:ilvl="4" w:tplc="240A0019" w:tentative="1">
      <w:start w:val="1"/>
      <w:numFmt w:val="lowerLetter"/>
      <w:lvlText w:val="%5."/>
      <w:lvlJc w:val="left"/>
      <w:pPr>
        <w:ind w:left="3945" w:hanging="360"/>
      </w:pPr>
    </w:lvl>
    <w:lvl w:ilvl="5" w:tplc="240A001B" w:tentative="1">
      <w:start w:val="1"/>
      <w:numFmt w:val="lowerRoman"/>
      <w:lvlText w:val="%6."/>
      <w:lvlJc w:val="right"/>
      <w:pPr>
        <w:ind w:left="4665" w:hanging="180"/>
      </w:pPr>
    </w:lvl>
    <w:lvl w:ilvl="6" w:tplc="240A000F" w:tentative="1">
      <w:start w:val="1"/>
      <w:numFmt w:val="decimal"/>
      <w:lvlText w:val="%7."/>
      <w:lvlJc w:val="left"/>
      <w:pPr>
        <w:ind w:left="5385" w:hanging="360"/>
      </w:pPr>
    </w:lvl>
    <w:lvl w:ilvl="7" w:tplc="240A0019" w:tentative="1">
      <w:start w:val="1"/>
      <w:numFmt w:val="lowerLetter"/>
      <w:lvlText w:val="%8."/>
      <w:lvlJc w:val="left"/>
      <w:pPr>
        <w:ind w:left="6105" w:hanging="360"/>
      </w:pPr>
    </w:lvl>
    <w:lvl w:ilvl="8" w:tplc="240A001B" w:tentative="1">
      <w:start w:val="1"/>
      <w:numFmt w:val="lowerRoman"/>
      <w:lvlText w:val="%9."/>
      <w:lvlJc w:val="right"/>
      <w:pPr>
        <w:ind w:left="6825" w:hanging="180"/>
      </w:pPr>
    </w:lvl>
  </w:abstractNum>
  <w:abstractNum w:abstractNumId="15" w15:restartNumberingAfterBreak="0">
    <w:nsid w:val="42D64A07"/>
    <w:multiLevelType w:val="hybridMultilevel"/>
    <w:tmpl w:val="62106E5A"/>
    <w:lvl w:ilvl="0" w:tplc="0666B7E8">
      <w:start w:val="3"/>
      <w:numFmt w:val="bullet"/>
      <w:lvlText w:val="-"/>
      <w:lvlJc w:val="left"/>
      <w:pPr>
        <w:ind w:left="1080" w:hanging="360"/>
      </w:pPr>
      <w:rPr>
        <w:rFonts w:ascii="Calibri" w:eastAsia="Calibri" w:hAnsi="Calibri"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6" w15:restartNumberingAfterBreak="0">
    <w:nsid w:val="52FE1ADB"/>
    <w:multiLevelType w:val="multilevel"/>
    <w:tmpl w:val="EDF4383C"/>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7" w15:restartNumberingAfterBreak="0">
    <w:nsid w:val="53E23C59"/>
    <w:multiLevelType w:val="hybridMultilevel"/>
    <w:tmpl w:val="01D6CBBA"/>
    <w:lvl w:ilvl="0" w:tplc="7084E656">
      <w:start w:val="11"/>
      <w:numFmt w:val="bullet"/>
      <w:lvlText w:val="-"/>
      <w:lvlJc w:val="left"/>
      <w:pPr>
        <w:ind w:left="720" w:hanging="360"/>
      </w:pPr>
      <w:rPr>
        <w:rFonts w:ascii="Times New Roman" w:eastAsia="Times New Roman" w:hAnsi="Times New Roman" w:cs="Times New Roman"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57C67E38"/>
    <w:multiLevelType w:val="hybridMultilevel"/>
    <w:tmpl w:val="F6F837B8"/>
    <w:lvl w:ilvl="0" w:tplc="21B8F140">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58AE5332"/>
    <w:multiLevelType w:val="multilevel"/>
    <w:tmpl w:val="B5A4E42C"/>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0" w15:restartNumberingAfterBreak="0">
    <w:nsid w:val="5A970DB4"/>
    <w:multiLevelType w:val="hybridMultilevel"/>
    <w:tmpl w:val="E1FE52E0"/>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1" w15:restartNumberingAfterBreak="0">
    <w:nsid w:val="5C032426"/>
    <w:multiLevelType w:val="hybridMultilevel"/>
    <w:tmpl w:val="0A9E921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62814911"/>
    <w:multiLevelType w:val="hybridMultilevel"/>
    <w:tmpl w:val="B718C212"/>
    <w:lvl w:ilvl="0" w:tplc="21B8F140">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79D647FE"/>
    <w:multiLevelType w:val="multilevel"/>
    <w:tmpl w:val="4DB8123C"/>
    <w:lvl w:ilvl="0">
      <w:numFmt w:val="bullet"/>
      <w:lvlText w:val=""/>
      <w:lvlJc w:val="left"/>
      <w:pPr>
        <w:ind w:left="720" w:hanging="360"/>
      </w:pPr>
      <w:rPr>
        <w:rFonts w:ascii="Symbol" w:hAnsi="Symbo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7DA27937"/>
    <w:multiLevelType w:val="multilevel"/>
    <w:tmpl w:val="10D04B76"/>
    <w:lvl w:ilvl="0">
      <w:start w:val="5"/>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5" w15:restartNumberingAfterBreak="0">
    <w:nsid w:val="7FC33582"/>
    <w:multiLevelType w:val="multilevel"/>
    <w:tmpl w:val="D0C0E338"/>
    <w:lvl w:ilvl="0">
      <w:numFmt w:val="bullet"/>
      <w:lvlText w:val=""/>
      <w:lvlJc w:val="left"/>
      <w:pPr>
        <w:ind w:left="720" w:hanging="360"/>
      </w:pPr>
      <w:rPr>
        <w:rFonts w:ascii="Symbol" w:hAnsi="Symbo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2"/>
  </w:num>
  <w:num w:numId="2">
    <w:abstractNumId w:val="4"/>
  </w:num>
  <w:num w:numId="3">
    <w:abstractNumId w:val="0"/>
  </w:num>
  <w:num w:numId="4">
    <w:abstractNumId w:val="1"/>
  </w:num>
  <w:num w:numId="5">
    <w:abstractNumId w:val="10"/>
  </w:num>
  <w:num w:numId="6">
    <w:abstractNumId w:val="7"/>
  </w:num>
  <w:num w:numId="7">
    <w:abstractNumId w:val="21"/>
  </w:num>
  <w:num w:numId="8">
    <w:abstractNumId w:val="8"/>
  </w:num>
  <w:num w:numId="9">
    <w:abstractNumId w:val="9"/>
  </w:num>
  <w:num w:numId="10">
    <w:abstractNumId w:val="16"/>
  </w:num>
  <w:num w:numId="11">
    <w:abstractNumId w:val="19"/>
  </w:num>
  <w:num w:numId="12">
    <w:abstractNumId w:val="6"/>
  </w:num>
  <w:num w:numId="13">
    <w:abstractNumId w:val="24"/>
  </w:num>
  <w:num w:numId="14">
    <w:abstractNumId w:val="22"/>
  </w:num>
  <w:num w:numId="15">
    <w:abstractNumId w:val="18"/>
  </w:num>
  <w:num w:numId="16">
    <w:abstractNumId w:val="5"/>
  </w:num>
  <w:num w:numId="17">
    <w:abstractNumId w:val="15"/>
  </w:num>
  <w:num w:numId="18">
    <w:abstractNumId w:val="11"/>
  </w:num>
  <w:num w:numId="19">
    <w:abstractNumId w:val="17"/>
  </w:num>
  <w:num w:numId="20">
    <w:abstractNumId w:val="14"/>
  </w:num>
  <w:num w:numId="21">
    <w:abstractNumId w:val="23"/>
  </w:num>
  <w:num w:numId="22">
    <w:abstractNumId w:val="12"/>
  </w:num>
  <w:num w:numId="23">
    <w:abstractNumId w:val="13"/>
  </w:num>
  <w:num w:numId="24">
    <w:abstractNumId w:val="3"/>
  </w:num>
  <w:num w:numId="25">
    <w:abstractNumId w:val="25"/>
  </w:num>
  <w:num w:numId="26">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trackRevisions/>
  <w:defaultTabStop w:val="708"/>
  <w:hyphenationZone w:val="425"/>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6145"/>
  </w:hdrShapeDefault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73A87"/>
    <w:rsid w:val="00002258"/>
    <w:rsid w:val="00023DD2"/>
    <w:rsid w:val="0003385C"/>
    <w:rsid w:val="00036092"/>
    <w:rsid w:val="00045CB8"/>
    <w:rsid w:val="00050F16"/>
    <w:rsid w:val="0005145E"/>
    <w:rsid w:val="00051BCC"/>
    <w:rsid w:val="00060EC2"/>
    <w:rsid w:val="00062D2A"/>
    <w:rsid w:val="0006479C"/>
    <w:rsid w:val="000659BC"/>
    <w:rsid w:val="0007045B"/>
    <w:rsid w:val="00071EDD"/>
    <w:rsid w:val="00075902"/>
    <w:rsid w:val="00081890"/>
    <w:rsid w:val="00082136"/>
    <w:rsid w:val="000828C3"/>
    <w:rsid w:val="00086C3B"/>
    <w:rsid w:val="000961E3"/>
    <w:rsid w:val="00096361"/>
    <w:rsid w:val="000A0896"/>
    <w:rsid w:val="000A28EC"/>
    <w:rsid w:val="000A2A13"/>
    <w:rsid w:val="000B003C"/>
    <w:rsid w:val="000B10B4"/>
    <w:rsid w:val="000B141A"/>
    <w:rsid w:val="000B1FFD"/>
    <w:rsid w:val="000B41F5"/>
    <w:rsid w:val="000B4551"/>
    <w:rsid w:val="000B6DAD"/>
    <w:rsid w:val="000C17E7"/>
    <w:rsid w:val="000C6553"/>
    <w:rsid w:val="000C67E8"/>
    <w:rsid w:val="000D16E1"/>
    <w:rsid w:val="000E2B89"/>
    <w:rsid w:val="000E49F7"/>
    <w:rsid w:val="000F56B8"/>
    <w:rsid w:val="000F6D69"/>
    <w:rsid w:val="001014C4"/>
    <w:rsid w:val="00102E27"/>
    <w:rsid w:val="001040A3"/>
    <w:rsid w:val="001046B5"/>
    <w:rsid w:val="00104926"/>
    <w:rsid w:val="001136EC"/>
    <w:rsid w:val="00116A3C"/>
    <w:rsid w:val="00123803"/>
    <w:rsid w:val="001239D4"/>
    <w:rsid w:val="00123B41"/>
    <w:rsid w:val="00123CFE"/>
    <w:rsid w:val="0012586A"/>
    <w:rsid w:val="001258A7"/>
    <w:rsid w:val="00134B17"/>
    <w:rsid w:val="00141413"/>
    <w:rsid w:val="00141987"/>
    <w:rsid w:val="00142540"/>
    <w:rsid w:val="0014515E"/>
    <w:rsid w:val="00145E33"/>
    <w:rsid w:val="00156C7E"/>
    <w:rsid w:val="001602EF"/>
    <w:rsid w:val="001630E7"/>
    <w:rsid w:val="00163C68"/>
    <w:rsid w:val="00165AD1"/>
    <w:rsid w:val="00167369"/>
    <w:rsid w:val="00171ECA"/>
    <w:rsid w:val="001772D5"/>
    <w:rsid w:val="001779DC"/>
    <w:rsid w:val="001825B1"/>
    <w:rsid w:val="00185AB3"/>
    <w:rsid w:val="00194CBF"/>
    <w:rsid w:val="001963BF"/>
    <w:rsid w:val="001A0A94"/>
    <w:rsid w:val="001A1E31"/>
    <w:rsid w:val="001A3D71"/>
    <w:rsid w:val="001A42BA"/>
    <w:rsid w:val="001A530E"/>
    <w:rsid w:val="001A7E09"/>
    <w:rsid w:val="001A7FBE"/>
    <w:rsid w:val="001B4DA5"/>
    <w:rsid w:val="001B5C1B"/>
    <w:rsid w:val="001B5D1A"/>
    <w:rsid w:val="001C0991"/>
    <w:rsid w:val="001C7A8B"/>
    <w:rsid w:val="001E04BA"/>
    <w:rsid w:val="001E277C"/>
    <w:rsid w:val="001E2BDA"/>
    <w:rsid w:val="001E7309"/>
    <w:rsid w:val="001F0E68"/>
    <w:rsid w:val="001F7445"/>
    <w:rsid w:val="00202E55"/>
    <w:rsid w:val="00203F14"/>
    <w:rsid w:val="00206A5C"/>
    <w:rsid w:val="002114D2"/>
    <w:rsid w:val="002160D5"/>
    <w:rsid w:val="00220E8F"/>
    <w:rsid w:val="002230B6"/>
    <w:rsid w:val="002239E8"/>
    <w:rsid w:val="0022714A"/>
    <w:rsid w:val="00227B75"/>
    <w:rsid w:val="00233B29"/>
    <w:rsid w:val="0023438F"/>
    <w:rsid w:val="002348BC"/>
    <w:rsid w:val="00243207"/>
    <w:rsid w:val="00251AB3"/>
    <w:rsid w:val="0025498D"/>
    <w:rsid w:val="0025604F"/>
    <w:rsid w:val="00257950"/>
    <w:rsid w:val="00260195"/>
    <w:rsid w:val="00261559"/>
    <w:rsid w:val="00264639"/>
    <w:rsid w:val="0027166C"/>
    <w:rsid w:val="00286ED5"/>
    <w:rsid w:val="00292F1F"/>
    <w:rsid w:val="00293760"/>
    <w:rsid w:val="002939EE"/>
    <w:rsid w:val="00294153"/>
    <w:rsid w:val="00294E66"/>
    <w:rsid w:val="00296BCF"/>
    <w:rsid w:val="002A00F1"/>
    <w:rsid w:val="002A1678"/>
    <w:rsid w:val="002B37F3"/>
    <w:rsid w:val="002B6F5A"/>
    <w:rsid w:val="002C07CD"/>
    <w:rsid w:val="002C14FB"/>
    <w:rsid w:val="002C4545"/>
    <w:rsid w:val="002C5300"/>
    <w:rsid w:val="002C6D15"/>
    <w:rsid w:val="002D1850"/>
    <w:rsid w:val="002D30A8"/>
    <w:rsid w:val="002D5F62"/>
    <w:rsid w:val="002D74DE"/>
    <w:rsid w:val="002D77E3"/>
    <w:rsid w:val="002D7850"/>
    <w:rsid w:val="002E0EA2"/>
    <w:rsid w:val="002E1355"/>
    <w:rsid w:val="002E1CF5"/>
    <w:rsid w:val="002E5962"/>
    <w:rsid w:val="002E7E96"/>
    <w:rsid w:val="002F0C8E"/>
    <w:rsid w:val="002F1D74"/>
    <w:rsid w:val="002F7346"/>
    <w:rsid w:val="00302D74"/>
    <w:rsid w:val="00305586"/>
    <w:rsid w:val="00305847"/>
    <w:rsid w:val="00305A2D"/>
    <w:rsid w:val="00307AF0"/>
    <w:rsid w:val="003153B6"/>
    <w:rsid w:val="003208EC"/>
    <w:rsid w:val="003209C3"/>
    <w:rsid w:val="00322694"/>
    <w:rsid w:val="00331EC8"/>
    <w:rsid w:val="00333631"/>
    <w:rsid w:val="00334349"/>
    <w:rsid w:val="003348D8"/>
    <w:rsid w:val="00336DFD"/>
    <w:rsid w:val="00340644"/>
    <w:rsid w:val="00346C4B"/>
    <w:rsid w:val="0035016B"/>
    <w:rsid w:val="00354CB4"/>
    <w:rsid w:val="003564F3"/>
    <w:rsid w:val="003609BE"/>
    <w:rsid w:val="003650CF"/>
    <w:rsid w:val="00371496"/>
    <w:rsid w:val="003723C6"/>
    <w:rsid w:val="003748FB"/>
    <w:rsid w:val="00381059"/>
    <w:rsid w:val="00386DF7"/>
    <w:rsid w:val="00390C72"/>
    <w:rsid w:val="0039264E"/>
    <w:rsid w:val="003A2000"/>
    <w:rsid w:val="003A719E"/>
    <w:rsid w:val="003B0BC1"/>
    <w:rsid w:val="003B5591"/>
    <w:rsid w:val="003C13E9"/>
    <w:rsid w:val="003C25D2"/>
    <w:rsid w:val="003D1AEE"/>
    <w:rsid w:val="003D21D5"/>
    <w:rsid w:val="003D2DDB"/>
    <w:rsid w:val="003D4223"/>
    <w:rsid w:val="003D6C87"/>
    <w:rsid w:val="003D7A64"/>
    <w:rsid w:val="003E0926"/>
    <w:rsid w:val="003E433D"/>
    <w:rsid w:val="003E78EC"/>
    <w:rsid w:val="003E7FE5"/>
    <w:rsid w:val="003F06CA"/>
    <w:rsid w:val="003F25C0"/>
    <w:rsid w:val="003F2D14"/>
    <w:rsid w:val="003F3536"/>
    <w:rsid w:val="003F3DB6"/>
    <w:rsid w:val="003F4C83"/>
    <w:rsid w:val="003F4CDF"/>
    <w:rsid w:val="003F7A5C"/>
    <w:rsid w:val="00400997"/>
    <w:rsid w:val="00406096"/>
    <w:rsid w:val="004108FB"/>
    <w:rsid w:val="00415229"/>
    <w:rsid w:val="00416FDE"/>
    <w:rsid w:val="004207D3"/>
    <w:rsid w:val="00424025"/>
    <w:rsid w:val="00424C00"/>
    <w:rsid w:val="00432929"/>
    <w:rsid w:val="00432E4C"/>
    <w:rsid w:val="00437B44"/>
    <w:rsid w:val="00441180"/>
    <w:rsid w:val="00446F4B"/>
    <w:rsid w:val="00447E4D"/>
    <w:rsid w:val="00452E7D"/>
    <w:rsid w:val="00456688"/>
    <w:rsid w:val="00456D6A"/>
    <w:rsid w:val="0045767D"/>
    <w:rsid w:val="00462734"/>
    <w:rsid w:val="004640C1"/>
    <w:rsid w:val="0047384F"/>
    <w:rsid w:val="00481033"/>
    <w:rsid w:val="00484A8D"/>
    <w:rsid w:val="00485CA0"/>
    <w:rsid w:val="00490D08"/>
    <w:rsid w:val="00493164"/>
    <w:rsid w:val="004978C9"/>
    <w:rsid w:val="004A269A"/>
    <w:rsid w:val="004A44E5"/>
    <w:rsid w:val="004A477A"/>
    <w:rsid w:val="004B3E56"/>
    <w:rsid w:val="004B5D23"/>
    <w:rsid w:val="004B7E84"/>
    <w:rsid w:val="004C08BC"/>
    <w:rsid w:val="004C12EE"/>
    <w:rsid w:val="004C2C18"/>
    <w:rsid w:val="004C4530"/>
    <w:rsid w:val="004D2129"/>
    <w:rsid w:val="004E058D"/>
    <w:rsid w:val="004E3232"/>
    <w:rsid w:val="004E64E3"/>
    <w:rsid w:val="004F3706"/>
    <w:rsid w:val="004F5222"/>
    <w:rsid w:val="004F779F"/>
    <w:rsid w:val="00500D80"/>
    <w:rsid w:val="005029CC"/>
    <w:rsid w:val="00502AAC"/>
    <w:rsid w:val="00502B69"/>
    <w:rsid w:val="005031C9"/>
    <w:rsid w:val="00507798"/>
    <w:rsid w:val="00507F04"/>
    <w:rsid w:val="00512AF7"/>
    <w:rsid w:val="00512B88"/>
    <w:rsid w:val="005152C1"/>
    <w:rsid w:val="0051540E"/>
    <w:rsid w:val="00515C35"/>
    <w:rsid w:val="005216C3"/>
    <w:rsid w:val="0052175F"/>
    <w:rsid w:val="00522B68"/>
    <w:rsid w:val="00524A37"/>
    <w:rsid w:val="00530B4A"/>
    <w:rsid w:val="005318EE"/>
    <w:rsid w:val="005341F9"/>
    <w:rsid w:val="005505A8"/>
    <w:rsid w:val="0055747C"/>
    <w:rsid w:val="00571015"/>
    <w:rsid w:val="00572A00"/>
    <w:rsid w:val="00572D54"/>
    <w:rsid w:val="00581198"/>
    <w:rsid w:val="005863B1"/>
    <w:rsid w:val="00587EDD"/>
    <w:rsid w:val="005943F3"/>
    <w:rsid w:val="005951C9"/>
    <w:rsid w:val="00596C61"/>
    <w:rsid w:val="005A0F4B"/>
    <w:rsid w:val="005A33BD"/>
    <w:rsid w:val="005A7472"/>
    <w:rsid w:val="005B3691"/>
    <w:rsid w:val="005B4366"/>
    <w:rsid w:val="005B45A5"/>
    <w:rsid w:val="005B6C10"/>
    <w:rsid w:val="005C110F"/>
    <w:rsid w:val="005C2EA7"/>
    <w:rsid w:val="005C44E6"/>
    <w:rsid w:val="005C6B4C"/>
    <w:rsid w:val="005C753D"/>
    <w:rsid w:val="005D0F7F"/>
    <w:rsid w:val="005D2EE0"/>
    <w:rsid w:val="005D40F4"/>
    <w:rsid w:val="005D673E"/>
    <w:rsid w:val="005D6A5E"/>
    <w:rsid w:val="005E1639"/>
    <w:rsid w:val="005E17F9"/>
    <w:rsid w:val="005E2B09"/>
    <w:rsid w:val="005E3200"/>
    <w:rsid w:val="005E48F0"/>
    <w:rsid w:val="005E77DA"/>
    <w:rsid w:val="005F6D6A"/>
    <w:rsid w:val="00625732"/>
    <w:rsid w:val="0062678F"/>
    <w:rsid w:val="00626A6F"/>
    <w:rsid w:val="00634A39"/>
    <w:rsid w:val="00637023"/>
    <w:rsid w:val="00640D21"/>
    <w:rsid w:val="00644340"/>
    <w:rsid w:val="006477B5"/>
    <w:rsid w:val="00651204"/>
    <w:rsid w:val="00655EF9"/>
    <w:rsid w:val="006565CA"/>
    <w:rsid w:val="00666448"/>
    <w:rsid w:val="00666C0E"/>
    <w:rsid w:val="006760CC"/>
    <w:rsid w:val="00677AE4"/>
    <w:rsid w:val="006813F4"/>
    <w:rsid w:val="00686D29"/>
    <w:rsid w:val="00690A11"/>
    <w:rsid w:val="00690F18"/>
    <w:rsid w:val="0069389B"/>
    <w:rsid w:val="006A1270"/>
    <w:rsid w:val="006A555B"/>
    <w:rsid w:val="006A6D17"/>
    <w:rsid w:val="006B3C98"/>
    <w:rsid w:val="006B3F80"/>
    <w:rsid w:val="006B4EDA"/>
    <w:rsid w:val="006B5FC4"/>
    <w:rsid w:val="006C1E38"/>
    <w:rsid w:val="006C3912"/>
    <w:rsid w:val="006D0FB5"/>
    <w:rsid w:val="006D137C"/>
    <w:rsid w:val="006D53CB"/>
    <w:rsid w:val="006D557B"/>
    <w:rsid w:val="006D559E"/>
    <w:rsid w:val="006D6241"/>
    <w:rsid w:val="006D6EC1"/>
    <w:rsid w:val="006E1E6A"/>
    <w:rsid w:val="006E3702"/>
    <w:rsid w:val="006E66F0"/>
    <w:rsid w:val="006E6C42"/>
    <w:rsid w:val="006F1310"/>
    <w:rsid w:val="006F1917"/>
    <w:rsid w:val="006F7D50"/>
    <w:rsid w:val="00700649"/>
    <w:rsid w:val="00704602"/>
    <w:rsid w:val="00711971"/>
    <w:rsid w:val="00713214"/>
    <w:rsid w:val="0071713F"/>
    <w:rsid w:val="00720A14"/>
    <w:rsid w:val="0072182C"/>
    <w:rsid w:val="0072190D"/>
    <w:rsid w:val="007224F1"/>
    <w:rsid w:val="00724260"/>
    <w:rsid w:val="0072466D"/>
    <w:rsid w:val="00733FCC"/>
    <w:rsid w:val="0073409D"/>
    <w:rsid w:val="0073635E"/>
    <w:rsid w:val="00741A1D"/>
    <w:rsid w:val="007446BC"/>
    <w:rsid w:val="00744B28"/>
    <w:rsid w:val="00746754"/>
    <w:rsid w:val="0074691B"/>
    <w:rsid w:val="00746EF9"/>
    <w:rsid w:val="00750632"/>
    <w:rsid w:val="007523F4"/>
    <w:rsid w:val="007525ED"/>
    <w:rsid w:val="00753C79"/>
    <w:rsid w:val="00756443"/>
    <w:rsid w:val="00782E39"/>
    <w:rsid w:val="00784EE7"/>
    <w:rsid w:val="00787FD1"/>
    <w:rsid w:val="00790202"/>
    <w:rsid w:val="0079358B"/>
    <w:rsid w:val="00794460"/>
    <w:rsid w:val="007B26D0"/>
    <w:rsid w:val="007B54F8"/>
    <w:rsid w:val="007B65B7"/>
    <w:rsid w:val="007C351B"/>
    <w:rsid w:val="007C52AD"/>
    <w:rsid w:val="007C6758"/>
    <w:rsid w:val="007D43E7"/>
    <w:rsid w:val="007D4419"/>
    <w:rsid w:val="007D5A6B"/>
    <w:rsid w:val="007D7001"/>
    <w:rsid w:val="007E02DB"/>
    <w:rsid w:val="007E2E29"/>
    <w:rsid w:val="007F34F9"/>
    <w:rsid w:val="007F3B41"/>
    <w:rsid w:val="007F58F3"/>
    <w:rsid w:val="008011C4"/>
    <w:rsid w:val="008074C0"/>
    <w:rsid w:val="00816F42"/>
    <w:rsid w:val="00817473"/>
    <w:rsid w:val="008206FC"/>
    <w:rsid w:val="00824641"/>
    <w:rsid w:val="00834600"/>
    <w:rsid w:val="00846901"/>
    <w:rsid w:val="00854CCA"/>
    <w:rsid w:val="008565F0"/>
    <w:rsid w:val="00861108"/>
    <w:rsid w:val="00861F75"/>
    <w:rsid w:val="00866FCE"/>
    <w:rsid w:val="00872AD8"/>
    <w:rsid w:val="008730D7"/>
    <w:rsid w:val="00885B78"/>
    <w:rsid w:val="0088638D"/>
    <w:rsid w:val="00892F0F"/>
    <w:rsid w:val="00893051"/>
    <w:rsid w:val="00896D3B"/>
    <w:rsid w:val="008A3A00"/>
    <w:rsid w:val="008A467C"/>
    <w:rsid w:val="008A5A78"/>
    <w:rsid w:val="008A60F3"/>
    <w:rsid w:val="008A70FB"/>
    <w:rsid w:val="008A7E0B"/>
    <w:rsid w:val="008B08DB"/>
    <w:rsid w:val="008B0E0E"/>
    <w:rsid w:val="008B3334"/>
    <w:rsid w:val="008B6FE4"/>
    <w:rsid w:val="008B6FE5"/>
    <w:rsid w:val="008C0AEC"/>
    <w:rsid w:val="008C1CCB"/>
    <w:rsid w:val="008C37AD"/>
    <w:rsid w:val="008C57DC"/>
    <w:rsid w:val="008D0DE1"/>
    <w:rsid w:val="008D177C"/>
    <w:rsid w:val="008D4880"/>
    <w:rsid w:val="008D5762"/>
    <w:rsid w:val="008D7D29"/>
    <w:rsid w:val="008E0857"/>
    <w:rsid w:val="008E1095"/>
    <w:rsid w:val="008E2425"/>
    <w:rsid w:val="008E2E6D"/>
    <w:rsid w:val="008F00C8"/>
    <w:rsid w:val="008F5464"/>
    <w:rsid w:val="008F66A5"/>
    <w:rsid w:val="008F6EDD"/>
    <w:rsid w:val="0090596F"/>
    <w:rsid w:val="00907283"/>
    <w:rsid w:val="00907A02"/>
    <w:rsid w:val="009106EF"/>
    <w:rsid w:val="00914A4A"/>
    <w:rsid w:val="00921207"/>
    <w:rsid w:val="0092335C"/>
    <w:rsid w:val="00924578"/>
    <w:rsid w:val="00925540"/>
    <w:rsid w:val="00932CF8"/>
    <w:rsid w:val="0094568D"/>
    <w:rsid w:val="009464CA"/>
    <w:rsid w:val="00950AF2"/>
    <w:rsid w:val="00962DC4"/>
    <w:rsid w:val="0096508E"/>
    <w:rsid w:val="009665C7"/>
    <w:rsid w:val="00970734"/>
    <w:rsid w:val="0099349F"/>
    <w:rsid w:val="009A3797"/>
    <w:rsid w:val="009A4909"/>
    <w:rsid w:val="009A6409"/>
    <w:rsid w:val="009A6575"/>
    <w:rsid w:val="009A6D33"/>
    <w:rsid w:val="009B1971"/>
    <w:rsid w:val="009B2458"/>
    <w:rsid w:val="009B3446"/>
    <w:rsid w:val="009B37CA"/>
    <w:rsid w:val="009B5D27"/>
    <w:rsid w:val="009B6DDC"/>
    <w:rsid w:val="009B7BC7"/>
    <w:rsid w:val="009C510F"/>
    <w:rsid w:val="009D17A9"/>
    <w:rsid w:val="009D1A0C"/>
    <w:rsid w:val="009D27E5"/>
    <w:rsid w:val="009D3B15"/>
    <w:rsid w:val="009E0796"/>
    <w:rsid w:val="009F1D1A"/>
    <w:rsid w:val="00A026B3"/>
    <w:rsid w:val="00A04CFE"/>
    <w:rsid w:val="00A062C0"/>
    <w:rsid w:val="00A113C6"/>
    <w:rsid w:val="00A122C0"/>
    <w:rsid w:val="00A12535"/>
    <w:rsid w:val="00A13393"/>
    <w:rsid w:val="00A13E88"/>
    <w:rsid w:val="00A14F6A"/>
    <w:rsid w:val="00A15F34"/>
    <w:rsid w:val="00A21554"/>
    <w:rsid w:val="00A30D89"/>
    <w:rsid w:val="00A3112C"/>
    <w:rsid w:val="00A31DE1"/>
    <w:rsid w:val="00A324E0"/>
    <w:rsid w:val="00A33B65"/>
    <w:rsid w:val="00A35F75"/>
    <w:rsid w:val="00A372CB"/>
    <w:rsid w:val="00A4165E"/>
    <w:rsid w:val="00A45CB7"/>
    <w:rsid w:val="00A56E43"/>
    <w:rsid w:val="00A80360"/>
    <w:rsid w:val="00A817B1"/>
    <w:rsid w:val="00A945D1"/>
    <w:rsid w:val="00AA3743"/>
    <w:rsid w:val="00AB0F7A"/>
    <w:rsid w:val="00AB1BF1"/>
    <w:rsid w:val="00AB1E86"/>
    <w:rsid w:val="00AB2798"/>
    <w:rsid w:val="00AB7C49"/>
    <w:rsid w:val="00AC3F8F"/>
    <w:rsid w:val="00AC4581"/>
    <w:rsid w:val="00AC5C65"/>
    <w:rsid w:val="00AD160B"/>
    <w:rsid w:val="00AD1EB3"/>
    <w:rsid w:val="00AD3F69"/>
    <w:rsid w:val="00AE002B"/>
    <w:rsid w:val="00AE2763"/>
    <w:rsid w:val="00AE6524"/>
    <w:rsid w:val="00AF0390"/>
    <w:rsid w:val="00AF1B21"/>
    <w:rsid w:val="00AF26F0"/>
    <w:rsid w:val="00AF3A98"/>
    <w:rsid w:val="00AF76F5"/>
    <w:rsid w:val="00B0152F"/>
    <w:rsid w:val="00B05D80"/>
    <w:rsid w:val="00B0642F"/>
    <w:rsid w:val="00B07929"/>
    <w:rsid w:val="00B3032E"/>
    <w:rsid w:val="00B3115D"/>
    <w:rsid w:val="00B33F8B"/>
    <w:rsid w:val="00B4162E"/>
    <w:rsid w:val="00B42973"/>
    <w:rsid w:val="00B44B59"/>
    <w:rsid w:val="00B47EA4"/>
    <w:rsid w:val="00B52538"/>
    <w:rsid w:val="00B639E7"/>
    <w:rsid w:val="00B63D73"/>
    <w:rsid w:val="00B64B8E"/>
    <w:rsid w:val="00B64E39"/>
    <w:rsid w:val="00B67562"/>
    <w:rsid w:val="00B702DB"/>
    <w:rsid w:val="00B72921"/>
    <w:rsid w:val="00B75067"/>
    <w:rsid w:val="00B80DC4"/>
    <w:rsid w:val="00B8135F"/>
    <w:rsid w:val="00B825F1"/>
    <w:rsid w:val="00B87E41"/>
    <w:rsid w:val="00B91B71"/>
    <w:rsid w:val="00B9240B"/>
    <w:rsid w:val="00BA07CA"/>
    <w:rsid w:val="00BA25C9"/>
    <w:rsid w:val="00BA359D"/>
    <w:rsid w:val="00BB1C23"/>
    <w:rsid w:val="00BB2F9E"/>
    <w:rsid w:val="00BB37A6"/>
    <w:rsid w:val="00BC69CD"/>
    <w:rsid w:val="00BD44F4"/>
    <w:rsid w:val="00BD520E"/>
    <w:rsid w:val="00BD697C"/>
    <w:rsid w:val="00BD6AB4"/>
    <w:rsid w:val="00BE0369"/>
    <w:rsid w:val="00BE1562"/>
    <w:rsid w:val="00BE3F39"/>
    <w:rsid w:val="00BE4662"/>
    <w:rsid w:val="00BE51D6"/>
    <w:rsid w:val="00BF5DE6"/>
    <w:rsid w:val="00C00EA5"/>
    <w:rsid w:val="00C02228"/>
    <w:rsid w:val="00C036CD"/>
    <w:rsid w:val="00C13C59"/>
    <w:rsid w:val="00C14471"/>
    <w:rsid w:val="00C14D20"/>
    <w:rsid w:val="00C14EEC"/>
    <w:rsid w:val="00C15996"/>
    <w:rsid w:val="00C16C07"/>
    <w:rsid w:val="00C17BB4"/>
    <w:rsid w:val="00C22BA7"/>
    <w:rsid w:val="00C23297"/>
    <w:rsid w:val="00C24E0F"/>
    <w:rsid w:val="00C35727"/>
    <w:rsid w:val="00C3575B"/>
    <w:rsid w:val="00C36619"/>
    <w:rsid w:val="00C40AF4"/>
    <w:rsid w:val="00C446CA"/>
    <w:rsid w:val="00C50B05"/>
    <w:rsid w:val="00C51E2A"/>
    <w:rsid w:val="00C53DD6"/>
    <w:rsid w:val="00C540C5"/>
    <w:rsid w:val="00C545EB"/>
    <w:rsid w:val="00C5579D"/>
    <w:rsid w:val="00C6254F"/>
    <w:rsid w:val="00C63F26"/>
    <w:rsid w:val="00C66719"/>
    <w:rsid w:val="00C66C2B"/>
    <w:rsid w:val="00C673F3"/>
    <w:rsid w:val="00C67422"/>
    <w:rsid w:val="00C745BD"/>
    <w:rsid w:val="00C77290"/>
    <w:rsid w:val="00C818DC"/>
    <w:rsid w:val="00C860B4"/>
    <w:rsid w:val="00CA1C7E"/>
    <w:rsid w:val="00CA21A0"/>
    <w:rsid w:val="00CA4AC0"/>
    <w:rsid w:val="00CA6B93"/>
    <w:rsid w:val="00CB19CA"/>
    <w:rsid w:val="00CB3E87"/>
    <w:rsid w:val="00CB40D9"/>
    <w:rsid w:val="00CB4E90"/>
    <w:rsid w:val="00CB5D56"/>
    <w:rsid w:val="00CC493B"/>
    <w:rsid w:val="00CC4CFD"/>
    <w:rsid w:val="00CC6C20"/>
    <w:rsid w:val="00CD5030"/>
    <w:rsid w:val="00CD55B1"/>
    <w:rsid w:val="00CD6A73"/>
    <w:rsid w:val="00CE0260"/>
    <w:rsid w:val="00CE2E0A"/>
    <w:rsid w:val="00CE6197"/>
    <w:rsid w:val="00CE7086"/>
    <w:rsid w:val="00CF306A"/>
    <w:rsid w:val="00CF6FE3"/>
    <w:rsid w:val="00D02A2C"/>
    <w:rsid w:val="00D03002"/>
    <w:rsid w:val="00D0537D"/>
    <w:rsid w:val="00D07548"/>
    <w:rsid w:val="00D144C7"/>
    <w:rsid w:val="00D24E70"/>
    <w:rsid w:val="00D330C8"/>
    <w:rsid w:val="00D444C3"/>
    <w:rsid w:val="00D4619B"/>
    <w:rsid w:val="00D5585A"/>
    <w:rsid w:val="00D57282"/>
    <w:rsid w:val="00D579E4"/>
    <w:rsid w:val="00D63204"/>
    <w:rsid w:val="00D7055D"/>
    <w:rsid w:val="00D719E3"/>
    <w:rsid w:val="00D721B5"/>
    <w:rsid w:val="00D73A87"/>
    <w:rsid w:val="00D74691"/>
    <w:rsid w:val="00D746B7"/>
    <w:rsid w:val="00D86CD7"/>
    <w:rsid w:val="00D90711"/>
    <w:rsid w:val="00D9155E"/>
    <w:rsid w:val="00D95302"/>
    <w:rsid w:val="00D97C78"/>
    <w:rsid w:val="00DA328A"/>
    <w:rsid w:val="00DA76DD"/>
    <w:rsid w:val="00DB2907"/>
    <w:rsid w:val="00DB6CB6"/>
    <w:rsid w:val="00DB7DC0"/>
    <w:rsid w:val="00DC01E7"/>
    <w:rsid w:val="00DD2F96"/>
    <w:rsid w:val="00DD330E"/>
    <w:rsid w:val="00DD3431"/>
    <w:rsid w:val="00DE0A23"/>
    <w:rsid w:val="00DE1226"/>
    <w:rsid w:val="00DE2672"/>
    <w:rsid w:val="00DE4C39"/>
    <w:rsid w:val="00DE507A"/>
    <w:rsid w:val="00DF31E0"/>
    <w:rsid w:val="00E07C30"/>
    <w:rsid w:val="00E14B1F"/>
    <w:rsid w:val="00E169F4"/>
    <w:rsid w:val="00E1781D"/>
    <w:rsid w:val="00E17A15"/>
    <w:rsid w:val="00E31EDA"/>
    <w:rsid w:val="00E32FF5"/>
    <w:rsid w:val="00E34704"/>
    <w:rsid w:val="00E36A53"/>
    <w:rsid w:val="00E4289D"/>
    <w:rsid w:val="00E47C5D"/>
    <w:rsid w:val="00E510E4"/>
    <w:rsid w:val="00E51FBE"/>
    <w:rsid w:val="00E57DDB"/>
    <w:rsid w:val="00E60FA7"/>
    <w:rsid w:val="00E64935"/>
    <w:rsid w:val="00E66BD6"/>
    <w:rsid w:val="00E70CAD"/>
    <w:rsid w:val="00E70CDB"/>
    <w:rsid w:val="00E74388"/>
    <w:rsid w:val="00E745B2"/>
    <w:rsid w:val="00E75909"/>
    <w:rsid w:val="00E85DA3"/>
    <w:rsid w:val="00E97142"/>
    <w:rsid w:val="00E97D0E"/>
    <w:rsid w:val="00EA0C4E"/>
    <w:rsid w:val="00EA1EA2"/>
    <w:rsid w:val="00EA2D40"/>
    <w:rsid w:val="00EA482D"/>
    <w:rsid w:val="00EA75EE"/>
    <w:rsid w:val="00EB141C"/>
    <w:rsid w:val="00EB3CE7"/>
    <w:rsid w:val="00EB5195"/>
    <w:rsid w:val="00EB683A"/>
    <w:rsid w:val="00EB7FA7"/>
    <w:rsid w:val="00EC5449"/>
    <w:rsid w:val="00EC5BF6"/>
    <w:rsid w:val="00EC6469"/>
    <w:rsid w:val="00EC6B67"/>
    <w:rsid w:val="00ED57E9"/>
    <w:rsid w:val="00EE05C9"/>
    <w:rsid w:val="00EE1E99"/>
    <w:rsid w:val="00EE537D"/>
    <w:rsid w:val="00EE74FD"/>
    <w:rsid w:val="00EE782C"/>
    <w:rsid w:val="00EF05B1"/>
    <w:rsid w:val="00EF335D"/>
    <w:rsid w:val="00EF38D0"/>
    <w:rsid w:val="00F05BA0"/>
    <w:rsid w:val="00F0796B"/>
    <w:rsid w:val="00F1229F"/>
    <w:rsid w:val="00F1584E"/>
    <w:rsid w:val="00F227FB"/>
    <w:rsid w:val="00F23D57"/>
    <w:rsid w:val="00F27B3F"/>
    <w:rsid w:val="00F27C3F"/>
    <w:rsid w:val="00F30915"/>
    <w:rsid w:val="00F31E4E"/>
    <w:rsid w:val="00F3419A"/>
    <w:rsid w:val="00F42608"/>
    <w:rsid w:val="00F42FFB"/>
    <w:rsid w:val="00F46E76"/>
    <w:rsid w:val="00F517F3"/>
    <w:rsid w:val="00F52E80"/>
    <w:rsid w:val="00F541CB"/>
    <w:rsid w:val="00F5724B"/>
    <w:rsid w:val="00F57E78"/>
    <w:rsid w:val="00F6231E"/>
    <w:rsid w:val="00F64924"/>
    <w:rsid w:val="00F66D86"/>
    <w:rsid w:val="00F70D54"/>
    <w:rsid w:val="00F71365"/>
    <w:rsid w:val="00F72F42"/>
    <w:rsid w:val="00F75667"/>
    <w:rsid w:val="00F759E6"/>
    <w:rsid w:val="00F82C74"/>
    <w:rsid w:val="00F84E2D"/>
    <w:rsid w:val="00F861B1"/>
    <w:rsid w:val="00F9286F"/>
    <w:rsid w:val="00FA0D19"/>
    <w:rsid w:val="00FA445F"/>
    <w:rsid w:val="00FA6597"/>
    <w:rsid w:val="00FB25EA"/>
    <w:rsid w:val="00FB579D"/>
    <w:rsid w:val="00FC3F3F"/>
    <w:rsid w:val="00FC68ED"/>
    <w:rsid w:val="00FC71BB"/>
    <w:rsid w:val="00FD22BB"/>
    <w:rsid w:val="00FD3F28"/>
    <w:rsid w:val="00FD69CD"/>
    <w:rsid w:val="00FD745E"/>
    <w:rsid w:val="00FD7834"/>
    <w:rsid w:val="00FE2327"/>
    <w:rsid w:val="00FE45D2"/>
    <w:rsid w:val="00FF498A"/>
    <w:rsid w:val="00FF5782"/>
    <w:rsid w:val="00FF57F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oNotEmbedSmartTags/>
  <w:decimalSymbol w:val=","/>
  <w:listSeparator w:val=","/>
  <w14:docId w14:val="7F9F4C66"/>
  <w15:docId w15:val="{E03B31F2-B29E-4AB5-95C3-211593EC9B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ES"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A530E"/>
    <w:pPr>
      <w:suppressAutoHyphens/>
    </w:pPr>
    <w:rPr>
      <w:color w:val="00000A"/>
      <w:kern w:val="1"/>
      <w:lang w:eastAsia="zh-C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Fuentedeprrafopredeter1">
    <w:name w:val="Fuente de párrafo predeter.1"/>
  </w:style>
  <w:style w:type="paragraph" w:customStyle="1" w:styleId="Encabezado1">
    <w:name w:val="Encabezado1"/>
    <w:basedOn w:val="Normal"/>
    <w:next w:val="Textoindependiente"/>
    <w:pPr>
      <w:keepNext/>
      <w:spacing w:before="240" w:after="120"/>
    </w:pPr>
    <w:rPr>
      <w:rFonts w:ascii="Arial" w:eastAsia="Droid Sans" w:hAnsi="Arial" w:cs="Lohit Hindi"/>
      <w:sz w:val="28"/>
      <w:szCs w:val="28"/>
    </w:rPr>
  </w:style>
  <w:style w:type="paragraph" w:styleId="Textoindependiente">
    <w:name w:val="Body Text"/>
    <w:basedOn w:val="Normal"/>
    <w:pPr>
      <w:spacing w:after="120"/>
    </w:pPr>
  </w:style>
  <w:style w:type="paragraph" w:styleId="Lista">
    <w:name w:val="List"/>
    <w:basedOn w:val="Textoindependiente"/>
    <w:rPr>
      <w:rFonts w:cs="Lohit Hindi"/>
    </w:rPr>
  </w:style>
  <w:style w:type="paragraph" w:styleId="Descripcin">
    <w:name w:val="caption"/>
    <w:basedOn w:val="Normal"/>
    <w:qFormat/>
    <w:pPr>
      <w:suppressLineNumbers/>
      <w:spacing w:before="120" w:after="120"/>
    </w:pPr>
    <w:rPr>
      <w:rFonts w:cs="Lohit Hindi"/>
      <w:i/>
      <w:iCs/>
      <w:sz w:val="24"/>
      <w:szCs w:val="24"/>
    </w:rPr>
  </w:style>
  <w:style w:type="paragraph" w:customStyle="1" w:styleId="ndice">
    <w:name w:val="Índice"/>
    <w:basedOn w:val="Normal"/>
    <w:pPr>
      <w:suppressLineNumbers/>
    </w:pPr>
    <w:rPr>
      <w:rFonts w:cs="Lohit Hindi"/>
    </w:rPr>
  </w:style>
  <w:style w:type="paragraph" w:styleId="Encabezado">
    <w:name w:val="header"/>
    <w:basedOn w:val="Normal"/>
    <w:link w:val="EncabezadoCar"/>
    <w:uiPriority w:val="99"/>
    <w:pPr>
      <w:tabs>
        <w:tab w:val="center" w:pos="4252"/>
        <w:tab w:val="right" w:pos="8504"/>
      </w:tabs>
    </w:pPr>
  </w:style>
  <w:style w:type="paragraph" w:styleId="Piedepgina">
    <w:name w:val="footer"/>
    <w:basedOn w:val="Normal"/>
    <w:link w:val="PiedepginaCar"/>
    <w:pPr>
      <w:tabs>
        <w:tab w:val="center" w:pos="4252"/>
        <w:tab w:val="right" w:pos="8504"/>
      </w:tabs>
    </w:pPr>
  </w:style>
  <w:style w:type="paragraph" w:customStyle="1" w:styleId="Contenidodelmarco">
    <w:name w:val="Contenido del marco"/>
    <w:basedOn w:val="Normal"/>
  </w:style>
  <w:style w:type="paragraph" w:styleId="NormalWeb">
    <w:name w:val="Normal (Web)"/>
    <w:aliases w:val="Normal (Web) Char Car Car,Normal (Web) Char Car Car Car Car Car Car Car Car Car Car Car Car Car Car Car Car Car Car Car Car Car Car Car Car Car Car Car Car Car Car Car"/>
    <w:basedOn w:val="Normal"/>
    <w:link w:val="NormalWebCar"/>
    <w:uiPriority w:val="99"/>
    <w:rsid w:val="0007045B"/>
    <w:pPr>
      <w:suppressAutoHyphens w:val="0"/>
      <w:spacing w:before="100" w:beforeAutospacing="1" w:after="100" w:afterAutospacing="1"/>
    </w:pPr>
    <w:rPr>
      <w:color w:val="auto"/>
      <w:kern w:val="0"/>
      <w:sz w:val="24"/>
      <w:szCs w:val="24"/>
      <w:lang w:eastAsia="es-ES"/>
    </w:rPr>
  </w:style>
  <w:style w:type="character" w:customStyle="1" w:styleId="NormalWebCar">
    <w:name w:val="Normal (Web) Car"/>
    <w:aliases w:val="Normal (Web) Char Car Car Car,Normal (Web) Char Car Car Car Car Car Car Car Car Car Car Car Car Car Car Car Car Car Car Car Car Car Car Car Car Car Car Car Car Car Car Car Car"/>
    <w:link w:val="NormalWeb"/>
    <w:uiPriority w:val="99"/>
    <w:locked/>
    <w:rsid w:val="0007045B"/>
    <w:rPr>
      <w:sz w:val="24"/>
      <w:szCs w:val="24"/>
      <w:lang w:val="es-ES" w:eastAsia="es-ES"/>
    </w:rPr>
  </w:style>
  <w:style w:type="paragraph" w:styleId="Textonotapie">
    <w:name w:val="footnote text"/>
    <w:basedOn w:val="Normal"/>
    <w:link w:val="TextonotapieCar"/>
    <w:uiPriority w:val="99"/>
    <w:semiHidden/>
    <w:unhideWhenUsed/>
    <w:rsid w:val="000C67E8"/>
  </w:style>
  <w:style w:type="character" w:customStyle="1" w:styleId="TextonotapieCar">
    <w:name w:val="Texto nota pie Car"/>
    <w:link w:val="Textonotapie"/>
    <w:uiPriority w:val="99"/>
    <w:semiHidden/>
    <w:rsid w:val="000C67E8"/>
    <w:rPr>
      <w:color w:val="00000A"/>
      <w:kern w:val="1"/>
      <w:lang w:val="es-ES" w:eastAsia="zh-CN"/>
    </w:rPr>
  </w:style>
  <w:style w:type="character" w:styleId="Refdenotaalpie">
    <w:name w:val="footnote reference"/>
    <w:uiPriority w:val="99"/>
    <w:unhideWhenUsed/>
    <w:rsid w:val="000C67E8"/>
    <w:rPr>
      <w:vertAlign w:val="superscript"/>
    </w:rPr>
  </w:style>
  <w:style w:type="paragraph" w:styleId="Prrafodelista">
    <w:name w:val="List Paragraph"/>
    <w:aliases w:val="LISTA"/>
    <w:basedOn w:val="Normal"/>
    <w:link w:val="PrrafodelistaCar"/>
    <w:qFormat/>
    <w:rsid w:val="00307AF0"/>
    <w:pPr>
      <w:suppressAutoHyphens w:val="0"/>
      <w:ind w:left="708"/>
    </w:pPr>
    <w:rPr>
      <w:color w:val="auto"/>
      <w:kern w:val="0"/>
      <w:lang w:val="es-ES_tradnl" w:eastAsia="es-ES"/>
    </w:rPr>
  </w:style>
  <w:style w:type="character" w:styleId="Textoennegrita">
    <w:name w:val="Strong"/>
    <w:uiPriority w:val="22"/>
    <w:qFormat/>
    <w:rsid w:val="003208EC"/>
    <w:rPr>
      <w:b/>
      <w:bCs/>
    </w:rPr>
  </w:style>
  <w:style w:type="paragraph" w:customStyle="1" w:styleId="Default">
    <w:name w:val="Default"/>
    <w:rsid w:val="00432E4C"/>
    <w:pPr>
      <w:autoSpaceDE w:val="0"/>
      <w:autoSpaceDN w:val="0"/>
      <w:adjustRightInd w:val="0"/>
    </w:pPr>
    <w:rPr>
      <w:rFonts w:ascii="Arial" w:hAnsi="Arial" w:cs="Arial"/>
      <w:color w:val="000000"/>
      <w:sz w:val="24"/>
      <w:szCs w:val="24"/>
      <w:lang w:val="es-CO" w:eastAsia="es-CO"/>
    </w:rPr>
  </w:style>
  <w:style w:type="paragraph" w:customStyle="1" w:styleId="CM79">
    <w:name w:val="CM79"/>
    <w:basedOn w:val="Default"/>
    <w:next w:val="Default"/>
    <w:uiPriority w:val="99"/>
    <w:rsid w:val="00432E4C"/>
    <w:rPr>
      <w:color w:val="auto"/>
    </w:rPr>
  </w:style>
  <w:style w:type="character" w:customStyle="1" w:styleId="PiedepginaCar">
    <w:name w:val="Pie de página Car"/>
    <w:link w:val="Piedepgina"/>
    <w:rsid w:val="009D17A9"/>
    <w:rPr>
      <w:color w:val="00000A"/>
      <w:kern w:val="1"/>
      <w:lang w:val="es-ES" w:eastAsia="zh-CN"/>
    </w:rPr>
  </w:style>
  <w:style w:type="character" w:customStyle="1" w:styleId="Fuentedeprrafopredeter3">
    <w:name w:val="Fuente de párrafo predeter.3"/>
    <w:rsid w:val="00071EDD"/>
  </w:style>
  <w:style w:type="paragraph" w:styleId="Textodeglobo">
    <w:name w:val="Balloon Text"/>
    <w:basedOn w:val="Normal"/>
    <w:link w:val="TextodegloboCar"/>
    <w:uiPriority w:val="99"/>
    <w:semiHidden/>
    <w:unhideWhenUsed/>
    <w:rsid w:val="00462734"/>
    <w:rPr>
      <w:rFonts w:ascii="Tahoma" w:hAnsi="Tahoma"/>
      <w:sz w:val="16"/>
      <w:szCs w:val="16"/>
    </w:rPr>
  </w:style>
  <w:style w:type="character" w:customStyle="1" w:styleId="TextodegloboCar">
    <w:name w:val="Texto de globo Car"/>
    <w:link w:val="Textodeglobo"/>
    <w:uiPriority w:val="99"/>
    <w:semiHidden/>
    <w:rsid w:val="00462734"/>
    <w:rPr>
      <w:rFonts w:ascii="Tahoma" w:hAnsi="Tahoma" w:cs="Tahoma"/>
      <w:color w:val="00000A"/>
      <w:kern w:val="1"/>
      <w:sz w:val="16"/>
      <w:szCs w:val="16"/>
      <w:lang w:eastAsia="zh-CN"/>
    </w:rPr>
  </w:style>
  <w:style w:type="character" w:customStyle="1" w:styleId="EncabezadoCar">
    <w:name w:val="Encabezado Car"/>
    <w:link w:val="Encabezado"/>
    <w:uiPriority w:val="99"/>
    <w:rsid w:val="003A719E"/>
    <w:rPr>
      <w:color w:val="00000A"/>
      <w:kern w:val="1"/>
      <w:lang w:eastAsia="zh-CN"/>
    </w:rPr>
  </w:style>
  <w:style w:type="table" w:styleId="Tablaconcuadrcula">
    <w:name w:val="Table Grid"/>
    <w:basedOn w:val="Tablanormal"/>
    <w:uiPriority w:val="59"/>
    <w:rsid w:val="005B36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uiPriority w:val="99"/>
    <w:semiHidden/>
    <w:unhideWhenUsed/>
    <w:rsid w:val="009D1A0C"/>
    <w:rPr>
      <w:sz w:val="16"/>
      <w:szCs w:val="16"/>
    </w:rPr>
  </w:style>
  <w:style w:type="paragraph" w:styleId="Textocomentario">
    <w:name w:val="annotation text"/>
    <w:basedOn w:val="Normal"/>
    <w:link w:val="TextocomentarioCar"/>
    <w:uiPriority w:val="99"/>
    <w:semiHidden/>
    <w:unhideWhenUsed/>
    <w:rsid w:val="009D1A0C"/>
  </w:style>
  <w:style w:type="character" w:customStyle="1" w:styleId="TextocomentarioCar">
    <w:name w:val="Texto comentario Car"/>
    <w:link w:val="Textocomentario"/>
    <w:uiPriority w:val="99"/>
    <w:semiHidden/>
    <w:rsid w:val="009D1A0C"/>
    <w:rPr>
      <w:color w:val="00000A"/>
      <w:kern w:val="1"/>
      <w:lang w:val="es-ES" w:eastAsia="zh-CN"/>
    </w:rPr>
  </w:style>
  <w:style w:type="paragraph" w:styleId="Asuntodelcomentario">
    <w:name w:val="annotation subject"/>
    <w:basedOn w:val="Textocomentario"/>
    <w:next w:val="Textocomentario"/>
    <w:link w:val="AsuntodelcomentarioCar"/>
    <w:uiPriority w:val="99"/>
    <w:semiHidden/>
    <w:unhideWhenUsed/>
    <w:rsid w:val="009D1A0C"/>
    <w:rPr>
      <w:b/>
      <w:bCs/>
    </w:rPr>
  </w:style>
  <w:style w:type="character" w:customStyle="1" w:styleId="AsuntodelcomentarioCar">
    <w:name w:val="Asunto del comentario Car"/>
    <w:link w:val="Asuntodelcomentario"/>
    <w:uiPriority w:val="99"/>
    <w:semiHidden/>
    <w:rsid w:val="009D1A0C"/>
    <w:rPr>
      <w:b/>
      <w:bCs/>
      <w:color w:val="00000A"/>
      <w:kern w:val="1"/>
      <w:lang w:val="es-ES" w:eastAsia="zh-CN"/>
    </w:rPr>
  </w:style>
  <w:style w:type="character" w:customStyle="1" w:styleId="PrrafodelistaCar">
    <w:name w:val="Párrafo de lista Car"/>
    <w:aliases w:val="LISTA Car"/>
    <w:link w:val="Prrafodelista"/>
    <w:uiPriority w:val="34"/>
    <w:rsid w:val="00625732"/>
    <w:rPr>
      <w:lang w:val="es-ES_tradnl" w:eastAsia="es-ES"/>
    </w:rPr>
  </w:style>
  <w:style w:type="character" w:customStyle="1" w:styleId="CharacterStyle1">
    <w:name w:val="Character Style 1"/>
    <w:uiPriority w:val="99"/>
    <w:rsid w:val="00A04CFE"/>
    <w:rPr>
      <w:sz w:val="20"/>
      <w:szCs w:val="20"/>
    </w:rPr>
  </w:style>
  <w:style w:type="character" w:customStyle="1" w:styleId="apple-converted-space">
    <w:name w:val="apple-converted-space"/>
    <w:rsid w:val="00753C79"/>
  </w:style>
  <w:style w:type="character" w:styleId="Hipervnculo">
    <w:name w:val="Hyperlink"/>
    <w:rsid w:val="000D16E1"/>
    <w:rPr>
      <w:color w:val="0000FF"/>
      <w:u w:val="single"/>
    </w:rPr>
  </w:style>
  <w:style w:type="paragraph" w:customStyle="1" w:styleId="western">
    <w:name w:val="western"/>
    <w:basedOn w:val="Normal"/>
    <w:rsid w:val="000D16E1"/>
    <w:pPr>
      <w:shd w:val="clear" w:color="auto" w:fill="FFFFFF"/>
      <w:suppressAutoHyphens w:val="0"/>
      <w:spacing w:before="100" w:beforeAutospacing="1" w:after="119"/>
    </w:pPr>
    <w:rPr>
      <w:rFonts w:ascii="Calibri" w:hAnsi="Calibri"/>
      <w:color w:val="000000"/>
      <w:kern w:val="0"/>
      <w:sz w:val="24"/>
      <w:szCs w:val="24"/>
      <w:lang w:val="es-CO" w:eastAsia="es-CO"/>
    </w:rPr>
  </w:style>
  <w:style w:type="paragraph" w:customStyle="1" w:styleId="CM835">
    <w:name w:val="CM83+5"/>
    <w:basedOn w:val="Default"/>
    <w:next w:val="Default"/>
    <w:uiPriority w:val="99"/>
    <w:rsid w:val="000D16E1"/>
    <w:rPr>
      <w:rFonts w:eastAsia="Calibri"/>
      <w:color w:val="auto"/>
      <w:lang w:eastAsia="en-US"/>
    </w:rPr>
  </w:style>
  <w:style w:type="paragraph" w:customStyle="1" w:styleId="Standard">
    <w:name w:val="Standard"/>
    <w:rsid w:val="000D16E1"/>
    <w:pPr>
      <w:widowControl w:val="0"/>
      <w:suppressAutoHyphens/>
      <w:autoSpaceDN w:val="0"/>
    </w:pPr>
    <w:rPr>
      <w:kern w:val="3"/>
      <w:lang w:bidi="es-ES"/>
    </w:rPr>
  </w:style>
  <w:style w:type="character" w:customStyle="1" w:styleId="TextocomentarioCar1">
    <w:name w:val="Texto comentario Car1"/>
    <w:basedOn w:val="Fuentedeprrafopredeter"/>
    <w:uiPriority w:val="99"/>
    <w:semiHidden/>
    <w:rsid w:val="00C5579D"/>
    <w:rPr>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3886623">
      <w:bodyDiv w:val="1"/>
      <w:marLeft w:val="0"/>
      <w:marRight w:val="0"/>
      <w:marTop w:val="0"/>
      <w:marBottom w:val="0"/>
      <w:divBdr>
        <w:top w:val="none" w:sz="0" w:space="0" w:color="auto"/>
        <w:left w:val="none" w:sz="0" w:space="0" w:color="auto"/>
        <w:bottom w:val="none" w:sz="0" w:space="0" w:color="auto"/>
        <w:right w:val="none" w:sz="0" w:space="0" w:color="auto"/>
      </w:divBdr>
    </w:div>
    <w:div w:id="269513050">
      <w:bodyDiv w:val="1"/>
      <w:marLeft w:val="0"/>
      <w:marRight w:val="0"/>
      <w:marTop w:val="0"/>
      <w:marBottom w:val="0"/>
      <w:divBdr>
        <w:top w:val="none" w:sz="0" w:space="0" w:color="auto"/>
        <w:left w:val="none" w:sz="0" w:space="0" w:color="auto"/>
        <w:bottom w:val="none" w:sz="0" w:space="0" w:color="auto"/>
        <w:right w:val="none" w:sz="0" w:space="0" w:color="auto"/>
      </w:divBdr>
    </w:div>
    <w:div w:id="412746557">
      <w:bodyDiv w:val="1"/>
      <w:marLeft w:val="0"/>
      <w:marRight w:val="0"/>
      <w:marTop w:val="0"/>
      <w:marBottom w:val="0"/>
      <w:divBdr>
        <w:top w:val="none" w:sz="0" w:space="0" w:color="auto"/>
        <w:left w:val="none" w:sz="0" w:space="0" w:color="auto"/>
        <w:bottom w:val="none" w:sz="0" w:space="0" w:color="auto"/>
        <w:right w:val="none" w:sz="0" w:space="0" w:color="auto"/>
      </w:divBdr>
    </w:div>
    <w:div w:id="671832322">
      <w:bodyDiv w:val="1"/>
      <w:marLeft w:val="0"/>
      <w:marRight w:val="0"/>
      <w:marTop w:val="0"/>
      <w:marBottom w:val="0"/>
      <w:divBdr>
        <w:top w:val="none" w:sz="0" w:space="0" w:color="auto"/>
        <w:left w:val="none" w:sz="0" w:space="0" w:color="auto"/>
        <w:bottom w:val="none" w:sz="0" w:space="0" w:color="auto"/>
        <w:right w:val="none" w:sz="0" w:space="0" w:color="auto"/>
      </w:divBdr>
    </w:div>
    <w:div w:id="684942016">
      <w:bodyDiv w:val="1"/>
      <w:marLeft w:val="0"/>
      <w:marRight w:val="0"/>
      <w:marTop w:val="0"/>
      <w:marBottom w:val="0"/>
      <w:divBdr>
        <w:top w:val="none" w:sz="0" w:space="0" w:color="auto"/>
        <w:left w:val="none" w:sz="0" w:space="0" w:color="auto"/>
        <w:bottom w:val="none" w:sz="0" w:space="0" w:color="auto"/>
        <w:right w:val="none" w:sz="0" w:space="0" w:color="auto"/>
      </w:divBdr>
    </w:div>
    <w:div w:id="886718592">
      <w:bodyDiv w:val="1"/>
      <w:marLeft w:val="0"/>
      <w:marRight w:val="0"/>
      <w:marTop w:val="0"/>
      <w:marBottom w:val="0"/>
      <w:divBdr>
        <w:top w:val="none" w:sz="0" w:space="0" w:color="auto"/>
        <w:left w:val="none" w:sz="0" w:space="0" w:color="auto"/>
        <w:bottom w:val="none" w:sz="0" w:space="0" w:color="auto"/>
        <w:right w:val="none" w:sz="0" w:space="0" w:color="auto"/>
      </w:divBdr>
    </w:div>
    <w:div w:id="966010854">
      <w:bodyDiv w:val="1"/>
      <w:marLeft w:val="0"/>
      <w:marRight w:val="0"/>
      <w:marTop w:val="0"/>
      <w:marBottom w:val="0"/>
      <w:divBdr>
        <w:top w:val="none" w:sz="0" w:space="0" w:color="auto"/>
        <w:left w:val="none" w:sz="0" w:space="0" w:color="auto"/>
        <w:bottom w:val="none" w:sz="0" w:space="0" w:color="auto"/>
        <w:right w:val="none" w:sz="0" w:space="0" w:color="auto"/>
      </w:divBdr>
    </w:div>
    <w:div w:id="1162968475">
      <w:bodyDiv w:val="1"/>
      <w:marLeft w:val="0"/>
      <w:marRight w:val="0"/>
      <w:marTop w:val="0"/>
      <w:marBottom w:val="0"/>
      <w:divBdr>
        <w:top w:val="none" w:sz="0" w:space="0" w:color="auto"/>
        <w:left w:val="none" w:sz="0" w:space="0" w:color="auto"/>
        <w:bottom w:val="none" w:sz="0" w:space="0" w:color="auto"/>
        <w:right w:val="none" w:sz="0" w:space="0" w:color="auto"/>
      </w:divBdr>
      <w:divsChild>
        <w:div w:id="1523203208">
          <w:marLeft w:val="0"/>
          <w:marRight w:val="0"/>
          <w:marTop w:val="0"/>
          <w:marBottom w:val="0"/>
          <w:divBdr>
            <w:top w:val="none" w:sz="0" w:space="0" w:color="auto"/>
            <w:left w:val="none" w:sz="0" w:space="0" w:color="auto"/>
            <w:bottom w:val="none" w:sz="0" w:space="0" w:color="auto"/>
            <w:right w:val="none" w:sz="0" w:space="0" w:color="auto"/>
          </w:divBdr>
        </w:div>
      </w:divsChild>
    </w:div>
    <w:div w:id="1389107279">
      <w:bodyDiv w:val="1"/>
      <w:marLeft w:val="0"/>
      <w:marRight w:val="0"/>
      <w:marTop w:val="0"/>
      <w:marBottom w:val="0"/>
      <w:divBdr>
        <w:top w:val="none" w:sz="0" w:space="0" w:color="auto"/>
        <w:left w:val="none" w:sz="0" w:space="0" w:color="auto"/>
        <w:bottom w:val="none" w:sz="0" w:space="0" w:color="auto"/>
        <w:right w:val="none" w:sz="0" w:space="0" w:color="auto"/>
      </w:divBdr>
    </w:div>
    <w:div w:id="1418943001">
      <w:bodyDiv w:val="1"/>
      <w:marLeft w:val="0"/>
      <w:marRight w:val="0"/>
      <w:marTop w:val="0"/>
      <w:marBottom w:val="0"/>
      <w:divBdr>
        <w:top w:val="none" w:sz="0" w:space="0" w:color="auto"/>
        <w:left w:val="none" w:sz="0" w:space="0" w:color="auto"/>
        <w:bottom w:val="none" w:sz="0" w:space="0" w:color="auto"/>
        <w:right w:val="none" w:sz="0" w:space="0" w:color="auto"/>
      </w:divBdr>
    </w:div>
    <w:div w:id="1421953584">
      <w:bodyDiv w:val="1"/>
      <w:marLeft w:val="0"/>
      <w:marRight w:val="0"/>
      <w:marTop w:val="0"/>
      <w:marBottom w:val="0"/>
      <w:divBdr>
        <w:top w:val="none" w:sz="0" w:space="0" w:color="auto"/>
        <w:left w:val="none" w:sz="0" w:space="0" w:color="auto"/>
        <w:bottom w:val="none" w:sz="0" w:space="0" w:color="auto"/>
        <w:right w:val="none" w:sz="0" w:space="0" w:color="auto"/>
      </w:divBdr>
    </w:div>
    <w:div w:id="1473401271">
      <w:bodyDiv w:val="1"/>
      <w:marLeft w:val="0"/>
      <w:marRight w:val="0"/>
      <w:marTop w:val="0"/>
      <w:marBottom w:val="0"/>
      <w:divBdr>
        <w:top w:val="none" w:sz="0" w:space="0" w:color="auto"/>
        <w:left w:val="none" w:sz="0" w:space="0" w:color="auto"/>
        <w:bottom w:val="none" w:sz="0" w:space="0" w:color="auto"/>
        <w:right w:val="none" w:sz="0" w:space="0" w:color="auto"/>
      </w:divBdr>
    </w:div>
    <w:div w:id="17078299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70.png"/><Relationship Id="rId89" Type="http://schemas.openxmlformats.org/officeDocument/2006/relationships/image" Target="media/image75.png"/><Relationship Id="rId16" Type="http://schemas.openxmlformats.org/officeDocument/2006/relationships/image" Target="media/image2.png"/><Relationship Id="rId11" Type="http://schemas.openxmlformats.org/officeDocument/2006/relationships/hyperlink" Target="http://www.dmsjuridica.com/CODIGOS/contitucion_politica/actos%20legislativos/ACL01_99.htm" TargetMode="External"/><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image" Target="media/image65.png"/><Relationship Id="rId102" Type="http://schemas.openxmlformats.org/officeDocument/2006/relationships/fontTable" Target="fontTable.xml"/><Relationship Id="rId5" Type="http://schemas.openxmlformats.org/officeDocument/2006/relationships/numbering" Target="numbering.xml"/><Relationship Id="rId90" Type="http://schemas.openxmlformats.org/officeDocument/2006/relationships/image" Target="media/image76.png"/><Relationship Id="rId95" Type="http://schemas.openxmlformats.org/officeDocument/2006/relationships/image" Target="media/image81.png"/><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50.png"/><Relationship Id="rId69" Type="http://schemas.openxmlformats.org/officeDocument/2006/relationships/image" Target="media/image55.png"/><Relationship Id="rId80" Type="http://schemas.openxmlformats.org/officeDocument/2006/relationships/image" Target="media/image66.png"/><Relationship Id="rId85" Type="http://schemas.openxmlformats.org/officeDocument/2006/relationships/image" Target="media/image71.png"/><Relationship Id="rId12" Type="http://schemas.openxmlformats.org/officeDocument/2006/relationships/hyperlink" Target="http://www.uaesp.gov.co/content/proceso-revision-ajuste-pgirs-2020" TargetMode="Externa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3.png"/><Relationship Id="rId103" Type="http://schemas.openxmlformats.org/officeDocument/2006/relationships/theme" Target="theme/theme1.xml"/><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61.png"/><Relationship Id="rId83" Type="http://schemas.openxmlformats.org/officeDocument/2006/relationships/image" Target="media/image69.png"/><Relationship Id="rId88" Type="http://schemas.openxmlformats.org/officeDocument/2006/relationships/image" Target="media/image74.png"/><Relationship Id="rId91" Type="http://schemas.openxmlformats.org/officeDocument/2006/relationships/image" Target="media/image77.png"/><Relationship Id="rId96"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endnotes" Target="endnotes.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image" Target="media/image4.png"/><Relationship Id="rId39" Type="http://schemas.openxmlformats.org/officeDocument/2006/relationships/image" Target="media/image25.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7" Type="http://schemas.openxmlformats.org/officeDocument/2006/relationships/settings" Target="settings.xml"/><Relationship Id="rId71" Type="http://schemas.openxmlformats.org/officeDocument/2006/relationships/image" Target="media/image57.png"/><Relationship Id="rId92" Type="http://schemas.openxmlformats.org/officeDocument/2006/relationships/image" Target="media/image78.png"/><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png"/><Relationship Id="rId61" Type="http://schemas.openxmlformats.org/officeDocument/2006/relationships/image" Target="media/image47.png"/><Relationship Id="rId82" Type="http://schemas.openxmlformats.org/officeDocument/2006/relationships/image" Target="media/image68.png"/><Relationship Id="rId19" Type="http://schemas.openxmlformats.org/officeDocument/2006/relationships/image" Target="media/image5.png"/><Relationship Id="rId14" Type="http://schemas.openxmlformats.org/officeDocument/2006/relationships/header" Target="header2.xm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6.png"/><Relationship Id="rId8" Type="http://schemas.openxmlformats.org/officeDocument/2006/relationships/webSettings" Target="webSettings.xml"/><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png"/><Relationship Id="rId98" Type="http://schemas.openxmlformats.org/officeDocument/2006/relationships/image" Target="media/image84.png"/><Relationship Id="rId3" Type="http://schemas.openxmlformats.org/officeDocument/2006/relationships/customXml" Target="../customXml/item3.xml"/></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1883BA5EE6075647B83267605D9CEBA2" ma:contentTypeVersion="11" ma:contentTypeDescription="Crear nuevo documento." ma:contentTypeScope="" ma:versionID="bfd42793d9dd5e48c85062c957609b4c">
  <xsd:schema xmlns:xsd="http://www.w3.org/2001/XMLSchema" xmlns:xs="http://www.w3.org/2001/XMLSchema" xmlns:p="http://schemas.microsoft.com/office/2006/metadata/properties" xmlns:ns2="00de6283-117f-4f20-ab61-3a5e75dfe264" xmlns:ns3="b28941c1-5078-4b68-9bcc-bfced5fcc882" targetNamespace="http://schemas.microsoft.com/office/2006/metadata/properties" ma:root="true" ma:fieldsID="b439adcc2cce7d1f21c6c3a0cf54e2b0" ns2:_="" ns3:_="">
    <xsd:import namespace="00de6283-117f-4f20-ab61-3a5e75dfe264"/>
    <xsd:import namespace="b28941c1-5078-4b68-9bcc-bfced5fcc882"/>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0de6283-117f-4f20-ab61-3a5e75dfe26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28941c1-5078-4b68-9bcc-bfced5fcc882" elementFormDefault="qualified">
    <xsd:import namespace="http://schemas.microsoft.com/office/2006/documentManagement/types"/>
    <xsd:import namespace="http://schemas.microsoft.com/office/infopath/2007/PartnerControls"/>
    <xsd:element name="SharedWithUsers" ma:index="17"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E6D340-45A4-4227-B4D1-91F2BED8DA5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0de6283-117f-4f20-ab61-3a5e75dfe264"/>
    <ds:schemaRef ds:uri="b28941c1-5078-4b68-9bcc-bfced5fcc88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EFD5A7B-F68E-4D96-8A5C-307974320493}">
  <ds:schemaRefs>
    <ds:schemaRef ds:uri="http://purl.org/dc/dcmitype/"/>
    <ds:schemaRef ds:uri="http://purl.org/dc/elements/1.1/"/>
    <ds:schemaRef ds:uri="00de6283-117f-4f20-ab61-3a5e75dfe264"/>
    <ds:schemaRef ds:uri="http://schemas.microsoft.com/office/2006/metadata/properties"/>
    <ds:schemaRef ds:uri="b28941c1-5078-4b68-9bcc-bfced5fcc882"/>
    <ds:schemaRef ds:uri="http://schemas.microsoft.com/office/2006/documentManagement/types"/>
    <ds:schemaRef ds:uri="http://schemas.microsoft.com/office/infopath/2007/PartnerControls"/>
    <ds:schemaRef ds:uri="http://schemas.openxmlformats.org/package/2006/metadata/core-properties"/>
    <ds:schemaRef ds:uri="http://www.w3.org/XML/1998/namespace"/>
    <ds:schemaRef ds:uri="http://purl.org/dc/terms/"/>
  </ds:schemaRefs>
</ds:datastoreItem>
</file>

<file path=customXml/itemProps3.xml><?xml version="1.0" encoding="utf-8"?>
<ds:datastoreItem xmlns:ds="http://schemas.openxmlformats.org/officeDocument/2006/customXml" ds:itemID="{28170434-D3EB-4392-837E-DFF525AA16ED}">
  <ds:schemaRefs>
    <ds:schemaRef ds:uri="http://schemas.microsoft.com/sharepoint/v3/contenttype/forms"/>
  </ds:schemaRefs>
</ds:datastoreItem>
</file>

<file path=customXml/itemProps4.xml><?xml version="1.0" encoding="utf-8"?>
<ds:datastoreItem xmlns:ds="http://schemas.openxmlformats.org/officeDocument/2006/customXml" ds:itemID="{9AA97208-3016-416E-A87E-1A174780DC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105</Pages>
  <Words>6510</Words>
  <Characters>35806</Characters>
  <Application>Microsoft Office Word</Application>
  <DocSecurity>0</DocSecurity>
  <Lines>298</Lines>
  <Paragraphs>84</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42232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Rafael.Arevalo</dc:creator>
  <cp:lastModifiedBy>FAYALA</cp:lastModifiedBy>
  <cp:revision>4</cp:revision>
  <cp:lastPrinted>2016-10-19T13:50:00Z</cp:lastPrinted>
  <dcterms:created xsi:type="dcterms:W3CDTF">2020-12-10T21:49:00Z</dcterms:created>
  <dcterms:modified xsi:type="dcterms:W3CDTF">2020-12-10T21:52:00Z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0x0101001883BA5EE6075647B83267605D9CEBA2</vt:lpwstr>
  </property>
</Properties>
</file>