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4A83F" w14:textId="6A0B74B3" w:rsidR="00064D85" w:rsidRPr="007B4583" w:rsidRDefault="00064D85" w:rsidP="00E960DA">
      <w:pPr>
        <w:spacing w:after="0" w:line="240" w:lineRule="auto"/>
        <w:jc w:val="center"/>
        <w:rPr>
          <w:rFonts w:asciiTheme="minorHAnsi" w:hAnsiTheme="minorHAnsi" w:cstheme="minorHAnsi"/>
          <w:b/>
          <w:color w:val="auto"/>
          <w:sz w:val="22"/>
          <w:szCs w:val="22"/>
        </w:rPr>
      </w:pPr>
    </w:p>
    <w:p w14:paraId="5488DB81" w14:textId="2159D3F5" w:rsidR="00F807CC" w:rsidRPr="007B4583" w:rsidRDefault="00F807CC" w:rsidP="00E960DA">
      <w:pPr>
        <w:spacing w:after="0" w:line="240" w:lineRule="auto"/>
        <w:jc w:val="center"/>
        <w:rPr>
          <w:rFonts w:asciiTheme="minorHAnsi" w:hAnsiTheme="minorHAnsi" w:cstheme="minorHAnsi"/>
          <w:b/>
          <w:color w:val="auto"/>
          <w:sz w:val="22"/>
          <w:szCs w:val="22"/>
        </w:rPr>
      </w:pPr>
    </w:p>
    <w:p w14:paraId="2B5ADBB0" w14:textId="77777777" w:rsidR="00064D85" w:rsidRPr="007B4583" w:rsidRDefault="00064D85" w:rsidP="00E960DA">
      <w:pPr>
        <w:spacing w:after="0" w:line="240" w:lineRule="auto"/>
        <w:jc w:val="center"/>
        <w:rPr>
          <w:rFonts w:asciiTheme="minorHAnsi" w:hAnsiTheme="minorHAnsi" w:cstheme="minorHAnsi"/>
          <w:b/>
          <w:sz w:val="22"/>
          <w:szCs w:val="22"/>
        </w:rPr>
      </w:pPr>
      <w:r w:rsidRPr="007B4583">
        <w:rPr>
          <w:rFonts w:asciiTheme="minorHAnsi" w:hAnsiTheme="minorHAnsi" w:cstheme="minorHAnsi"/>
          <w:b/>
          <w:sz w:val="22"/>
          <w:szCs w:val="22"/>
        </w:rPr>
        <w:t>PLAN ESTRATÉGICO INSTITUCIONAL</w:t>
      </w:r>
    </w:p>
    <w:p w14:paraId="57AAC03C" w14:textId="77777777" w:rsidR="00064D85" w:rsidRPr="007B4583" w:rsidRDefault="00064D85" w:rsidP="00E960DA">
      <w:pPr>
        <w:spacing w:after="0" w:line="240" w:lineRule="auto"/>
        <w:jc w:val="center"/>
        <w:rPr>
          <w:rFonts w:asciiTheme="minorHAnsi" w:hAnsiTheme="minorHAnsi" w:cstheme="minorHAnsi"/>
          <w:b/>
          <w:sz w:val="22"/>
          <w:szCs w:val="22"/>
        </w:rPr>
      </w:pPr>
    </w:p>
    <w:sdt>
      <w:sdtPr>
        <w:rPr>
          <w:rFonts w:asciiTheme="minorHAnsi" w:eastAsia="Times New Roman" w:hAnsiTheme="minorHAnsi" w:cstheme="minorHAnsi"/>
          <w:color w:val="auto"/>
          <w:sz w:val="22"/>
          <w:szCs w:val="22"/>
          <w:lang w:eastAsia="en-US"/>
        </w:rPr>
        <w:id w:val="-650679104"/>
        <w:docPartObj>
          <w:docPartGallery w:val="Table of Contents"/>
          <w:docPartUnique/>
        </w:docPartObj>
      </w:sdtPr>
      <w:sdtEndPr>
        <w:rPr>
          <w:b/>
          <w:color w:val="000000"/>
          <w:sz w:val="20"/>
          <w:szCs w:val="20"/>
        </w:rPr>
      </w:sdtEndPr>
      <w:sdtContent>
        <w:p w14:paraId="74ED3F67" w14:textId="658BF2CA" w:rsidR="00400769" w:rsidRPr="007B4583" w:rsidRDefault="005E3AC2" w:rsidP="005B26A8">
          <w:pPr>
            <w:pStyle w:val="TtuloTDC"/>
            <w:spacing w:line="240" w:lineRule="auto"/>
            <w:ind w:left="-284" w:right="474"/>
            <w:jc w:val="center"/>
            <w:rPr>
              <w:rFonts w:asciiTheme="minorHAnsi" w:hAnsiTheme="minorHAnsi" w:cstheme="minorHAnsi"/>
              <w:b/>
              <w:bCs/>
              <w:color w:val="auto"/>
              <w:sz w:val="22"/>
              <w:szCs w:val="22"/>
            </w:rPr>
          </w:pPr>
          <w:r w:rsidRPr="007B4583">
            <w:rPr>
              <w:rFonts w:asciiTheme="minorHAnsi" w:hAnsiTheme="minorHAnsi" w:cstheme="minorHAnsi"/>
              <w:b/>
              <w:bCs/>
              <w:color w:val="auto"/>
              <w:sz w:val="22"/>
              <w:szCs w:val="22"/>
            </w:rPr>
            <w:t>CONTENIDO</w:t>
          </w:r>
        </w:p>
        <w:p w14:paraId="44EE2E03" w14:textId="77777777" w:rsidR="00140C4E" w:rsidRPr="007B4583" w:rsidRDefault="00140C4E" w:rsidP="00140C4E">
          <w:pPr>
            <w:rPr>
              <w:rFonts w:asciiTheme="minorHAnsi" w:hAnsiTheme="minorHAnsi" w:cstheme="minorHAnsi"/>
              <w:lang w:eastAsia="es-CO"/>
            </w:rPr>
          </w:pPr>
        </w:p>
        <w:p w14:paraId="7F1A8582" w14:textId="43523E7D" w:rsidR="00140C4E" w:rsidRPr="007B4583" w:rsidRDefault="00400769">
          <w:pPr>
            <w:pStyle w:val="TDC1"/>
            <w:rPr>
              <w:rFonts w:asciiTheme="minorHAnsi" w:eastAsiaTheme="minorEastAsia" w:hAnsiTheme="minorHAnsi" w:cstheme="minorHAnsi"/>
              <w:noProof/>
              <w:color w:val="auto"/>
              <w:sz w:val="22"/>
              <w:szCs w:val="22"/>
              <w:lang w:eastAsia="es-ES"/>
            </w:rPr>
          </w:pPr>
          <w:r w:rsidRPr="007B4583">
            <w:rPr>
              <w:rFonts w:asciiTheme="minorHAnsi" w:hAnsiTheme="minorHAnsi" w:cstheme="minorHAnsi"/>
              <w:color w:val="auto"/>
              <w:sz w:val="22"/>
              <w:szCs w:val="22"/>
            </w:rPr>
            <w:fldChar w:fldCharType="begin"/>
          </w:r>
          <w:r w:rsidRPr="007B4583">
            <w:rPr>
              <w:rFonts w:asciiTheme="minorHAnsi" w:hAnsiTheme="minorHAnsi" w:cstheme="minorHAnsi"/>
              <w:color w:val="auto"/>
              <w:sz w:val="22"/>
              <w:szCs w:val="22"/>
            </w:rPr>
            <w:instrText xml:space="preserve"> TOC \o "1-3" \h \z \u </w:instrText>
          </w:r>
          <w:r w:rsidRPr="007B4583">
            <w:rPr>
              <w:rFonts w:asciiTheme="minorHAnsi" w:hAnsiTheme="minorHAnsi" w:cstheme="minorHAnsi"/>
              <w:color w:val="auto"/>
              <w:sz w:val="22"/>
              <w:szCs w:val="22"/>
            </w:rPr>
            <w:fldChar w:fldCharType="separate"/>
          </w:r>
          <w:hyperlink w:anchor="_Toc55747202" w:history="1">
            <w:r w:rsidR="00140C4E" w:rsidRPr="007B4583">
              <w:rPr>
                <w:rStyle w:val="Hipervnculo"/>
                <w:rFonts w:asciiTheme="minorHAnsi" w:hAnsiTheme="minorHAnsi" w:cstheme="minorHAnsi"/>
                <w:noProof/>
              </w:rPr>
              <w:t>INTRODUCCIÓN</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_Toc55747202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3</w:t>
            </w:r>
            <w:r w:rsidR="00140C4E" w:rsidRPr="007B4583">
              <w:rPr>
                <w:rFonts w:asciiTheme="minorHAnsi" w:hAnsiTheme="minorHAnsi" w:cstheme="minorHAnsi"/>
                <w:noProof/>
                <w:webHidden/>
              </w:rPr>
              <w:fldChar w:fldCharType="end"/>
            </w:r>
          </w:hyperlink>
        </w:p>
        <w:p w14:paraId="3780D725" w14:textId="40F27105"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03" w:history="1">
            <w:r w:rsidR="00140C4E" w:rsidRPr="007B4583">
              <w:rPr>
                <w:rStyle w:val="Hipervnculo"/>
                <w:rFonts w:asciiTheme="minorHAnsi" w:hAnsiTheme="minorHAnsi" w:cstheme="minorHAnsi"/>
                <w:noProof/>
              </w:rPr>
              <w:t>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rPr>
              <w:t>DESCRIPCIÓN DE LA ENTIDAD</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_Toc55747203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5</w:t>
            </w:r>
            <w:r w:rsidR="00140C4E" w:rsidRPr="007B4583">
              <w:rPr>
                <w:rFonts w:asciiTheme="minorHAnsi" w:hAnsiTheme="minorHAnsi" w:cstheme="minorHAnsi"/>
                <w:noProof/>
                <w:webHidden/>
              </w:rPr>
              <w:fldChar w:fldCharType="end"/>
            </w:r>
          </w:hyperlink>
        </w:p>
        <w:p w14:paraId="64CA774A" w14:textId="541E4E29"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04" w:history="1">
            <w:r w:rsidR="00140C4E" w:rsidRPr="007B4583">
              <w:rPr>
                <w:rStyle w:val="Hipervnculo"/>
                <w:rFonts w:asciiTheme="minorHAnsi" w:hAnsiTheme="minorHAnsi" w:cstheme="minorHAnsi"/>
                <w:noProof/>
                <w:lang w:val="es-CO"/>
              </w:rPr>
              <w:t>2.</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rPr>
              <w:t>OBJETO</w:t>
            </w:r>
            <w:r w:rsidR="00140C4E" w:rsidRPr="007B4583">
              <w:rPr>
                <w:rStyle w:val="Hipervnculo"/>
                <w:rFonts w:asciiTheme="minorHAnsi" w:hAnsiTheme="minorHAnsi" w:cstheme="minorHAnsi"/>
                <w:noProof/>
                <w:lang w:val="es-CO"/>
              </w:rPr>
              <w:t xml:space="preserve"> DE LA UAESP</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_Toc55747204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5</w:t>
            </w:r>
            <w:r w:rsidR="00140C4E" w:rsidRPr="007B4583">
              <w:rPr>
                <w:rFonts w:asciiTheme="minorHAnsi" w:hAnsiTheme="minorHAnsi" w:cstheme="minorHAnsi"/>
                <w:noProof/>
                <w:webHidden/>
              </w:rPr>
              <w:fldChar w:fldCharType="end"/>
            </w:r>
          </w:hyperlink>
        </w:p>
        <w:p w14:paraId="464F2B59" w14:textId="032F5852"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05" w:history="1">
            <w:r w:rsidR="00140C4E" w:rsidRPr="007B4583">
              <w:rPr>
                <w:rStyle w:val="Hipervnculo"/>
                <w:rFonts w:asciiTheme="minorHAnsi" w:hAnsiTheme="minorHAnsi" w:cstheme="minorHAnsi"/>
                <w:noProof/>
                <w:lang w:val="es-CO"/>
              </w:rPr>
              <w:t>3.</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rPr>
              <w:t>CONTEXTO</w:t>
            </w:r>
            <w:r w:rsidR="00140C4E" w:rsidRPr="007B4583">
              <w:rPr>
                <w:rStyle w:val="Hipervnculo"/>
                <w:rFonts w:asciiTheme="minorHAnsi" w:hAnsiTheme="minorHAnsi" w:cstheme="minorHAnsi"/>
                <w:noProof/>
                <w:lang w:val="es-CO"/>
              </w:rPr>
              <w:t xml:space="preserve"> </w:t>
            </w:r>
            <w:r w:rsidR="00140C4E" w:rsidRPr="007B4583">
              <w:rPr>
                <w:rStyle w:val="Hipervnculo"/>
                <w:rFonts w:asciiTheme="minorHAnsi" w:hAnsiTheme="minorHAnsi" w:cstheme="minorHAnsi"/>
                <w:noProof/>
              </w:rPr>
              <w:t>ORGANIZACIONAL</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_Toc55747205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6</w:t>
            </w:r>
            <w:r w:rsidR="00140C4E" w:rsidRPr="007B4583">
              <w:rPr>
                <w:rFonts w:asciiTheme="minorHAnsi" w:hAnsiTheme="minorHAnsi" w:cstheme="minorHAnsi"/>
                <w:noProof/>
                <w:webHidden/>
              </w:rPr>
              <w:fldChar w:fldCharType="end"/>
            </w:r>
          </w:hyperlink>
        </w:p>
        <w:p w14:paraId="663ECA86" w14:textId="6A47DC5A"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06" w:history="1">
            <w:r w:rsidR="00140C4E" w:rsidRPr="007B4583">
              <w:rPr>
                <w:rStyle w:val="Hipervnculo"/>
                <w:rFonts w:asciiTheme="minorHAnsi" w:hAnsiTheme="minorHAnsi" w:cstheme="minorHAnsi"/>
                <w:noProof/>
                <w:lang w:eastAsia="es-CO"/>
              </w:rPr>
              <w:t>4.</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eastAsia="es-CO"/>
              </w:rPr>
              <w:t>PROBLEMÁTICAS A SOLUCIONAR Y/O NECESIDADES A SUPLIR</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_Toc55747206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8</w:t>
            </w:r>
            <w:r w:rsidR="00140C4E" w:rsidRPr="007B4583">
              <w:rPr>
                <w:rFonts w:asciiTheme="minorHAnsi" w:hAnsiTheme="minorHAnsi" w:cstheme="minorHAnsi"/>
                <w:noProof/>
                <w:webHidden/>
              </w:rPr>
              <w:fldChar w:fldCharType="end"/>
            </w:r>
          </w:hyperlink>
        </w:p>
        <w:p w14:paraId="11EC64AD" w14:textId="08A7581C"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07" w:history="1">
            <w:r w:rsidR="00140C4E" w:rsidRPr="007B4583">
              <w:rPr>
                <w:rStyle w:val="Hipervnculo"/>
                <w:rFonts w:asciiTheme="minorHAnsi" w:hAnsiTheme="minorHAnsi" w:cstheme="minorHAnsi"/>
                <w:noProof/>
              </w:rPr>
              <w:t>5.</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eastAsia="es-CO"/>
              </w:rPr>
              <w:t>VALORES</w:t>
            </w:r>
            <w:r w:rsidR="00140C4E" w:rsidRPr="007B4583">
              <w:rPr>
                <w:rStyle w:val="Hipervnculo"/>
                <w:rFonts w:asciiTheme="minorHAnsi" w:hAnsiTheme="minorHAnsi" w:cstheme="minorHAnsi"/>
                <w:noProof/>
                <w:lang w:val="es-CO"/>
              </w:rPr>
              <w:t xml:space="preserve"> INSTITUCIONALES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_Toc55747207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10</w:t>
            </w:r>
            <w:r w:rsidR="00140C4E" w:rsidRPr="007B4583">
              <w:rPr>
                <w:rFonts w:asciiTheme="minorHAnsi" w:hAnsiTheme="minorHAnsi" w:cstheme="minorHAnsi"/>
                <w:noProof/>
                <w:webHidden/>
              </w:rPr>
              <w:fldChar w:fldCharType="end"/>
            </w:r>
          </w:hyperlink>
        </w:p>
        <w:p w14:paraId="34DF0D33" w14:textId="2D7C9CC5"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08" w:history="1">
            <w:r w:rsidR="00140C4E" w:rsidRPr="007B4583">
              <w:rPr>
                <w:rStyle w:val="Hipervnculo"/>
                <w:rFonts w:asciiTheme="minorHAnsi" w:hAnsiTheme="minorHAnsi" w:cstheme="minorHAnsi"/>
                <w:noProof/>
              </w:rPr>
              <w:t>6.</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rPr>
              <w:t>DESPLIEGUE DEL PLAN DISTRITAL DE DESARROLLO EN LA PLANEACIÓN ESTRATÉGICA INSTITUCIONAL</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_Toc55747208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10</w:t>
            </w:r>
            <w:r w:rsidR="00140C4E" w:rsidRPr="007B4583">
              <w:rPr>
                <w:rFonts w:asciiTheme="minorHAnsi" w:hAnsiTheme="minorHAnsi" w:cstheme="minorHAnsi"/>
                <w:noProof/>
                <w:webHidden/>
              </w:rPr>
              <w:fldChar w:fldCharType="end"/>
            </w:r>
          </w:hyperlink>
        </w:p>
        <w:p w14:paraId="6C0A3AE3" w14:textId="4749885F"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09" w:history="1">
            <w:r w:rsidR="00140C4E" w:rsidRPr="007B4583">
              <w:rPr>
                <w:rStyle w:val="Hipervnculo"/>
                <w:rFonts w:asciiTheme="minorHAnsi" w:hAnsiTheme="minorHAnsi" w:cstheme="minorHAnsi"/>
                <w:noProof/>
              </w:rPr>
              <w:t>7.</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rPr>
              <w:t>OBJETIVOS DE DESARROLLO SOSTENIBLE – ODS 2030 EN LA PLANEACIÓN ESTRATÉGICA INSTITUCIONAL</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_Toc55747209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12</w:t>
            </w:r>
            <w:r w:rsidR="00140C4E" w:rsidRPr="007B4583">
              <w:rPr>
                <w:rFonts w:asciiTheme="minorHAnsi" w:hAnsiTheme="minorHAnsi" w:cstheme="minorHAnsi"/>
                <w:noProof/>
                <w:webHidden/>
              </w:rPr>
              <w:fldChar w:fldCharType="end"/>
            </w:r>
          </w:hyperlink>
        </w:p>
        <w:p w14:paraId="5F81FCBE" w14:textId="43DF18CB"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10" w:history="1">
            <w:r w:rsidR="00140C4E" w:rsidRPr="007B4583">
              <w:rPr>
                <w:rStyle w:val="Hipervnculo"/>
                <w:rFonts w:asciiTheme="minorHAnsi" w:hAnsiTheme="minorHAnsi" w:cstheme="minorHAnsi"/>
                <w:noProof/>
                <w:lang w:val="es-CO"/>
              </w:rPr>
              <w:t>8.</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MARCO ESTRATÉGICO INSTITUCIONAL</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_Toc55747210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13</w:t>
            </w:r>
            <w:r w:rsidR="00140C4E" w:rsidRPr="007B4583">
              <w:rPr>
                <w:rFonts w:asciiTheme="minorHAnsi" w:hAnsiTheme="minorHAnsi" w:cstheme="minorHAnsi"/>
                <w:noProof/>
                <w:webHidden/>
              </w:rPr>
              <w:fldChar w:fldCharType="end"/>
            </w:r>
          </w:hyperlink>
        </w:p>
        <w:p w14:paraId="18C9DC9E" w14:textId="77ADAA49"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11" w:history="1">
            <w:r w:rsidR="00140C4E" w:rsidRPr="007B4583">
              <w:rPr>
                <w:rStyle w:val="Hipervnculo"/>
                <w:rFonts w:asciiTheme="minorHAnsi" w:hAnsiTheme="minorHAnsi" w:cstheme="minorHAnsi"/>
                <w:noProof/>
                <w:lang w:val="es-CO"/>
              </w:rPr>
              <w:t>8.1.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Misión</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_Toc55747211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13</w:t>
            </w:r>
            <w:r w:rsidR="00140C4E" w:rsidRPr="007B4583">
              <w:rPr>
                <w:rFonts w:asciiTheme="minorHAnsi" w:hAnsiTheme="minorHAnsi" w:cstheme="minorHAnsi"/>
                <w:noProof/>
                <w:webHidden/>
              </w:rPr>
              <w:fldChar w:fldCharType="end"/>
            </w:r>
          </w:hyperlink>
        </w:p>
        <w:p w14:paraId="132159D7" w14:textId="65588F28"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12" w:history="1">
            <w:r w:rsidR="00140C4E" w:rsidRPr="007B4583">
              <w:rPr>
                <w:rStyle w:val="Hipervnculo"/>
                <w:rFonts w:asciiTheme="minorHAnsi" w:hAnsiTheme="minorHAnsi" w:cstheme="minorHAnsi"/>
                <w:noProof/>
              </w:rPr>
              <w:t>8.2.</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Visión</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_Toc55747212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13</w:t>
            </w:r>
            <w:r w:rsidR="00140C4E" w:rsidRPr="007B4583">
              <w:rPr>
                <w:rFonts w:asciiTheme="minorHAnsi" w:hAnsiTheme="minorHAnsi" w:cstheme="minorHAnsi"/>
                <w:noProof/>
                <w:webHidden/>
              </w:rPr>
              <w:fldChar w:fldCharType="end"/>
            </w:r>
          </w:hyperlink>
        </w:p>
        <w:p w14:paraId="018048AD" w14:textId="34B5A339"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13" w:history="1">
            <w:r w:rsidR="00140C4E" w:rsidRPr="007B4583">
              <w:rPr>
                <w:rStyle w:val="Hipervnculo"/>
                <w:rFonts w:asciiTheme="minorHAnsi" w:hAnsiTheme="minorHAnsi" w:cstheme="minorHAnsi"/>
                <w:noProof/>
              </w:rPr>
              <w:t>8.3.</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rPr>
              <w:t xml:space="preserve">Objetivos </w:t>
            </w:r>
            <w:r w:rsidR="00140C4E" w:rsidRPr="007B4583">
              <w:rPr>
                <w:rStyle w:val="Hipervnculo"/>
                <w:rFonts w:asciiTheme="minorHAnsi" w:hAnsiTheme="minorHAnsi" w:cstheme="minorHAnsi"/>
                <w:noProof/>
                <w:lang w:val="es-CO"/>
              </w:rPr>
              <w:t>Estratégicos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_Toc55747213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14</w:t>
            </w:r>
            <w:r w:rsidR="00140C4E" w:rsidRPr="007B4583">
              <w:rPr>
                <w:rFonts w:asciiTheme="minorHAnsi" w:hAnsiTheme="minorHAnsi" w:cstheme="minorHAnsi"/>
                <w:noProof/>
                <w:webHidden/>
              </w:rPr>
              <w:fldChar w:fldCharType="end"/>
            </w:r>
          </w:hyperlink>
        </w:p>
        <w:p w14:paraId="3170D7D6" w14:textId="78FAB97F"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14" w:history="1">
            <w:r w:rsidR="00140C4E" w:rsidRPr="007B4583">
              <w:rPr>
                <w:rStyle w:val="Hipervnculo"/>
                <w:rFonts w:asciiTheme="minorHAnsi" w:hAnsiTheme="minorHAnsi" w:cstheme="minorHAnsi"/>
                <w:noProof/>
                <w:lang w:val="es-CO"/>
              </w:rPr>
              <w:t>8.3.1.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Objetivo Estratégico 1. FORTALECIMIENTO INSTITUCIONAL</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_Toc55747214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14</w:t>
            </w:r>
            <w:r w:rsidR="00140C4E" w:rsidRPr="007B4583">
              <w:rPr>
                <w:rFonts w:asciiTheme="minorHAnsi" w:hAnsiTheme="minorHAnsi" w:cstheme="minorHAnsi"/>
                <w:noProof/>
                <w:webHidden/>
              </w:rPr>
              <w:fldChar w:fldCharType="end"/>
            </w:r>
          </w:hyperlink>
        </w:p>
        <w:p w14:paraId="5114EF0E" w14:textId="62BC2285"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15" w:history="1">
            <w:r w:rsidR="00140C4E" w:rsidRPr="007B4583">
              <w:rPr>
                <w:rStyle w:val="Hipervnculo"/>
                <w:rFonts w:asciiTheme="minorHAnsi" w:hAnsiTheme="minorHAnsi" w:cstheme="minorHAnsi"/>
                <w:noProof/>
                <w:lang w:val="es-CO"/>
              </w:rPr>
              <w:t>8.3.1.1.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Metas objetivo estratégico de fortalecimiento institucional</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_Toc55747215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14</w:t>
            </w:r>
            <w:r w:rsidR="00140C4E" w:rsidRPr="007B4583">
              <w:rPr>
                <w:rFonts w:asciiTheme="minorHAnsi" w:hAnsiTheme="minorHAnsi" w:cstheme="minorHAnsi"/>
                <w:noProof/>
                <w:webHidden/>
              </w:rPr>
              <w:fldChar w:fldCharType="end"/>
            </w:r>
          </w:hyperlink>
        </w:p>
        <w:p w14:paraId="2B23C7EA" w14:textId="48B96898"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16" w:history="1">
            <w:r w:rsidR="00140C4E" w:rsidRPr="007B4583">
              <w:rPr>
                <w:rStyle w:val="Hipervnculo"/>
                <w:rFonts w:asciiTheme="minorHAnsi" w:hAnsiTheme="minorHAnsi" w:cstheme="minorHAnsi"/>
                <w:noProof/>
                <w:lang w:val="es-CO"/>
              </w:rPr>
              <w:t>8.3.1.2.</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Indicadores objetivo estratégico de fortalecimiento institucional</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_Toc55747216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14</w:t>
            </w:r>
            <w:r w:rsidR="00140C4E" w:rsidRPr="007B4583">
              <w:rPr>
                <w:rFonts w:asciiTheme="minorHAnsi" w:hAnsiTheme="minorHAnsi" w:cstheme="minorHAnsi"/>
                <w:noProof/>
                <w:webHidden/>
              </w:rPr>
              <w:fldChar w:fldCharType="end"/>
            </w:r>
          </w:hyperlink>
        </w:p>
        <w:p w14:paraId="16B9134F" w14:textId="1FA78B2C"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17" w:history="1">
            <w:r w:rsidR="00140C4E" w:rsidRPr="007B4583">
              <w:rPr>
                <w:rStyle w:val="Hipervnculo"/>
                <w:rFonts w:asciiTheme="minorHAnsi" w:hAnsiTheme="minorHAnsi" w:cstheme="minorHAnsi"/>
                <w:noProof/>
                <w:lang w:val="es-CO"/>
              </w:rPr>
              <w:t>8.3.1.3.</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Estrategias asociadas al objetivo estratégico de fortalecimiento institucional</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_Toc55747217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15</w:t>
            </w:r>
            <w:r w:rsidR="00140C4E" w:rsidRPr="007B4583">
              <w:rPr>
                <w:rFonts w:asciiTheme="minorHAnsi" w:hAnsiTheme="minorHAnsi" w:cstheme="minorHAnsi"/>
                <w:noProof/>
                <w:webHidden/>
              </w:rPr>
              <w:fldChar w:fldCharType="end"/>
            </w:r>
          </w:hyperlink>
        </w:p>
        <w:p w14:paraId="5526731F" w14:textId="675DAD11"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18" w:history="1">
            <w:r w:rsidR="00140C4E" w:rsidRPr="007B4583">
              <w:rPr>
                <w:rStyle w:val="Hipervnculo"/>
                <w:rFonts w:asciiTheme="minorHAnsi" w:hAnsiTheme="minorHAnsi" w:cstheme="minorHAnsi"/>
                <w:noProof/>
              </w:rPr>
              <w:t>8.3.2.</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Objetivo Estratégico 2. PARTICIPACIÓN CIUDADANA</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_Toc55747218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15</w:t>
            </w:r>
            <w:r w:rsidR="00140C4E" w:rsidRPr="007B4583">
              <w:rPr>
                <w:rFonts w:asciiTheme="minorHAnsi" w:hAnsiTheme="minorHAnsi" w:cstheme="minorHAnsi"/>
                <w:noProof/>
                <w:webHidden/>
              </w:rPr>
              <w:fldChar w:fldCharType="end"/>
            </w:r>
          </w:hyperlink>
        </w:p>
        <w:p w14:paraId="174B635E" w14:textId="6CF0BFA1"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20" w:history="1">
            <w:r w:rsidR="00140C4E" w:rsidRPr="007B4583">
              <w:rPr>
                <w:rStyle w:val="Hipervnculo"/>
                <w:rFonts w:asciiTheme="minorHAnsi" w:hAnsiTheme="minorHAnsi" w:cstheme="minorHAnsi"/>
                <w:noProof/>
                <w:lang w:val="es-CO"/>
              </w:rPr>
              <w:t>8.3.2.1.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Metas objetivo estratégico de participación ciudadana</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_Toc55747220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15</w:t>
            </w:r>
            <w:r w:rsidR="00140C4E" w:rsidRPr="007B4583">
              <w:rPr>
                <w:rFonts w:asciiTheme="minorHAnsi" w:hAnsiTheme="minorHAnsi" w:cstheme="minorHAnsi"/>
                <w:noProof/>
                <w:webHidden/>
              </w:rPr>
              <w:fldChar w:fldCharType="end"/>
            </w:r>
          </w:hyperlink>
        </w:p>
        <w:p w14:paraId="422FBEC0" w14:textId="217CA9C8"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21" w:history="1">
            <w:r w:rsidR="00140C4E" w:rsidRPr="007B4583">
              <w:rPr>
                <w:rStyle w:val="Hipervnculo"/>
                <w:rFonts w:asciiTheme="minorHAnsi" w:hAnsiTheme="minorHAnsi" w:cstheme="minorHAnsi"/>
                <w:noProof/>
                <w:lang w:val="es-CO"/>
              </w:rPr>
              <w:t>8.3.2.2.</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Indicadores objetivo estratégico de participación ciudadana</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_Toc55747221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15</w:t>
            </w:r>
            <w:r w:rsidR="00140C4E" w:rsidRPr="007B4583">
              <w:rPr>
                <w:rFonts w:asciiTheme="minorHAnsi" w:hAnsiTheme="minorHAnsi" w:cstheme="minorHAnsi"/>
                <w:noProof/>
                <w:webHidden/>
              </w:rPr>
              <w:fldChar w:fldCharType="end"/>
            </w:r>
          </w:hyperlink>
        </w:p>
        <w:p w14:paraId="3CB5AF08" w14:textId="5646A75E"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22" w:history="1">
            <w:r w:rsidR="00140C4E" w:rsidRPr="007B4583">
              <w:rPr>
                <w:rStyle w:val="Hipervnculo"/>
                <w:rFonts w:asciiTheme="minorHAnsi" w:hAnsiTheme="minorHAnsi" w:cstheme="minorHAnsi"/>
                <w:bCs/>
                <w:noProof/>
                <w:lang w:val="es-CO"/>
              </w:rPr>
              <w:t>8.3.2.3.</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Estrategias asociadas al objetivo estratégico de participación ciudadana</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_Toc55747222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15</w:t>
            </w:r>
            <w:r w:rsidR="00140C4E" w:rsidRPr="007B4583">
              <w:rPr>
                <w:rFonts w:asciiTheme="minorHAnsi" w:hAnsiTheme="minorHAnsi" w:cstheme="minorHAnsi"/>
                <w:noProof/>
                <w:webHidden/>
              </w:rPr>
              <w:fldChar w:fldCharType="end"/>
            </w:r>
          </w:hyperlink>
        </w:p>
        <w:p w14:paraId="2108933C" w14:textId="7343A999"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23" w:history="1">
            <w:r w:rsidR="00140C4E" w:rsidRPr="007B4583">
              <w:rPr>
                <w:rStyle w:val="Hipervnculo"/>
                <w:rFonts w:asciiTheme="minorHAnsi" w:hAnsiTheme="minorHAnsi" w:cstheme="minorHAnsi"/>
                <w:noProof/>
              </w:rPr>
              <w:t>8.3.3.</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 xml:space="preserve">Objetivo Estratégico 3. </w:t>
            </w:r>
            <w:r w:rsidR="00140C4E" w:rsidRPr="007B4583">
              <w:rPr>
                <w:rStyle w:val="Hipervnculo"/>
                <w:rFonts w:asciiTheme="minorHAnsi" w:hAnsiTheme="minorHAnsi" w:cstheme="minorHAnsi"/>
                <w:noProof/>
              </w:rPr>
              <w:t>ECONOMÍA CIRCULAR EN EL MANEJO INTEGRAL DE RESIDUOS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_Toc55747223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16</w:t>
            </w:r>
            <w:r w:rsidR="00140C4E" w:rsidRPr="007B4583">
              <w:rPr>
                <w:rFonts w:asciiTheme="minorHAnsi" w:hAnsiTheme="minorHAnsi" w:cstheme="minorHAnsi"/>
                <w:noProof/>
                <w:webHidden/>
              </w:rPr>
              <w:fldChar w:fldCharType="end"/>
            </w:r>
          </w:hyperlink>
        </w:p>
        <w:p w14:paraId="1E1BE91A" w14:textId="5D0604C0"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25" w:history="1">
            <w:r w:rsidR="00140C4E" w:rsidRPr="007B4583">
              <w:rPr>
                <w:rStyle w:val="Hipervnculo"/>
                <w:rFonts w:asciiTheme="minorHAnsi" w:hAnsiTheme="minorHAnsi" w:cstheme="minorHAnsi"/>
                <w:noProof/>
                <w:lang w:val="es-CO"/>
              </w:rPr>
              <w:t>8.3.3.1.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Metas objetivo estratégico de economía circular en el manejo integral de residuos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_Toc55747225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16</w:t>
            </w:r>
            <w:r w:rsidR="00140C4E" w:rsidRPr="007B4583">
              <w:rPr>
                <w:rFonts w:asciiTheme="minorHAnsi" w:hAnsiTheme="minorHAnsi" w:cstheme="minorHAnsi"/>
                <w:noProof/>
                <w:webHidden/>
              </w:rPr>
              <w:fldChar w:fldCharType="end"/>
            </w:r>
          </w:hyperlink>
        </w:p>
        <w:p w14:paraId="2FCA4078" w14:textId="07FC8C58"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26" w:history="1">
            <w:r w:rsidR="00140C4E" w:rsidRPr="007B4583">
              <w:rPr>
                <w:rStyle w:val="Hipervnculo"/>
                <w:rFonts w:asciiTheme="minorHAnsi" w:hAnsiTheme="minorHAnsi" w:cstheme="minorHAnsi"/>
                <w:noProof/>
                <w:lang w:val="es-CO"/>
              </w:rPr>
              <w:t>8.3.3.2.</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Indicadores objetivo estratégico de economía circular en el manejo integral de residuos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_Toc55747226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16</w:t>
            </w:r>
            <w:r w:rsidR="00140C4E" w:rsidRPr="007B4583">
              <w:rPr>
                <w:rFonts w:asciiTheme="minorHAnsi" w:hAnsiTheme="minorHAnsi" w:cstheme="minorHAnsi"/>
                <w:noProof/>
                <w:webHidden/>
              </w:rPr>
              <w:fldChar w:fldCharType="end"/>
            </w:r>
          </w:hyperlink>
        </w:p>
        <w:p w14:paraId="7D181401" w14:textId="448E98F0"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27" w:history="1">
            <w:r w:rsidR="00140C4E" w:rsidRPr="007B4583">
              <w:rPr>
                <w:rStyle w:val="Hipervnculo"/>
                <w:rFonts w:asciiTheme="minorHAnsi" w:hAnsiTheme="minorHAnsi" w:cstheme="minorHAnsi"/>
                <w:noProof/>
                <w:lang w:val="es-CO"/>
              </w:rPr>
              <w:t>8.3.3.3.</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Estrategias asociadas al objetivo estratégico de economía circular en el manejo integral de residuos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_Toc55747227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16</w:t>
            </w:r>
            <w:r w:rsidR="00140C4E" w:rsidRPr="007B4583">
              <w:rPr>
                <w:rFonts w:asciiTheme="minorHAnsi" w:hAnsiTheme="minorHAnsi" w:cstheme="minorHAnsi"/>
                <w:noProof/>
                <w:webHidden/>
              </w:rPr>
              <w:fldChar w:fldCharType="end"/>
            </w:r>
          </w:hyperlink>
        </w:p>
        <w:p w14:paraId="1FC47775" w14:textId="75E23275"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28" w:history="1">
            <w:r w:rsidR="00140C4E" w:rsidRPr="007B4583">
              <w:rPr>
                <w:rStyle w:val="Hipervnculo"/>
                <w:rFonts w:asciiTheme="minorHAnsi" w:hAnsiTheme="minorHAnsi" w:cstheme="minorHAnsi"/>
                <w:noProof/>
                <w:lang w:val="es-CO"/>
              </w:rPr>
              <w:t>8.3.4.</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Objetivo Estratégico 4. CULTURA CIUDADANA</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_Toc55747228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17</w:t>
            </w:r>
            <w:r w:rsidR="00140C4E" w:rsidRPr="007B4583">
              <w:rPr>
                <w:rFonts w:asciiTheme="minorHAnsi" w:hAnsiTheme="minorHAnsi" w:cstheme="minorHAnsi"/>
                <w:noProof/>
                <w:webHidden/>
              </w:rPr>
              <w:fldChar w:fldCharType="end"/>
            </w:r>
          </w:hyperlink>
        </w:p>
        <w:p w14:paraId="4F27782E" w14:textId="54B3DD27"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29" w:history="1">
            <w:r w:rsidR="00140C4E" w:rsidRPr="007B4583">
              <w:rPr>
                <w:rStyle w:val="Hipervnculo"/>
                <w:rFonts w:asciiTheme="minorHAnsi" w:hAnsiTheme="minorHAnsi" w:cstheme="minorHAnsi"/>
                <w:noProof/>
                <w:lang w:val="es-CO"/>
              </w:rPr>
              <w:t>8.3.4.1.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Metas objetivo estratégico de cultura ciudadana</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_Toc55747229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17</w:t>
            </w:r>
            <w:r w:rsidR="00140C4E" w:rsidRPr="007B4583">
              <w:rPr>
                <w:rFonts w:asciiTheme="minorHAnsi" w:hAnsiTheme="minorHAnsi" w:cstheme="minorHAnsi"/>
                <w:noProof/>
                <w:webHidden/>
              </w:rPr>
              <w:fldChar w:fldCharType="end"/>
            </w:r>
          </w:hyperlink>
        </w:p>
        <w:p w14:paraId="383A4AC9" w14:textId="294397F6"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0" w:history="1">
            <w:r w:rsidR="00140C4E" w:rsidRPr="007B4583">
              <w:rPr>
                <w:rStyle w:val="Hipervnculo"/>
                <w:rFonts w:asciiTheme="minorHAnsi" w:hAnsiTheme="minorHAnsi" w:cstheme="minorHAnsi"/>
                <w:noProof/>
                <w:lang w:val="es-CO"/>
              </w:rPr>
              <w:t>8.3.4.2.</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Indicadores objetivo estratégico de cultura ciudadana</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_Toc55747230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17</w:t>
            </w:r>
            <w:r w:rsidR="00140C4E" w:rsidRPr="007B4583">
              <w:rPr>
                <w:rFonts w:asciiTheme="minorHAnsi" w:hAnsiTheme="minorHAnsi" w:cstheme="minorHAnsi"/>
                <w:noProof/>
                <w:webHidden/>
              </w:rPr>
              <w:fldChar w:fldCharType="end"/>
            </w:r>
          </w:hyperlink>
        </w:p>
        <w:p w14:paraId="2F53E533" w14:textId="60B0CB02"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1" w:history="1">
            <w:r w:rsidR="00140C4E" w:rsidRPr="007B4583">
              <w:rPr>
                <w:rStyle w:val="Hipervnculo"/>
                <w:rFonts w:asciiTheme="minorHAnsi" w:hAnsiTheme="minorHAnsi" w:cstheme="minorHAnsi"/>
                <w:noProof/>
                <w:lang w:val="es-CO"/>
              </w:rPr>
              <w:t>8.3.4.3.</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Estrategias asociadas al objetivo estratégico de cultura ciudadana</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_Toc55747231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17</w:t>
            </w:r>
            <w:r w:rsidR="00140C4E" w:rsidRPr="007B4583">
              <w:rPr>
                <w:rFonts w:asciiTheme="minorHAnsi" w:hAnsiTheme="minorHAnsi" w:cstheme="minorHAnsi"/>
                <w:noProof/>
                <w:webHidden/>
              </w:rPr>
              <w:fldChar w:fldCharType="end"/>
            </w:r>
          </w:hyperlink>
        </w:p>
        <w:p w14:paraId="408CA9BF" w14:textId="1162AB69"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2" w:history="1">
            <w:r w:rsidR="00140C4E" w:rsidRPr="007B4583">
              <w:rPr>
                <w:rStyle w:val="Hipervnculo"/>
                <w:rFonts w:asciiTheme="minorHAnsi" w:hAnsiTheme="minorHAnsi" w:cstheme="minorHAnsi"/>
                <w:noProof/>
                <w:lang w:val="es-CO"/>
              </w:rPr>
              <w:t>8.3.5.</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 xml:space="preserve">Objetivo Estratégico 5. </w:t>
            </w:r>
            <w:r w:rsidR="00140C4E" w:rsidRPr="007B4583">
              <w:rPr>
                <w:rStyle w:val="Hipervnculo"/>
                <w:rFonts w:asciiTheme="minorHAnsi" w:hAnsiTheme="minorHAnsi" w:cstheme="minorHAnsi"/>
                <w:noProof/>
              </w:rPr>
              <w:t>GESTIÓN DE ALUMBRADO PÚBLICO</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_Toc55747232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17</w:t>
            </w:r>
            <w:r w:rsidR="00140C4E" w:rsidRPr="007B4583">
              <w:rPr>
                <w:rFonts w:asciiTheme="minorHAnsi" w:hAnsiTheme="minorHAnsi" w:cstheme="minorHAnsi"/>
                <w:noProof/>
                <w:webHidden/>
              </w:rPr>
              <w:fldChar w:fldCharType="end"/>
            </w:r>
          </w:hyperlink>
        </w:p>
        <w:p w14:paraId="6F58E484" w14:textId="6D4B628B"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3" w:history="1">
            <w:r w:rsidR="00140C4E" w:rsidRPr="007B4583">
              <w:rPr>
                <w:rStyle w:val="Hipervnculo"/>
                <w:rFonts w:asciiTheme="minorHAnsi" w:hAnsiTheme="minorHAnsi" w:cstheme="minorHAnsi"/>
                <w:noProof/>
                <w:lang w:val="es-CO"/>
              </w:rPr>
              <w:t>8.3.5.1.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Metas objetivo estratégico de gestión de alumbrado público</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_Toc55747233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17</w:t>
            </w:r>
            <w:r w:rsidR="00140C4E" w:rsidRPr="007B4583">
              <w:rPr>
                <w:rFonts w:asciiTheme="minorHAnsi" w:hAnsiTheme="minorHAnsi" w:cstheme="minorHAnsi"/>
                <w:noProof/>
                <w:webHidden/>
              </w:rPr>
              <w:fldChar w:fldCharType="end"/>
            </w:r>
          </w:hyperlink>
        </w:p>
        <w:p w14:paraId="40439DE1" w14:textId="1775F061"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4" w:history="1">
            <w:r w:rsidR="00140C4E" w:rsidRPr="007B4583">
              <w:rPr>
                <w:rStyle w:val="Hipervnculo"/>
                <w:rFonts w:asciiTheme="minorHAnsi" w:hAnsiTheme="minorHAnsi" w:cstheme="minorHAnsi"/>
                <w:noProof/>
                <w:lang w:val="es-CO"/>
              </w:rPr>
              <w:t>8.3.5.2.</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Indicadores objetivo estratégico de gestión de alumbrado público</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_Toc55747234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18</w:t>
            </w:r>
            <w:r w:rsidR="00140C4E" w:rsidRPr="007B4583">
              <w:rPr>
                <w:rFonts w:asciiTheme="minorHAnsi" w:hAnsiTheme="minorHAnsi" w:cstheme="minorHAnsi"/>
                <w:noProof/>
                <w:webHidden/>
              </w:rPr>
              <w:fldChar w:fldCharType="end"/>
            </w:r>
          </w:hyperlink>
        </w:p>
        <w:p w14:paraId="7D0C9960" w14:textId="1618D38C"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5" w:history="1">
            <w:r w:rsidR="00140C4E" w:rsidRPr="007B4583">
              <w:rPr>
                <w:rStyle w:val="Hipervnculo"/>
                <w:rFonts w:asciiTheme="minorHAnsi" w:hAnsiTheme="minorHAnsi" w:cstheme="minorHAnsi"/>
                <w:noProof/>
                <w:lang w:val="es-CO"/>
              </w:rPr>
              <w:t>8.3.5.3.</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Estrategias asociadas al objetivo estratégico de gestión de alumbrado público</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_Toc55747235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18</w:t>
            </w:r>
            <w:r w:rsidR="00140C4E" w:rsidRPr="007B4583">
              <w:rPr>
                <w:rFonts w:asciiTheme="minorHAnsi" w:hAnsiTheme="minorHAnsi" w:cstheme="minorHAnsi"/>
                <w:noProof/>
                <w:webHidden/>
              </w:rPr>
              <w:fldChar w:fldCharType="end"/>
            </w:r>
          </w:hyperlink>
        </w:p>
        <w:p w14:paraId="6764F381" w14:textId="3ABED269"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6" w:history="1">
            <w:r w:rsidR="00140C4E" w:rsidRPr="007B4583">
              <w:rPr>
                <w:rStyle w:val="Hipervnculo"/>
                <w:rFonts w:asciiTheme="minorHAnsi" w:hAnsiTheme="minorHAnsi" w:cstheme="minorHAnsi"/>
                <w:noProof/>
              </w:rPr>
              <w:t>8.3.6.</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 xml:space="preserve">Objetivo Estratégico 6. </w:t>
            </w:r>
            <w:r w:rsidR="00140C4E" w:rsidRPr="007B4583">
              <w:rPr>
                <w:rStyle w:val="Hipervnculo"/>
                <w:rFonts w:asciiTheme="minorHAnsi" w:hAnsiTheme="minorHAnsi" w:cstheme="minorHAnsi"/>
                <w:noProof/>
              </w:rPr>
              <w:t>GESTIÓN DE SERVICIOS FUNERARIOS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_Toc55747236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18</w:t>
            </w:r>
            <w:r w:rsidR="00140C4E" w:rsidRPr="007B4583">
              <w:rPr>
                <w:rFonts w:asciiTheme="minorHAnsi" w:hAnsiTheme="minorHAnsi" w:cstheme="minorHAnsi"/>
                <w:noProof/>
                <w:webHidden/>
              </w:rPr>
              <w:fldChar w:fldCharType="end"/>
            </w:r>
          </w:hyperlink>
        </w:p>
        <w:p w14:paraId="26DE90FA" w14:textId="575903C1"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7" w:history="1">
            <w:r w:rsidR="00140C4E" w:rsidRPr="007B4583">
              <w:rPr>
                <w:rStyle w:val="Hipervnculo"/>
                <w:rFonts w:asciiTheme="minorHAnsi" w:hAnsiTheme="minorHAnsi" w:cstheme="minorHAnsi"/>
                <w:noProof/>
                <w:lang w:val="es-CO"/>
              </w:rPr>
              <w:t>8.3.6.1.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Metas objetivo estratégico de gestión de servicios funerarios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_Toc55747237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18</w:t>
            </w:r>
            <w:r w:rsidR="00140C4E" w:rsidRPr="007B4583">
              <w:rPr>
                <w:rFonts w:asciiTheme="minorHAnsi" w:hAnsiTheme="minorHAnsi" w:cstheme="minorHAnsi"/>
                <w:noProof/>
                <w:webHidden/>
              </w:rPr>
              <w:fldChar w:fldCharType="end"/>
            </w:r>
          </w:hyperlink>
        </w:p>
        <w:p w14:paraId="436C9CFD" w14:textId="74702D91"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8" w:history="1">
            <w:r w:rsidR="00140C4E" w:rsidRPr="007B4583">
              <w:rPr>
                <w:rStyle w:val="Hipervnculo"/>
                <w:rFonts w:asciiTheme="minorHAnsi" w:hAnsiTheme="minorHAnsi" w:cstheme="minorHAnsi"/>
                <w:noProof/>
                <w:lang w:val="es-CO"/>
              </w:rPr>
              <w:t>8.3.6.2.</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Indicadores objetivo estratégico de gestión de servicios funerarios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_Toc55747238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19</w:t>
            </w:r>
            <w:r w:rsidR="00140C4E" w:rsidRPr="007B4583">
              <w:rPr>
                <w:rFonts w:asciiTheme="minorHAnsi" w:hAnsiTheme="minorHAnsi" w:cstheme="minorHAnsi"/>
                <w:noProof/>
                <w:webHidden/>
              </w:rPr>
              <w:fldChar w:fldCharType="end"/>
            </w:r>
          </w:hyperlink>
        </w:p>
        <w:p w14:paraId="38CF6B67" w14:textId="1DAF7DE6"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39" w:history="1">
            <w:r w:rsidR="00140C4E" w:rsidRPr="007B4583">
              <w:rPr>
                <w:rStyle w:val="Hipervnculo"/>
                <w:rFonts w:asciiTheme="minorHAnsi" w:hAnsiTheme="minorHAnsi" w:cstheme="minorHAnsi"/>
                <w:noProof/>
                <w:lang w:val="es-CO"/>
              </w:rPr>
              <w:t>8.3.6.3.</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lang w:val="es-CO"/>
              </w:rPr>
              <w:t>Estrategias asociadas al objetivo estratégico de gestión de servicios funerarios</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_Toc55747239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19</w:t>
            </w:r>
            <w:r w:rsidR="00140C4E" w:rsidRPr="007B4583">
              <w:rPr>
                <w:rFonts w:asciiTheme="minorHAnsi" w:hAnsiTheme="minorHAnsi" w:cstheme="minorHAnsi"/>
                <w:noProof/>
                <w:webHidden/>
              </w:rPr>
              <w:fldChar w:fldCharType="end"/>
            </w:r>
          </w:hyperlink>
        </w:p>
        <w:p w14:paraId="085831ED" w14:textId="11E5B891"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40" w:history="1">
            <w:r w:rsidR="00140C4E" w:rsidRPr="007B4583">
              <w:rPr>
                <w:rStyle w:val="Hipervnculo"/>
                <w:rFonts w:asciiTheme="minorHAnsi" w:hAnsiTheme="minorHAnsi" w:cstheme="minorHAnsi"/>
                <w:noProof/>
              </w:rPr>
              <w:t>9.</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rPr>
              <w:t xml:space="preserve">ARTICULACIÓN UAESP CON EL PLAN DISTRITAL DE DESARROLLO “UN NUEVO CONTRATO SOCIAL Y </w:t>
            </w:r>
            <w:r w:rsidR="00140C4E" w:rsidRPr="007B4583">
              <w:rPr>
                <w:rStyle w:val="Hipervnculo"/>
                <w:rFonts w:asciiTheme="minorHAnsi" w:hAnsiTheme="minorHAnsi" w:cstheme="minorHAnsi"/>
                <w:noProof/>
                <w:lang w:val="es-CO"/>
              </w:rPr>
              <w:t>AMBIENTAL</w:t>
            </w:r>
            <w:r w:rsidR="00140C4E" w:rsidRPr="007B4583">
              <w:rPr>
                <w:rStyle w:val="Hipervnculo"/>
                <w:rFonts w:asciiTheme="minorHAnsi" w:hAnsiTheme="minorHAnsi" w:cstheme="minorHAnsi"/>
                <w:noProof/>
              </w:rPr>
              <w:t xml:space="preserve"> PARA LA BOGOTÁ DEL SIGLO XXI” 2020-2024</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_Toc55747240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19</w:t>
            </w:r>
            <w:r w:rsidR="00140C4E" w:rsidRPr="007B4583">
              <w:rPr>
                <w:rFonts w:asciiTheme="minorHAnsi" w:hAnsiTheme="minorHAnsi" w:cstheme="minorHAnsi"/>
                <w:noProof/>
                <w:webHidden/>
              </w:rPr>
              <w:fldChar w:fldCharType="end"/>
            </w:r>
          </w:hyperlink>
        </w:p>
        <w:p w14:paraId="3A800CF7" w14:textId="3972DD5B"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41" w:history="1">
            <w:r w:rsidR="00140C4E" w:rsidRPr="007B4583">
              <w:rPr>
                <w:rStyle w:val="Hipervnculo"/>
                <w:rFonts w:asciiTheme="minorHAnsi" w:hAnsiTheme="minorHAnsi" w:cstheme="minorHAnsi"/>
                <w:noProof/>
              </w:rPr>
              <w:t>10.</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rPr>
              <w:t>ARTICULACIÓN UAESP CON EL MODELO INTEGRADO DE PLANEACIÓN Y GESTIÓN (MIPG)</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_Toc55747241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22</w:t>
            </w:r>
            <w:r w:rsidR="00140C4E" w:rsidRPr="007B4583">
              <w:rPr>
                <w:rFonts w:asciiTheme="minorHAnsi" w:hAnsiTheme="minorHAnsi" w:cstheme="minorHAnsi"/>
                <w:noProof/>
                <w:webHidden/>
              </w:rPr>
              <w:fldChar w:fldCharType="end"/>
            </w:r>
          </w:hyperlink>
        </w:p>
        <w:p w14:paraId="5D7E3E97" w14:textId="540F9FED" w:rsidR="00140C4E" w:rsidRPr="007B4583" w:rsidRDefault="001C0990">
          <w:pPr>
            <w:pStyle w:val="TDC1"/>
            <w:rPr>
              <w:rFonts w:asciiTheme="minorHAnsi" w:eastAsiaTheme="minorEastAsia" w:hAnsiTheme="minorHAnsi" w:cstheme="minorHAnsi"/>
              <w:noProof/>
              <w:color w:val="auto"/>
              <w:sz w:val="22"/>
              <w:szCs w:val="22"/>
              <w:lang w:eastAsia="es-ES"/>
            </w:rPr>
          </w:pPr>
          <w:hyperlink w:anchor="_Toc55747242" w:history="1">
            <w:r w:rsidR="00140C4E" w:rsidRPr="007B4583">
              <w:rPr>
                <w:rStyle w:val="Hipervnculo"/>
                <w:rFonts w:asciiTheme="minorHAnsi" w:hAnsiTheme="minorHAnsi" w:cstheme="minorHAnsi"/>
                <w:noProof/>
              </w:rPr>
              <w:t>11.</w:t>
            </w:r>
            <w:r w:rsidR="00140C4E" w:rsidRPr="007B4583">
              <w:rPr>
                <w:rFonts w:asciiTheme="minorHAnsi" w:eastAsiaTheme="minorEastAsia" w:hAnsiTheme="minorHAnsi" w:cstheme="minorHAnsi"/>
                <w:noProof/>
                <w:color w:val="auto"/>
                <w:sz w:val="22"/>
                <w:szCs w:val="22"/>
                <w:lang w:eastAsia="es-ES"/>
              </w:rPr>
              <w:tab/>
            </w:r>
            <w:r w:rsidR="00140C4E" w:rsidRPr="007B4583">
              <w:rPr>
                <w:rStyle w:val="Hipervnculo"/>
                <w:rFonts w:asciiTheme="minorHAnsi" w:hAnsiTheme="minorHAnsi" w:cstheme="minorHAnsi"/>
                <w:noProof/>
              </w:rPr>
              <w:t>SEGUIMIENTO MARCO ESTRATÉGICO</w:t>
            </w:r>
            <w:r w:rsidR="00140C4E" w:rsidRPr="007B4583">
              <w:rPr>
                <w:rFonts w:asciiTheme="minorHAnsi" w:hAnsiTheme="minorHAnsi" w:cstheme="minorHAnsi"/>
                <w:noProof/>
                <w:webHidden/>
              </w:rPr>
              <w:tab/>
            </w:r>
            <w:r w:rsidR="00140C4E" w:rsidRPr="007B4583">
              <w:rPr>
                <w:rFonts w:asciiTheme="minorHAnsi" w:hAnsiTheme="minorHAnsi" w:cstheme="minorHAnsi"/>
                <w:noProof/>
                <w:webHidden/>
              </w:rPr>
              <w:fldChar w:fldCharType="begin"/>
            </w:r>
            <w:r w:rsidR="00140C4E" w:rsidRPr="007B4583">
              <w:rPr>
                <w:rFonts w:asciiTheme="minorHAnsi" w:hAnsiTheme="minorHAnsi" w:cstheme="minorHAnsi"/>
                <w:noProof/>
                <w:webHidden/>
              </w:rPr>
              <w:instrText xml:space="preserve"> PAGEREF _Toc55747242 \h </w:instrText>
            </w:r>
            <w:r w:rsidR="00140C4E" w:rsidRPr="007B4583">
              <w:rPr>
                <w:rFonts w:asciiTheme="minorHAnsi" w:hAnsiTheme="minorHAnsi" w:cstheme="minorHAnsi"/>
                <w:noProof/>
                <w:webHidden/>
              </w:rPr>
            </w:r>
            <w:r w:rsidR="00140C4E" w:rsidRPr="007B4583">
              <w:rPr>
                <w:rFonts w:asciiTheme="minorHAnsi" w:hAnsiTheme="minorHAnsi" w:cstheme="minorHAnsi"/>
                <w:noProof/>
                <w:webHidden/>
              </w:rPr>
              <w:fldChar w:fldCharType="separate"/>
            </w:r>
            <w:r w:rsidR="008F1663">
              <w:rPr>
                <w:rFonts w:asciiTheme="minorHAnsi" w:hAnsiTheme="minorHAnsi" w:cstheme="minorHAnsi"/>
                <w:noProof/>
                <w:webHidden/>
              </w:rPr>
              <w:t>25</w:t>
            </w:r>
            <w:r w:rsidR="00140C4E" w:rsidRPr="007B4583">
              <w:rPr>
                <w:rFonts w:asciiTheme="minorHAnsi" w:hAnsiTheme="minorHAnsi" w:cstheme="minorHAnsi"/>
                <w:noProof/>
                <w:webHidden/>
              </w:rPr>
              <w:fldChar w:fldCharType="end"/>
            </w:r>
          </w:hyperlink>
        </w:p>
        <w:p w14:paraId="4CA65278" w14:textId="51BDF2DA" w:rsidR="00400769" w:rsidRPr="007B4583" w:rsidRDefault="00400769" w:rsidP="005B26A8">
          <w:pPr>
            <w:pStyle w:val="TDC1"/>
            <w:rPr>
              <w:rFonts w:asciiTheme="minorHAnsi" w:hAnsiTheme="minorHAnsi" w:cstheme="minorHAnsi"/>
            </w:rPr>
          </w:pPr>
          <w:r w:rsidRPr="007B4583">
            <w:rPr>
              <w:rFonts w:asciiTheme="minorHAnsi" w:hAnsiTheme="minorHAnsi" w:cstheme="minorHAnsi"/>
              <w:color w:val="auto"/>
            </w:rPr>
            <w:fldChar w:fldCharType="end"/>
          </w:r>
        </w:p>
      </w:sdtContent>
    </w:sdt>
    <w:p w14:paraId="6985C4F0" w14:textId="356814A8" w:rsidR="00400769" w:rsidRPr="007B4583" w:rsidRDefault="00400769" w:rsidP="00E960DA">
      <w:pPr>
        <w:spacing w:after="160" w:line="240" w:lineRule="auto"/>
        <w:rPr>
          <w:rFonts w:asciiTheme="minorHAnsi" w:hAnsiTheme="minorHAnsi" w:cstheme="minorHAnsi"/>
          <w:b/>
          <w:color w:val="538135" w:themeColor="accent6" w:themeShade="BF"/>
          <w:sz w:val="22"/>
          <w:szCs w:val="22"/>
        </w:rPr>
      </w:pPr>
    </w:p>
    <w:p w14:paraId="0ADDB074" w14:textId="34E1FC0A" w:rsidR="00400769" w:rsidRPr="007B4583" w:rsidRDefault="00400769" w:rsidP="00E960DA">
      <w:pPr>
        <w:spacing w:line="240" w:lineRule="auto"/>
        <w:rPr>
          <w:rFonts w:asciiTheme="minorHAnsi" w:eastAsiaTheme="majorEastAsia" w:hAnsiTheme="minorHAnsi" w:cstheme="minorHAnsi"/>
          <w:b/>
          <w:color w:val="538135" w:themeColor="accent6" w:themeShade="BF"/>
          <w:sz w:val="22"/>
          <w:szCs w:val="22"/>
        </w:rPr>
      </w:pPr>
    </w:p>
    <w:p w14:paraId="5C8ED9EE" w14:textId="6F4B788B" w:rsidR="00400769" w:rsidRPr="007B4583" w:rsidRDefault="00400769" w:rsidP="00E960DA">
      <w:pPr>
        <w:spacing w:line="240" w:lineRule="auto"/>
        <w:rPr>
          <w:rFonts w:asciiTheme="minorHAnsi" w:eastAsiaTheme="majorEastAsia" w:hAnsiTheme="minorHAnsi" w:cstheme="minorHAnsi"/>
          <w:b/>
          <w:color w:val="538135" w:themeColor="accent6" w:themeShade="BF"/>
          <w:sz w:val="22"/>
          <w:szCs w:val="22"/>
        </w:rPr>
      </w:pPr>
    </w:p>
    <w:p w14:paraId="3D5C5AB7" w14:textId="1B10FFD1" w:rsidR="00400769" w:rsidRPr="007B4583" w:rsidRDefault="00400769" w:rsidP="00E960DA">
      <w:pPr>
        <w:spacing w:line="240" w:lineRule="auto"/>
        <w:rPr>
          <w:rFonts w:asciiTheme="minorHAnsi" w:eastAsiaTheme="majorEastAsia" w:hAnsiTheme="minorHAnsi" w:cstheme="minorHAnsi"/>
          <w:b/>
          <w:color w:val="538135" w:themeColor="accent6" w:themeShade="BF"/>
          <w:sz w:val="22"/>
          <w:szCs w:val="22"/>
        </w:rPr>
      </w:pPr>
    </w:p>
    <w:p w14:paraId="7632A686" w14:textId="102B6C54" w:rsidR="00400769" w:rsidRPr="007B4583" w:rsidRDefault="00400769" w:rsidP="00E960DA">
      <w:pPr>
        <w:spacing w:line="240" w:lineRule="auto"/>
        <w:rPr>
          <w:rFonts w:asciiTheme="minorHAnsi" w:eastAsiaTheme="majorEastAsia" w:hAnsiTheme="minorHAnsi" w:cstheme="minorHAnsi"/>
          <w:b/>
          <w:color w:val="538135" w:themeColor="accent6" w:themeShade="BF"/>
          <w:sz w:val="22"/>
          <w:szCs w:val="22"/>
        </w:rPr>
      </w:pPr>
    </w:p>
    <w:p w14:paraId="6CE7798D" w14:textId="072F086B" w:rsidR="00400769" w:rsidRPr="007B4583" w:rsidRDefault="00400769" w:rsidP="00E960DA">
      <w:pPr>
        <w:spacing w:line="240" w:lineRule="auto"/>
        <w:rPr>
          <w:rFonts w:asciiTheme="minorHAnsi" w:eastAsiaTheme="majorEastAsia" w:hAnsiTheme="minorHAnsi" w:cstheme="minorHAnsi"/>
          <w:b/>
          <w:color w:val="538135" w:themeColor="accent6" w:themeShade="BF"/>
          <w:sz w:val="22"/>
          <w:szCs w:val="22"/>
        </w:rPr>
      </w:pPr>
    </w:p>
    <w:p w14:paraId="32629D74" w14:textId="77777777" w:rsidR="00400769" w:rsidRPr="007B4583" w:rsidRDefault="00400769" w:rsidP="00E960DA">
      <w:pPr>
        <w:spacing w:line="240" w:lineRule="auto"/>
        <w:rPr>
          <w:rFonts w:asciiTheme="minorHAnsi" w:eastAsiaTheme="majorEastAsia" w:hAnsiTheme="minorHAnsi" w:cstheme="minorHAnsi"/>
          <w:b/>
          <w:color w:val="538135" w:themeColor="accent6" w:themeShade="BF"/>
          <w:sz w:val="22"/>
          <w:szCs w:val="22"/>
        </w:rPr>
      </w:pPr>
    </w:p>
    <w:p w14:paraId="0EDA2695" w14:textId="547207C4" w:rsidR="00064D85" w:rsidRPr="007B4583" w:rsidRDefault="00064D85" w:rsidP="00E960DA">
      <w:pPr>
        <w:pStyle w:val="Ttulo1"/>
        <w:spacing w:line="240" w:lineRule="auto"/>
        <w:jc w:val="center"/>
        <w:rPr>
          <w:rFonts w:asciiTheme="minorHAnsi" w:hAnsiTheme="minorHAnsi" w:cstheme="minorHAnsi"/>
          <w:b/>
          <w:color w:val="538135" w:themeColor="accent6" w:themeShade="BF"/>
          <w:sz w:val="22"/>
          <w:szCs w:val="22"/>
        </w:rPr>
      </w:pPr>
    </w:p>
    <w:p w14:paraId="35A0BEB9" w14:textId="72C194D9" w:rsidR="00E63D8B" w:rsidRPr="007B4583" w:rsidRDefault="00E63D8B" w:rsidP="00E960DA">
      <w:pPr>
        <w:spacing w:line="240" w:lineRule="auto"/>
        <w:rPr>
          <w:rFonts w:asciiTheme="minorHAnsi" w:hAnsiTheme="minorHAnsi" w:cstheme="minorHAnsi"/>
          <w:sz w:val="22"/>
          <w:szCs w:val="22"/>
        </w:rPr>
      </w:pPr>
    </w:p>
    <w:p w14:paraId="07783A47" w14:textId="24955D45" w:rsidR="00E63D8B" w:rsidRPr="007B4583" w:rsidRDefault="00E63D8B" w:rsidP="00E960DA">
      <w:pPr>
        <w:spacing w:line="240" w:lineRule="auto"/>
        <w:rPr>
          <w:rFonts w:asciiTheme="minorHAnsi" w:hAnsiTheme="minorHAnsi" w:cstheme="minorHAnsi"/>
          <w:sz w:val="22"/>
          <w:szCs w:val="22"/>
        </w:rPr>
      </w:pPr>
    </w:p>
    <w:p w14:paraId="1127DA37" w14:textId="40EB21A8" w:rsidR="00E960DA" w:rsidRPr="007B4583" w:rsidRDefault="00E960DA" w:rsidP="00E960DA">
      <w:pPr>
        <w:spacing w:line="240" w:lineRule="auto"/>
        <w:rPr>
          <w:rFonts w:asciiTheme="minorHAnsi" w:hAnsiTheme="minorHAnsi" w:cstheme="minorHAnsi"/>
          <w:sz w:val="22"/>
          <w:szCs w:val="22"/>
        </w:rPr>
      </w:pPr>
    </w:p>
    <w:p w14:paraId="17771448" w14:textId="5BD5B677" w:rsidR="00E960DA" w:rsidRPr="007B4583" w:rsidRDefault="00E960DA" w:rsidP="00E960DA">
      <w:pPr>
        <w:spacing w:line="240" w:lineRule="auto"/>
        <w:rPr>
          <w:rFonts w:asciiTheme="minorHAnsi" w:hAnsiTheme="minorHAnsi" w:cstheme="minorHAnsi"/>
          <w:sz w:val="22"/>
          <w:szCs w:val="22"/>
        </w:rPr>
      </w:pPr>
    </w:p>
    <w:p w14:paraId="30C5C820" w14:textId="77777777" w:rsidR="00E960DA" w:rsidRPr="007B4583" w:rsidRDefault="00E960DA" w:rsidP="00E960DA">
      <w:pPr>
        <w:spacing w:line="240" w:lineRule="auto"/>
        <w:rPr>
          <w:rFonts w:asciiTheme="minorHAnsi" w:hAnsiTheme="minorHAnsi" w:cstheme="minorHAnsi"/>
          <w:sz w:val="22"/>
          <w:szCs w:val="22"/>
        </w:rPr>
      </w:pPr>
    </w:p>
    <w:p w14:paraId="34BFD005" w14:textId="77777777" w:rsidR="00E960DA" w:rsidRPr="007B4583" w:rsidRDefault="00E960DA" w:rsidP="00E960DA">
      <w:pPr>
        <w:spacing w:line="240" w:lineRule="auto"/>
        <w:rPr>
          <w:rFonts w:asciiTheme="minorHAnsi" w:hAnsiTheme="minorHAnsi" w:cstheme="minorHAnsi"/>
          <w:sz w:val="22"/>
          <w:szCs w:val="22"/>
        </w:rPr>
      </w:pPr>
      <w:bookmarkStart w:id="0" w:name="_GoBack"/>
      <w:bookmarkEnd w:id="0"/>
    </w:p>
    <w:p w14:paraId="16B5592E" w14:textId="77777777" w:rsidR="00E63D8B" w:rsidRPr="007B4583" w:rsidRDefault="00E63D8B" w:rsidP="00E960DA">
      <w:pPr>
        <w:spacing w:line="240" w:lineRule="auto"/>
        <w:rPr>
          <w:rFonts w:asciiTheme="minorHAnsi" w:hAnsiTheme="minorHAnsi" w:cstheme="minorHAnsi"/>
          <w:sz w:val="22"/>
          <w:szCs w:val="22"/>
        </w:rPr>
      </w:pPr>
    </w:p>
    <w:p w14:paraId="11339F1E" w14:textId="77777777" w:rsidR="00F1648C" w:rsidRPr="007B4583" w:rsidRDefault="00F1648C" w:rsidP="00E960DA">
      <w:pPr>
        <w:pStyle w:val="Ttulo1"/>
        <w:spacing w:line="240" w:lineRule="auto"/>
        <w:jc w:val="center"/>
        <w:rPr>
          <w:rFonts w:asciiTheme="minorHAnsi" w:hAnsiTheme="minorHAnsi" w:cstheme="minorHAnsi"/>
          <w:b/>
          <w:color w:val="538135" w:themeColor="accent6" w:themeShade="BF"/>
          <w:sz w:val="22"/>
          <w:szCs w:val="22"/>
        </w:rPr>
      </w:pPr>
    </w:p>
    <w:p w14:paraId="5544F495" w14:textId="1728BEFD" w:rsidR="00064D85" w:rsidRPr="007B4583" w:rsidRDefault="00064D85" w:rsidP="00E960DA">
      <w:pPr>
        <w:pStyle w:val="Ttulo1"/>
        <w:spacing w:line="240" w:lineRule="auto"/>
        <w:jc w:val="center"/>
        <w:rPr>
          <w:rFonts w:asciiTheme="minorHAnsi" w:hAnsiTheme="minorHAnsi" w:cstheme="minorHAnsi"/>
          <w:b/>
          <w:color w:val="538135" w:themeColor="accent6" w:themeShade="BF"/>
          <w:sz w:val="22"/>
          <w:szCs w:val="22"/>
        </w:rPr>
      </w:pPr>
      <w:bookmarkStart w:id="1" w:name="_Toc55747202"/>
      <w:r w:rsidRPr="007B4583">
        <w:rPr>
          <w:rFonts w:asciiTheme="minorHAnsi" w:hAnsiTheme="minorHAnsi" w:cstheme="minorHAnsi"/>
          <w:b/>
          <w:color w:val="538135" w:themeColor="accent6" w:themeShade="BF"/>
          <w:sz w:val="22"/>
          <w:szCs w:val="22"/>
        </w:rPr>
        <w:t>INTRODUCCIÓN</w:t>
      </w:r>
      <w:bookmarkEnd w:id="1"/>
    </w:p>
    <w:p w14:paraId="5167E85F" w14:textId="77777777" w:rsidR="00064D85" w:rsidRPr="007B4583" w:rsidRDefault="00064D85" w:rsidP="00E960DA">
      <w:pPr>
        <w:spacing w:after="0" w:line="240" w:lineRule="auto"/>
        <w:jc w:val="center"/>
        <w:rPr>
          <w:rFonts w:asciiTheme="minorHAnsi" w:hAnsiTheme="minorHAnsi" w:cstheme="minorHAnsi"/>
          <w:b/>
          <w:color w:val="auto"/>
          <w:sz w:val="22"/>
          <w:szCs w:val="22"/>
        </w:rPr>
      </w:pPr>
    </w:p>
    <w:p w14:paraId="1A4A621A" w14:textId="37E0E92C" w:rsidR="00064D85" w:rsidRPr="007B4583" w:rsidRDefault="00064D85" w:rsidP="00E960DA">
      <w:pPr>
        <w:spacing w:after="0" w:line="240" w:lineRule="auto"/>
        <w:jc w:val="both"/>
        <w:rPr>
          <w:rFonts w:asciiTheme="minorHAnsi" w:hAnsiTheme="minorHAnsi" w:cstheme="minorHAnsi"/>
          <w:bCs/>
          <w:sz w:val="22"/>
          <w:szCs w:val="22"/>
        </w:rPr>
      </w:pPr>
      <w:r w:rsidRPr="007B4583">
        <w:rPr>
          <w:rFonts w:asciiTheme="minorHAnsi" w:hAnsiTheme="minorHAnsi" w:cstheme="minorHAnsi"/>
          <w:bCs/>
          <w:sz w:val="22"/>
          <w:szCs w:val="22"/>
        </w:rPr>
        <w:t xml:space="preserve">Con la entrada en vigencia del Plan de Desarrollo Económico, Social, Ambiental y de Obras Públicas para Bogotá D.C. aprobado por Acuerdo No. 761 del 11 de junio de 2020, “Un nuevo contrato social y ambiental para la Bogotá del Siglo XXI”, se hace necesario articular la planeación estratégica de la Unidad Administrativa Especial de Servicios Públicos – UAESP con los nuevos derroteros fijados por la Administración Distrital para avanzar en el camino que lleve a Bogotá en un corto y mediano plazo a un desarrollo sostenible mediante acciones colectivas, intersectoriales, participativas, incluyentes, con enfoque </w:t>
      </w:r>
      <w:r w:rsidRPr="007B4583">
        <w:rPr>
          <w:rFonts w:asciiTheme="minorHAnsi" w:hAnsiTheme="minorHAnsi" w:cstheme="minorHAnsi"/>
          <w:bCs/>
          <w:sz w:val="22"/>
          <w:szCs w:val="22"/>
          <w:lang w:val="es-MX"/>
        </w:rPr>
        <w:t>diferencial</w:t>
      </w:r>
      <w:r w:rsidR="006A2B28" w:rsidRPr="007B4583">
        <w:rPr>
          <w:rFonts w:asciiTheme="minorHAnsi" w:hAnsiTheme="minorHAnsi" w:cstheme="minorHAnsi"/>
          <w:bCs/>
          <w:sz w:val="22"/>
          <w:szCs w:val="22"/>
          <w:lang w:val="es-MX"/>
        </w:rPr>
        <w:t>, étnico</w:t>
      </w:r>
      <w:r w:rsidRPr="007B4583">
        <w:rPr>
          <w:rFonts w:asciiTheme="minorHAnsi" w:hAnsiTheme="minorHAnsi" w:cstheme="minorHAnsi"/>
          <w:bCs/>
          <w:sz w:val="22"/>
          <w:szCs w:val="22"/>
          <w:lang w:val="es-MX"/>
        </w:rPr>
        <w:t xml:space="preserve"> y territorial</w:t>
      </w:r>
      <w:r w:rsidRPr="007B4583">
        <w:rPr>
          <w:rFonts w:asciiTheme="minorHAnsi" w:hAnsiTheme="minorHAnsi" w:cstheme="minorHAnsi"/>
          <w:bCs/>
          <w:sz w:val="22"/>
          <w:szCs w:val="22"/>
        </w:rPr>
        <w:t xml:space="preserve"> en lo que compete a los servicios a su cargo, de acuerdo con su misión.  </w:t>
      </w:r>
    </w:p>
    <w:p w14:paraId="32A22DE7" w14:textId="77777777" w:rsidR="00064D85" w:rsidRPr="007B4583" w:rsidRDefault="00064D85" w:rsidP="00E960DA">
      <w:pPr>
        <w:spacing w:after="0" w:line="240" w:lineRule="auto"/>
        <w:jc w:val="both"/>
        <w:rPr>
          <w:rFonts w:asciiTheme="minorHAnsi" w:hAnsiTheme="minorHAnsi" w:cstheme="minorHAnsi"/>
          <w:bCs/>
          <w:sz w:val="22"/>
          <w:szCs w:val="22"/>
        </w:rPr>
      </w:pPr>
    </w:p>
    <w:p w14:paraId="12C7C213" w14:textId="00DB48E3" w:rsidR="00064D85" w:rsidRPr="007B4583" w:rsidRDefault="00064D85" w:rsidP="00E960DA">
      <w:pPr>
        <w:spacing w:after="0" w:line="240" w:lineRule="auto"/>
        <w:jc w:val="both"/>
        <w:rPr>
          <w:rFonts w:asciiTheme="minorHAnsi" w:hAnsiTheme="minorHAnsi" w:cstheme="minorHAnsi"/>
          <w:bCs/>
          <w:sz w:val="22"/>
          <w:szCs w:val="22"/>
          <w:lang w:val="es-MX"/>
        </w:rPr>
      </w:pPr>
      <w:r w:rsidRPr="007B4583">
        <w:rPr>
          <w:rFonts w:asciiTheme="minorHAnsi" w:hAnsiTheme="minorHAnsi" w:cstheme="minorHAnsi"/>
          <w:bCs/>
          <w:sz w:val="22"/>
          <w:szCs w:val="22"/>
        </w:rPr>
        <w:t xml:space="preserve">En este sentido, la UAESP apunta hacia la formulación de un modelo de aprovechamiento que establezca la ruta con la cual se lograrán </w:t>
      </w:r>
      <w:r w:rsidRPr="007B4583">
        <w:rPr>
          <w:rFonts w:asciiTheme="minorHAnsi" w:hAnsiTheme="minorHAnsi" w:cstheme="minorHAnsi"/>
          <w:bCs/>
          <w:sz w:val="22"/>
          <w:szCs w:val="22"/>
          <w:lang w:val="es-MX"/>
        </w:rPr>
        <w:t xml:space="preserve">disminuir las cantidades de residuos sólidos que se recolectan y transportan hasta el </w:t>
      </w:r>
      <w:r w:rsidR="000E09AC" w:rsidRPr="007B4583">
        <w:rPr>
          <w:rFonts w:asciiTheme="minorHAnsi" w:hAnsiTheme="minorHAnsi" w:cstheme="minorHAnsi"/>
          <w:bCs/>
          <w:sz w:val="22"/>
          <w:szCs w:val="22"/>
          <w:lang w:val="es-MX"/>
        </w:rPr>
        <w:t>predio</w:t>
      </w:r>
      <w:r w:rsidRPr="007B4583">
        <w:rPr>
          <w:rFonts w:asciiTheme="minorHAnsi" w:hAnsiTheme="minorHAnsi" w:cstheme="minorHAnsi"/>
          <w:bCs/>
          <w:sz w:val="22"/>
          <w:szCs w:val="22"/>
          <w:lang w:val="es-MX"/>
        </w:rPr>
        <w:t xml:space="preserve"> Sanitario Doña Juana, mejorando la presentación de los residuos en el espacio público, lo cual se contempla en el Artículo “128-Modelo de Administración para la Prestación y Operación Integral del RSDJ.”</w:t>
      </w:r>
      <w:r w:rsidR="00764F8E" w:rsidRPr="007B4583">
        <w:rPr>
          <w:rFonts w:asciiTheme="minorHAnsi" w:hAnsiTheme="minorHAnsi" w:cstheme="minorHAnsi"/>
          <w:bCs/>
          <w:sz w:val="22"/>
          <w:szCs w:val="22"/>
          <w:lang w:val="es-MX"/>
        </w:rPr>
        <w:t>, del Plan de Desarrollo Distrital</w:t>
      </w:r>
      <w:r w:rsidRPr="007B4583">
        <w:rPr>
          <w:rFonts w:asciiTheme="minorHAnsi" w:hAnsiTheme="minorHAnsi" w:cstheme="minorHAnsi"/>
          <w:bCs/>
          <w:sz w:val="22"/>
          <w:szCs w:val="22"/>
          <w:lang w:val="es-MX"/>
        </w:rPr>
        <w:t>.</w:t>
      </w:r>
    </w:p>
    <w:p w14:paraId="146D0D80" w14:textId="77777777" w:rsidR="00064D85" w:rsidRPr="007B4583" w:rsidRDefault="00064D85" w:rsidP="00E960DA">
      <w:pPr>
        <w:spacing w:after="0" w:line="240" w:lineRule="auto"/>
        <w:jc w:val="both"/>
        <w:rPr>
          <w:rFonts w:asciiTheme="minorHAnsi" w:hAnsiTheme="minorHAnsi" w:cstheme="minorHAnsi"/>
          <w:bCs/>
          <w:sz w:val="22"/>
          <w:szCs w:val="22"/>
          <w:lang w:val="es-MX"/>
        </w:rPr>
      </w:pPr>
    </w:p>
    <w:p w14:paraId="36AB9CA0" w14:textId="251317E6" w:rsidR="00064D85" w:rsidRPr="007B4583" w:rsidRDefault="00064D85" w:rsidP="00E960DA">
      <w:pPr>
        <w:spacing w:after="0" w:line="240" w:lineRule="auto"/>
        <w:jc w:val="both"/>
        <w:rPr>
          <w:rFonts w:asciiTheme="minorHAnsi" w:hAnsiTheme="minorHAnsi" w:cstheme="minorHAnsi"/>
          <w:bCs/>
          <w:color w:val="C00000"/>
          <w:sz w:val="22"/>
          <w:szCs w:val="22"/>
          <w:lang w:val="es-MX"/>
        </w:rPr>
      </w:pPr>
      <w:r w:rsidRPr="007B4583">
        <w:rPr>
          <w:rFonts w:asciiTheme="minorHAnsi" w:hAnsiTheme="minorHAnsi" w:cstheme="minorHAnsi"/>
          <w:bCs/>
          <w:sz w:val="22"/>
          <w:szCs w:val="22"/>
          <w:lang w:val="es-MX"/>
        </w:rPr>
        <w:t>Así mismo,</w:t>
      </w:r>
      <w:r w:rsidRPr="007B4583">
        <w:rPr>
          <w:rFonts w:asciiTheme="minorHAnsi" w:hAnsiTheme="minorHAnsi" w:cstheme="minorHAnsi"/>
          <w:bCs/>
          <w:sz w:val="22"/>
          <w:szCs w:val="22"/>
        </w:rPr>
        <w:t xml:space="preserve"> la Unidad debe </w:t>
      </w:r>
      <w:r w:rsidRPr="007B4583">
        <w:rPr>
          <w:rFonts w:asciiTheme="minorHAnsi" w:hAnsiTheme="minorHAnsi" w:cstheme="minorHAnsi"/>
          <w:bCs/>
          <w:sz w:val="22"/>
          <w:szCs w:val="22"/>
          <w:lang w:val="es-MX"/>
        </w:rPr>
        <w:t xml:space="preserve">generar condiciones de acceso </w:t>
      </w:r>
      <w:r w:rsidR="00FE6EF3" w:rsidRPr="007B4583">
        <w:rPr>
          <w:rFonts w:asciiTheme="minorHAnsi" w:hAnsiTheme="minorHAnsi" w:cstheme="minorHAnsi"/>
          <w:bCs/>
          <w:color w:val="auto"/>
          <w:sz w:val="22"/>
          <w:szCs w:val="22"/>
          <w:lang w:val="es-MX"/>
        </w:rPr>
        <w:t>a los servicios funerarios prestados en los cementerios de propiedad del Distrito, con estándares de calidad, mediante el reconocimiento y pago de subvenciones y ayudas otorgadas a la población en condición de vulnerabilidad residente en Bogotá</w:t>
      </w:r>
      <w:r w:rsidR="006A2B28" w:rsidRPr="007B4583">
        <w:rPr>
          <w:rFonts w:asciiTheme="minorHAnsi" w:hAnsiTheme="minorHAnsi" w:cstheme="minorHAnsi"/>
          <w:bCs/>
          <w:color w:val="auto"/>
          <w:sz w:val="22"/>
          <w:szCs w:val="22"/>
          <w:lang w:val="es-MX"/>
        </w:rPr>
        <w:t xml:space="preserve">; así como, </w:t>
      </w:r>
      <w:r w:rsidR="00AD6034" w:rsidRPr="007B4583">
        <w:rPr>
          <w:rFonts w:asciiTheme="minorHAnsi" w:hAnsiTheme="minorHAnsi" w:cstheme="minorHAnsi"/>
          <w:bCs/>
          <w:color w:val="auto"/>
          <w:sz w:val="22"/>
          <w:szCs w:val="22"/>
          <w:lang w:val="es-MX"/>
        </w:rPr>
        <w:t xml:space="preserve">en el marco de </w:t>
      </w:r>
      <w:r w:rsidR="006A2B28" w:rsidRPr="007B4583">
        <w:rPr>
          <w:rFonts w:asciiTheme="minorHAnsi" w:hAnsiTheme="minorHAnsi" w:cstheme="minorHAnsi"/>
          <w:bCs/>
          <w:color w:val="auto"/>
          <w:sz w:val="22"/>
          <w:szCs w:val="22"/>
          <w:lang w:val="es-MX"/>
        </w:rPr>
        <w:t>acciones afirmativas para población con enfoque diferencial étnico, en cumplimiento del artículo 66 del Plan de Desarrollo Distrital</w:t>
      </w:r>
      <w:r w:rsidR="00FE6EF3" w:rsidRPr="007B4583">
        <w:rPr>
          <w:rFonts w:asciiTheme="minorHAnsi" w:hAnsiTheme="minorHAnsi" w:cstheme="minorHAnsi"/>
          <w:bCs/>
          <w:color w:val="auto"/>
          <w:sz w:val="22"/>
          <w:szCs w:val="22"/>
          <w:lang w:val="es-MX"/>
        </w:rPr>
        <w:t xml:space="preserve">. </w:t>
      </w:r>
      <w:r w:rsidRPr="007B4583">
        <w:rPr>
          <w:rFonts w:asciiTheme="minorHAnsi" w:hAnsiTheme="minorHAnsi" w:cstheme="minorHAnsi"/>
          <w:bCs/>
          <w:color w:val="auto"/>
          <w:sz w:val="22"/>
          <w:szCs w:val="22"/>
          <w:lang w:val="es-MX"/>
        </w:rPr>
        <w:t>Con</w:t>
      </w:r>
      <w:r w:rsidRPr="007B4583">
        <w:rPr>
          <w:rFonts w:asciiTheme="minorHAnsi" w:hAnsiTheme="minorHAnsi" w:cstheme="minorHAnsi"/>
          <w:bCs/>
          <w:sz w:val="22"/>
          <w:szCs w:val="22"/>
          <w:lang w:val="es-MX"/>
        </w:rPr>
        <w:t xml:space="preserve"> igual importancia, abordará las acciones encaminadas a gestionar y garantizar la óptima prestación del servicio de Alumbrado Público en el Distrito Capital brindando a la comunidad espacios públicos más seguros. </w:t>
      </w:r>
      <w:r w:rsidRPr="007B4583">
        <w:rPr>
          <w:rFonts w:asciiTheme="minorHAnsi" w:hAnsiTheme="minorHAnsi" w:cstheme="minorHAnsi"/>
          <w:bCs/>
          <w:color w:val="auto"/>
          <w:sz w:val="22"/>
          <w:szCs w:val="22"/>
          <w:lang w:val="es-MX"/>
        </w:rPr>
        <w:t xml:space="preserve">Todo </w:t>
      </w:r>
      <w:r w:rsidR="00764F8E" w:rsidRPr="007B4583">
        <w:rPr>
          <w:rFonts w:asciiTheme="minorHAnsi" w:hAnsiTheme="minorHAnsi" w:cstheme="minorHAnsi"/>
          <w:bCs/>
          <w:color w:val="auto"/>
          <w:sz w:val="22"/>
          <w:szCs w:val="22"/>
          <w:lang w:val="es-MX"/>
        </w:rPr>
        <w:t xml:space="preserve">esto </w:t>
      </w:r>
      <w:r w:rsidRPr="007B4583">
        <w:rPr>
          <w:rFonts w:asciiTheme="minorHAnsi" w:hAnsiTheme="minorHAnsi" w:cstheme="minorHAnsi"/>
          <w:bCs/>
          <w:color w:val="auto"/>
          <w:sz w:val="22"/>
          <w:szCs w:val="22"/>
          <w:lang w:val="es-MX"/>
        </w:rPr>
        <w:t>a la par</w:t>
      </w:r>
      <w:r w:rsidR="00764F8E" w:rsidRPr="007B4583">
        <w:rPr>
          <w:rFonts w:asciiTheme="minorHAnsi" w:hAnsiTheme="minorHAnsi" w:cstheme="minorHAnsi"/>
          <w:bCs/>
          <w:color w:val="auto"/>
          <w:sz w:val="22"/>
          <w:szCs w:val="22"/>
          <w:lang w:val="es-MX"/>
        </w:rPr>
        <w:t>,</w:t>
      </w:r>
      <w:r w:rsidRPr="007B4583">
        <w:rPr>
          <w:rFonts w:asciiTheme="minorHAnsi" w:hAnsiTheme="minorHAnsi" w:cstheme="minorHAnsi"/>
          <w:bCs/>
          <w:color w:val="auto"/>
          <w:sz w:val="22"/>
          <w:szCs w:val="22"/>
          <w:lang w:val="es-MX"/>
        </w:rPr>
        <w:t xml:space="preserve"> </w:t>
      </w:r>
      <w:r w:rsidRPr="007B4583">
        <w:rPr>
          <w:rFonts w:asciiTheme="minorHAnsi" w:hAnsiTheme="minorHAnsi" w:cstheme="minorHAnsi"/>
          <w:bCs/>
          <w:sz w:val="22"/>
          <w:szCs w:val="22"/>
          <w:lang w:val="es-MX"/>
        </w:rPr>
        <w:t>con el fortalecimiento y mantenimiento efectivo de la infraestructura física, tecnológica y del talento humano de la Unidad, robusteciendo las herramientas e instrumentos de las políticas de gestión establecidas en el Modelo Integrado de Planeación y Gestión – MIPG, de tal manera, que los logros de resultados se alcancen agregando valor público a la garantía de la prestación de los servicios a cargo de la Unidad.</w:t>
      </w:r>
    </w:p>
    <w:p w14:paraId="7AFEB1EF" w14:textId="17FD19D5" w:rsidR="00F40D35" w:rsidRPr="007B4583" w:rsidRDefault="00F40D35" w:rsidP="00E960DA">
      <w:pPr>
        <w:spacing w:after="0" w:line="240" w:lineRule="auto"/>
        <w:jc w:val="both"/>
        <w:rPr>
          <w:rFonts w:asciiTheme="minorHAnsi" w:hAnsiTheme="minorHAnsi" w:cstheme="minorHAnsi"/>
          <w:bCs/>
          <w:color w:val="C00000"/>
          <w:sz w:val="22"/>
          <w:szCs w:val="22"/>
          <w:lang w:val="es-MX"/>
        </w:rPr>
      </w:pPr>
    </w:p>
    <w:p w14:paraId="59D1FDA3" w14:textId="77777777" w:rsidR="00E63564" w:rsidRPr="007B4583" w:rsidRDefault="00E63564" w:rsidP="00E960DA">
      <w:pPr>
        <w:spacing w:after="0" w:line="240" w:lineRule="auto"/>
        <w:jc w:val="both"/>
        <w:rPr>
          <w:rFonts w:asciiTheme="minorHAnsi" w:hAnsiTheme="minorHAnsi" w:cstheme="minorHAnsi"/>
          <w:sz w:val="22"/>
          <w:szCs w:val="22"/>
        </w:rPr>
      </w:pPr>
      <w:r w:rsidRPr="007B4583">
        <w:rPr>
          <w:rFonts w:asciiTheme="minorHAnsi" w:hAnsiTheme="minorHAnsi" w:cstheme="minorHAnsi"/>
          <w:sz w:val="22"/>
          <w:szCs w:val="22"/>
        </w:rPr>
        <w:t>Adicionalmente, se plantea la cultura ciudadana para impulsar un modelo integral y sostenible de gestión de residuos en Bogotá-Región que se asumirá como la invitación a generar cambios voluntarios de comportamientos, orientados a disminuir la huella ambiental y aumentar el impacto social positivo a través de cómo tratamos los residuos; es decir, la manera en la que los ciudadanos consumimos, generamos y nos deshacemos de los residuos en lugares privados y públicos. Para la promoción de prácticas acertadas y duraderas que logren instaurar una cultura de economía circular y gestión sostenible de los residuos.</w:t>
      </w:r>
    </w:p>
    <w:p w14:paraId="4A3E79C3" w14:textId="77777777" w:rsidR="00E63564" w:rsidRPr="007B4583" w:rsidRDefault="00E63564" w:rsidP="00E960DA">
      <w:pPr>
        <w:spacing w:after="0" w:line="240" w:lineRule="auto"/>
        <w:jc w:val="both"/>
        <w:rPr>
          <w:rFonts w:asciiTheme="minorHAnsi" w:hAnsiTheme="minorHAnsi" w:cstheme="minorHAnsi"/>
          <w:bCs/>
          <w:sz w:val="22"/>
          <w:szCs w:val="22"/>
          <w:lang w:val="es-MX"/>
        </w:rPr>
      </w:pPr>
    </w:p>
    <w:p w14:paraId="708EE6C1" w14:textId="22CF7DED" w:rsidR="00064D85" w:rsidRPr="007B4583" w:rsidRDefault="00064D85" w:rsidP="00E960DA">
      <w:pPr>
        <w:spacing w:after="0" w:line="240" w:lineRule="auto"/>
        <w:jc w:val="both"/>
        <w:rPr>
          <w:rFonts w:asciiTheme="minorHAnsi" w:hAnsiTheme="minorHAnsi" w:cstheme="minorHAnsi"/>
          <w:bCs/>
          <w:sz w:val="22"/>
          <w:szCs w:val="22"/>
          <w:lang w:val="es-MX"/>
        </w:rPr>
      </w:pPr>
      <w:r w:rsidRPr="007B4583">
        <w:rPr>
          <w:rFonts w:asciiTheme="minorHAnsi" w:hAnsiTheme="minorHAnsi" w:cstheme="minorHAnsi"/>
          <w:bCs/>
          <w:sz w:val="22"/>
          <w:szCs w:val="22"/>
          <w:lang w:val="es-MX"/>
        </w:rPr>
        <w:t>En este Plan Estratégico Institucional se establecen la  misión, visión</w:t>
      </w:r>
      <w:r w:rsidR="00132070" w:rsidRPr="007B4583">
        <w:rPr>
          <w:rFonts w:asciiTheme="minorHAnsi" w:hAnsiTheme="minorHAnsi" w:cstheme="minorHAnsi"/>
          <w:bCs/>
          <w:sz w:val="22"/>
          <w:szCs w:val="22"/>
          <w:lang w:val="es-MX"/>
        </w:rPr>
        <w:t>,</w:t>
      </w:r>
      <w:r w:rsidRPr="007B4583">
        <w:rPr>
          <w:rFonts w:asciiTheme="minorHAnsi" w:hAnsiTheme="minorHAnsi" w:cstheme="minorHAnsi"/>
          <w:bCs/>
          <w:sz w:val="22"/>
          <w:szCs w:val="22"/>
          <w:lang w:val="es-MX"/>
        </w:rPr>
        <w:t xml:space="preserve"> los objetivos estratégicos y la ruta mediante la cual se orientará la gestión estratégica institucional que permitirá la ejecución y seguimiento de los proyectos de inversión, el plan de acción institucional anualizado, la programación presupuestal y el plan anual de adquisiciones que permita el cumplimiento de las </w:t>
      </w:r>
      <w:r w:rsidRPr="007B4583">
        <w:rPr>
          <w:rFonts w:asciiTheme="minorHAnsi" w:hAnsiTheme="minorHAnsi" w:cstheme="minorHAnsi"/>
          <w:bCs/>
          <w:sz w:val="22"/>
          <w:szCs w:val="22"/>
          <w:lang w:val="es-MX"/>
        </w:rPr>
        <w:lastRenderedPageBreak/>
        <w:t>metas institucionales y del plan de desarrollo; así como, abordar las acciones con enfoque diferencial y el cumplimiento de los Objetivos de Desarrollo Sostenible, asociados a las metas y programas estratégicos de ciudad, con capacidad de resiliencia en casos como la pandemia de COVID 19.</w:t>
      </w:r>
    </w:p>
    <w:p w14:paraId="499322A9" w14:textId="2CA58A88" w:rsidR="00055325" w:rsidRPr="007B4583" w:rsidRDefault="00055325" w:rsidP="00E960DA">
      <w:pPr>
        <w:spacing w:after="0" w:line="240" w:lineRule="auto"/>
        <w:jc w:val="both"/>
        <w:rPr>
          <w:rFonts w:asciiTheme="minorHAnsi" w:hAnsiTheme="minorHAnsi" w:cstheme="minorHAnsi"/>
          <w:bCs/>
          <w:sz w:val="22"/>
          <w:szCs w:val="22"/>
          <w:lang w:val="es-MX"/>
        </w:rPr>
      </w:pPr>
    </w:p>
    <w:p w14:paraId="1E813A2D" w14:textId="2959D9D9" w:rsidR="00055325" w:rsidRPr="007B4583" w:rsidRDefault="00055325" w:rsidP="00E960DA">
      <w:pPr>
        <w:spacing w:after="0" w:line="240" w:lineRule="auto"/>
        <w:jc w:val="both"/>
        <w:rPr>
          <w:rFonts w:asciiTheme="minorHAnsi" w:hAnsiTheme="minorHAnsi" w:cstheme="minorHAnsi"/>
          <w:bCs/>
          <w:sz w:val="22"/>
          <w:szCs w:val="22"/>
          <w:lang w:val="es-MX"/>
        </w:rPr>
      </w:pPr>
      <w:r w:rsidRPr="007B4583">
        <w:rPr>
          <w:rFonts w:asciiTheme="minorHAnsi" w:hAnsiTheme="minorHAnsi" w:cstheme="minorHAnsi"/>
          <w:bCs/>
          <w:sz w:val="22"/>
          <w:szCs w:val="22"/>
          <w:lang w:val="es-MX"/>
        </w:rPr>
        <w:t xml:space="preserve">El Comité Institucional de Gestión y Desempeño realizó la discusión y aprobación del marco estratégico, en la sesión del </w:t>
      </w:r>
      <w:r w:rsidR="005513D4">
        <w:rPr>
          <w:rFonts w:asciiTheme="minorHAnsi" w:hAnsiTheme="minorHAnsi" w:cstheme="minorHAnsi"/>
          <w:bCs/>
          <w:sz w:val="22"/>
          <w:szCs w:val="22"/>
          <w:lang w:val="es-MX"/>
        </w:rPr>
        <w:t>10 de noviembre</w:t>
      </w:r>
      <w:r w:rsidRPr="007B4583">
        <w:rPr>
          <w:rFonts w:asciiTheme="minorHAnsi" w:hAnsiTheme="minorHAnsi" w:cstheme="minorHAnsi"/>
          <w:bCs/>
          <w:sz w:val="22"/>
          <w:szCs w:val="22"/>
          <w:lang w:val="es-MX"/>
        </w:rPr>
        <w:t xml:space="preserve"> </w:t>
      </w:r>
      <w:r w:rsidR="0059730B">
        <w:rPr>
          <w:rFonts w:asciiTheme="minorHAnsi" w:hAnsiTheme="minorHAnsi" w:cstheme="minorHAnsi"/>
          <w:bCs/>
          <w:sz w:val="22"/>
          <w:szCs w:val="22"/>
          <w:lang w:val="es-MX"/>
        </w:rPr>
        <w:t>de</w:t>
      </w:r>
      <w:r w:rsidRPr="007B4583">
        <w:rPr>
          <w:rFonts w:asciiTheme="minorHAnsi" w:hAnsiTheme="minorHAnsi" w:cstheme="minorHAnsi"/>
          <w:bCs/>
          <w:sz w:val="22"/>
          <w:szCs w:val="22"/>
          <w:lang w:val="es-MX"/>
        </w:rPr>
        <w:t xml:space="preserve"> 2020, una vez surtido el proceso de armonización presupuestal y la aprobación del Plan Distrital de Desarrollo.</w:t>
      </w:r>
    </w:p>
    <w:p w14:paraId="65C054C7" w14:textId="77777777" w:rsidR="00055325" w:rsidRPr="007B4583" w:rsidRDefault="00055325" w:rsidP="00E960DA">
      <w:pPr>
        <w:spacing w:after="0" w:line="240" w:lineRule="auto"/>
        <w:jc w:val="both"/>
        <w:rPr>
          <w:rFonts w:asciiTheme="minorHAnsi" w:hAnsiTheme="minorHAnsi" w:cstheme="minorHAnsi"/>
          <w:bCs/>
          <w:sz w:val="22"/>
          <w:szCs w:val="22"/>
          <w:lang w:val="es-MX"/>
        </w:rPr>
      </w:pPr>
    </w:p>
    <w:p w14:paraId="35377705" w14:textId="462AF1D5" w:rsidR="00E63D8B" w:rsidRPr="007B4583" w:rsidRDefault="00E63D8B" w:rsidP="00E960DA">
      <w:pPr>
        <w:spacing w:after="160" w:line="240" w:lineRule="auto"/>
        <w:rPr>
          <w:rFonts w:asciiTheme="minorHAnsi" w:hAnsiTheme="minorHAnsi" w:cstheme="minorHAnsi"/>
          <w:bCs/>
          <w:sz w:val="22"/>
          <w:szCs w:val="22"/>
          <w:lang w:val="es-CO"/>
        </w:rPr>
      </w:pPr>
      <w:r w:rsidRPr="007B4583">
        <w:rPr>
          <w:rFonts w:asciiTheme="minorHAnsi" w:hAnsiTheme="minorHAnsi" w:cstheme="minorHAnsi"/>
          <w:bCs/>
          <w:sz w:val="22"/>
          <w:szCs w:val="22"/>
          <w:lang w:val="es-CO"/>
        </w:rPr>
        <w:br w:type="page"/>
      </w:r>
    </w:p>
    <w:p w14:paraId="77091026" w14:textId="6206CFD5" w:rsidR="00064D85" w:rsidRPr="007B4583" w:rsidRDefault="00064D85" w:rsidP="00E960DA">
      <w:pPr>
        <w:spacing w:after="0" w:line="240" w:lineRule="auto"/>
        <w:jc w:val="center"/>
        <w:rPr>
          <w:rFonts w:asciiTheme="minorHAnsi" w:hAnsiTheme="minorHAnsi" w:cstheme="minorHAnsi"/>
          <w:b/>
          <w:sz w:val="22"/>
          <w:szCs w:val="22"/>
          <w:lang w:val="es-CO"/>
        </w:rPr>
      </w:pPr>
    </w:p>
    <w:p w14:paraId="31BD8827" w14:textId="0EE8E2A4" w:rsidR="00064D85" w:rsidRPr="007B4583" w:rsidRDefault="008B3209" w:rsidP="00E960DA">
      <w:pPr>
        <w:pStyle w:val="Ttulo1"/>
        <w:numPr>
          <w:ilvl w:val="0"/>
          <w:numId w:val="4"/>
        </w:numPr>
        <w:spacing w:line="240" w:lineRule="auto"/>
        <w:jc w:val="both"/>
        <w:rPr>
          <w:rFonts w:asciiTheme="minorHAnsi" w:hAnsiTheme="minorHAnsi" w:cstheme="minorHAnsi"/>
          <w:b/>
          <w:color w:val="538135" w:themeColor="accent6" w:themeShade="BF"/>
          <w:sz w:val="22"/>
          <w:szCs w:val="22"/>
        </w:rPr>
      </w:pPr>
      <w:bookmarkStart w:id="2" w:name="_Toc55747203"/>
      <w:r w:rsidRPr="007B4583">
        <w:rPr>
          <w:rFonts w:asciiTheme="minorHAnsi" w:hAnsiTheme="minorHAnsi" w:cstheme="minorHAnsi"/>
          <w:b/>
          <w:color w:val="538135" w:themeColor="accent6" w:themeShade="BF"/>
          <w:sz w:val="22"/>
          <w:szCs w:val="22"/>
        </w:rPr>
        <w:t>DESCRIPCIÓN DE LA ENTIDAD</w:t>
      </w:r>
      <w:bookmarkEnd w:id="2"/>
    </w:p>
    <w:p w14:paraId="4F1D0DDE" w14:textId="77777777" w:rsidR="00064D85" w:rsidRPr="007B4583" w:rsidRDefault="00064D85" w:rsidP="00E960DA">
      <w:pPr>
        <w:spacing w:after="0" w:line="240" w:lineRule="auto"/>
        <w:jc w:val="center"/>
        <w:rPr>
          <w:rFonts w:asciiTheme="minorHAnsi" w:hAnsiTheme="minorHAnsi" w:cstheme="minorHAnsi"/>
          <w:b/>
          <w:color w:val="auto"/>
          <w:sz w:val="22"/>
          <w:szCs w:val="22"/>
        </w:rPr>
      </w:pPr>
    </w:p>
    <w:p w14:paraId="28A9E55A" w14:textId="77777777" w:rsidR="00064D85" w:rsidRPr="007B4583" w:rsidRDefault="00064D85" w:rsidP="00E960DA">
      <w:pPr>
        <w:spacing w:after="150" w:line="240" w:lineRule="auto"/>
        <w:jc w:val="both"/>
        <w:rPr>
          <w:rFonts w:asciiTheme="minorHAnsi" w:hAnsiTheme="minorHAnsi" w:cstheme="minorHAnsi"/>
          <w:i/>
          <w:color w:val="000000" w:themeColor="text1"/>
          <w:sz w:val="22"/>
          <w:szCs w:val="22"/>
        </w:rPr>
      </w:pPr>
      <w:r w:rsidRPr="007B4583">
        <w:rPr>
          <w:rFonts w:asciiTheme="minorHAnsi" w:hAnsiTheme="minorHAnsi" w:cstheme="minorHAnsi"/>
          <w:sz w:val="22"/>
          <w:szCs w:val="22"/>
        </w:rPr>
        <w:t xml:space="preserve">La Unidad Administrativa Especial de Servicios Públicos - UAESP, </w:t>
      </w:r>
      <w:r w:rsidRPr="007B4583">
        <w:rPr>
          <w:rFonts w:asciiTheme="minorHAnsi" w:hAnsiTheme="minorHAnsi" w:cstheme="minorHAnsi"/>
          <w:i/>
          <w:sz w:val="22"/>
          <w:szCs w:val="22"/>
        </w:rPr>
        <w:t xml:space="preserve">“… está organizada como una Unidad Administrativa Especial del orden distrital del Sector Descentralizado por servicios, de carácter eminentemente técnico y especializado, con personería jurídica, autonomía administrativa y presupuestal y con patrimonio propio, adscrita a la Secretaría Distrital del Hábitat.  </w:t>
      </w:r>
      <w:r w:rsidRPr="007B4583">
        <w:rPr>
          <w:rFonts w:asciiTheme="minorHAnsi" w:hAnsiTheme="minorHAnsi" w:cstheme="minorHAnsi"/>
          <w:iCs/>
          <w:color w:val="000000" w:themeColor="text1"/>
          <w:sz w:val="22"/>
          <w:szCs w:val="22"/>
        </w:rPr>
        <w:t>Tiene por objeto garantizar la prestación, coordinación, supervisión y control de los servicios de recolección, transporte, disposición final, reciclaje y aprovechamiento de residuos sólidos, la limpieza de vías y áreas públicas; los servicios funerarios en la infraestructura del Distrito y el servicio de alumbrado público”, de acuerdo con lo establecido en el artículo 116 del Acuerdo 257 de 2006</w:t>
      </w:r>
      <w:r w:rsidRPr="007B4583">
        <w:rPr>
          <w:rStyle w:val="Refdenotaalpie"/>
          <w:rFonts w:asciiTheme="minorHAnsi" w:eastAsiaTheme="majorEastAsia" w:hAnsiTheme="minorHAnsi" w:cstheme="minorHAnsi"/>
          <w:iCs/>
          <w:color w:val="000000" w:themeColor="text1"/>
          <w:sz w:val="22"/>
          <w:szCs w:val="22"/>
        </w:rPr>
        <w:footnoteReference w:id="1"/>
      </w:r>
      <w:r w:rsidRPr="007B4583">
        <w:rPr>
          <w:rFonts w:asciiTheme="minorHAnsi" w:hAnsiTheme="minorHAnsi" w:cstheme="minorHAnsi"/>
          <w:iCs/>
          <w:color w:val="000000" w:themeColor="text1"/>
          <w:sz w:val="22"/>
          <w:szCs w:val="22"/>
        </w:rPr>
        <w:t>.</w:t>
      </w:r>
    </w:p>
    <w:p w14:paraId="18D07029" w14:textId="77777777" w:rsidR="00064D85" w:rsidRPr="007B4583" w:rsidRDefault="00064D85" w:rsidP="00E960DA">
      <w:pPr>
        <w:spacing w:after="0" w:line="240" w:lineRule="auto"/>
        <w:jc w:val="both"/>
        <w:rPr>
          <w:rFonts w:asciiTheme="minorHAnsi" w:hAnsiTheme="minorHAnsi" w:cstheme="minorHAnsi"/>
          <w:color w:val="000000" w:themeColor="text1"/>
          <w:sz w:val="22"/>
          <w:szCs w:val="22"/>
        </w:rPr>
      </w:pPr>
      <w:r w:rsidRPr="007B4583">
        <w:rPr>
          <w:rFonts w:asciiTheme="minorHAnsi" w:hAnsiTheme="minorHAnsi" w:cstheme="minorHAnsi"/>
          <w:color w:val="000000" w:themeColor="text1"/>
          <w:sz w:val="22"/>
          <w:szCs w:val="22"/>
        </w:rPr>
        <w:t>A nivel sectorial la UAESP participa en la misión del Sector Hábitat, liderando la responsabilidad de garantizar la prestación de los servicios públicos de aseo y alumbrado público y del servicio básico de servicios funerarios en la infraestructura propia del Distrito Capital, de acuerdo con los criterios de planeación, gestión y control señalados en el artículo 111 del Acuerdo 257 de 2006.</w:t>
      </w:r>
    </w:p>
    <w:p w14:paraId="0F6B8CCB" w14:textId="77777777" w:rsidR="00064D85" w:rsidRPr="007B4583" w:rsidRDefault="00064D85" w:rsidP="00E960DA">
      <w:pPr>
        <w:spacing w:after="0" w:line="240" w:lineRule="auto"/>
        <w:jc w:val="both"/>
        <w:rPr>
          <w:rFonts w:asciiTheme="minorHAnsi" w:hAnsiTheme="minorHAnsi" w:cstheme="minorHAnsi"/>
          <w:i/>
          <w:color w:val="000000" w:themeColor="text1"/>
          <w:sz w:val="22"/>
          <w:szCs w:val="22"/>
        </w:rPr>
      </w:pPr>
    </w:p>
    <w:p w14:paraId="2C050E8E" w14:textId="77777777" w:rsidR="00064D85" w:rsidRPr="007B4583" w:rsidRDefault="00064D85" w:rsidP="00E960DA">
      <w:pPr>
        <w:spacing w:line="240" w:lineRule="auto"/>
        <w:jc w:val="both"/>
        <w:rPr>
          <w:rFonts w:asciiTheme="minorHAnsi" w:hAnsiTheme="minorHAnsi" w:cstheme="minorHAnsi"/>
          <w:color w:val="212529"/>
          <w:sz w:val="22"/>
          <w:szCs w:val="22"/>
        </w:rPr>
      </w:pPr>
      <w:r w:rsidRPr="007B4583">
        <w:rPr>
          <w:rFonts w:asciiTheme="minorHAnsi" w:hAnsiTheme="minorHAnsi" w:cstheme="minorHAnsi"/>
          <w:color w:val="212529"/>
          <w:sz w:val="22"/>
          <w:szCs w:val="22"/>
        </w:rPr>
        <w:t xml:space="preserve">De otra parte, el Acuerdo 001 de 2012, </w:t>
      </w:r>
      <w:r w:rsidRPr="007B4583">
        <w:rPr>
          <w:rFonts w:asciiTheme="minorHAnsi" w:hAnsiTheme="minorHAnsi" w:cstheme="minorHAnsi"/>
          <w:i/>
          <w:color w:val="212529"/>
          <w:sz w:val="22"/>
          <w:szCs w:val="22"/>
        </w:rPr>
        <w:t>“Por el cual se modifica la estructura organizacional y se determinan las funciones de las dependencias de la Unidad Administrativa Especial de Servicios Públicos”</w:t>
      </w:r>
      <w:r w:rsidRPr="007B4583">
        <w:rPr>
          <w:rFonts w:asciiTheme="minorHAnsi" w:hAnsiTheme="minorHAnsi" w:cstheme="minorHAnsi"/>
          <w:color w:val="212529"/>
          <w:sz w:val="22"/>
          <w:szCs w:val="22"/>
        </w:rPr>
        <w:t xml:space="preserve"> define su estructura orgánica:</w:t>
      </w:r>
    </w:p>
    <w:p w14:paraId="590C2A03" w14:textId="13F4B01B" w:rsidR="00064D85" w:rsidRPr="007B4583" w:rsidRDefault="00064D85" w:rsidP="00E960DA">
      <w:pPr>
        <w:spacing w:line="240" w:lineRule="auto"/>
        <w:jc w:val="center"/>
        <w:rPr>
          <w:rFonts w:asciiTheme="minorHAnsi" w:hAnsiTheme="minorHAnsi" w:cstheme="minorHAnsi"/>
          <w:color w:val="212529"/>
          <w:sz w:val="22"/>
          <w:szCs w:val="22"/>
        </w:rPr>
      </w:pPr>
      <w:r w:rsidRPr="007B4583">
        <w:rPr>
          <w:rFonts w:asciiTheme="minorHAnsi" w:hAnsiTheme="minorHAnsi" w:cstheme="minorHAnsi"/>
          <w:noProof/>
          <w:color w:val="auto"/>
          <w:sz w:val="22"/>
          <w:szCs w:val="22"/>
          <w:lang w:eastAsia="es-ES"/>
        </w:rPr>
        <w:drawing>
          <wp:anchor distT="0" distB="0" distL="114300" distR="114300" simplePos="0" relativeHeight="251661312" behindDoc="0" locked="0" layoutInCell="1" allowOverlap="1" wp14:anchorId="755B9A20" wp14:editId="44F0C244">
            <wp:simplePos x="0" y="0"/>
            <wp:positionH relativeFrom="margin">
              <wp:posOffset>1196340</wp:posOffset>
            </wp:positionH>
            <wp:positionV relativeFrom="paragraph">
              <wp:posOffset>5715</wp:posOffset>
            </wp:positionV>
            <wp:extent cx="3562350" cy="2242185"/>
            <wp:effectExtent l="0" t="0" r="0" b="0"/>
            <wp:wrapSquare wrapText="bothSides"/>
            <wp:docPr id="7" name="Imagen 7" descr="http://www.uaesp.gov.co/images/Organigrama_UAESP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www.uaesp.gov.co/images/Organigrama_UAESP_20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2242185"/>
                    </a:xfrm>
                    <a:prstGeom prst="rect">
                      <a:avLst/>
                    </a:prstGeom>
                    <a:noFill/>
                  </pic:spPr>
                </pic:pic>
              </a:graphicData>
            </a:graphic>
            <wp14:sizeRelH relativeFrom="margin">
              <wp14:pctWidth>0</wp14:pctWidth>
            </wp14:sizeRelH>
            <wp14:sizeRelV relativeFrom="margin">
              <wp14:pctHeight>0</wp14:pctHeight>
            </wp14:sizeRelV>
          </wp:anchor>
        </w:drawing>
      </w:r>
    </w:p>
    <w:p w14:paraId="42B4996B" w14:textId="77777777" w:rsidR="00064D85" w:rsidRPr="007B4583" w:rsidRDefault="00064D85" w:rsidP="00E960DA">
      <w:pPr>
        <w:spacing w:line="240" w:lineRule="auto"/>
        <w:jc w:val="center"/>
        <w:rPr>
          <w:rFonts w:asciiTheme="minorHAnsi" w:hAnsiTheme="minorHAnsi" w:cstheme="minorHAnsi"/>
          <w:color w:val="212529"/>
          <w:sz w:val="22"/>
          <w:szCs w:val="22"/>
        </w:rPr>
      </w:pPr>
    </w:p>
    <w:p w14:paraId="256E8007" w14:textId="77777777" w:rsidR="00064D85" w:rsidRPr="007B4583" w:rsidRDefault="00064D85" w:rsidP="00E960DA">
      <w:pPr>
        <w:spacing w:line="240" w:lineRule="auto"/>
        <w:jc w:val="center"/>
        <w:rPr>
          <w:rFonts w:asciiTheme="minorHAnsi" w:hAnsiTheme="minorHAnsi" w:cstheme="minorHAnsi"/>
          <w:color w:val="212529"/>
          <w:sz w:val="22"/>
          <w:szCs w:val="22"/>
        </w:rPr>
      </w:pPr>
    </w:p>
    <w:p w14:paraId="1B326470" w14:textId="77777777" w:rsidR="00064D85" w:rsidRPr="007B4583" w:rsidRDefault="00064D85" w:rsidP="00E960DA">
      <w:pPr>
        <w:spacing w:line="240" w:lineRule="auto"/>
        <w:jc w:val="center"/>
        <w:rPr>
          <w:rFonts w:asciiTheme="minorHAnsi" w:hAnsiTheme="minorHAnsi" w:cstheme="minorHAnsi"/>
          <w:color w:val="212529"/>
          <w:sz w:val="22"/>
          <w:szCs w:val="22"/>
        </w:rPr>
      </w:pPr>
    </w:p>
    <w:p w14:paraId="7743D2A2" w14:textId="77777777" w:rsidR="00064D85" w:rsidRPr="007B4583" w:rsidRDefault="00064D85" w:rsidP="00E960DA">
      <w:pPr>
        <w:spacing w:line="240" w:lineRule="auto"/>
        <w:jc w:val="center"/>
        <w:rPr>
          <w:rFonts w:asciiTheme="minorHAnsi" w:hAnsiTheme="minorHAnsi" w:cstheme="minorHAnsi"/>
          <w:color w:val="212529"/>
          <w:sz w:val="22"/>
          <w:szCs w:val="22"/>
        </w:rPr>
      </w:pPr>
    </w:p>
    <w:p w14:paraId="7FF488A9" w14:textId="77777777" w:rsidR="00064D85" w:rsidRPr="007B4583" w:rsidRDefault="00064D85" w:rsidP="00E960DA">
      <w:pPr>
        <w:spacing w:line="240" w:lineRule="auto"/>
        <w:jc w:val="center"/>
        <w:rPr>
          <w:rFonts w:asciiTheme="minorHAnsi" w:hAnsiTheme="minorHAnsi" w:cstheme="minorHAnsi"/>
          <w:color w:val="212529"/>
          <w:sz w:val="22"/>
          <w:szCs w:val="22"/>
        </w:rPr>
      </w:pPr>
    </w:p>
    <w:p w14:paraId="632BA651" w14:textId="77777777" w:rsidR="00064D85" w:rsidRPr="007B4583" w:rsidRDefault="00064D85" w:rsidP="00E960DA">
      <w:pPr>
        <w:spacing w:line="240" w:lineRule="auto"/>
        <w:jc w:val="center"/>
        <w:rPr>
          <w:rFonts w:asciiTheme="minorHAnsi" w:hAnsiTheme="minorHAnsi" w:cstheme="minorHAnsi"/>
          <w:color w:val="212529"/>
          <w:sz w:val="22"/>
          <w:szCs w:val="22"/>
        </w:rPr>
      </w:pPr>
    </w:p>
    <w:p w14:paraId="1AB733ED" w14:textId="77777777" w:rsidR="00064D85" w:rsidRPr="007B4583" w:rsidRDefault="00064D85" w:rsidP="00E960DA">
      <w:pPr>
        <w:pStyle w:val="Default"/>
        <w:spacing w:after="120"/>
        <w:ind w:left="1416" w:hanging="696"/>
        <w:rPr>
          <w:rFonts w:asciiTheme="minorHAnsi" w:hAnsiTheme="minorHAnsi" w:cstheme="minorHAnsi"/>
          <w:noProof/>
          <w:sz w:val="22"/>
          <w:szCs w:val="22"/>
        </w:rPr>
      </w:pPr>
    </w:p>
    <w:p w14:paraId="014FDDE6" w14:textId="3C7E18F4" w:rsidR="00064D85" w:rsidRPr="007B4583" w:rsidRDefault="00064D85" w:rsidP="00E960DA">
      <w:pPr>
        <w:pStyle w:val="Default"/>
        <w:spacing w:after="120"/>
        <w:ind w:left="1416" w:hanging="696"/>
        <w:rPr>
          <w:rFonts w:asciiTheme="minorHAnsi" w:hAnsiTheme="minorHAnsi" w:cstheme="minorHAnsi"/>
          <w:sz w:val="18"/>
          <w:szCs w:val="18"/>
        </w:rPr>
      </w:pPr>
      <w:r w:rsidRPr="007B4583">
        <w:rPr>
          <w:rFonts w:asciiTheme="minorHAnsi" w:hAnsiTheme="minorHAnsi" w:cstheme="minorHAnsi"/>
          <w:noProof/>
          <w:sz w:val="18"/>
          <w:szCs w:val="18"/>
        </w:rPr>
        <w:t xml:space="preserve">Fuente: </w:t>
      </w:r>
      <w:hyperlink r:id="rId9" w:history="1">
        <w:r w:rsidRPr="007B4583">
          <w:rPr>
            <w:rStyle w:val="Hipervnculo"/>
            <w:rFonts w:asciiTheme="minorHAnsi" w:eastAsiaTheme="majorEastAsia" w:hAnsiTheme="minorHAnsi" w:cstheme="minorHAnsi"/>
            <w:sz w:val="18"/>
            <w:szCs w:val="18"/>
          </w:rPr>
          <w:t>http://www.uaesp.gov.co/images/Organigrama_UAESP_2020.png</w:t>
        </w:r>
      </w:hyperlink>
    </w:p>
    <w:p w14:paraId="6D8D9E11" w14:textId="6FFF4395" w:rsidR="001C39E0" w:rsidRPr="007B4583" w:rsidRDefault="008B3209" w:rsidP="00E960DA">
      <w:pPr>
        <w:pStyle w:val="Ttulo1"/>
        <w:numPr>
          <w:ilvl w:val="0"/>
          <w:numId w:val="4"/>
        </w:numPr>
        <w:spacing w:line="240" w:lineRule="auto"/>
        <w:jc w:val="both"/>
        <w:rPr>
          <w:rFonts w:asciiTheme="minorHAnsi" w:hAnsiTheme="minorHAnsi" w:cstheme="minorHAnsi"/>
          <w:b/>
          <w:color w:val="538135" w:themeColor="accent6" w:themeShade="BF"/>
          <w:sz w:val="22"/>
          <w:szCs w:val="22"/>
          <w:lang w:val="es-CO"/>
        </w:rPr>
      </w:pPr>
      <w:bookmarkStart w:id="3" w:name="_Toc520380891"/>
      <w:bookmarkStart w:id="4" w:name="_Toc45289184"/>
      <w:bookmarkStart w:id="5" w:name="_Toc55747204"/>
      <w:r w:rsidRPr="007B4583">
        <w:rPr>
          <w:rFonts w:asciiTheme="minorHAnsi" w:hAnsiTheme="minorHAnsi" w:cstheme="minorHAnsi"/>
          <w:b/>
          <w:color w:val="538135" w:themeColor="accent6" w:themeShade="BF"/>
          <w:sz w:val="22"/>
          <w:szCs w:val="22"/>
        </w:rPr>
        <w:t>OBJETO</w:t>
      </w:r>
      <w:bookmarkEnd w:id="3"/>
      <w:bookmarkEnd w:id="4"/>
      <w:r w:rsidRPr="007B4583">
        <w:rPr>
          <w:rFonts w:asciiTheme="minorHAnsi" w:hAnsiTheme="minorHAnsi" w:cstheme="minorHAnsi"/>
          <w:b/>
          <w:color w:val="538135" w:themeColor="accent6" w:themeShade="BF"/>
          <w:sz w:val="22"/>
          <w:szCs w:val="22"/>
          <w:lang w:val="es-CO"/>
        </w:rPr>
        <w:t xml:space="preserve"> DE LA </w:t>
      </w:r>
      <w:r w:rsidR="001C39E0" w:rsidRPr="007B4583">
        <w:rPr>
          <w:rFonts w:asciiTheme="minorHAnsi" w:hAnsiTheme="minorHAnsi" w:cstheme="minorHAnsi"/>
          <w:b/>
          <w:color w:val="538135" w:themeColor="accent6" w:themeShade="BF"/>
          <w:sz w:val="22"/>
          <w:szCs w:val="22"/>
          <w:lang w:val="es-CO"/>
        </w:rPr>
        <w:t>UAESP</w:t>
      </w:r>
      <w:bookmarkEnd w:id="5"/>
    </w:p>
    <w:p w14:paraId="6CF5DF1E" w14:textId="77777777" w:rsidR="001C39E0" w:rsidRPr="007B4583" w:rsidRDefault="001C39E0" w:rsidP="00E960DA">
      <w:pPr>
        <w:pStyle w:val="Default"/>
        <w:spacing w:after="120"/>
        <w:jc w:val="both"/>
        <w:rPr>
          <w:rFonts w:asciiTheme="minorHAnsi" w:hAnsiTheme="minorHAnsi" w:cstheme="minorHAnsi"/>
          <w:sz w:val="22"/>
          <w:szCs w:val="22"/>
        </w:rPr>
      </w:pPr>
    </w:p>
    <w:p w14:paraId="2F7D864C" w14:textId="540D9428" w:rsidR="001C39E0" w:rsidRPr="007B4583" w:rsidRDefault="001C39E0" w:rsidP="00741398">
      <w:pPr>
        <w:pStyle w:val="Default"/>
        <w:jc w:val="both"/>
        <w:rPr>
          <w:rFonts w:asciiTheme="minorHAnsi" w:hAnsiTheme="minorHAnsi" w:cstheme="minorHAnsi"/>
          <w:b/>
          <w:color w:val="000000" w:themeColor="text1"/>
          <w:sz w:val="22"/>
          <w:szCs w:val="22"/>
        </w:rPr>
      </w:pPr>
      <w:r w:rsidRPr="007B4583">
        <w:rPr>
          <w:rFonts w:asciiTheme="minorHAnsi" w:hAnsiTheme="minorHAnsi" w:cstheme="minorHAnsi"/>
          <w:sz w:val="22"/>
          <w:szCs w:val="22"/>
        </w:rPr>
        <w:t xml:space="preserve">El Acuerdo 01 de 2012 dispone que la Unidad Administrativa Especial de Servicios Públicos UAESP tiene por objeto </w:t>
      </w:r>
      <w:r w:rsidRPr="007B4583">
        <w:rPr>
          <w:rFonts w:asciiTheme="minorHAnsi" w:hAnsiTheme="minorHAnsi" w:cstheme="minorHAnsi"/>
          <w:b/>
          <w:i/>
          <w:color w:val="000000" w:themeColor="text1"/>
          <w:sz w:val="22"/>
          <w:szCs w:val="22"/>
        </w:rPr>
        <w:t xml:space="preserve">garantizar la planeación, prestación, coordinación, supervisión y control de los servicios de recolección, transporte, disposición final, reciclaje y aprovechamiento de residuos </w:t>
      </w:r>
      <w:r w:rsidRPr="007B4583">
        <w:rPr>
          <w:rFonts w:asciiTheme="minorHAnsi" w:hAnsiTheme="minorHAnsi" w:cstheme="minorHAnsi"/>
          <w:b/>
          <w:i/>
          <w:color w:val="000000" w:themeColor="text1"/>
          <w:sz w:val="22"/>
          <w:szCs w:val="22"/>
        </w:rPr>
        <w:lastRenderedPageBreak/>
        <w:t>sólidos, la limpieza de vías y áreas públicas, los servicios funerarios en la infraestructura del distrito y el servicio de alumbrado público</w:t>
      </w:r>
      <w:r w:rsidRPr="007B4583">
        <w:rPr>
          <w:rFonts w:asciiTheme="minorHAnsi" w:hAnsiTheme="minorHAnsi" w:cstheme="minorHAnsi"/>
          <w:b/>
          <w:color w:val="000000" w:themeColor="text1"/>
          <w:sz w:val="22"/>
          <w:szCs w:val="22"/>
        </w:rPr>
        <w:t>.</w:t>
      </w:r>
    </w:p>
    <w:p w14:paraId="27F9B65F" w14:textId="77777777" w:rsidR="00E63D8B" w:rsidRPr="007B4583" w:rsidRDefault="00E63D8B" w:rsidP="00741398">
      <w:pPr>
        <w:pStyle w:val="Default"/>
        <w:jc w:val="both"/>
        <w:rPr>
          <w:rFonts w:asciiTheme="minorHAnsi" w:hAnsiTheme="minorHAnsi" w:cstheme="minorHAnsi"/>
          <w:color w:val="000000" w:themeColor="text1"/>
          <w:sz w:val="22"/>
          <w:szCs w:val="22"/>
        </w:rPr>
      </w:pPr>
    </w:p>
    <w:p w14:paraId="79708CF2" w14:textId="4BA5CF43" w:rsidR="001C39E0" w:rsidRPr="007B4583" w:rsidRDefault="008B3209" w:rsidP="00741398">
      <w:pPr>
        <w:pStyle w:val="Ttulo1"/>
        <w:numPr>
          <w:ilvl w:val="0"/>
          <w:numId w:val="4"/>
        </w:numPr>
        <w:spacing w:before="0" w:line="240" w:lineRule="auto"/>
        <w:jc w:val="both"/>
        <w:rPr>
          <w:rFonts w:asciiTheme="minorHAnsi" w:hAnsiTheme="minorHAnsi" w:cstheme="minorHAnsi"/>
          <w:b/>
          <w:color w:val="538135" w:themeColor="accent6" w:themeShade="BF"/>
          <w:sz w:val="22"/>
          <w:szCs w:val="22"/>
          <w:lang w:val="es-CO"/>
        </w:rPr>
      </w:pPr>
      <w:bookmarkStart w:id="6" w:name="_Toc55747205"/>
      <w:r w:rsidRPr="007B4583">
        <w:rPr>
          <w:rFonts w:asciiTheme="minorHAnsi" w:hAnsiTheme="minorHAnsi" w:cstheme="minorHAnsi"/>
          <w:b/>
          <w:color w:val="538135" w:themeColor="accent6" w:themeShade="BF"/>
          <w:sz w:val="22"/>
          <w:szCs w:val="22"/>
        </w:rPr>
        <w:t>CONTEXTO</w:t>
      </w:r>
      <w:r w:rsidRPr="007B4583">
        <w:rPr>
          <w:rFonts w:asciiTheme="minorHAnsi" w:hAnsiTheme="minorHAnsi" w:cstheme="minorHAnsi"/>
          <w:b/>
          <w:color w:val="538135" w:themeColor="accent6" w:themeShade="BF"/>
          <w:sz w:val="22"/>
          <w:szCs w:val="22"/>
          <w:lang w:val="es-CO"/>
        </w:rPr>
        <w:t xml:space="preserve"> </w:t>
      </w:r>
      <w:r w:rsidRPr="007B4583">
        <w:rPr>
          <w:rFonts w:asciiTheme="minorHAnsi" w:hAnsiTheme="minorHAnsi" w:cstheme="minorHAnsi"/>
          <w:b/>
          <w:color w:val="538135" w:themeColor="accent6" w:themeShade="BF"/>
          <w:sz w:val="22"/>
          <w:szCs w:val="22"/>
        </w:rPr>
        <w:t>ORGANIZACIONAL</w:t>
      </w:r>
      <w:bookmarkEnd w:id="6"/>
    </w:p>
    <w:p w14:paraId="7629B30A" w14:textId="77777777" w:rsidR="001C39E0" w:rsidRPr="007B4583" w:rsidRDefault="001C39E0" w:rsidP="00E960DA">
      <w:pPr>
        <w:spacing w:after="0" w:line="240" w:lineRule="auto"/>
        <w:rPr>
          <w:rFonts w:asciiTheme="minorHAnsi" w:hAnsiTheme="minorHAnsi" w:cstheme="minorHAnsi"/>
          <w:sz w:val="22"/>
          <w:szCs w:val="22"/>
          <w:lang w:val="es-CO"/>
        </w:rPr>
      </w:pPr>
    </w:p>
    <w:p w14:paraId="2CA376B1" w14:textId="799BAE01" w:rsidR="00304B26" w:rsidRPr="007B4583" w:rsidRDefault="008B3209" w:rsidP="00E960DA">
      <w:pPr>
        <w:pStyle w:val="Default"/>
        <w:jc w:val="both"/>
        <w:rPr>
          <w:rFonts w:asciiTheme="minorHAnsi" w:hAnsiTheme="minorHAnsi" w:cstheme="minorHAnsi"/>
          <w:sz w:val="22"/>
          <w:szCs w:val="22"/>
        </w:rPr>
      </w:pPr>
      <w:r w:rsidRPr="007B4583">
        <w:rPr>
          <w:rFonts w:asciiTheme="minorHAnsi" w:hAnsiTheme="minorHAnsi" w:cstheme="minorHAnsi"/>
          <w:sz w:val="22"/>
          <w:szCs w:val="22"/>
        </w:rPr>
        <w:t xml:space="preserve">El artículo 113 del Acuerdo Distrital 257 de noviembre 30 de 2006, transformó la Unidad Ejecutiva de Servicios Públicos en Unidad Administrativa </w:t>
      </w:r>
      <w:r w:rsidR="008739D7" w:rsidRPr="007B4583">
        <w:rPr>
          <w:rFonts w:asciiTheme="minorHAnsi" w:hAnsiTheme="minorHAnsi" w:cstheme="minorHAnsi"/>
          <w:sz w:val="22"/>
          <w:szCs w:val="22"/>
        </w:rPr>
        <w:t>Especial de Servicios Públicos y</w:t>
      </w:r>
      <w:r w:rsidR="00172C2C" w:rsidRPr="007B4583">
        <w:rPr>
          <w:rFonts w:asciiTheme="minorHAnsi" w:hAnsiTheme="minorHAnsi" w:cstheme="minorHAnsi"/>
          <w:sz w:val="22"/>
          <w:szCs w:val="22"/>
        </w:rPr>
        <w:t xml:space="preserve"> el artículo 116 establece </w:t>
      </w:r>
      <w:r w:rsidR="008739D7" w:rsidRPr="007B4583">
        <w:rPr>
          <w:rFonts w:asciiTheme="minorHAnsi" w:hAnsiTheme="minorHAnsi" w:cstheme="minorHAnsi"/>
          <w:sz w:val="22"/>
          <w:szCs w:val="22"/>
        </w:rPr>
        <w:t xml:space="preserve">su </w:t>
      </w:r>
      <w:r w:rsidR="00172C2C" w:rsidRPr="007B4583">
        <w:rPr>
          <w:rFonts w:asciiTheme="minorHAnsi" w:hAnsiTheme="minorHAnsi" w:cstheme="minorHAnsi"/>
          <w:sz w:val="22"/>
          <w:szCs w:val="22"/>
        </w:rPr>
        <w:t>naturaleza</w:t>
      </w:r>
      <w:r w:rsidR="007F4D54" w:rsidRPr="007B4583">
        <w:rPr>
          <w:rFonts w:asciiTheme="minorHAnsi" w:hAnsiTheme="minorHAnsi" w:cstheme="minorHAnsi"/>
          <w:sz w:val="22"/>
          <w:szCs w:val="22"/>
        </w:rPr>
        <w:t xml:space="preserve"> constituida entonces como ente del orden distrital del Sector descentralizado por servicios, de carácter técnico y especializado, con personería jurídica, autonomía administrativa y presupuestal y con patrimonio propio, adscrita a la Secretaría Distrital de Hábitat</w:t>
      </w:r>
      <w:r w:rsidR="00172C2C" w:rsidRPr="007B4583">
        <w:rPr>
          <w:rFonts w:asciiTheme="minorHAnsi" w:hAnsiTheme="minorHAnsi" w:cstheme="minorHAnsi"/>
          <w:sz w:val="22"/>
          <w:szCs w:val="22"/>
        </w:rPr>
        <w:t xml:space="preserve">, </w:t>
      </w:r>
      <w:r w:rsidR="007F4D54" w:rsidRPr="007B4583">
        <w:rPr>
          <w:rFonts w:asciiTheme="minorHAnsi" w:hAnsiTheme="minorHAnsi" w:cstheme="minorHAnsi"/>
          <w:sz w:val="22"/>
          <w:szCs w:val="22"/>
        </w:rPr>
        <w:t>determina el objeto de la entidad</w:t>
      </w:r>
      <w:r w:rsidR="00172C2C" w:rsidRPr="007B4583">
        <w:rPr>
          <w:rFonts w:asciiTheme="minorHAnsi" w:hAnsiTheme="minorHAnsi" w:cstheme="minorHAnsi"/>
          <w:sz w:val="22"/>
          <w:szCs w:val="22"/>
        </w:rPr>
        <w:t xml:space="preserve"> y </w:t>
      </w:r>
      <w:r w:rsidR="007F4D54" w:rsidRPr="007B4583">
        <w:rPr>
          <w:rFonts w:asciiTheme="minorHAnsi" w:hAnsiTheme="minorHAnsi" w:cstheme="minorHAnsi"/>
          <w:sz w:val="22"/>
          <w:szCs w:val="22"/>
        </w:rPr>
        <w:t>le establece una</w:t>
      </w:r>
      <w:r w:rsidR="00172C2C" w:rsidRPr="007B4583">
        <w:rPr>
          <w:rFonts w:asciiTheme="minorHAnsi" w:hAnsiTheme="minorHAnsi" w:cstheme="minorHAnsi"/>
          <w:sz w:val="22"/>
          <w:szCs w:val="22"/>
        </w:rPr>
        <w:t>s funciones</w:t>
      </w:r>
      <w:r w:rsidR="007F4D54" w:rsidRPr="007B4583">
        <w:rPr>
          <w:rFonts w:asciiTheme="minorHAnsi" w:hAnsiTheme="minorHAnsi" w:cstheme="minorHAnsi"/>
          <w:sz w:val="22"/>
          <w:szCs w:val="22"/>
        </w:rPr>
        <w:t xml:space="preserve"> básicas, a saber:</w:t>
      </w:r>
    </w:p>
    <w:p w14:paraId="260DD7EC" w14:textId="77777777" w:rsidR="00172C2C" w:rsidRPr="007B4583" w:rsidRDefault="00172C2C" w:rsidP="00172C2C">
      <w:pPr>
        <w:numPr>
          <w:ilvl w:val="0"/>
          <w:numId w:val="32"/>
        </w:numPr>
        <w:shd w:val="clear" w:color="auto" w:fill="FFFFFF"/>
        <w:spacing w:before="100" w:beforeAutospacing="1" w:after="100" w:afterAutospacing="1" w:line="240" w:lineRule="auto"/>
        <w:rPr>
          <w:rFonts w:asciiTheme="minorHAnsi" w:eastAsiaTheme="minorHAnsi" w:hAnsiTheme="minorHAnsi" w:cstheme="minorHAnsi"/>
          <w:i/>
          <w:sz w:val="22"/>
          <w:szCs w:val="22"/>
          <w:lang w:val="es-CO"/>
        </w:rPr>
      </w:pPr>
      <w:r w:rsidRPr="007B4583">
        <w:rPr>
          <w:rFonts w:asciiTheme="minorHAnsi" w:eastAsiaTheme="minorHAnsi" w:hAnsiTheme="minorHAnsi" w:cstheme="minorHAnsi"/>
          <w:i/>
          <w:sz w:val="22"/>
          <w:szCs w:val="22"/>
          <w:lang w:val="es-CO"/>
        </w:rPr>
        <w:t>Diseñar las estrategias, planes y programas para el manejo integral de los residuos sólidos, alumbrado público y servicios funerarios.</w:t>
      </w:r>
    </w:p>
    <w:p w14:paraId="7C214934" w14:textId="77777777" w:rsidR="00172C2C" w:rsidRPr="007B4583" w:rsidRDefault="00172C2C" w:rsidP="00172C2C">
      <w:pPr>
        <w:numPr>
          <w:ilvl w:val="0"/>
          <w:numId w:val="32"/>
        </w:numPr>
        <w:shd w:val="clear" w:color="auto" w:fill="FFFFFF"/>
        <w:spacing w:before="100" w:beforeAutospacing="1" w:after="100" w:afterAutospacing="1" w:line="240" w:lineRule="auto"/>
        <w:rPr>
          <w:rFonts w:asciiTheme="minorHAnsi" w:eastAsiaTheme="minorHAnsi" w:hAnsiTheme="minorHAnsi" w:cstheme="minorHAnsi"/>
          <w:i/>
          <w:sz w:val="22"/>
          <w:szCs w:val="22"/>
          <w:lang w:val="es-CO"/>
        </w:rPr>
      </w:pPr>
      <w:r w:rsidRPr="007B4583">
        <w:rPr>
          <w:rFonts w:asciiTheme="minorHAnsi" w:eastAsiaTheme="minorHAnsi" w:hAnsiTheme="minorHAnsi" w:cstheme="minorHAnsi"/>
          <w:i/>
          <w:sz w:val="22"/>
          <w:szCs w:val="22"/>
          <w:lang w:val="es-CO"/>
        </w:rPr>
        <w:t>Dirigir y coordinar la prestación de los servicios públicos propios del manejo integral de residuos sólidos, el servicio de alumbrado público y los servicios funerarios.</w:t>
      </w:r>
    </w:p>
    <w:p w14:paraId="2402533E" w14:textId="77777777" w:rsidR="00172C2C" w:rsidRPr="007B4583" w:rsidRDefault="00172C2C" w:rsidP="00172C2C">
      <w:pPr>
        <w:numPr>
          <w:ilvl w:val="0"/>
          <w:numId w:val="32"/>
        </w:numPr>
        <w:shd w:val="clear" w:color="auto" w:fill="FFFFFF"/>
        <w:spacing w:before="100" w:beforeAutospacing="1" w:after="100" w:afterAutospacing="1" w:line="240" w:lineRule="auto"/>
        <w:rPr>
          <w:rFonts w:asciiTheme="minorHAnsi" w:eastAsiaTheme="minorHAnsi" w:hAnsiTheme="minorHAnsi" w:cstheme="minorHAnsi"/>
          <w:i/>
          <w:sz w:val="22"/>
          <w:szCs w:val="22"/>
          <w:lang w:val="es-CO"/>
        </w:rPr>
      </w:pPr>
      <w:r w:rsidRPr="007B4583">
        <w:rPr>
          <w:rFonts w:asciiTheme="minorHAnsi" w:eastAsiaTheme="minorHAnsi" w:hAnsiTheme="minorHAnsi" w:cstheme="minorHAnsi"/>
          <w:i/>
          <w:sz w:val="22"/>
          <w:szCs w:val="22"/>
          <w:lang w:val="es-CO"/>
        </w:rPr>
        <w:t>Realizar el seguimiento y la evaluación de los servicios propios del manejo integral de residuos sólidos, alumbrado público y servicios funerarios.</w:t>
      </w:r>
    </w:p>
    <w:p w14:paraId="0840350A" w14:textId="77777777" w:rsidR="00172C2C" w:rsidRPr="007B4583" w:rsidRDefault="00172C2C" w:rsidP="00172C2C">
      <w:pPr>
        <w:numPr>
          <w:ilvl w:val="0"/>
          <w:numId w:val="32"/>
        </w:numPr>
        <w:shd w:val="clear" w:color="auto" w:fill="FFFFFF"/>
        <w:spacing w:before="100" w:beforeAutospacing="1" w:after="100" w:afterAutospacing="1" w:line="240" w:lineRule="auto"/>
        <w:rPr>
          <w:rFonts w:asciiTheme="minorHAnsi" w:eastAsiaTheme="minorHAnsi" w:hAnsiTheme="minorHAnsi" w:cstheme="minorHAnsi"/>
          <w:i/>
          <w:sz w:val="22"/>
          <w:szCs w:val="22"/>
          <w:lang w:val="es-CO"/>
        </w:rPr>
      </w:pPr>
      <w:r w:rsidRPr="007B4583">
        <w:rPr>
          <w:rFonts w:asciiTheme="minorHAnsi" w:eastAsiaTheme="minorHAnsi" w:hAnsiTheme="minorHAnsi" w:cstheme="minorHAnsi"/>
          <w:i/>
          <w:sz w:val="22"/>
          <w:szCs w:val="22"/>
          <w:lang w:val="es-CO"/>
        </w:rPr>
        <w:t>Promover la participación democrática de los usuarios de los servicios a su cargo.</w:t>
      </w:r>
    </w:p>
    <w:p w14:paraId="5661B871" w14:textId="6AF98AC0" w:rsidR="008B3209" w:rsidRPr="007B4583" w:rsidRDefault="008B3209" w:rsidP="00E960DA">
      <w:pPr>
        <w:pStyle w:val="Default"/>
        <w:jc w:val="both"/>
        <w:rPr>
          <w:rFonts w:asciiTheme="minorHAnsi" w:hAnsiTheme="minorHAnsi" w:cstheme="minorHAnsi"/>
          <w:sz w:val="22"/>
          <w:szCs w:val="22"/>
        </w:rPr>
      </w:pPr>
      <w:r w:rsidRPr="007B4583">
        <w:rPr>
          <w:rFonts w:asciiTheme="minorHAnsi" w:hAnsiTheme="minorHAnsi" w:cstheme="minorHAnsi"/>
          <w:sz w:val="22"/>
          <w:szCs w:val="22"/>
        </w:rPr>
        <w:t>Posteriormente, mediante el Acuerdo 01 de 2012 el Consejo Directivo de la Unidad Administrativa Especial de Servicios Públicos, modifica la estructura organizacional y determina las funciones de las dependencias de la entidad.</w:t>
      </w:r>
    </w:p>
    <w:p w14:paraId="024CCC15" w14:textId="77777777" w:rsidR="00277704" w:rsidRPr="007B4583" w:rsidRDefault="00277704" w:rsidP="00E960DA">
      <w:pPr>
        <w:pStyle w:val="Default"/>
        <w:jc w:val="both"/>
        <w:rPr>
          <w:rFonts w:asciiTheme="minorHAnsi" w:hAnsiTheme="minorHAnsi" w:cstheme="minorHAnsi"/>
          <w:sz w:val="22"/>
          <w:szCs w:val="22"/>
        </w:rPr>
      </w:pPr>
    </w:p>
    <w:p w14:paraId="5AC99B97" w14:textId="573DFD7F" w:rsidR="00064D85" w:rsidRPr="007B4583" w:rsidRDefault="00064D85" w:rsidP="00E960DA">
      <w:pPr>
        <w:spacing w:after="0" w:line="240" w:lineRule="auto"/>
        <w:jc w:val="both"/>
        <w:rPr>
          <w:rStyle w:val="normaltextrun"/>
          <w:rFonts w:asciiTheme="minorHAnsi" w:hAnsiTheme="minorHAnsi" w:cstheme="minorHAnsi"/>
          <w:sz w:val="22"/>
          <w:szCs w:val="22"/>
        </w:rPr>
      </w:pPr>
      <w:r w:rsidRPr="007B4583">
        <w:rPr>
          <w:rFonts w:asciiTheme="minorHAnsi" w:hAnsiTheme="minorHAnsi" w:cstheme="minorHAnsi"/>
          <w:sz w:val="22"/>
          <w:szCs w:val="22"/>
        </w:rPr>
        <w:t xml:space="preserve">Internamente </w:t>
      </w:r>
      <w:r w:rsidRPr="007B4583">
        <w:rPr>
          <w:rStyle w:val="normaltextrun"/>
          <w:rFonts w:asciiTheme="minorHAnsi" w:hAnsiTheme="minorHAnsi" w:cstheme="minorHAnsi"/>
          <w:sz w:val="22"/>
          <w:szCs w:val="22"/>
        </w:rPr>
        <w:t xml:space="preserve">cuenta con una planta de personal compuesta por 160 cargos, establecida mediante Acuerdo N° 002 de 2012 </w:t>
      </w:r>
      <w:r w:rsidRPr="007B4583">
        <w:rPr>
          <w:rStyle w:val="normaltextrun"/>
          <w:rFonts w:asciiTheme="minorHAnsi" w:hAnsiTheme="minorHAnsi" w:cstheme="minorHAnsi"/>
          <w:i/>
          <w:iCs/>
          <w:sz w:val="22"/>
          <w:szCs w:val="22"/>
        </w:rPr>
        <w:t>“Por el cual se modifica la Planta de personal de la Unidad Administrativa Especial de Servicios Públicos”</w:t>
      </w:r>
      <w:r w:rsidRPr="007B4583">
        <w:rPr>
          <w:rStyle w:val="normaltextrun"/>
          <w:rFonts w:asciiTheme="minorHAnsi" w:hAnsiTheme="minorHAnsi" w:cstheme="minorHAnsi"/>
          <w:sz w:val="22"/>
          <w:szCs w:val="22"/>
        </w:rPr>
        <w:t>.   Quedando conformada de la siguiente así:</w:t>
      </w:r>
    </w:p>
    <w:p w14:paraId="0032D001" w14:textId="77777777" w:rsidR="00277704" w:rsidRPr="007B4583" w:rsidRDefault="00277704" w:rsidP="00E960DA">
      <w:pPr>
        <w:spacing w:after="0" w:line="240" w:lineRule="auto"/>
        <w:jc w:val="both"/>
        <w:rPr>
          <w:rStyle w:val="eop"/>
          <w:rFonts w:asciiTheme="minorHAnsi" w:hAnsiTheme="minorHAnsi" w:cstheme="minorHAnsi"/>
          <w:sz w:val="22"/>
          <w:szCs w:val="22"/>
        </w:rPr>
      </w:pPr>
    </w:p>
    <w:p w14:paraId="618E09F7" w14:textId="7230AAF5" w:rsidR="005E3AC2" w:rsidRPr="007B4583" w:rsidRDefault="005E3AC2" w:rsidP="00741398">
      <w:pPr>
        <w:pStyle w:val="paragraph"/>
        <w:spacing w:before="0" w:beforeAutospacing="0" w:after="0" w:afterAutospacing="0"/>
        <w:jc w:val="center"/>
        <w:textAlignment w:val="baseline"/>
        <w:rPr>
          <w:rStyle w:val="eop"/>
          <w:rFonts w:asciiTheme="minorHAnsi" w:hAnsiTheme="minorHAnsi" w:cstheme="minorHAnsi"/>
          <w:sz w:val="22"/>
          <w:szCs w:val="22"/>
        </w:rPr>
      </w:pPr>
      <w:r w:rsidRPr="007B4583">
        <w:rPr>
          <w:rStyle w:val="eop"/>
          <w:rFonts w:asciiTheme="minorHAnsi" w:hAnsiTheme="minorHAnsi" w:cstheme="minorHAnsi"/>
          <w:sz w:val="22"/>
          <w:szCs w:val="22"/>
        </w:rPr>
        <w:t>Cuadro No. 1. Distribución por tipo de cargo</w:t>
      </w:r>
    </w:p>
    <w:tbl>
      <w:tblPr>
        <w:tblStyle w:val="Tablaconcuadrcula4-nfasis6"/>
        <w:tblW w:w="0" w:type="auto"/>
        <w:jc w:val="center"/>
        <w:tblInd w:w="0" w:type="dxa"/>
        <w:tblLook w:val="04A0" w:firstRow="1" w:lastRow="0" w:firstColumn="1" w:lastColumn="0" w:noHBand="0" w:noVBand="1"/>
      </w:tblPr>
      <w:tblGrid>
        <w:gridCol w:w="4439"/>
        <w:gridCol w:w="1373"/>
        <w:gridCol w:w="711"/>
      </w:tblGrid>
      <w:tr w:rsidR="00064D85" w:rsidRPr="007B4583" w14:paraId="34E96498" w14:textId="77777777" w:rsidTr="00064D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9" w:type="dxa"/>
            <w:hideMark/>
          </w:tcPr>
          <w:p w14:paraId="0362CCD8" w14:textId="77777777" w:rsidR="00064D85" w:rsidRPr="007B4583" w:rsidRDefault="00064D85" w:rsidP="00E960DA">
            <w:pPr>
              <w:pStyle w:val="paragraph"/>
              <w:jc w:val="center"/>
              <w:textAlignment w:val="baseline"/>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 xml:space="preserve">TIPO </w:t>
            </w:r>
          </w:p>
        </w:tc>
        <w:tc>
          <w:tcPr>
            <w:tcW w:w="1373" w:type="dxa"/>
            <w:hideMark/>
          </w:tcPr>
          <w:p w14:paraId="00593DE9" w14:textId="77777777" w:rsidR="00064D85" w:rsidRPr="007B4583" w:rsidRDefault="00064D85" w:rsidP="00E960DA">
            <w:pPr>
              <w:pStyle w:val="paragraph"/>
              <w:jc w:val="center"/>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N° CARGOS</w:t>
            </w:r>
          </w:p>
        </w:tc>
        <w:tc>
          <w:tcPr>
            <w:tcW w:w="711" w:type="dxa"/>
            <w:hideMark/>
          </w:tcPr>
          <w:p w14:paraId="7AA8B309" w14:textId="77777777" w:rsidR="00064D85" w:rsidRPr="007B4583" w:rsidRDefault="00064D85" w:rsidP="00E960DA">
            <w:pPr>
              <w:pStyle w:val="paragraph"/>
              <w:jc w:val="center"/>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w:t>
            </w:r>
          </w:p>
        </w:tc>
      </w:tr>
      <w:tr w:rsidR="00064D85" w:rsidRPr="007B4583" w14:paraId="42172CB6" w14:textId="77777777" w:rsidTr="00064D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8C4FAE6" w14:textId="77777777" w:rsidR="00064D85" w:rsidRPr="007B4583" w:rsidRDefault="00064D85" w:rsidP="00E960DA">
            <w:pPr>
              <w:pStyle w:val="paragraph"/>
              <w:jc w:val="center"/>
              <w:textAlignment w:val="baseline"/>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Cargos de Carrera Administrativa</w:t>
            </w:r>
          </w:p>
        </w:tc>
        <w:tc>
          <w:tcPr>
            <w:tcW w:w="13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7DA4809" w14:textId="77777777" w:rsidR="00064D85" w:rsidRPr="007B4583" w:rsidRDefault="00064D85" w:rsidP="00E960DA">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142</w:t>
            </w:r>
          </w:p>
        </w:tc>
        <w:tc>
          <w:tcPr>
            <w:tcW w:w="7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C0A4C1F" w14:textId="77777777" w:rsidR="00064D85" w:rsidRPr="007B4583" w:rsidRDefault="00064D85" w:rsidP="00E960DA">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89%</w:t>
            </w:r>
          </w:p>
        </w:tc>
      </w:tr>
      <w:tr w:rsidR="00064D85" w:rsidRPr="007B4583" w14:paraId="56FE98A3" w14:textId="77777777" w:rsidTr="00064D85">
        <w:trPr>
          <w:jc w:val="center"/>
        </w:trPr>
        <w:tc>
          <w:tcPr>
            <w:cnfStyle w:val="001000000000" w:firstRow="0" w:lastRow="0" w:firstColumn="1" w:lastColumn="0" w:oddVBand="0" w:evenVBand="0" w:oddHBand="0" w:evenHBand="0" w:firstRowFirstColumn="0" w:firstRowLastColumn="0" w:lastRowFirstColumn="0" w:lastRowLastColumn="0"/>
            <w:tcW w:w="44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E1B07BB" w14:textId="77777777" w:rsidR="00064D85" w:rsidRPr="007B4583" w:rsidRDefault="00064D85" w:rsidP="00E960DA">
            <w:pPr>
              <w:pStyle w:val="paragraph"/>
              <w:jc w:val="center"/>
              <w:textAlignment w:val="baseline"/>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 xml:space="preserve">Cargos de Libre Nombramiento y Remoción </w:t>
            </w:r>
          </w:p>
        </w:tc>
        <w:tc>
          <w:tcPr>
            <w:tcW w:w="13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E043A98" w14:textId="77777777" w:rsidR="00064D85" w:rsidRPr="007B4583" w:rsidRDefault="00064D85" w:rsidP="00E960DA">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17</w:t>
            </w:r>
          </w:p>
        </w:tc>
        <w:tc>
          <w:tcPr>
            <w:tcW w:w="7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348B2C2" w14:textId="77777777" w:rsidR="00064D85" w:rsidRPr="007B4583" w:rsidRDefault="00064D85" w:rsidP="00E960DA">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11%</w:t>
            </w:r>
          </w:p>
        </w:tc>
      </w:tr>
      <w:tr w:rsidR="00064D85" w:rsidRPr="007B4583" w14:paraId="6CC1C0A6" w14:textId="77777777" w:rsidTr="00064D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0328F18" w14:textId="77777777" w:rsidR="00064D85" w:rsidRPr="007B4583" w:rsidRDefault="00064D85" w:rsidP="00E960DA">
            <w:pPr>
              <w:pStyle w:val="paragraph"/>
              <w:jc w:val="center"/>
              <w:textAlignment w:val="baseline"/>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Cargos de Periodo Fijo</w:t>
            </w:r>
          </w:p>
        </w:tc>
        <w:tc>
          <w:tcPr>
            <w:tcW w:w="13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EA83215" w14:textId="77777777" w:rsidR="00064D85" w:rsidRPr="007B4583" w:rsidRDefault="00064D85" w:rsidP="00E960DA">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1</w:t>
            </w:r>
          </w:p>
        </w:tc>
        <w:tc>
          <w:tcPr>
            <w:tcW w:w="7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5962979" w14:textId="77777777" w:rsidR="00064D85" w:rsidRPr="007B4583" w:rsidRDefault="00064D85" w:rsidP="00E960DA">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22"/>
                <w:szCs w:val="22"/>
                <w:lang w:val="es-ES"/>
              </w:rPr>
            </w:pPr>
            <w:r w:rsidRPr="007B4583">
              <w:rPr>
                <w:rStyle w:val="normaltextrun"/>
                <w:rFonts w:asciiTheme="minorHAnsi" w:hAnsiTheme="minorHAnsi" w:cstheme="minorHAnsi"/>
                <w:sz w:val="22"/>
                <w:szCs w:val="22"/>
                <w:lang w:val="es-ES"/>
              </w:rPr>
              <w:t>1%</w:t>
            </w:r>
          </w:p>
        </w:tc>
      </w:tr>
      <w:tr w:rsidR="00064D85" w:rsidRPr="007B4583" w14:paraId="5E4C69D6" w14:textId="77777777" w:rsidTr="00064D85">
        <w:trPr>
          <w:jc w:val="center"/>
        </w:trPr>
        <w:tc>
          <w:tcPr>
            <w:cnfStyle w:val="001000000000" w:firstRow="0" w:lastRow="0" w:firstColumn="1" w:lastColumn="0" w:oddVBand="0" w:evenVBand="0" w:oddHBand="0" w:evenHBand="0" w:firstRowFirstColumn="0" w:firstRowLastColumn="0" w:lastRowFirstColumn="0" w:lastRowLastColumn="0"/>
            <w:tcW w:w="443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0089B43" w14:textId="77777777" w:rsidR="00064D85" w:rsidRPr="007B4583" w:rsidRDefault="00064D85" w:rsidP="00E960DA">
            <w:pPr>
              <w:pStyle w:val="paragraph"/>
              <w:jc w:val="center"/>
              <w:textAlignment w:val="baseline"/>
              <w:rPr>
                <w:rStyle w:val="normaltextrun"/>
                <w:rFonts w:asciiTheme="minorHAnsi" w:hAnsiTheme="minorHAnsi" w:cstheme="minorHAnsi"/>
                <w:sz w:val="22"/>
                <w:szCs w:val="22"/>
                <w:lang w:val="es-ES"/>
              </w:rPr>
            </w:pPr>
            <w:r w:rsidRPr="007B4583">
              <w:rPr>
                <w:rStyle w:val="normaltextrun"/>
                <w:rFonts w:asciiTheme="minorHAnsi" w:hAnsiTheme="minorHAnsi" w:cstheme="minorHAnsi"/>
                <w:b w:val="0"/>
                <w:sz w:val="22"/>
                <w:szCs w:val="22"/>
                <w:lang w:val="es-ES"/>
              </w:rPr>
              <w:t>Total</w:t>
            </w:r>
          </w:p>
        </w:tc>
        <w:tc>
          <w:tcPr>
            <w:tcW w:w="137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5393607" w14:textId="77777777" w:rsidR="00064D85" w:rsidRPr="007B4583" w:rsidRDefault="00064D85" w:rsidP="00E960DA">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sz w:val="22"/>
                <w:szCs w:val="22"/>
                <w:lang w:val="es-ES"/>
              </w:rPr>
            </w:pPr>
            <w:r w:rsidRPr="007B4583">
              <w:rPr>
                <w:rStyle w:val="normaltextrun"/>
                <w:rFonts w:asciiTheme="minorHAnsi" w:hAnsiTheme="minorHAnsi" w:cstheme="minorHAnsi"/>
                <w:b/>
                <w:sz w:val="22"/>
                <w:szCs w:val="22"/>
                <w:lang w:val="es-ES"/>
              </w:rPr>
              <w:t>160</w:t>
            </w:r>
          </w:p>
        </w:tc>
        <w:tc>
          <w:tcPr>
            <w:tcW w:w="7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EDA7878" w14:textId="77777777" w:rsidR="00064D85" w:rsidRPr="007B4583" w:rsidRDefault="00064D85" w:rsidP="00E960DA">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sz w:val="22"/>
                <w:szCs w:val="22"/>
                <w:lang w:val="es-ES"/>
              </w:rPr>
            </w:pPr>
            <w:r w:rsidRPr="007B4583">
              <w:rPr>
                <w:rStyle w:val="normaltextrun"/>
                <w:rFonts w:asciiTheme="minorHAnsi" w:hAnsiTheme="minorHAnsi" w:cstheme="minorHAnsi"/>
                <w:b/>
                <w:sz w:val="22"/>
                <w:szCs w:val="22"/>
                <w:lang w:val="es-ES"/>
              </w:rPr>
              <w:t>100%</w:t>
            </w:r>
          </w:p>
        </w:tc>
      </w:tr>
    </w:tbl>
    <w:p w14:paraId="703E9146" w14:textId="65D2C1E6" w:rsidR="00064D85" w:rsidRPr="007B4583" w:rsidRDefault="00064D85" w:rsidP="00E960DA">
      <w:pPr>
        <w:pStyle w:val="paragraph"/>
        <w:spacing w:before="0" w:beforeAutospacing="0" w:after="0" w:afterAutospacing="0"/>
        <w:jc w:val="center"/>
        <w:textAlignment w:val="baseline"/>
        <w:rPr>
          <w:rStyle w:val="normaltextrun"/>
          <w:rFonts w:asciiTheme="minorHAnsi" w:hAnsiTheme="minorHAnsi" w:cstheme="minorHAnsi"/>
          <w:sz w:val="18"/>
          <w:szCs w:val="22"/>
        </w:rPr>
      </w:pPr>
      <w:r w:rsidRPr="007B4583">
        <w:rPr>
          <w:rStyle w:val="normaltextrun"/>
          <w:rFonts w:asciiTheme="minorHAnsi" w:hAnsiTheme="minorHAnsi" w:cstheme="minorHAnsi"/>
          <w:sz w:val="18"/>
          <w:szCs w:val="22"/>
        </w:rPr>
        <w:t>FUENTE: Subdirección Administrativa y Financiera – Área de Talento H</w:t>
      </w:r>
      <w:r w:rsidR="00DF1CD4" w:rsidRPr="007B4583">
        <w:rPr>
          <w:rStyle w:val="normaltextrun"/>
          <w:rFonts w:asciiTheme="minorHAnsi" w:hAnsiTheme="minorHAnsi" w:cstheme="minorHAnsi"/>
          <w:sz w:val="18"/>
          <w:szCs w:val="22"/>
        </w:rPr>
        <w:t>umano. Construcción propia.</w:t>
      </w:r>
    </w:p>
    <w:p w14:paraId="6BF8ED9B" w14:textId="7FBF36BB" w:rsidR="00064D85" w:rsidRPr="007B4583" w:rsidRDefault="00064D85" w:rsidP="00E960DA">
      <w:p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Al momento de la adopción del Acuerdo 761 de 2020, la UAESP se encontraba en proceso de provisión definitiva de 130 cargos de carrera administrativa, registrados en la Oferta Pública de Empleos de Carrera - OPEC, ante la Comisión Nacional del Servicio Civil (Convocatoria Pública N° 823 del 2018), lo cual implica dinamizar las acciones institucionales encaminadas a la preservación de la memoria institucional</w:t>
      </w:r>
      <w:r w:rsidR="00454A5B" w:rsidRPr="00454A5B">
        <w:rPr>
          <w:rFonts w:asciiTheme="minorHAnsi" w:hAnsiTheme="minorHAnsi" w:cstheme="minorHAnsi"/>
          <w:color w:val="FF0000"/>
          <w:sz w:val="22"/>
          <w:szCs w:val="22"/>
          <w:lang w:eastAsia="es-CO"/>
        </w:rPr>
        <w:t>,</w:t>
      </w:r>
      <w:r w:rsidRPr="007B4583">
        <w:rPr>
          <w:rFonts w:asciiTheme="minorHAnsi" w:hAnsiTheme="minorHAnsi" w:cstheme="minorHAnsi"/>
          <w:color w:val="C00000"/>
          <w:sz w:val="22"/>
          <w:szCs w:val="22"/>
          <w:lang w:eastAsia="es-CO"/>
        </w:rPr>
        <w:t xml:space="preserve"> </w:t>
      </w:r>
      <w:r w:rsidRPr="007B4583">
        <w:rPr>
          <w:rFonts w:asciiTheme="minorHAnsi" w:hAnsiTheme="minorHAnsi" w:cstheme="minorHAnsi"/>
          <w:sz w:val="22"/>
          <w:szCs w:val="22"/>
          <w:lang w:eastAsia="es-CO"/>
        </w:rPr>
        <w:t xml:space="preserve">identificar los canales más apropiados para acelerar la adaptabilidad de su nuevo capital humano y transferir conocimiento que favorezca la resiliencia de esta transición. Es importante que durante este proceso se vaya generando una apropiación de la importancia que tiene la labor de la Unidad y su incidencia en el mejoramiento de la calidad de vida y garantía de derechos de los habitantes de la ciudad; así como, del impacto que el desarrollo de las </w:t>
      </w:r>
      <w:r w:rsidRPr="007B4583">
        <w:rPr>
          <w:rFonts w:asciiTheme="minorHAnsi" w:hAnsiTheme="minorHAnsi" w:cstheme="minorHAnsi"/>
          <w:sz w:val="22"/>
          <w:szCs w:val="22"/>
          <w:lang w:eastAsia="es-CO"/>
        </w:rPr>
        <w:lastRenderedPageBreak/>
        <w:t>funciones puede lograr en los grupos de interés de la Unidad aumentando el nivel de confianza hacia la institución.</w:t>
      </w:r>
    </w:p>
    <w:p w14:paraId="47C03D42" w14:textId="2DD2BE74" w:rsidR="00064D85" w:rsidRPr="007B4583" w:rsidRDefault="00064D85" w:rsidP="00E960DA">
      <w:p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 xml:space="preserve">Otro aspecto a tener en cuenta dentro del contexto organizacional es el </w:t>
      </w:r>
      <w:r w:rsidR="001C39E0" w:rsidRPr="007B4583">
        <w:rPr>
          <w:rFonts w:asciiTheme="minorHAnsi" w:hAnsiTheme="minorHAnsi" w:cstheme="minorHAnsi"/>
          <w:sz w:val="22"/>
          <w:szCs w:val="22"/>
          <w:lang w:eastAsia="es-CO"/>
        </w:rPr>
        <w:t>desafío</w:t>
      </w:r>
      <w:r w:rsidRPr="007B4583">
        <w:rPr>
          <w:rFonts w:asciiTheme="minorHAnsi" w:hAnsiTheme="minorHAnsi" w:cstheme="minorHAnsi"/>
          <w:sz w:val="22"/>
          <w:szCs w:val="22"/>
          <w:lang w:eastAsia="es-CO"/>
        </w:rPr>
        <w:t xml:space="preserve"> de garantizar que la Entidad cuente con una infraestructura tecnológica que la ubique en una posición de vanguardia frente a otras entidades del sector público tanto del nivel sectorial, distrital como nacional, que cumplen con una misión similar de garante de la prestación de servicios públicos y básicos, de tal manera que, se constituya como un referente positivo de gestión y desarrollo institucional que considera la mejora tecnológica como un medio para garantizar el derecho a un ambiente sano y el de participación ciudadana incluyente y vinculante. </w:t>
      </w:r>
      <w:r w:rsidR="005121A2" w:rsidRPr="007B4583">
        <w:rPr>
          <w:rFonts w:asciiTheme="minorHAnsi" w:hAnsiTheme="minorHAnsi" w:cstheme="minorHAnsi"/>
          <w:sz w:val="22"/>
          <w:szCs w:val="22"/>
          <w:lang w:eastAsia="es-CO"/>
        </w:rPr>
        <w:t xml:space="preserve"> </w:t>
      </w:r>
      <w:r w:rsidR="005121A2" w:rsidRPr="007B4583">
        <w:rPr>
          <w:rFonts w:asciiTheme="minorHAnsi" w:hAnsiTheme="minorHAnsi" w:cstheme="minorHAnsi"/>
          <w:color w:val="auto"/>
          <w:sz w:val="22"/>
          <w:szCs w:val="22"/>
          <w:lang w:eastAsia="es-CO"/>
        </w:rPr>
        <w:t xml:space="preserve">En este proceso de articulación de tecnología e innovación institucional, la Unidad se encuentra en el proceso de implementación de un sistema de información orientado a la analítica de datos para la toma de decisiones basado en evidencias y la formulación de políticas públicas, vinculado de manera transversal con el diseño y la implementación de la política de la gestión de información estadística consignada en MIPG. </w:t>
      </w:r>
      <w:r w:rsidR="005121A2" w:rsidRPr="007B4583">
        <w:rPr>
          <w:rFonts w:asciiTheme="minorHAnsi" w:hAnsiTheme="minorHAnsi" w:cstheme="minorHAnsi"/>
          <w:sz w:val="22"/>
          <w:szCs w:val="22"/>
          <w:lang w:eastAsia="es-CO"/>
        </w:rPr>
        <w:t>E</w:t>
      </w:r>
      <w:r w:rsidRPr="007B4583">
        <w:rPr>
          <w:rFonts w:asciiTheme="minorHAnsi" w:hAnsiTheme="minorHAnsi" w:cstheme="minorHAnsi"/>
          <w:sz w:val="22"/>
          <w:szCs w:val="22"/>
          <w:lang w:eastAsia="es-CO"/>
        </w:rPr>
        <w:t xml:space="preserve">ste </w:t>
      </w:r>
      <w:r w:rsidR="001C39E0" w:rsidRPr="007B4583">
        <w:rPr>
          <w:rFonts w:asciiTheme="minorHAnsi" w:hAnsiTheme="minorHAnsi" w:cstheme="minorHAnsi"/>
          <w:sz w:val="22"/>
          <w:szCs w:val="22"/>
          <w:lang w:eastAsia="es-CO"/>
        </w:rPr>
        <w:t>desafío</w:t>
      </w:r>
      <w:r w:rsidRPr="007B4583">
        <w:rPr>
          <w:rFonts w:asciiTheme="minorHAnsi" w:hAnsiTheme="minorHAnsi" w:cstheme="minorHAnsi"/>
          <w:sz w:val="22"/>
          <w:szCs w:val="22"/>
          <w:lang w:eastAsia="es-CO"/>
        </w:rPr>
        <w:t xml:space="preserve"> va acompañado del mejoramiento de la infraestructura física de sus instalaciones, encaminados a brindar a sus grupos de interés internos un buen ambiente laboral y avanzar en el acceso físico a la población en condición de discapacidad.</w:t>
      </w:r>
    </w:p>
    <w:p w14:paraId="178FBBF2" w14:textId="18DEE2DF" w:rsidR="00064D85" w:rsidRPr="007B4583" w:rsidRDefault="00064D85" w:rsidP="00E960DA">
      <w:p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val="es-CO" w:eastAsia="es-CO"/>
        </w:rPr>
      </w:pPr>
      <w:r w:rsidRPr="007B4583">
        <w:rPr>
          <w:rFonts w:asciiTheme="minorHAnsi" w:hAnsiTheme="minorHAnsi" w:cstheme="minorHAnsi"/>
          <w:bCs/>
          <w:color w:val="auto"/>
          <w:sz w:val="22"/>
          <w:szCs w:val="22"/>
        </w:rPr>
        <w:t xml:space="preserve">Así mismo, </w:t>
      </w:r>
      <w:r w:rsidRPr="007B4583">
        <w:rPr>
          <w:rFonts w:asciiTheme="minorHAnsi" w:hAnsiTheme="minorHAnsi" w:cstheme="minorHAnsi"/>
          <w:sz w:val="22"/>
          <w:szCs w:val="22"/>
        </w:rPr>
        <w:t>la Unidad ha venido realizando su gestión pública encaminada a satisfacer las necesidades y expectativas de los grupos de interés y de quienes visitan la ciudad de Bogotá D.C., con el fin de cualificar la garantía de los servicios a su cargo</w:t>
      </w:r>
      <w:r w:rsidR="006E3CC8" w:rsidRPr="007B4583">
        <w:rPr>
          <w:rFonts w:asciiTheme="minorHAnsi" w:hAnsiTheme="minorHAnsi" w:cstheme="minorHAnsi"/>
          <w:sz w:val="22"/>
          <w:szCs w:val="22"/>
        </w:rPr>
        <w:t>, logrando de esta manera</w:t>
      </w:r>
      <w:r w:rsidRPr="007B4583">
        <w:rPr>
          <w:rFonts w:asciiTheme="minorHAnsi" w:hAnsiTheme="minorHAnsi" w:cstheme="minorHAnsi"/>
          <w:sz w:val="22"/>
          <w:szCs w:val="22"/>
        </w:rPr>
        <w:t xml:space="preserve"> avanzar en temas como</w:t>
      </w:r>
      <w:r w:rsidR="00767FDA" w:rsidRPr="007B4583">
        <w:rPr>
          <w:rFonts w:asciiTheme="minorHAnsi" w:hAnsiTheme="minorHAnsi" w:cstheme="minorHAnsi"/>
          <w:sz w:val="22"/>
          <w:szCs w:val="22"/>
        </w:rPr>
        <w:t>: a)</w:t>
      </w:r>
      <w:r w:rsidRPr="007B4583">
        <w:rPr>
          <w:rFonts w:asciiTheme="minorHAnsi" w:hAnsiTheme="minorHAnsi" w:cstheme="minorHAnsi"/>
          <w:sz w:val="22"/>
          <w:szCs w:val="22"/>
        </w:rPr>
        <w:t xml:space="preserve"> la</w:t>
      </w:r>
      <w:r w:rsidR="00277704" w:rsidRPr="007B4583">
        <w:rPr>
          <w:rFonts w:asciiTheme="minorHAnsi" w:hAnsiTheme="minorHAnsi" w:cstheme="minorHAnsi"/>
          <w:sz w:val="22"/>
          <w:szCs w:val="22"/>
        </w:rPr>
        <w:t xml:space="preserve"> </w:t>
      </w:r>
      <w:r w:rsidR="003C4C86" w:rsidRPr="007B4583">
        <w:rPr>
          <w:rFonts w:asciiTheme="minorHAnsi" w:hAnsiTheme="minorHAnsi" w:cstheme="minorHAnsi"/>
          <w:sz w:val="22"/>
          <w:szCs w:val="22"/>
        </w:rPr>
        <w:t xml:space="preserve">regularización de </w:t>
      </w:r>
      <w:r w:rsidRPr="007B4583">
        <w:rPr>
          <w:rFonts w:asciiTheme="minorHAnsi" w:hAnsiTheme="minorHAnsi" w:cstheme="minorHAnsi"/>
          <w:sz w:val="22"/>
          <w:szCs w:val="22"/>
        </w:rPr>
        <w:t xml:space="preserve">la prestación del servicio de aseo mediante áreas de servicio exclusivo con extensión a las zonas rurales, </w:t>
      </w:r>
      <w:r w:rsidR="00767FDA" w:rsidRPr="007B4583">
        <w:rPr>
          <w:rFonts w:asciiTheme="minorHAnsi" w:hAnsiTheme="minorHAnsi" w:cstheme="minorHAnsi"/>
          <w:sz w:val="22"/>
          <w:szCs w:val="22"/>
        </w:rPr>
        <w:t xml:space="preserve">b) </w:t>
      </w:r>
      <w:r w:rsidRPr="007B4583">
        <w:rPr>
          <w:rFonts w:asciiTheme="minorHAnsi" w:hAnsiTheme="minorHAnsi" w:cstheme="minorHAnsi"/>
          <w:sz w:val="22"/>
          <w:szCs w:val="22"/>
        </w:rPr>
        <w:t xml:space="preserve">contenerización superficial y soterrada, modernización del mobiliario de cestas, estructuración e implementación del Sistema de Información para la Gestión y Operación del Servicio Público de Aseo – SIGAB, </w:t>
      </w:r>
      <w:r w:rsidR="00767FDA" w:rsidRPr="007B4583">
        <w:rPr>
          <w:rFonts w:asciiTheme="minorHAnsi" w:hAnsiTheme="minorHAnsi" w:cstheme="minorHAnsi"/>
          <w:sz w:val="22"/>
          <w:szCs w:val="22"/>
        </w:rPr>
        <w:t>c)</w:t>
      </w:r>
      <w:r w:rsidRPr="007B4583">
        <w:rPr>
          <w:rFonts w:asciiTheme="minorHAnsi" w:hAnsiTheme="minorHAnsi" w:cstheme="minorHAnsi"/>
          <w:sz w:val="22"/>
          <w:szCs w:val="22"/>
        </w:rPr>
        <w:t xml:space="preserve"> incremento en la integralidad de los servicios funerarios que se prestan en los 4 cementerios de propiedad del Distrito</w:t>
      </w:r>
      <w:r w:rsidRPr="007B4583">
        <w:rPr>
          <w:rFonts w:asciiTheme="minorHAnsi" w:hAnsiTheme="minorHAnsi" w:cstheme="minorHAnsi"/>
          <w:sz w:val="22"/>
          <w:szCs w:val="22"/>
          <w:vertAlign w:val="superscript"/>
        </w:rPr>
        <w:footnoteReference w:id="2"/>
      </w:r>
      <w:r w:rsidRPr="007B4583">
        <w:rPr>
          <w:rFonts w:asciiTheme="minorHAnsi" w:hAnsiTheme="minorHAnsi" w:cstheme="minorHAnsi"/>
          <w:sz w:val="22"/>
          <w:szCs w:val="22"/>
        </w:rPr>
        <w:t>,</w:t>
      </w:r>
      <w:r w:rsidR="00767FDA" w:rsidRPr="007B4583">
        <w:rPr>
          <w:rFonts w:asciiTheme="minorHAnsi" w:hAnsiTheme="minorHAnsi" w:cstheme="minorHAnsi"/>
          <w:sz w:val="22"/>
          <w:szCs w:val="22"/>
        </w:rPr>
        <w:t xml:space="preserve"> </w:t>
      </w:r>
      <w:r w:rsidR="00965C64" w:rsidRPr="007B4583">
        <w:rPr>
          <w:rFonts w:asciiTheme="minorHAnsi" w:hAnsiTheme="minorHAnsi" w:cstheme="minorHAnsi"/>
          <w:sz w:val="22"/>
          <w:szCs w:val="22"/>
        </w:rPr>
        <w:t>d</w:t>
      </w:r>
      <w:r w:rsidR="00767FDA" w:rsidRPr="007B4583">
        <w:rPr>
          <w:rFonts w:asciiTheme="minorHAnsi" w:hAnsiTheme="minorHAnsi" w:cstheme="minorHAnsi"/>
          <w:sz w:val="22"/>
          <w:szCs w:val="22"/>
        </w:rPr>
        <w:t>)</w:t>
      </w:r>
      <w:r w:rsidRPr="007B4583">
        <w:rPr>
          <w:rFonts w:asciiTheme="minorHAnsi" w:hAnsiTheme="minorHAnsi" w:cstheme="minorHAnsi"/>
          <w:sz w:val="22"/>
          <w:szCs w:val="22"/>
        </w:rPr>
        <w:t xml:space="preserve"> modernización y remodelación de luminarias de acuerdo con el plan de modernización del sistema de alumbrado público,</w:t>
      </w:r>
      <w:r w:rsidR="00767FDA" w:rsidRPr="007B4583">
        <w:rPr>
          <w:rFonts w:asciiTheme="minorHAnsi" w:hAnsiTheme="minorHAnsi" w:cstheme="minorHAnsi"/>
          <w:sz w:val="22"/>
          <w:szCs w:val="22"/>
        </w:rPr>
        <w:t xml:space="preserve"> </w:t>
      </w:r>
      <w:r w:rsidR="00965C64" w:rsidRPr="007B4583">
        <w:rPr>
          <w:rFonts w:asciiTheme="minorHAnsi" w:hAnsiTheme="minorHAnsi" w:cstheme="minorHAnsi"/>
          <w:sz w:val="22"/>
          <w:szCs w:val="22"/>
        </w:rPr>
        <w:t>e</w:t>
      </w:r>
      <w:r w:rsidR="00767FDA" w:rsidRPr="007B4583">
        <w:rPr>
          <w:rFonts w:asciiTheme="minorHAnsi" w:hAnsiTheme="minorHAnsi" w:cstheme="minorHAnsi"/>
          <w:sz w:val="22"/>
          <w:szCs w:val="22"/>
        </w:rPr>
        <w:t>)</w:t>
      </w:r>
      <w:r w:rsidRPr="007B4583">
        <w:rPr>
          <w:rFonts w:asciiTheme="minorHAnsi" w:hAnsiTheme="minorHAnsi" w:cstheme="minorHAnsi"/>
          <w:sz w:val="22"/>
          <w:szCs w:val="22"/>
        </w:rPr>
        <w:t xml:space="preserve"> apoyo al fortalecimiento de las organizaciones</w:t>
      </w:r>
      <w:r w:rsidR="00965C64" w:rsidRPr="007B4583">
        <w:rPr>
          <w:rFonts w:asciiTheme="minorHAnsi" w:hAnsiTheme="minorHAnsi" w:cstheme="minorHAnsi"/>
          <w:sz w:val="22"/>
          <w:szCs w:val="22"/>
        </w:rPr>
        <w:t xml:space="preserve"> recicladoras</w:t>
      </w:r>
      <w:r w:rsidRPr="007B4583">
        <w:rPr>
          <w:rFonts w:asciiTheme="minorHAnsi" w:hAnsiTheme="minorHAnsi" w:cstheme="minorHAnsi"/>
          <w:sz w:val="22"/>
          <w:szCs w:val="22"/>
        </w:rPr>
        <w:t xml:space="preserve">, </w:t>
      </w:r>
      <w:r w:rsidR="00965C64" w:rsidRPr="007B4583">
        <w:rPr>
          <w:rFonts w:asciiTheme="minorHAnsi" w:hAnsiTheme="minorHAnsi" w:cstheme="minorHAnsi"/>
          <w:sz w:val="22"/>
          <w:szCs w:val="22"/>
        </w:rPr>
        <w:t>f</w:t>
      </w:r>
      <w:r w:rsidR="00767FDA" w:rsidRPr="007B4583">
        <w:rPr>
          <w:rFonts w:asciiTheme="minorHAnsi" w:hAnsiTheme="minorHAnsi" w:cstheme="minorHAnsi"/>
          <w:sz w:val="22"/>
          <w:szCs w:val="22"/>
        </w:rPr>
        <w:t xml:space="preserve">) </w:t>
      </w:r>
      <w:r w:rsidR="00B72925" w:rsidRPr="007B4583">
        <w:rPr>
          <w:rFonts w:asciiTheme="minorHAnsi" w:hAnsiTheme="minorHAnsi" w:cstheme="minorHAnsi"/>
          <w:sz w:val="22"/>
          <w:szCs w:val="22"/>
        </w:rPr>
        <w:t xml:space="preserve">actualización y </w:t>
      </w:r>
      <w:r w:rsidRPr="007B4583">
        <w:rPr>
          <w:rFonts w:asciiTheme="minorHAnsi" w:hAnsiTheme="minorHAnsi" w:cstheme="minorHAnsi"/>
          <w:sz w:val="22"/>
          <w:szCs w:val="22"/>
        </w:rPr>
        <w:t>cumplimiento de las acciones programadas en el plan de acción de gestión social</w:t>
      </w:r>
      <w:r w:rsidR="006E3CC8" w:rsidRPr="007B4583">
        <w:rPr>
          <w:rFonts w:asciiTheme="minorHAnsi" w:hAnsiTheme="minorHAnsi" w:cstheme="minorHAnsi"/>
          <w:sz w:val="22"/>
          <w:szCs w:val="22"/>
        </w:rPr>
        <w:t>,</w:t>
      </w:r>
      <w:r w:rsidR="00767FDA" w:rsidRPr="007B4583">
        <w:rPr>
          <w:rFonts w:asciiTheme="minorHAnsi" w:hAnsiTheme="minorHAnsi" w:cstheme="minorHAnsi"/>
          <w:color w:val="C00000"/>
          <w:sz w:val="22"/>
          <w:szCs w:val="22"/>
        </w:rPr>
        <w:t xml:space="preserve"> </w:t>
      </w:r>
      <w:r w:rsidR="00B72925" w:rsidRPr="007B4583">
        <w:rPr>
          <w:rFonts w:asciiTheme="minorHAnsi" w:hAnsiTheme="minorHAnsi" w:cstheme="minorHAnsi"/>
          <w:sz w:val="22"/>
          <w:szCs w:val="22"/>
          <w:lang w:eastAsia="es-CO"/>
        </w:rPr>
        <w:t>g</w:t>
      </w:r>
      <w:r w:rsidR="00767FDA" w:rsidRPr="007B4583">
        <w:rPr>
          <w:rFonts w:asciiTheme="minorHAnsi" w:hAnsiTheme="minorHAnsi" w:cstheme="minorHAnsi"/>
          <w:sz w:val="22"/>
          <w:szCs w:val="22"/>
          <w:lang w:eastAsia="es-CO"/>
        </w:rPr>
        <w:t xml:space="preserve">) consolidación del </w:t>
      </w:r>
      <w:r w:rsidRPr="007B4583">
        <w:rPr>
          <w:rFonts w:asciiTheme="minorHAnsi" w:hAnsiTheme="minorHAnsi" w:cstheme="minorHAnsi"/>
          <w:sz w:val="22"/>
          <w:szCs w:val="22"/>
          <w:lang w:eastAsia="es-CO"/>
        </w:rPr>
        <w:t xml:space="preserve">Laboratorio de Innovación en Servicios </w:t>
      </w:r>
      <w:r w:rsidR="00587810" w:rsidRPr="007B4583">
        <w:rPr>
          <w:rFonts w:asciiTheme="minorHAnsi" w:hAnsiTheme="minorHAnsi" w:cstheme="minorHAnsi"/>
          <w:sz w:val="22"/>
          <w:szCs w:val="22"/>
          <w:lang w:eastAsia="es-CO"/>
        </w:rPr>
        <w:t>P</w:t>
      </w:r>
      <w:r w:rsidRPr="007B4583">
        <w:rPr>
          <w:rFonts w:asciiTheme="minorHAnsi" w:hAnsiTheme="minorHAnsi" w:cstheme="minorHAnsi"/>
          <w:sz w:val="22"/>
          <w:szCs w:val="22"/>
          <w:lang w:eastAsia="es-CO"/>
        </w:rPr>
        <w:t xml:space="preserve">úblicos, </w:t>
      </w:r>
      <w:r w:rsidR="00F85CE4" w:rsidRPr="007B4583">
        <w:rPr>
          <w:rFonts w:asciiTheme="minorHAnsi" w:hAnsiTheme="minorHAnsi" w:cstheme="minorHAnsi"/>
          <w:sz w:val="22"/>
          <w:szCs w:val="22"/>
          <w:lang w:eastAsia="es-CO"/>
        </w:rPr>
        <w:t>con el fin de fortalecer el desarrollo institucional de la Unidad a través de la gestión del conocimiento</w:t>
      </w:r>
      <w:r w:rsidR="00CB51E0" w:rsidRPr="007B4583">
        <w:rPr>
          <w:rFonts w:asciiTheme="minorHAnsi" w:hAnsiTheme="minorHAnsi" w:cstheme="minorHAnsi"/>
          <w:sz w:val="22"/>
          <w:szCs w:val="22"/>
          <w:lang w:eastAsia="es-CO"/>
        </w:rPr>
        <w:t xml:space="preserve"> y la innovación</w:t>
      </w:r>
      <w:r w:rsidR="00F85CE4" w:rsidRPr="007B4583">
        <w:rPr>
          <w:rFonts w:asciiTheme="minorHAnsi" w:hAnsiTheme="minorHAnsi" w:cstheme="minorHAnsi"/>
          <w:sz w:val="22"/>
          <w:szCs w:val="22"/>
          <w:lang w:eastAsia="es-CO"/>
        </w:rPr>
        <w:t>, teniendo en cuenta las dinámicas y evolución del entorno que faciliten su alineación</w:t>
      </w:r>
      <w:r w:rsidR="00CB51E0" w:rsidRPr="007B4583">
        <w:rPr>
          <w:rFonts w:asciiTheme="minorHAnsi" w:hAnsiTheme="minorHAnsi" w:cstheme="minorHAnsi"/>
          <w:sz w:val="22"/>
          <w:szCs w:val="22"/>
          <w:lang w:eastAsia="es-CO"/>
        </w:rPr>
        <w:t xml:space="preserve"> y </w:t>
      </w:r>
      <w:r w:rsidR="00F85CE4" w:rsidRPr="007B4583">
        <w:rPr>
          <w:rFonts w:asciiTheme="minorHAnsi" w:hAnsiTheme="minorHAnsi" w:cstheme="minorHAnsi"/>
          <w:sz w:val="22"/>
          <w:szCs w:val="22"/>
          <w:lang w:eastAsia="es-CO"/>
        </w:rPr>
        <w:t>adaptación, generando valor público.</w:t>
      </w:r>
    </w:p>
    <w:p w14:paraId="2D5A7EF5" w14:textId="3ED58D05" w:rsidR="00E12057" w:rsidRPr="007B4583" w:rsidRDefault="00064D85" w:rsidP="00E960DA">
      <w:p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 xml:space="preserve">El </w:t>
      </w:r>
      <w:r w:rsidR="001C39E0" w:rsidRPr="007B4583">
        <w:rPr>
          <w:rFonts w:asciiTheme="minorHAnsi" w:hAnsiTheme="minorHAnsi" w:cstheme="minorHAnsi"/>
          <w:sz w:val="22"/>
          <w:szCs w:val="22"/>
          <w:lang w:eastAsia="es-CO"/>
        </w:rPr>
        <w:t>desafío</w:t>
      </w:r>
      <w:r w:rsidRPr="007B4583">
        <w:rPr>
          <w:rFonts w:asciiTheme="minorHAnsi" w:hAnsiTheme="minorHAnsi" w:cstheme="minorHAnsi"/>
          <w:sz w:val="22"/>
          <w:szCs w:val="22"/>
          <w:lang w:eastAsia="es-CO"/>
        </w:rPr>
        <w:t xml:space="preserve"> que se tiene a partir de la adopción del nuevo plan de desarrollo, es </w:t>
      </w:r>
      <w:r w:rsidR="00F30D52" w:rsidRPr="007B4583">
        <w:rPr>
          <w:rFonts w:asciiTheme="minorHAnsi" w:hAnsiTheme="minorHAnsi" w:cstheme="minorHAnsi"/>
          <w:sz w:val="22"/>
          <w:szCs w:val="22"/>
          <w:lang w:eastAsia="es-CO"/>
        </w:rPr>
        <w:t xml:space="preserve">desarrollar una estrategia de participación ciudadana que permita a la entidad </w:t>
      </w:r>
      <w:r w:rsidRPr="007B4583">
        <w:rPr>
          <w:rFonts w:asciiTheme="minorHAnsi" w:hAnsiTheme="minorHAnsi" w:cstheme="minorHAnsi"/>
          <w:sz w:val="22"/>
          <w:szCs w:val="22"/>
          <w:lang w:eastAsia="es-CO"/>
        </w:rPr>
        <w:t>tener un contacto más directo con los grupos de interés que nos permita identificar las nuevas necesidades y expectativas relacionadas con la prestación de los servicios a cargo de la Unidad</w:t>
      </w:r>
      <w:r w:rsidR="00F30D52" w:rsidRPr="007B4583">
        <w:rPr>
          <w:rFonts w:asciiTheme="minorHAnsi" w:hAnsiTheme="minorHAnsi" w:cstheme="minorHAnsi"/>
          <w:sz w:val="22"/>
          <w:szCs w:val="22"/>
          <w:lang w:eastAsia="es-CO"/>
        </w:rPr>
        <w:t>;</w:t>
      </w:r>
      <w:r w:rsidRPr="007B4583">
        <w:rPr>
          <w:rFonts w:asciiTheme="minorHAnsi" w:hAnsiTheme="minorHAnsi" w:cstheme="minorHAnsi"/>
          <w:sz w:val="22"/>
          <w:szCs w:val="22"/>
          <w:lang w:eastAsia="es-CO"/>
        </w:rPr>
        <w:t xml:space="preserve"> </w:t>
      </w:r>
      <w:r w:rsidR="00F30D52" w:rsidRPr="007B4583">
        <w:rPr>
          <w:rFonts w:asciiTheme="minorHAnsi" w:hAnsiTheme="minorHAnsi" w:cstheme="minorHAnsi"/>
          <w:sz w:val="22"/>
          <w:szCs w:val="22"/>
          <w:lang w:eastAsia="es-CO"/>
        </w:rPr>
        <w:t xml:space="preserve">investigar  y adaptar </w:t>
      </w:r>
      <w:r w:rsidRPr="007B4583">
        <w:rPr>
          <w:rFonts w:asciiTheme="minorHAnsi" w:hAnsiTheme="minorHAnsi" w:cstheme="minorHAnsi"/>
          <w:sz w:val="22"/>
          <w:szCs w:val="22"/>
          <w:lang w:eastAsia="es-CO"/>
        </w:rPr>
        <w:t>procesos innovadores de tecnología para la puesta en marcha de proyectos piloto en aprovechamiento de residuos con fines de valorización energética</w:t>
      </w:r>
      <w:r w:rsidR="00F30D52" w:rsidRPr="007B4583">
        <w:rPr>
          <w:rFonts w:asciiTheme="minorHAnsi" w:hAnsiTheme="minorHAnsi" w:cstheme="minorHAnsi"/>
          <w:sz w:val="22"/>
          <w:szCs w:val="22"/>
          <w:lang w:eastAsia="es-CO"/>
        </w:rPr>
        <w:t>;</w:t>
      </w:r>
      <w:r w:rsidRPr="007B4583">
        <w:rPr>
          <w:rFonts w:asciiTheme="minorHAnsi" w:hAnsiTheme="minorHAnsi" w:cstheme="minorHAnsi"/>
          <w:sz w:val="22"/>
          <w:szCs w:val="22"/>
          <w:lang w:eastAsia="es-CO"/>
        </w:rPr>
        <w:t xml:space="preserve"> </w:t>
      </w:r>
      <w:r w:rsidR="00F30D52" w:rsidRPr="007B4583">
        <w:rPr>
          <w:rFonts w:asciiTheme="minorHAnsi" w:hAnsiTheme="minorHAnsi" w:cstheme="minorHAnsi"/>
          <w:sz w:val="22"/>
          <w:szCs w:val="22"/>
          <w:lang w:eastAsia="es-CO"/>
        </w:rPr>
        <w:t xml:space="preserve">restructurar </w:t>
      </w:r>
      <w:r w:rsidRPr="007B4583">
        <w:rPr>
          <w:rFonts w:asciiTheme="minorHAnsi" w:hAnsiTheme="minorHAnsi" w:cstheme="minorHAnsi"/>
          <w:sz w:val="22"/>
          <w:szCs w:val="22"/>
          <w:lang w:eastAsia="es-CO"/>
        </w:rPr>
        <w:t xml:space="preserve">el modelo de administración y operación del predio Doña Juana orientado a garantizar la </w:t>
      </w:r>
      <w:r w:rsidR="00F30D52" w:rsidRPr="007B4583">
        <w:rPr>
          <w:rFonts w:asciiTheme="minorHAnsi" w:hAnsiTheme="minorHAnsi" w:cstheme="minorHAnsi"/>
          <w:sz w:val="22"/>
          <w:szCs w:val="22"/>
          <w:lang w:eastAsia="es-CO"/>
        </w:rPr>
        <w:t xml:space="preserve">adecuada </w:t>
      </w:r>
      <w:r w:rsidRPr="007B4583">
        <w:rPr>
          <w:rFonts w:asciiTheme="minorHAnsi" w:hAnsiTheme="minorHAnsi" w:cstheme="minorHAnsi"/>
          <w:sz w:val="22"/>
          <w:szCs w:val="22"/>
          <w:lang w:eastAsia="es-CO"/>
        </w:rPr>
        <w:t>gerencia del servicio de disposición final, que permita la transformación, valorización y reutilización de residuos</w:t>
      </w:r>
      <w:r w:rsidR="00F30D52" w:rsidRPr="007B4583">
        <w:rPr>
          <w:rFonts w:asciiTheme="minorHAnsi" w:hAnsiTheme="minorHAnsi" w:cstheme="minorHAnsi"/>
          <w:sz w:val="22"/>
          <w:szCs w:val="22"/>
          <w:lang w:eastAsia="es-CO"/>
        </w:rPr>
        <w:t>;</w:t>
      </w:r>
      <w:r w:rsidRPr="007B4583">
        <w:rPr>
          <w:rFonts w:asciiTheme="minorHAnsi" w:hAnsiTheme="minorHAnsi" w:cstheme="minorHAnsi"/>
          <w:sz w:val="22"/>
          <w:szCs w:val="22"/>
          <w:lang w:eastAsia="es-CO"/>
        </w:rPr>
        <w:t xml:space="preserve"> </w:t>
      </w:r>
      <w:r w:rsidR="00B90889" w:rsidRPr="007B4583">
        <w:rPr>
          <w:rFonts w:asciiTheme="minorHAnsi" w:hAnsiTheme="minorHAnsi" w:cstheme="minorHAnsi"/>
          <w:sz w:val="22"/>
          <w:szCs w:val="22"/>
          <w:lang w:eastAsia="es-CO"/>
        </w:rPr>
        <w:t xml:space="preserve">así como, la </w:t>
      </w:r>
      <w:r w:rsidRPr="007B4583">
        <w:rPr>
          <w:rFonts w:asciiTheme="minorHAnsi" w:hAnsiTheme="minorHAnsi" w:cstheme="minorHAnsi"/>
          <w:sz w:val="22"/>
          <w:szCs w:val="22"/>
          <w:lang w:eastAsia="es-CO"/>
        </w:rPr>
        <w:t>formulación de</w:t>
      </w:r>
      <w:r w:rsidR="00B90889" w:rsidRPr="007B4583">
        <w:rPr>
          <w:rFonts w:asciiTheme="minorHAnsi" w:hAnsiTheme="minorHAnsi" w:cstheme="minorHAnsi"/>
          <w:sz w:val="22"/>
          <w:szCs w:val="22"/>
          <w:lang w:eastAsia="es-CO"/>
        </w:rPr>
        <w:t xml:space="preserve"> un </w:t>
      </w:r>
      <w:r w:rsidR="00B90889" w:rsidRPr="007B4583">
        <w:rPr>
          <w:rFonts w:asciiTheme="minorHAnsi" w:hAnsiTheme="minorHAnsi" w:cstheme="minorHAnsi"/>
          <w:sz w:val="22"/>
          <w:szCs w:val="22"/>
          <w:lang w:eastAsia="es-CO"/>
        </w:rPr>
        <w:lastRenderedPageBreak/>
        <w:t>modelo de aprovechamiento que promueva acciones de corto y una p</w:t>
      </w:r>
      <w:r w:rsidRPr="007B4583">
        <w:rPr>
          <w:rFonts w:asciiTheme="minorHAnsi" w:hAnsiTheme="minorHAnsi" w:cstheme="minorHAnsi"/>
          <w:sz w:val="22"/>
          <w:szCs w:val="22"/>
          <w:lang w:eastAsia="es-CO"/>
        </w:rPr>
        <w:t xml:space="preserve">olítica pública </w:t>
      </w:r>
      <w:r w:rsidR="00F30D52" w:rsidRPr="007B4583">
        <w:rPr>
          <w:rFonts w:asciiTheme="minorHAnsi" w:hAnsiTheme="minorHAnsi" w:cstheme="minorHAnsi"/>
          <w:sz w:val="22"/>
          <w:szCs w:val="22"/>
          <w:lang w:eastAsia="es-CO"/>
        </w:rPr>
        <w:t>de aprovechamiento</w:t>
      </w:r>
      <w:r w:rsidR="00B90889" w:rsidRPr="007B4583">
        <w:rPr>
          <w:rFonts w:asciiTheme="minorHAnsi" w:hAnsiTheme="minorHAnsi" w:cstheme="minorHAnsi"/>
          <w:sz w:val="22"/>
          <w:szCs w:val="22"/>
          <w:lang w:eastAsia="es-CO"/>
        </w:rPr>
        <w:t xml:space="preserve"> a nivel distrital a largo plazo</w:t>
      </w:r>
      <w:r w:rsidR="00E12057" w:rsidRPr="007B4583">
        <w:rPr>
          <w:rFonts w:asciiTheme="minorHAnsi" w:hAnsiTheme="minorHAnsi" w:cstheme="minorHAnsi"/>
          <w:sz w:val="22"/>
          <w:szCs w:val="22"/>
          <w:lang w:eastAsia="es-CO"/>
        </w:rPr>
        <w:t>.</w:t>
      </w:r>
    </w:p>
    <w:p w14:paraId="0029FCB9" w14:textId="7364F0DA" w:rsidR="00064D85" w:rsidRPr="007B4583" w:rsidRDefault="00E12057" w:rsidP="00E960DA">
      <w:p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Con igual importancia</w:t>
      </w:r>
      <w:r w:rsidR="003807F5" w:rsidRPr="007B4583">
        <w:rPr>
          <w:rFonts w:asciiTheme="minorHAnsi" w:hAnsiTheme="minorHAnsi" w:cstheme="minorHAnsi"/>
          <w:sz w:val="22"/>
          <w:szCs w:val="22"/>
          <w:lang w:eastAsia="es-CO"/>
        </w:rPr>
        <w:t xml:space="preserve"> están,</w:t>
      </w:r>
      <w:r w:rsidR="00064D85" w:rsidRPr="007B4583">
        <w:rPr>
          <w:rFonts w:asciiTheme="minorHAnsi" w:hAnsiTheme="minorHAnsi" w:cstheme="minorHAnsi"/>
          <w:sz w:val="22"/>
          <w:szCs w:val="22"/>
          <w:lang w:eastAsia="es-CO"/>
        </w:rPr>
        <w:t xml:space="preserve"> </w:t>
      </w:r>
      <w:r w:rsidR="00C51925">
        <w:rPr>
          <w:rFonts w:asciiTheme="minorHAnsi" w:hAnsiTheme="minorHAnsi" w:cstheme="minorHAnsi"/>
          <w:sz w:val="22"/>
          <w:szCs w:val="22"/>
          <w:lang w:eastAsia="es-CO"/>
        </w:rPr>
        <w:t xml:space="preserve">dentro de estos desafíos, </w:t>
      </w:r>
      <w:r w:rsidR="00064D85" w:rsidRPr="007B4583">
        <w:rPr>
          <w:rFonts w:asciiTheme="minorHAnsi" w:hAnsiTheme="minorHAnsi" w:cstheme="minorHAnsi"/>
          <w:sz w:val="22"/>
          <w:szCs w:val="22"/>
          <w:lang w:eastAsia="es-CO"/>
        </w:rPr>
        <w:t>el diseño de una estrategia de cultura ciudadana que permita un</w:t>
      </w:r>
      <w:r w:rsidR="002579A4" w:rsidRPr="007B4583">
        <w:rPr>
          <w:rFonts w:asciiTheme="minorHAnsi" w:hAnsiTheme="minorHAnsi" w:cstheme="minorHAnsi"/>
          <w:sz w:val="22"/>
          <w:szCs w:val="22"/>
          <w:lang w:eastAsia="es-CO"/>
        </w:rPr>
        <w:t xml:space="preserve"> cambio en el comportamiento frente a</w:t>
      </w:r>
      <w:r w:rsidR="00064D85" w:rsidRPr="007B4583">
        <w:rPr>
          <w:rFonts w:asciiTheme="minorHAnsi" w:hAnsiTheme="minorHAnsi" w:cstheme="minorHAnsi"/>
          <w:sz w:val="22"/>
          <w:szCs w:val="22"/>
          <w:lang w:eastAsia="es-CO"/>
        </w:rPr>
        <w:t>l manejo de residuos sólidos</w:t>
      </w:r>
      <w:r w:rsidR="003807F5" w:rsidRPr="007B4583">
        <w:rPr>
          <w:rFonts w:asciiTheme="minorHAnsi" w:hAnsiTheme="minorHAnsi" w:cstheme="minorHAnsi"/>
          <w:sz w:val="22"/>
          <w:szCs w:val="22"/>
          <w:lang w:eastAsia="es-CO"/>
        </w:rPr>
        <w:t xml:space="preserve">; </w:t>
      </w:r>
      <w:r w:rsidR="00064D85" w:rsidRPr="007B4583">
        <w:rPr>
          <w:rFonts w:asciiTheme="minorHAnsi" w:hAnsiTheme="minorHAnsi" w:cstheme="minorHAnsi"/>
          <w:sz w:val="22"/>
          <w:szCs w:val="22"/>
          <w:lang w:eastAsia="es-CO"/>
        </w:rPr>
        <w:t>la actualización del Plan de Gestión Integral de Residuos Sólidos</w:t>
      </w:r>
      <w:r w:rsidR="003807F5" w:rsidRPr="007B4583">
        <w:rPr>
          <w:rFonts w:asciiTheme="minorHAnsi" w:hAnsiTheme="minorHAnsi" w:cstheme="minorHAnsi"/>
          <w:sz w:val="22"/>
          <w:szCs w:val="22"/>
          <w:lang w:eastAsia="es-CO"/>
        </w:rPr>
        <w:t>;</w:t>
      </w:r>
      <w:r w:rsidR="00064D85" w:rsidRPr="007B4583">
        <w:rPr>
          <w:rFonts w:asciiTheme="minorHAnsi" w:hAnsiTheme="minorHAnsi" w:cstheme="minorHAnsi"/>
          <w:sz w:val="22"/>
          <w:szCs w:val="22"/>
          <w:lang w:eastAsia="es-CO"/>
        </w:rPr>
        <w:t xml:space="preserve"> propender por</w:t>
      </w:r>
      <w:r w:rsidR="003807F5" w:rsidRPr="007B4583">
        <w:rPr>
          <w:rFonts w:asciiTheme="minorHAnsi" w:hAnsiTheme="minorHAnsi" w:cstheme="minorHAnsi"/>
          <w:sz w:val="22"/>
          <w:szCs w:val="22"/>
          <w:lang w:eastAsia="es-CO"/>
        </w:rPr>
        <w:t xml:space="preserve"> alcanzar </w:t>
      </w:r>
      <w:r w:rsidR="00A0711B" w:rsidRPr="007B4583">
        <w:rPr>
          <w:rFonts w:asciiTheme="minorHAnsi" w:hAnsiTheme="minorHAnsi" w:cstheme="minorHAnsi"/>
          <w:sz w:val="22"/>
          <w:szCs w:val="22"/>
          <w:lang w:eastAsia="es-CO"/>
        </w:rPr>
        <w:t xml:space="preserve">la formalización de la totalidad de </w:t>
      </w:r>
      <w:r w:rsidR="000149B5" w:rsidRPr="007B4583">
        <w:rPr>
          <w:rFonts w:asciiTheme="minorHAnsi" w:hAnsiTheme="minorHAnsi" w:cstheme="minorHAnsi"/>
          <w:sz w:val="22"/>
          <w:szCs w:val="22"/>
          <w:lang w:eastAsia="es-CO"/>
        </w:rPr>
        <w:t xml:space="preserve">las </w:t>
      </w:r>
      <w:r w:rsidR="003807F5" w:rsidRPr="007B4583">
        <w:rPr>
          <w:rFonts w:asciiTheme="minorHAnsi" w:hAnsiTheme="minorHAnsi" w:cstheme="minorHAnsi"/>
          <w:sz w:val="22"/>
          <w:szCs w:val="22"/>
          <w:lang w:eastAsia="es-CO"/>
        </w:rPr>
        <w:t>organizaciones recicladoras</w:t>
      </w:r>
      <w:r w:rsidR="00A0711B" w:rsidRPr="007B4583">
        <w:rPr>
          <w:rFonts w:asciiTheme="minorHAnsi" w:hAnsiTheme="minorHAnsi" w:cstheme="minorHAnsi"/>
          <w:sz w:val="22"/>
          <w:szCs w:val="22"/>
          <w:lang w:eastAsia="es-CO"/>
        </w:rPr>
        <w:t xml:space="preserve"> registradas en el RURO</w:t>
      </w:r>
      <w:r w:rsidR="003807F5" w:rsidRPr="007B4583">
        <w:rPr>
          <w:rFonts w:asciiTheme="minorHAnsi" w:hAnsiTheme="minorHAnsi" w:cstheme="minorHAnsi"/>
          <w:sz w:val="22"/>
          <w:szCs w:val="22"/>
          <w:lang w:eastAsia="es-CO"/>
        </w:rPr>
        <w:t>; dignificar la labor del reciclador de oficio</w:t>
      </w:r>
      <w:r w:rsidR="00B90889" w:rsidRPr="007B4583">
        <w:rPr>
          <w:rFonts w:asciiTheme="minorHAnsi" w:hAnsiTheme="minorHAnsi" w:cstheme="minorHAnsi"/>
          <w:sz w:val="22"/>
          <w:szCs w:val="22"/>
          <w:lang w:eastAsia="es-CO"/>
        </w:rPr>
        <w:t xml:space="preserve"> garantizando el acceso cierto y seguro y su justa remuneración mediante sistemas confiables de información</w:t>
      </w:r>
      <w:r w:rsidR="003807F5" w:rsidRPr="007B4583">
        <w:rPr>
          <w:rFonts w:asciiTheme="minorHAnsi" w:hAnsiTheme="minorHAnsi" w:cstheme="minorHAnsi"/>
          <w:sz w:val="22"/>
          <w:szCs w:val="22"/>
          <w:lang w:eastAsia="es-CO"/>
        </w:rPr>
        <w:t>;</w:t>
      </w:r>
      <w:r w:rsidR="00064D85" w:rsidRPr="007B4583">
        <w:rPr>
          <w:rFonts w:asciiTheme="minorHAnsi" w:hAnsiTheme="minorHAnsi" w:cstheme="minorHAnsi"/>
          <w:sz w:val="22"/>
          <w:szCs w:val="22"/>
          <w:lang w:eastAsia="es-CO"/>
        </w:rPr>
        <w:t xml:space="preserve"> avanzar en la modernización de las luminarias del sistema de alumbrado público</w:t>
      </w:r>
      <w:r w:rsidR="00B90889" w:rsidRPr="007B4583">
        <w:rPr>
          <w:rFonts w:asciiTheme="minorHAnsi" w:hAnsiTheme="minorHAnsi" w:cstheme="minorHAnsi"/>
          <w:sz w:val="22"/>
          <w:szCs w:val="22"/>
          <w:lang w:eastAsia="es-CO"/>
        </w:rPr>
        <w:t>, contemplando la restructuración del marco institucional de la prestación de este servicio y</w:t>
      </w:r>
      <w:r w:rsidR="003807F5" w:rsidRPr="007B4583">
        <w:rPr>
          <w:rFonts w:asciiTheme="minorHAnsi" w:hAnsiTheme="minorHAnsi" w:cstheme="minorHAnsi"/>
          <w:sz w:val="22"/>
          <w:szCs w:val="22"/>
          <w:lang w:eastAsia="es-CO"/>
        </w:rPr>
        <w:t>;</w:t>
      </w:r>
      <w:r w:rsidR="00B90889" w:rsidRPr="007B4583">
        <w:rPr>
          <w:rFonts w:asciiTheme="minorHAnsi" w:hAnsiTheme="minorHAnsi" w:cstheme="minorHAnsi"/>
          <w:sz w:val="22"/>
          <w:szCs w:val="22"/>
          <w:lang w:eastAsia="es-CO"/>
        </w:rPr>
        <w:t xml:space="preserve"> garantizar la infraestructura, </w:t>
      </w:r>
      <w:r w:rsidR="00064D85" w:rsidRPr="007B4583">
        <w:rPr>
          <w:rFonts w:asciiTheme="minorHAnsi" w:hAnsiTheme="minorHAnsi" w:cstheme="minorHAnsi"/>
          <w:sz w:val="22"/>
          <w:szCs w:val="22"/>
          <w:lang w:eastAsia="es-CO"/>
        </w:rPr>
        <w:t>capacidad disponible</w:t>
      </w:r>
      <w:r w:rsidR="00B90889" w:rsidRPr="007B4583">
        <w:rPr>
          <w:rFonts w:asciiTheme="minorHAnsi" w:hAnsiTheme="minorHAnsi" w:cstheme="minorHAnsi"/>
          <w:sz w:val="22"/>
          <w:szCs w:val="22"/>
          <w:lang w:eastAsia="es-CO"/>
        </w:rPr>
        <w:t xml:space="preserve"> y modernización </w:t>
      </w:r>
      <w:r w:rsidR="00696E1E" w:rsidRPr="007B4583">
        <w:rPr>
          <w:rFonts w:asciiTheme="minorHAnsi" w:hAnsiTheme="minorHAnsi" w:cstheme="minorHAnsi"/>
          <w:sz w:val="22"/>
          <w:szCs w:val="22"/>
          <w:lang w:eastAsia="es-CO"/>
        </w:rPr>
        <w:t>del modelo de</w:t>
      </w:r>
      <w:r w:rsidR="00064D85" w:rsidRPr="007B4583">
        <w:rPr>
          <w:rFonts w:asciiTheme="minorHAnsi" w:hAnsiTheme="minorHAnsi" w:cstheme="minorHAnsi"/>
          <w:sz w:val="22"/>
          <w:szCs w:val="22"/>
          <w:lang w:eastAsia="es-CO"/>
        </w:rPr>
        <w:t xml:space="preserve"> la prestación de los servicios funerarios en los cementerios de propiedad del Distrito</w:t>
      </w:r>
      <w:r w:rsidR="003807F5" w:rsidRPr="007B4583">
        <w:rPr>
          <w:rFonts w:asciiTheme="minorHAnsi" w:hAnsiTheme="minorHAnsi" w:cstheme="minorHAnsi"/>
          <w:sz w:val="22"/>
          <w:szCs w:val="22"/>
          <w:lang w:eastAsia="es-CO"/>
        </w:rPr>
        <w:t xml:space="preserve"> </w:t>
      </w:r>
      <w:r w:rsidR="00696E1E" w:rsidRPr="007B4583">
        <w:rPr>
          <w:rFonts w:asciiTheme="minorHAnsi" w:hAnsiTheme="minorHAnsi" w:cstheme="minorHAnsi"/>
          <w:sz w:val="22"/>
          <w:szCs w:val="22"/>
          <w:lang w:eastAsia="es-CO"/>
        </w:rPr>
        <w:t>que contenga</w:t>
      </w:r>
      <w:r w:rsidR="003807F5" w:rsidRPr="007B4583">
        <w:rPr>
          <w:rFonts w:asciiTheme="minorHAnsi" w:hAnsiTheme="minorHAnsi" w:cstheme="minorHAnsi"/>
          <w:sz w:val="22"/>
          <w:szCs w:val="22"/>
          <w:lang w:eastAsia="es-CO"/>
        </w:rPr>
        <w:t xml:space="preserve"> el escenario de la pandemia generada por el COVID-19</w:t>
      </w:r>
      <w:r w:rsidR="00064D85" w:rsidRPr="007B4583">
        <w:rPr>
          <w:rFonts w:asciiTheme="minorHAnsi" w:hAnsiTheme="minorHAnsi" w:cstheme="minorHAnsi"/>
          <w:sz w:val="22"/>
          <w:szCs w:val="22"/>
          <w:lang w:eastAsia="es-CO"/>
        </w:rPr>
        <w:t>.</w:t>
      </w:r>
    </w:p>
    <w:p w14:paraId="025ACDB5" w14:textId="2EBEAE69" w:rsidR="001C39E0" w:rsidRPr="007B4583" w:rsidRDefault="007A6E98" w:rsidP="00E960DA">
      <w:pPr>
        <w:pStyle w:val="Ttulo1"/>
        <w:numPr>
          <w:ilvl w:val="0"/>
          <w:numId w:val="4"/>
        </w:numPr>
        <w:spacing w:before="0" w:line="240" w:lineRule="auto"/>
        <w:jc w:val="both"/>
        <w:rPr>
          <w:rFonts w:asciiTheme="minorHAnsi" w:hAnsiTheme="minorHAnsi" w:cstheme="minorHAnsi"/>
          <w:b/>
          <w:color w:val="538135" w:themeColor="accent6" w:themeShade="BF"/>
          <w:sz w:val="22"/>
          <w:szCs w:val="22"/>
          <w:lang w:eastAsia="es-CO"/>
        </w:rPr>
      </w:pPr>
      <w:bookmarkStart w:id="7" w:name="_Toc55747206"/>
      <w:r w:rsidRPr="007B4583">
        <w:rPr>
          <w:rFonts w:asciiTheme="minorHAnsi" w:hAnsiTheme="minorHAnsi" w:cstheme="minorHAnsi"/>
          <w:b/>
          <w:color w:val="538135" w:themeColor="accent6" w:themeShade="BF"/>
          <w:sz w:val="22"/>
          <w:szCs w:val="22"/>
          <w:lang w:eastAsia="es-CO"/>
        </w:rPr>
        <w:t>PROBLEMÁTICAS A SOLUCIONAR Y/O NECESIDADES A SUPLIR</w:t>
      </w:r>
      <w:bookmarkEnd w:id="7"/>
    </w:p>
    <w:p w14:paraId="6435B3C8" w14:textId="77777777" w:rsidR="0099552F" w:rsidRPr="007B4583" w:rsidRDefault="0099552F" w:rsidP="00E960DA">
      <w:pPr>
        <w:spacing w:after="0" w:line="240" w:lineRule="auto"/>
        <w:rPr>
          <w:rFonts w:asciiTheme="minorHAnsi" w:hAnsiTheme="minorHAnsi" w:cstheme="minorHAnsi"/>
          <w:sz w:val="22"/>
          <w:szCs w:val="22"/>
          <w:lang w:eastAsia="es-CO"/>
        </w:rPr>
      </w:pPr>
    </w:p>
    <w:p w14:paraId="39B6ABC3" w14:textId="3A471929" w:rsidR="001C39E0" w:rsidRPr="007B4583" w:rsidRDefault="003F2686" w:rsidP="00E960DA">
      <w:pPr>
        <w:pStyle w:val="Prrafodelista"/>
        <w:numPr>
          <w:ilvl w:val="1"/>
          <w:numId w:val="4"/>
        </w:numPr>
        <w:shd w:val="clear" w:color="auto" w:fill="FFFFFF"/>
        <w:spacing w:after="0"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 xml:space="preserve">En el marco de la prestación del servicio público de aseo se ha identificado como problemática central el incremento de cantidades de residuos sólidos presentados de manera indebida, sin separación en la fuente, recolectados, transportados, ingresados y dispuestos en </w:t>
      </w:r>
      <w:r w:rsidR="00646092" w:rsidRPr="007B4583">
        <w:rPr>
          <w:rFonts w:asciiTheme="minorHAnsi" w:hAnsiTheme="minorHAnsi" w:cstheme="minorHAnsi"/>
          <w:sz w:val="22"/>
          <w:szCs w:val="22"/>
          <w:lang w:eastAsia="es-CO"/>
        </w:rPr>
        <w:t xml:space="preserve">el </w:t>
      </w:r>
      <w:r w:rsidR="00DC315D" w:rsidRPr="007B4583">
        <w:rPr>
          <w:rFonts w:asciiTheme="minorHAnsi" w:hAnsiTheme="minorHAnsi" w:cstheme="minorHAnsi"/>
          <w:sz w:val="22"/>
          <w:szCs w:val="22"/>
          <w:lang w:eastAsia="es-CO"/>
        </w:rPr>
        <w:t>predio</w:t>
      </w:r>
      <w:r w:rsidR="00FB09C3" w:rsidRPr="007B4583">
        <w:rPr>
          <w:rFonts w:asciiTheme="minorHAnsi" w:hAnsiTheme="minorHAnsi" w:cstheme="minorHAnsi"/>
          <w:sz w:val="22"/>
          <w:szCs w:val="22"/>
          <w:lang w:eastAsia="es-CO"/>
        </w:rPr>
        <w:t xml:space="preserve"> Doña Juana, situación que se suma a las actuales debilidades en el modelo de la prestación del servicio de disposición final, reflejados en la ocurrencia de impactos ambientales que deberían ser controlados, tales como el vertimiento de lixiviados a las fuentes hídricas; entre otras.</w:t>
      </w:r>
    </w:p>
    <w:p w14:paraId="2E35E43A" w14:textId="0B68E09B" w:rsidR="001646D1" w:rsidRPr="007B4583" w:rsidRDefault="00D72EDB" w:rsidP="00E960DA">
      <w:pPr>
        <w:pStyle w:val="Prrafodelista"/>
        <w:numPr>
          <w:ilvl w:val="1"/>
          <w:numId w:val="4"/>
        </w:numPr>
        <w:shd w:val="clear" w:color="auto" w:fill="FFFFFF"/>
        <w:spacing w:after="0"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Debilidades en el manejo del ciclo de</w:t>
      </w:r>
      <w:r w:rsidR="00E83C04" w:rsidRPr="007B4583">
        <w:rPr>
          <w:rFonts w:asciiTheme="minorHAnsi" w:hAnsiTheme="minorHAnsi" w:cstheme="minorHAnsi"/>
          <w:sz w:val="22"/>
          <w:szCs w:val="22"/>
          <w:lang w:eastAsia="es-CO"/>
        </w:rPr>
        <w:t xml:space="preserve"> vida de residuos aprovechables,</w:t>
      </w:r>
      <w:r w:rsidRPr="007B4583">
        <w:rPr>
          <w:rFonts w:asciiTheme="minorHAnsi" w:hAnsiTheme="minorHAnsi" w:cstheme="minorHAnsi"/>
          <w:sz w:val="22"/>
          <w:szCs w:val="22"/>
          <w:lang w:eastAsia="es-CO"/>
        </w:rPr>
        <w:t xml:space="preserve"> desde la </w:t>
      </w:r>
      <w:r w:rsidR="00E83C04" w:rsidRPr="007B4583">
        <w:rPr>
          <w:rFonts w:asciiTheme="minorHAnsi" w:hAnsiTheme="minorHAnsi" w:cstheme="minorHAnsi"/>
          <w:sz w:val="22"/>
          <w:szCs w:val="22"/>
          <w:lang w:eastAsia="es-CO"/>
        </w:rPr>
        <w:t xml:space="preserve">generación de residuos </w:t>
      </w:r>
      <w:r w:rsidR="00454A5B">
        <w:rPr>
          <w:rFonts w:asciiTheme="minorHAnsi" w:hAnsiTheme="minorHAnsi" w:cstheme="minorHAnsi"/>
          <w:sz w:val="22"/>
          <w:szCs w:val="22"/>
          <w:lang w:eastAsia="es-CO"/>
        </w:rPr>
        <w:t>causa</w:t>
      </w:r>
      <w:r w:rsidR="00454A5B" w:rsidRPr="00C51925">
        <w:rPr>
          <w:rFonts w:asciiTheme="minorHAnsi" w:hAnsiTheme="minorHAnsi" w:cstheme="minorHAnsi"/>
          <w:color w:val="000000" w:themeColor="text1"/>
          <w:sz w:val="22"/>
          <w:szCs w:val="22"/>
          <w:lang w:eastAsia="es-CO"/>
        </w:rPr>
        <w:t>n</w:t>
      </w:r>
      <w:r w:rsidR="00454A5B">
        <w:rPr>
          <w:rFonts w:asciiTheme="minorHAnsi" w:hAnsiTheme="minorHAnsi" w:cstheme="minorHAnsi"/>
          <w:sz w:val="22"/>
          <w:szCs w:val="22"/>
          <w:lang w:eastAsia="es-CO"/>
        </w:rPr>
        <w:t xml:space="preserve">do </w:t>
      </w:r>
      <w:r w:rsidR="00E83C04" w:rsidRPr="007B4583">
        <w:rPr>
          <w:rFonts w:asciiTheme="minorHAnsi" w:hAnsiTheme="minorHAnsi" w:cstheme="minorHAnsi"/>
          <w:sz w:val="22"/>
          <w:szCs w:val="22"/>
          <w:lang w:eastAsia="es-CO"/>
        </w:rPr>
        <w:t>malos hábitos de cultura ciudadana en separación en la fuente y una indebida articulación con los concesionarios del servicio de aseo, lo que conduce a que la actividad del reciclador de oficio</w:t>
      </w:r>
      <w:r w:rsidR="00454A5B">
        <w:rPr>
          <w:rFonts w:asciiTheme="minorHAnsi" w:hAnsiTheme="minorHAnsi" w:cstheme="minorHAnsi"/>
          <w:sz w:val="22"/>
          <w:szCs w:val="22"/>
          <w:lang w:eastAsia="es-CO"/>
        </w:rPr>
        <w:t xml:space="preserve"> </w:t>
      </w:r>
      <w:r w:rsidR="00454A5B" w:rsidRPr="00C51925">
        <w:rPr>
          <w:rFonts w:asciiTheme="minorHAnsi" w:hAnsiTheme="minorHAnsi" w:cstheme="minorHAnsi"/>
          <w:color w:val="000000" w:themeColor="text1"/>
          <w:sz w:val="22"/>
          <w:szCs w:val="22"/>
          <w:lang w:eastAsia="es-CO"/>
        </w:rPr>
        <w:t>no</w:t>
      </w:r>
      <w:r w:rsidRPr="007B4583">
        <w:rPr>
          <w:rFonts w:asciiTheme="minorHAnsi" w:hAnsiTheme="minorHAnsi" w:cstheme="minorHAnsi"/>
          <w:sz w:val="22"/>
          <w:szCs w:val="22"/>
          <w:lang w:eastAsia="es-CO"/>
        </w:rPr>
        <w:t xml:space="preserve"> </w:t>
      </w:r>
      <w:r w:rsidR="00E83C04" w:rsidRPr="007B4583">
        <w:rPr>
          <w:rFonts w:asciiTheme="minorHAnsi" w:hAnsiTheme="minorHAnsi" w:cstheme="minorHAnsi"/>
          <w:sz w:val="22"/>
          <w:szCs w:val="22"/>
          <w:lang w:eastAsia="es-CO"/>
        </w:rPr>
        <w:t>se desarrolle en condiciones óptimas, a no aprovechar y transform</w:t>
      </w:r>
      <w:r w:rsidR="00E83C04" w:rsidRPr="00C51925">
        <w:rPr>
          <w:rFonts w:asciiTheme="minorHAnsi" w:hAnsiTheme="minorHAnsi" w:cstheme="minorHAnsi"/>
          <w:color w:val="000000" w:themeColor="text1"/>
          <w:sz w:val="22"/>
          <w:szCs w:val="22"/>
          <w:lang w:eastAsia="es-CO"/>
        </w:rPr>
        <w:t>a</w:t>
      </w:r>
      <w:r w:rsidR="00454A5B" w:rsidRPr="00C51925">
        <w:rPr>
          <w:rFonts w:asciiTheme="minorHAnsi" w:hAnsiTheme="minorHAnsi" w:cstheme="minorHAnsi"/>
          <w:color w:val="000000" w:themeColor="text1"/>
          <w:sz w:val="22"/>
          <w:szCs w:val="22"/>
          <w:lang w:eastAsia="es-CO"/>
        </w:rPr>
        <w:t>r</w:t>
      </w:r>
      <w:r w:rsidR="00E83C04" w:rsidRPr="007B4583">
        <w:rPr>
          <w:rFonts w:asciiTheme="minorHAnsi" w:hAnsiTheme="minorHAnsi" w:cstheme="minorHAnsi"/>
          <w:sz w:val="22"/>
          <w:szCs w:val="22"/>
          <w:lang w:eastAsia="es-CO"/>
        </w:rPr>
        <w:t xml:space="preserve"> los recursos susceptibles de serlo y, a un agotamiento acelerado de la vida útil del predio Doña Juana</w:t>
      </w:r>
      <w:r w:rsidR="00FA5F52" w:rsidRPr="007B4583">
        <w:rPr>
          <w:rFonts w:asciiTheme="minorHAnsi" w:hAnsiTheme="minorHAnsi" w:cstheme="minorHAnsi"/>
          <w:sz w:val="22"/>
          <w:szCs w:val="22"/>
          <w:lang w:eastAsia="es-CO"/>
        </w:rPr>
        <w:t>.</w:t>
      </w:r>
    </w:p>
    <w:p w14:paraId="6A12F025" w14:textId="1512EAB4" w:rsidR="008456FB" w:rsidRPr="007B4583" w:rsidRDefault="00E83C04" w:rsidP="00E960DA">
      <w:pPr>
        <w:pStyle w:val="Prrafodelista"/>
        <w:numPr>
          <w:ilvl w:val="1"/>
          <w:numId w:val="4"/>
        </w:numPr>
        <w:shd w:val="clear" w:color="auto" w:fill="FFFFFF"/>
        <w:spacing w:after="0"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 xml:space="preserve">Debilidades en </w:t>
      </w:r>
      <w:r w:rsidR="00D669B9" w:rsidRPr="007B4583">
        <w:rPr>
          <w:rFonts w:asciiTheme="minorHAnsi" w:hAnsiTheme="minorHAnsi" w:cstheme="minorHAnsi"/>
          <w:sz w:val="22"/>
          <w:szCs w:val="22"/>
          <w:lang w:eastAsia="es-CO"/>
        </w:rPr>
        <w:t xml:space="preserve">el modelo de la prestación </w:t>
      </w:r>
      <w:r w:rsidRPr="007B4583">
        <w:rPr>
          <w:rFonts w:asciiTheme="minorHAnsi" w:hAnsiTheme="minorHAnsi" w:cstheme="minorHAnsi"/>
          <w:sz w:val="22"/>
          <w:szCs w:val="22"/>
          <w:lang w:eastAsia="es-CO"/>
        </w:rPr>
        <w:t>de recolección, limpie</w:t>
      </w:r>
      <w:r w:rsidR="00D669B9" w:rsidRPr="007B4583">
        <w:rPr>
          <w:rFonts w:asciiTheme="minorHAnsi" w:hAnsiTheme="minorHAnsi" w:cstheme="minorHAnsi"/>
          <w:sz w:val="22"/>
          <w:szCs w:val="22"/>
          <w:lang w:eastAsia="es-CO"/>
        </w:rPr>
        <w:t xml:space="preserve">za y transporte de residuos por parte de los concesionarios, donde no se cuenta con tratamiento diferencial en la recolección de </w:t>
      </w:r>
      <w:r w:rsidR="008456FB" w:rsidRPr="007B4583">
        <w:rPr>
          <w:rFonts w:asciiTheme="minorHAnsi" w:hAnsiTheme="minorHAnsi" w:cstheme="minorHAnsi"/>
          <w:sz w:val="22"/>
          <w:szCs w:val="22"/>
          <w:lang w:eastAsia="es-CO"/>
        </w:rPr>
        <w:t>los mismos</w:t>
      </w:r>
      <w:r w:rsidR="00D669B9" w:rsidRPr="007B4583">
        <w:rPr>
          <w:rFonts w:asciiTheme="minorHAnsi" w:hAnsiTheme="minorHAnsi" w:cstheme="minorHAnsi"/>
          <w:sz w:val="22"/>
          <w:szCs w:val="22"/>
          <w:lang w:eastAsia="es-CO"/>
        </w:rPr>
        <w:t xml:space="preserve"> mezclándolos con los residuos aprovechables, contaminándolos y en últimas </w:t>
      </w:r>
      <w:r w:rsidR="00D669B9" w:rsidRPr="00C51925">
        <w:rPr>
          <w:rFonts w:asciiTheme="minorHAnsi" w:hAnsiTheme="minorHAnsi" w:cstheme="minorHAnsi"/>
          <w:color w:val="000000" w:themeColor="text1"/>
          <w:sz w:val="22"/>
          <w:szCs w:val="22"/>
          <w:lang w:eastAsia="es-CO"/>
        </w:rPr>
        <w:t>aumenta</w:t>
      </w:r>
      <w:r w:rsidR="00454A5B" w:rsidRPr="00C51925">
        <w:rPr>
          <w:rFonts w:asciiTheme="minorHAnsi" w:hAnsiTheme="minorHAnsi" w:cstheme="minorHAnsi"/>
          <w:color w:val="000000" w:themeColor="text1"/>
          <w:sz w:val="22"/>
          <w:szCs w:val="22"/>
          <w:lang w:eastAsia="es-CO"/>
        </w:rPr>
        <w:t>n</w:t>
      </w:r>
      <w:r w:rsidR="00D669B9" w:rsidRPr="00C51925">
        <w:rPr>
          <w:rFonts w:asciiTheme="minorHAnsi" w:hAnsiTheme="minorHAnsi" w:cstheme="minorHAnsi"/>
          <w:color w:val="000000" w:themeColor="text1"/>
          <w:sz w:val="22"/>
          <w:szCs w:val="22"/>
          <w:lang w:eastAsia="es-CO"/>
        </w:rPr>
        <w:t xml:space="preserve">do la cantidad </w:t>
      </w:r>
      <w:r w:rsidR="00D669B9" w:rsidRPr="007B4583">
        <w:rPr>
          <w:rFonts w:asciiTheme="minorHAnsi" w:hAnsiTheme="minorHAnsi" w:cstheme="minorHAnsi"/>
          <w:sz w:val="22"/>
          <w:szCs w:val="22"/>
          <w:lang w:eastAsia="es-CO"/>
        </w:rPr>
        <w:t>de residuos dispuestos en el predio Doña Juana</w:t>
      </w:r>
      <w:r w:rsidR="008456FB" w:rsidRPr="007B4583">
        <w:rPr>
          <w:rFonts w:asciiTheme="minorHAnsi" w:hAnsiTheme="minorHAnsi" w:cstheme="minorHAnsi"/>
          <w:sz w:val="22"/>
          <w:szCs w:val="22"/>
          <w:lang w:eastAsia="es-CO"/>
        </w:rPr>
        <w:t xml:space="preserve">; situación que </w:t>
      </w:r>
      <w:r w:rsidR="008456FB" w:rsidRPr="00C51925">
        <w:rPr>
          <w:rFonts w:asciiTheme="minorHAnsi" w:hAnsiTheme="minorHAnsi" w:cstheme="minorHAnsi"/>
          <w:color w:val="000000" w:themeColor="text1"/>
          <w:sz w:val="22"/>
          <w:szCs w:val="22"/>
          <w:lang w:eastAsia="es-CO"/>
        </w:rPr>
        <w:t>se</w:t>
      </w:r>
      <w:r w:rsidR="00454A5B" w:rsidRPr="00C51925">
        <w:rPr>
          <w:rFonts w:asciiTheme="minorHAnsi" w:hAnsiTheme="minorHAnsi" w:cstheme="minorHAnsi"/>
          <w:color w:val="000000" w:themeColor="text1"/>
          <w:sz w:val="22"/>
          <w:szCs w:val="22"/>
          <w:lang w:eastAsia="es-CO"/>
        </w:rPr>
        <w:t xml:space="preserve"> ve </w:t>
      </w:r>
      <w:r w:rsidR="008456FB" w:rsidRPr="00C51925">
        <w:rPr>
          <w:rFonts w:asciiTheme="minorHAnsi" w:hAnsiTheme="minorHAnsi" w:cstheme="minorHAnsi"/>
          <w:color w:val="000000" w:themeColor="text1"/>
          <w:sz w:val="22"/>
          <w:szCs w:val="22"/>
          <w:lang w:eastAsia="es-CO"/>
        </w:rPr>
        <w:t xml:space="preserve">reforzada </w:t>
      </w:r>
      <w:r w:rsidR="008456FB" w:rsidRPr="007B4583">
        <w:rPr>
          <w:rFonts w:asciiTheme="minorHAnsi" w:hAnsiTheme="minorHAnsi" w:cstheme="minorHAnsi"/>
          <w:sz w:val="22"/>
          <w:szCs w:val="22"/>
          <w:lang w:eastAsia="es-CO"/>
        </w:rPr>
        <w:t>con una inadecuada instalación de cestas y contenedores en el espacio púbico para dichos efectos.</w:t>
      </w:r>
    </w:p>
    <w:p w14:paraId="61EDF3DC" w14:textId="08A792A9" w:rsidR="00E83C04" w:rsidRPr="007B4583" w:rsidRDefault="00D669B9" w:rsidP="008456FB">
      <w:pPr>
        <w:pStyle w:val="Prrafodelista"/>
        <w:shd w:val="clear" w:color="auto" w:fill="FFFFFF"/>
        <w:spacing w:after="0" w:line="240" w:lineRule="auto"/>
        <w:ind w:left="792"/>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 xml:space="preserve">Lo anterior, se une con </w:t>
      </w:r>
      <w:r w:rsidR="008456FB" w:rsidRPr="007B4583">
        <w:rPr>
          <w:rFonts w:asciiTheme="minorHAnsi" w:hAnsiTheme="minorHAnsi" w:cstheme="minorHAnsi"/>
          <w:sz w:val="22"/>
          <w:szCs w:val="22"/>
          <w:lang w:eastAsia="es-CO"/>
        </w:rPr>
        <w:t>debilidades</w:t>
      </w:r>
      <w:r w:rsidRPr="007B4583">
        <w:rPr>
          <w:rFonts w:asciiTheme="minorHAnsi" w:hAnsiTheme="minorHAnsi" w:cstheme="minorHAnsi"/>
          <w:sz w:val="22"/>
          <w:szCs w:val="22"/>
          <w:lang w:eastAsia="es-CO"/>
        </w:rPr>
        <w:t xml:space="preserve"> en los sistemas de información que sustentan la prestación </w:t>
      </w:r>
      <w:r w:rsidR="008456FB" w:rsidRPr="007B4583">
        <w:rPr>
          <w:rFonts w:asciiTheme="minorHAnsi" w:hAnsiTheme="minorHAnsi" w:cstheme="minorHAnsi"/>
          <w:sz w:val="22"/>
          <w:szCs w:val="22"/>
          <w:lang w:eastAsia="es-CO"/>
        </w:rPr>
        <w:t xml:space="preserve">y remuneración </w:t>
      </w:r>
      <w:r w:rsidRPr="007B4583">
        <w:rPr>
          <w:rFonts w:asciiTheme="minorHAnsi" w:hAnsiTheme="minorHAnsi" w:cstheme="minorHAnsi"/>
          <w:sz w:val="22"/>
          <w:szCs w:val="22"/>
          <w:lang w:eastAsia="es-CO"/>
        </w:rPr>
        <w:t>de los servicios de corte césped, poda de árboles y barrido y lavado de áreas públicas</w:t>
      </w:r>
      <w:r w:rsidR="008456FB" w:rsidRPr="007B4583">
        <w:rPr>
          <w:rFonts w:asciiTheme="minorHAnsi" w:hAnsiTheme="minorHAnsi" w:cstheme="minorHAnsi"/>
          <w:sz w:val="22"/>
          <w:szCs w:val="22"/>
          <w:lang w:eastAsia="es-CO"/>
        </w:rPr>
        <w:t xml:space="preserve">; </w:t>
      </w:r>
      <w:r w:rsidRPr="007B4583">
        <w:rPr>
          <w:rFonts w:asciiTheme="minorHAnsi" w:hAnsiTheme="minorHAnsi" w:cstheme="minorHAnsi"/>
          <w:sz w:val="22"/>
          <w:szCs w:val="22"/>
          <w:lang w:eastAsia="es-CO"/>
        </w:rPr>
        <w:t xml:space="preserve">la concentración de residuos mixtos en el espacio público </w:t>
      </w:r>
      <w:r w:rsidR="008456FB" w:rsidRPr="007B4583">
        <w:rPr>
          <w:rFonts w:asciiTheme="minorHAnsi" w:hAnsiTheme="minorHAnsi" w:cstheme="minorHAnsi"/>
          <w:sz w:val="22"/>
          <w:szCs w:val="22"/>
          <w:lang w:eastAsia="es-CO"/>
        </w:rPr>
        <w:t>aumentando los</w:t>
      </w:r>
      <w:r w:rsidRPr="007B4583">
        <w:rPr>
          <w:rFonts w:asciiTheme="minorHAnsi" w:hAnsiTheme="minorHAnsi" w:cstheme="minorHAnsi"/>
          <w:sz w:val="22"/>
          <w:szCs w:val="22"/>
          <w:lang w:eastAsia="es-CO"/>
        </w:rPr>
        <w:t xml:space="preserve"> puntos críticos en la ciudad</w:t>
      </w:r>
      <w:r w:rsidR="008456FB" w:rsidRPr="007B4583">
        <w:rPr>
          <w:rFonts w:asciiTheme="minorHAnsi" w:hAnsiTheme="minorHAnsi" w:cstheme="minorHAnsi"/>
          <w:sz w:val="22"/>
          <w:szCs w:val="22"/>
          <w:lang w:eastAsia="es-CO"/>
        </w:rPr>
        <w:t xml:space="preserve">, situación que </w:t>
      </w:r>
      <w:r w:rsidR="008456FB" w:rsidRPr="00C51925">
        <w:rPr>
          <w:rFonts w:asciiTheme="minorHAnsi" w:hAnsiTheme="minorHAnsi" w:cstheme="minorHAnsi"/>
          <w:color w:val="000000" w:themeColor="text1"/>
          <w:sz w:val="22"/>
          <w:szCs w:val="22"/>
          <w:lang w:eastAsia="es-CO"/>
        </w:rPr>
        <w:t>se</w:t>
      </w:r>
      <w:r w:rsidR="00454A5B" w:rsidRPr="00C51925">
        <w:rPr>
          <w:rFonts w:asciiTheme="minorHAnsi" w:hAnsiTheme="minorHAnsi" w:cstheme="minorHAnsi"/>
          <w:color w:val="000000" w:themeColor="text1"/>
          <w:sz w:val="22"/>
          <w:szCs w:val="22"/>
          <w:lang w:eastAsia="es-CO"/>
        </w:rPr>
        <w:t xml:space="preserve"> ve</w:t>
      </w:r>
      <w:r w:rsidR="008456FB" w:rsidRPr="00C51925">
        <w:rPr>
          <w:rFonts w:asciiTheme="minorHAnsi" w:hAnsiTheme="minorHAnsi" w:cstheme="minorHAnsi"/>
          <w:color w:val="000000" w:themeColor="text1"/>
          <w:sz w:val="22"/>
          <w:szCs w:val="22"/>
          <w:lang w:eastAsia="es-CO"/>
        </w:rPr>
        <w:t xml:space="preserve"> reforzada </w:t>
      </w:r>
      <w:r w:rsidR="008456FB" w:rsidRPr="007B4583">
        <w:rPr>
          <w:rFonts w:asciiTheme="minorHAnsi" w:hAnsiTheme="minorHAnsi" w:cstheme="minorHAnsi"/>
          <w:sz w:val="22"/>
          <w:szCs w:val="22"/>
          <w:lang w:eastAsia="es-CO"/>
        </w:rPr>
        <w:t xml:space="preserve">por la ausencia de un sistema articulado para atender </w:t>
      </w:r>
      <w:r w:rsidRPr="007B4583">
        <w:rPr>
          <w:rFonts w:asciiTheme="minorHAnsi" w:hAnsiTheme="minorHAnsi" w:cstheme="minorHAnsi"/>
          <w:sz w:val="22"/>
          <w:szCs w:val="22"/>
          <w:lang w:eastAsia="es-CO"/>
        </w:rPr>
        <w:t xml:space="preserve">el tratamiento </w:t>
      </w:r>
      <w:r w:rsidR="008456FB" w:rsidRPr="007B4583">
        <w:rPr>
          <w:rFonts w:asciiTheme="minorHAnsi" w:hAnsiTheme="minorHAnsi" w:cstheme="minorHAnsi"/>
          <w:sz w:val="22"/>
          <w:szCs w:val="22"/>
          <w:lang w:eastAsia="es-CO"/>
        </w:rPr>
        <w:t>de RCD en general y, en particular, de pequeños productores</w:t>
      </w:r>
      <w:r w:rsidRPr="007B4583">
        <w:rPr>
          <w:rFonts w:asciiTheme="minorHAnsi" w:hAnsiTheme="minorHAnsi" w:cstheme="minorHAnsi"/>
          <w:sz w:val="22"/>
          <w:szCs w:val="22"/>
          <w:lang w:eastAsia="es-CO"/>
        </w:rPr>
        <w:t>.</w:t>
      </w:r>
    </w:p>
    <w:p w14:paraId="1A2F4307" w14:textId="61D43F61" w:rsidR="0099552F" w:rsidRPr="007B4583" w:rsidRDefault="0099552F" w:rsidP="00FA2455">
      <w:pPr>
        <w:pStyle w:val="Prrafodelista"/>
        <w:numPr>
          <w:ilvl w:val="1"/>
          <w:numId w:val="4"/>
        </w:num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 xml:space="preserve">Frente a la prestación de los </w:t>
      </w:r>
      <w:r w:rsidRPr="007B4583">
        <w:rPr>
          <w:rFonts w:asciiTheme="minorHAnsi" w:hAnsiTheme="minorHAnsi" w:cstheme="minorHAnsi"/>
          <w:color w:val="auto"/>
          <w:sz w:val="22"/>
          <w:szCs w:val="22"/>
          <w:lang w:eastAsia="es-CO"/>
        </w:rPr>
        <w:t>servicios funerarios en los cementerios de propiedad del Distrito Capital</w:t>
      </w:r>
      <w:r w:rsidR="003740A1" w:rsidRPr="007B4583">
        <w:rPr>
          <w:rFonts w:asciiTheme="minorHAnsi" w:hAnsiTheme="minorHAnsi" w:cstheme="minorHAnsi"/>
          <w:color w:val="auto"/>
          <w:sz w:val="22"/>
          <w:szCs w:val="22"/>
          <w:lang w:eastAsia="es-CO"/>
        </w:rPr>
        <w:t>,</w:t>
      </w:r>
      <w:r w:rsidRPr="007B4583">
        <w:rPr>
          <w:rFonts w:asciiTheme="minorHAnsi" w:hAnsiTheme="minorHAnsi" w:cstheme="minorHAnsi"/>
          <w:color w:val="auto"/>
          <w:sz w:val="22"/>
          <w:szCs w:val="22"/>
          <w:lang w:eastAsia="es-CO"/>
        </w:rPr>
        <w:t xml:space="preserve"> se ha evidenciado una b</w:t>
      </w:r>
      <w:r w:rsidR="003F2686" w:rsidRPr="007B4583">
        <w:rPr>
          <w:rFonts w:asciiTheme="minorHAnsi" w:hAnsiTheme="minorHAnsi" w:cstheme="minorHAnsi"/>
          <w:color w:val="auto"/>
          <w:sz w:val="22"/>
          <w:szCs w:val="22"/>
          <w:lang w:eastAsia="es-CO"/>
        </w:rPr>
        <w:t xml:space="preserve">aja capacidad </w:t>
      </w:r>
      <w:r w:rsidR="008235E5" w:rsidRPr="007B4583">
        <w:rPr>
          <w:rFonts w:asciiTheme="minorHAnsi" w:hAnsiTheme="minorHAnsi" w:cstheme="minorHAnsi"/>
          <w:color w:val="auto"/>
          <w:sz w:val="22"/>
          <w:szCs w:val="22"/>
          <w:lang w:eastAsia="es-CO"/>
        </w:rPr>
        <w:t xml:space="preserve">para la prestación con calidad de los </w:t>
      </w:r>
      <w:r w:rsidR="00373CB5" w:rsidRPr="007B4583">
        <w:rPr>
          <w:rFonts w:asciiTheme="minorHAnsi" w:hAnsiTheme="minorHAnsi" w:cstheme="minorHAnsi"/>
          <w:color w:val="auto"/>
          <w:sz w:val="22"/>
          <w:szCs w:val="22"/>
          <w:lang w:eastAsia="es-CO"/>
        </w:rPr>
        <w:t>mismos</w:t>
      </w:r>
      <w:r w:rsidR="008235E5" w:rsidRPr="007B4583">
        <w:rPr>
          <w:rFonts w:asciiTheme="minorHAnsi" w:hAnsiTheme="minorHAnsi" w:cstheme="minorHAnsi"/>
          <w:color w:val="auto"/>
          <w:sz w:val="22"/>
          <w:szCs w:val="22"/>
          <w:lang w:eastAsia="es-CO"/>
        </w:rPr>
        <w:t xml:space="preserve"> en condiciones normales y </w:t>
      </w:r>
      <w:r w:rsidRPr="007B4583">
        <w:rPr>
          <w:rFonts w:asciiTheme="minorHAnsi" w:hAnsiTheme="minorHAnsi" w:cstheme="minorHAnsi"/>
          <w:color w:val="auto"/>
          <w:sz w:val="22"/>
          <w:szCs w:val="22"/>
          <w:lang w:eastAsia="es-CO"/>
        </w:rPr>
        <w:t>de emergencia, por lo que se requiere un aumento de la capacidad disponible</w:t>
      </w:r>
      <w:r w:rsidR="00373CB5" w:rsidRPr="007B4583">
        <w:rPr>
          <w:rFonts w:asciiTheme="minorHAnsi" w:hAnsiTheme="minorHAnsi" w:cstheme="minorHAnsi"/>
          <w:color w:val="auto"/>
          <w:sz w:val="22"/>
          <w:szCs w:val="22"/>
          <w:lang w:eastAsia="es-CO"/>
        </w:rPr>
        <w:t xml:space="preserve"> en destino final</w:t>
      </w:r>
      <w:r w:rsidRPr="007B4583">
        <w:rPr>
          <w:rFonts w:asciiTheme="minorHAnsi" w:hAnsiTheme="minorHAnsi" w:cstheme="minorHAnsi"/>
          <w:color w:val="auto"/>
          <w:sz w:val="22"/>
          <w:szCs w:val="22"/>
          <w:lang w:eastAsia="es-CO"/>
        </w:rPr>
        <w:t xml:space="preserve">; </w:t>
      </w:r>
      <w:r w:rsidR="00373CB5" w:rsidRPr="007B4583">
        <w:rPr>
          <w:rFonts w:asciiTheme="minorHAnsi" w:hAnsiTheme="minorHAnsi" w:cstheme="minorHAnsi"/>
          <w:color w:val="auto"/>
          <w:sz w:val="22"/>
          <w:szCs w:val="22"/>
          <w:lang w:eastAsia="es-CO"/>
        </w:rPr>
        <w:t xml:space="preserve">propósito que a su vez debe ser coadyuvado con la promoción de </w:t>
      </w:r>
      <w:r w:rsidRPr="007B4583">
        <w:rPr>
          <w:rFonts w:asciiTheme="minorHAnsi" w:hAnsiTheme="minorHAnsi" w:cstheme="minorHAnsi"/>
          <w:sz w:val="22"/>
          <w:szCs w:val="22"/>
          <w:lang w:eastAsia="es-CO"/>
        </w:rPr>
        <w:t xml:space="preserve">la práctica de cremación </w:t>
      </w:r>
      <w:r w:rsidR="00373CB5" w:rsidRPr="007B4583">
        <w:rPr>
          <w:rFonts w:asciiTheme="minorHAnsi" w:hAnsiTheme="minorHAnsi" w:cstheme="minorHAnsi"/>
          <w:sz w:val="22"/>
          <w:szCs w:val="22"/>
          <w:lang w:eastAsia="es-CO"/>
        </w:rPr>
        <w:t xml:space="preserve">con el fin de superar las barreras culturales en </w:t>
      </w:r>
      <w:r w:rsidR="00373CB5" w:rsidRPr="007B4583">
        <w:rPr>
          <w:rFonts w:asciiTheme="minorHAnsi" w:hAnsiTheme="minorHAnsi" w:cstheme="minorHAnsi"/>
          <w:sz w:val="22"/>
          <w:szCs w:val="22"/>
          <w:lang w:eastAsia="es-CO"/>
        </w:rPr>
        <w:lastRenderedPageBreak/>
        <w:t>torno de esta alternativa</w:t>
      </w:r>
      <w:r w:rsidRPr="007B4583">
        <w:rPr>
          <w:rFonts w:asciiTheme="minorHAnsi" w:hAnsiTheme="minorHAnsi" w:cstheme="minorHAnsi"/>
          <w:sz w:val="22"/>
          <w:szCs w:val="22"/>
          <w:lang w:eastAsia="es-CO"/>
        </w:rPr>
        <w:t>.</w:t>
      </w:r>
      <w:r w:rsidR="008456FB" w:rsidRPr="007B4583">
        <w:rPr>
          <w:rFonts w:asciiTheme="minorHAnsi" w:hAnsiTheme="minorHAnsi" w:cstheme="minorHAnsi"/>
          <w:sz w:val="22"/>
          <w:szCs w:val="22"/>
          <w:lang w:eastAsia="es-CO"/>
        </w:rPr>
        <w:t xml:space="preserve"> Por otra parte, </w:t>
      </w:r>
      <w:r w:rsidR="00373CB5" w:rsidRPr="007B4583">
        <w:rPr>
          <w:rFonts w:asciiTheme="minorHAnsi" w:hAnsiTheme="minorHAnsi" w:cstheme="minorHAnsi"/>
          <w:sz w:val="22"/>
          <w:szCs w:val="22"/>
          <w:lang w:eastAsia="es-CO"/>
        </w:rPr>
        <w:t xml:space="preserve">persiste la necesidad de </w:t>
      </w:r>
      <w:r w:rsidR="00F20EAD" w:rsidRPr="007B4583">
        <w:rPr>
          <w:rFonts w:asciiTheme="minorHAnsi" w:hAnsiTheme="minorHAnsi" w:cstheme="minorHAnsi"/>
          <w:sz w:val="22"/>
          <w:szCs w:val="22"/>
        </w:rPr>
        <w:t xml:space="preserve">superar la </w:t>
      </w:r>
      <w:r w:rsidRPr="007B4583">
        <w:rPr>
          <w:rFonts w:asciiTheme="minorHAnsi" w:hAnsiTheme="minorHAnsi" w:cstheme="minorHAnsi"/>
          <w:sz w:val="22"/>
          <w:szCs w:val="22"/>
        </w:rPr>
        <w:t xml:space="preserve">limitante general que presenta la población en </w:t>
      </w:r>
      <w:r w:rsidR="00D0651A" w:rsidRPr="007B4583">
        <w:rPr>
          <w:rFonts w:asciiTheme="minorHAnsi" w:hAnsiTheme="minorHAnsi" w:cstheme="minorHAnsi"/>
          <w:sz w:val="22"/>
          <w:szCs w:val="22"/>
        </w:rPr>
        <w:t>condición</w:t>
      </w:r>
      <w:r w:rsidRPr="007B4583">
        <w:rPr>
          <w:rFonts w:asciiTheme="minorHAnsi" w:hAnsiTheme="minorHAnsi" w:cstheme="minorHAnsi"/>
          <w:sz w:val="22"/>
          <w:szCs w:val="22"/>
        </w:rPr>
        <w:t xml:space="preserve"> de vulnerabilidad de la ciudad de Bogotá para acce</w:t>
      </w:r>
      <w:r w:rsidR="00277704" w:rsidRPr="007B4583">
        <w:rPr>
          <w:rFonts w:asciiTheme="minorHAnsi" w:hAnsiTheme="minorHAnsi" w:cstheme="minorHAnsi"/>
          <w:sz w:val="22"/>
          <w:szCs w:val="22"/>
        </w:rPr>
        <w:t>der a los servicios funerarios;</w:t>
      </w:r>
      <w:r w:rsidR="00373CB5" w:rsidRPr="007B4583">
        <w:rPr>
          <w:rFonts w:asciiTheme="minorHAnsi" w:hAnsiTheme="minorHAnsi" w:cstheme="minorHAnsi"/>
          <w:sz w:val="22"/>
          <w:szCs w:val="22"/>
        </w:rPr>
        <w:t xml:space="preserve"> </w:t>
      </w:r>
      <w:r w:rsidRPr="007B4583">
        <w:rPr>
          <w:rFonts w:asciiTheme="minorHAnsi" w:hAnsiTheme="minorHAnsi" w:cstheme="minorHAnsi"/>
          <w:sz w:val="22"/>
          <w:szCs w:val="22"/>
          <w:lang w:eastAsia="es-CO"/>
        </w:rPr>
        <w:t>respecto a los costos ofrecidos</w:t>
      </w:r>
      <w:r w:rsidRPr="007B4583">
        <w:rPr>
          <w:rFonts w:asciiTheme="minorHAnsi" w:hAnsiTheme="minorHAnsi" w:cstheme="minorHAnsi"/>
          <w:color w:val="C00000"/>
          <w:sz w:val="22"/>
          <w:szCs w:val="22"/>
        </w:rPr>
        <w:t xml:space="preserve"> </w:t>
      </w:r>
      <w:r w:rsidR="00D0651A" w:rsidRPr="007B4583">
        <w:rPr>
          <w:rFonts w:asciiTheme="minorHAnsi" w:hAnsiTheme="minorHAnsi" w:cstheme="minorHAnsi"/>
          <w:sz w:val="22"/>
          <w:szCs w:val="22"/>
        </w:rPr>
        <w:t xml:space="preserve">a precios de mercado </w:t>
      </w:r>
      <w:r w:rsidR="00373CB5" w:rsidRPr="007B4583">
        <w:rPr>
          <w:rFonts w:asciiTheme="minorHAnsi" w:hAnsiTheme="minorHAnsi" w:cstheme="minorHAnsi"/>
          <w:sz w:val="22"/>
          <w:szCs w:val="22"/>
        </w:rPr>
        <w:t>por</w:t>
      </w:r>
      <w:r w:rsidR="00587E4F" w:rsidRPr="007B4583">
        <w:rPr>
          <w:rFonts w:asciiTheme="minorHAnsi" w:hAnsiTheme="minorHAnsi" w:cstheme="minorHAnsi"/>
          <w:sz w:val="22"/>
          <w:szCs w:val="22"/>
        </w:rPr>
        <w:t xml:space="preserve"> los</w:t>
      </w:r>
      <w:r w:rsidRPr="007B4583">
        <w:rPr>
          <w:rFonts w:asciiTheme="minorHAnsi" w:hAnsiTheme="minorHAnsi" w:cstheme="minorHAnsi"/>
          <w:sz w:val="22"/>
          <w:szCs w:val="22"/>
        </w:rPr>
        <w:t xml:space="preserve"> actores privados </w:t>
      </w:r>
      <w:r w:rsidR="00587E4F" w:rsidRPr="007B4583">
        <w:rPr>
          <w:rFonts w:asciiTheme="minorHAnsi" w:hAnsiTheme="minorHAnsi" w:cstheme="minorHAnsi"/>
          <w:sz w:val="22"/>
          <w:szCs w:val="22"/>
        </w:rPr>
        <w:t xml:space="preserve">en </w:t>
      </w:r>
      <w:r w:rsidRPr="007B4583">
        <w:rPr>
          <w:rFonts w:asciiTheme="minorHAnsi" w:hAnsiTheme="minorHAnsi" w:cstheme="minorHAnsi"/>
          <w:sz w:val="22"/>
          <w:szCs w:val="22"/>
        </w:rPr>
        <w:t xml:space="preserve">atención funeraria y destino final, </w:t>
      </w:r>
      <w:r w:rsidR="00373CB5" w:rsidRPr="007B4583">
        <w:rPr>
          <w:rFonts w:asciiTheme="minorHAnsi" w:hAnsiTheme="minorHAnsi" w:cstheme="minorHAnsi"/>
          <w:sz w:val="22"/>
          <w:szCs w:val="22"/>
        </w:rPr>
        <w:t xml:space="preserve">lo que se debe seguir implementando a través de la prestación de los servicios destino final ya ofrecidos </w:t>
      </w:r>
      <w:r w:rsidRPr="007B4583">
        <w:rPr>
          <w:rFonts w:asciiTheme="minorHAnsi" w:hAnsiTheme="minorHAnsi" w:cstheme="minorHAnsi"/>
          <w:sz w:val="22"/>
          <w:szCs w:val="22"/>
        </w:rPr>
        <w:t>e</w:t>
      </w:r>
      <w:r w:rsidR="00373CB5" w:rsidRPr="007B4583">
        <w:rPr>
          <w:rFonts w:asciiTheme="minorHAnsi" w:hAnsiTheme="minorHAnsi" w:cstheme="minorHAnsi"/>
          <w:sz w:val="22"/>
          <w:szCs w:val="22"/>
        </w:rPr>
        <w:t xml:space="preserve">n los equipamientos distritales, integrándolos con nuevos servicios, que brinden una oferta integral de manera gradual a estos sectores de la población. </w:t>
      </w:r>
    </w:p>
    <w:p w14:paraId="7F591403" w14:textId="23E9DFC6" w:rsidR="000B0CE1" w:rsidRPr="007B4583" w:rsidRDefault="00F20EAD" w:rsidP="00E960DA">
      <w:pPr>
        <w:pStyle w:val="Prrafodelista"/>
        <w:numPr>
          <w:ilvl w:val="1"/>
          <w:numId w:val="4"/>
        </w:num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En la actualidad existen d</w:t>
      </w:r>
      <w:r w:rsidR="003F2686" w:rsidRPr="007B4583">
        <w:rPr>
          <w:rFonts w:asciiTheme="minorHAnsi" w:hAnsiTheme="minorHAnsi" w:cstheme="minorHAnsi"/>
          <w:sz w:val="22"/>
          <w:szCs w:val="22"/>
          <w:lang w:eastAsia="es-CO"/>
        </w:rPr>
        <w:t>eficiencias en la prestación del servicio de alumbrado público en el Distrito Capital</w:t>
      </w:r>
      <w:r w:rsidRPr="007B4583">
        <w:rPr>
          <w:rFonts w:asciiTheme="minorHAnsi" w:hAnsiTheme="minorHAnsi" w:cstheme="minorHAnsi"/>
          <w:sz w:val="22"/>
          <w:szCs w:val="22"/>
          <w:lang w:eastAsia="es-CO"/>
        </w:rPr>
        <w:t xml:space="preserve">, </w:t>
      </w:r>
      <w:r w:rsidR="0076588D" w:rsidRPr="007B4583">
        <w:rPr>
          <w:rFonts w:asciiTheme="minorHAnsi" w:hAnsiTheme="minorHAnsi" w:cstheme="minorHAnsi"/>
          <w:sz w:val="22"/>
          <w:szCs w:val="22"/>
          <w:lang w:eastAsia="es-CO"/>
        </w:rPr>
        <w:t>reflejados en la debilidad de los sistemas de información que sustentan la remuneración de dicho</w:t>
      </w:r>
      <w:r w:rsidR="00B1103D" w:rsidRPr="00B1103D">
        <w:rPr>
          <w:rFonts w:asciiTheme="minorHAnsi" w:hAnsiTheme="minorHAnsi" w:cstheme="minorHAnsi"/>
          <w:color w:val="FF0000"/>
          <w:sz w:val="22"/>
          <w:szCs w:val="22"/>
          <w:lang w:eastAsia="es-CO"/>
        </w:rPr>
        <w:t>s</w:t>
      </w:r>
      <w:r w:rsidR="0076588D" w:rsidRPr="007B4583">
        <w:rPr>
          <w:rFonts w:asciiTheme="minorHAnsi" w:hAnsiTheme="minorHAnsi" w:cstheme="minorHAnsi"/>
          <w:sz w:val="22"/>
          <w:szCs w:val="22"/>
          <w:lang w:eastAsia="es-CO"/>
        </w:rPr>
        <w:t xml:space="preserve"> servicios al actual operador, así como en la lentitud de los procesos de modernización y de incorporación de los avances tecnológicos relacionados con el mismo, lo cual tiene como causa que el marco </w:t>
      </w:r>
      <w:r w:rsidRPr="007B4583">
        <w:rPr>
          <w:rFonts w:asciiTheme="minorHAnsi" w:hAnsiTheme="minorHAnsi" w:cstheme="minorHAnsi"/>
          <w:sz w:val="22"/>
          <w:szCs w:val="22"/>
          <w:lang w:eastAsia="es-CO"/>
        </w:rPr>
        <w:t xml:space="preserve">institucional </w:t>
      </w:r>
      <w:r w:rsidR="0076588D" w:rsidRPr="007B4583">
        <w:rPr>
          <w:rFonts w:asciiTheme="minorHAnsi" w:hAnsiTheme="minorHAnsi" w:cstheme="minorHAnsi"/>
          <w:sz w:val="22"/>
          <w:szCs w:val="22"/>
          <w:lang w:eastAsia="es-CO"/>
        </w:rPr>
        <w:t xml:space="preserve"> y contractual </w:t>
      </w:r>
      <w:r w:rsidR="00CE7B6B" w:rsidRPr="007B4583">
        <w:rPr>
          <w:rFonts w:asciiTheme="minorHAnsi" w:hAnsiTheme="minorHAnsi" w:cstheme="minorHAnsi"/>
          <w:sz w:val="22"/>
          <w:szCs w:val="22"/>
          <w:lang w:eastAsia="es-CO"/>
        </w:rPr>
        <w:t>que</w:t>
      </w:r>
      <w:r w:rsidR="0076588D" w:rsidRPr="007B4583">
        <w:rPr>
          <w:rFonts w:asciiTheme="minorHAnsi" w:hAnsiTheme="minorHAnsi" w:cstheme="minorHAnsi"/>
          <w:sz w:val="22"/>
          <w:szCs w:val="22"/>
          <w:lang w:eastAsia="es-CO"/>
        </w:rPr>
        <w:t xml:space="preserve"> lo</w:t>
      </w:r>
      <w:r w:rsidR="00CE7B6B" w:rsidRPr="007B4583">
        <w:rPr>
          <w:rFonts w:asciiTheme="minorHAnsi" w:hAnsiTheme="minorHAnsi" w:cstheme="minorHAnsi"/>
          <w:sz w:val="22"/>
          <w:szCs w:val="22"/>
          <w:lang w:eastAsia="es-CO"/>
        </w:rPr>
        <w:t xml:space="preserve"> regula</w:t>
      </w:r>
      <w:r w:rsidR="0076588D" w:rsidRPr="007B4583">
        <w:rPr>
          <w:rFonts w:asciiTheme="minorHAnsi" w:hAnsiTheme="minorHAnsi" w:cstheme="minorHAnsi"/>
          <w:sz w:val="22"/>
          <w:szCs w:val="22"/>
          <w:lang w:eastAsia="es-CO"/>
        </w:rPr>
        <w:t xml:space="preserve"> se encuentra</w:t>
      </w:r>
      <w:r w:rsidR="00CE7B6B" w:rsidRPr="007B4583">
        <w:rPr>
          <w:rFonts w:asciiTheme="minorHAnsi" w:hAnsiTheme="minorHAnsi" w:cstheme="minorHAnsi"/>
          <w:sz w:val="22"/>
          <w:szCs w:val="22"/>
          <w:lang w:eastAsia="es-CO"/>
        </w:rPr>
        <w:t xml:space="preserve"> </w:t>
      </w:r>
      <w:r w:rsidR="0076588D" w:rsidRPr="007B4583">
        <w:rPr>
          <w:rFonts w:asciiTheme="minorHAnsi" w:hAnsiTheme="minorHAnsi" w:cstheme="minorHAnsi"/>
          <w:sz w:val="22"/>
          <w:szCs w:val="22"/>
          <w:lang w:eastAsia="es-CO"/>
        </w:rPr>
        <w:t>desactualizado a la luz de la normatividad del orden nacional vigente</w:t>
      </w:r>
      <w:r w:rsidR="000B0CE1" w:rsidRPr="007B4583">
        <w:rPr>
          <w:rFonts w:asciiTheme="minorHAnsi" w:hAnsiTheme="minorHAnsi" w:cstheme="minorHAnsi"/>
          <w:sz w:val="22"/>
          <w:szCs w:val="22"/>
          <w:lang w:eastAsia="es-CO"/>
        </w:rPr>
        <w:t>.</w:t>
      </w:r>
    </w:p>
    <w:p w14:paraId="7FB7AAE7" w14:textId="4956F303" w:rsidR="000B0CE1" w:rsidRPr="007B4583" w:rsidRDefault="000B0CE1" w:rsidP="000B0CE1">
      <w:pPr>
        <w:pStyle w:val="Prrafodelista"/>
        <w:numPr>
          <w:ilvl w:val="1"/>
          <w:numId w:val="4"/>
        </w:num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La Unidad administrativa Especial de Servicios Públicos necesita implementar una ruta institucional que permita una participación ciudadana realmente incidente, que fortalezca la gestión social, la responsabilidad social, el control social, atención al ciudadano, rendición de cuentas</w:t>
      </w:r>
      <w:r w:rsidR="00FF5212" w:rsidRPr="007B4583">
        <w:rPr>
          <w:rFonts w:asciiTheme="minorHAnsi" w:hAnsiTheme="minorHAnsi" w:cstheme="minorHAnsi"/>
          <w:sz w:val="22"/>
          <w:szCs w:val="22"/>
          <w:lang w:eastAsia="es-CO"/>
        </w:rPr>
        <w:t>, articulado con la política de gestión del MIPG.</w:t>
      </w:r>
    </w:p>
    <w:p w14:paraId="4EA4DF33" w14:textId="08FA391F" w:rsidR="00587E4F" w:rsidRPr="007B4583" w:rsidRDefault="003F2686" w:rsidP="00E960DA">
      <w:pPr>
        <w:pStyle w:val="Prrafodelista"/>
        <w:numPr>
          <w:ilvl w:val="1"/>
          <w:numId w:val="4"/>
        </w:num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 xml:space="preserve">La Unidad Administrativa Especial de Servicios Públicos – UAESP </w:t>
      </w:r>
      <w:r w:rsidR="005F07A2" w:rsidRPr="007B4583">
        <w:rPr>
          <w:rFonts w:asciiTheme="minorHAnsi" w:hAnsiTheme="minorHAnsi" w:cstheme="minorHAnsi"/>
          <w:sz w:val="22"/>
          <w:szCs w:val="22"/>
          <w:lang w:eastAsia="es-CO"/>
        </w:rPr>
        <w:t>n</w:t>
      </w:r>
      <w:r w:rsidR="00F274B8" w:rsidRPr="007B4583">
        <w:rPr>
          <w:rFonts w:asciiTheme="minorHAnsi" w:hAnsiTheme="minorHAnsi" w:cstheme="minorHAnsi"/>
          <w:sz w:val="22"/>
          <w:szCs w:val="22"/>
          <w:lang w:eastAsia="es-CO"/>
        </w:rPr>
        <w:t>e</w:t>
      </w:r>
      <w:r w:rsidR="005F07A2" w:rsidRPr="007B4583">
        <w:rPr>
          <w:rFonts w:asciiTheme="minorHAnsi" w:hAnsiTheme="minorHAnsi" w:cstheme="minorHAnsi"/>
          <w:sz w:val="22"/>
          <w:szCs w:val="22"/>
          <w:lang w:eastAsia="es-CO"/>
        </w:rPr>
        <w:t>cesita</w:t>
      </w:r>
      <w:r w:rsidRPr="007B4583">
        <w:rPr>
          <w:rFonts w:asciiTheme="minorHAnsi" w:hAnsiTheme="minorHAnsi" w:cstheme="minorHAnsi"/>
          <w:sz w:val="22"/>
          <w:szCs w:val="22"/>
          <w:lang w:eastAsia="es-CO"/>
        </w:rPr>
        <w:t xml:space="preserve"> orientar esfuerzos y recursos para el fortalecimiento institucional a través de la adquisición y mejora de la infraestructura tecnológica y la adecuación y fortalecimiento de la infraestructura física e instalaciones de la Unidad, con el ánimo de garantizar la continuidad de </w:t>
      </w:r>
      <w:r w:rsidR="0076588D" w:rsidRPr="007B4583">
        <w:rPr>
          <w:rFonts w:asciiTheme="minorHAnsi" w:hAnsiTheme="minorHAnsi" w:cstheme="minorHAnsi"/>
          <w:sz w:val="22"/>
          <w:szCs w:val="22"/>
          <w:lang w:eastAsia="es-CO"/>
        </w:rPr>
        <w:t>su</w:t>
      </w:r>
      <w:r w:rsidRPr="007B4583">
        <w:rPr>
          <w:rFonts w:asciiTheme="minorHAnsi" w:hAnsiTheme="minorHAnsi" w:cstheme="minorHAnsi"/>
          <w:sz w:val="22"/>
          <w:szCs w:val="22"/>
          <w:lang w:eastAsia="es-CO"/>
        </w:rPr>
        <w:t xml:space="preserve">s operaciones y que permitan: a. la innovación de los procesos encaminados al servicio al ciudadano satisfaciendo las necesidades de los grupos de interés, b. generar una cultura de análisis de datos que oriente la toma de decisiones a partir de la evidencia mediante la puesta en marcha de un sistema integrado de información y c. garantizar la continuidad con la transparencia en la gestión de la entidad permitiendo el acceso a la información bajo los lineamientos de la política de Gobierno Abierto. </w:t>
      </w:r>
    </w:p>
    <w:p w14:paraId="203AAFF9" w14:textId="4C762EF5" w:rsidR="0076588D" w:rsidRPr="007B4583" w:rsidRDefault="00D0651A" w:rsidP="0076588D">
      <w:pPr>
        <w:pStyle w:val="Prrafodelista"/>
        <w:numPr>
          <w:ilvl w:val="1"/>
          <w:numId w:val="4"/>
        </w:num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Existe la necesidad de fortalecer una cultura de gestión del conocimiento y la innovación, articulad</w:t>
      </w:r>
      <w:r w:rsidR="0076588D" w:rsidRPr="007B4583">
        <w:rPr>
          <w:rFonts w:asciiTheme="minorHAnsi" w:hAnsiTheme="minorHAnsi" w:cstheme="minorHAnsi"/>
          <w:sz w:val="22"/>
          <w:szCs w:val="22"/>
          <w:lang w:eastAsia="es-CO"/>
        </w:rPr>
        <w:t>a</w:t>
      </w:r>
      <w:r w:rsidRPr="007B4583">
        <w:rPr>
          <w:rFonts w:asciiTheme="minorHAnsi" w:hAnsiTheme="minorHAnsi" w:cstheme="minorHAnsi"/>
          <w:sz w:val="22"/>
          <w:szCs w:val="22"/>
          <w:lang w:eastAsia="es-CO"/>
        </w:rPr>
        <w:t xml:space="preserve"> con los lineamientos establecidos en el MIPG en la dimensión correspondiente; así como, </w:t>
      </w:r>
      <w:r w:rsidR="003F2686" w:rsidRPr="007B4583">
        <w:rPr>
          <w:rFonts w:asciiTheme="minorHAnsi" w:hAnsiTheme="minorHAnsi" w:cstheme="minorHAnsi"/>
          <w:sz w:val="22"/>
          <w:szCs w:val="22"/>
          <w:lang w:eastAsia="es-CO"/>
        </w:rPr>
        <w:t xml:space="preserve">desarrollar alianzas que permitan crear cultura institucional de innovación, gestión del conocimiento, creatividad y pertenencia; </w:t>
      </w:r>
      <w:r w:rsidR="0076588D" w:rsidRPr="007B4583">
        <w:rPr>
          <w:rFonts w:asciiTheme="minorHAnsi" w:hAnsiTheme="minorHAnsi" w:cstheme="minorHAnsi"/>
          <w:sz w:val="22"/>
          <w:szCs w:val="22"/>
          <w:lang w:eastAsia="es-CO"/>
        </w:rPr>
        <w:t>igualmente,</w:t>
      </w:r>
      <w:r w:rsidR="003F2686" w:rsidRPr="007B4583">
        <w:rPr>
          <w:rFonts w:asciiTheme="minorHAnsi" w:hAnsiTheme="minorHAnsi" w:cstheme="minorHAnsi"/>
          <w:sz w:val="22"/>
          <w:szCs w:val="22"/>
          <w:lang w:eastAsia="es-CO"/>
        </w:rPr>
        <w:t xml:space="preserve"> la construcción de la memoria institucional a disposición de la Entidad, el Sector Hábitat, la Administración Distrital</w:t>
      </w:r>
      <w:r w:rsidR="007B2039" w:rsidRPr="007B4583">
        <w:rPr>
          <w:rFonts w:asciiTheme="minorHAnsi" w:hAnsiTheme="minorHAnsi" w:cstheme="minorHAnsi"/>
          <w:sz w:val="22"/>
          <w:szCs w:val="22"/>
          <w:lang w:eastAsia="es-CO"/>
        </w:rPr>
        <w:t>, los grupos de interés</w:t>
      </w:r>
      <w:r w:rsidR="003F2686" w:rsidRPr="007B4583">
        <w:rPr>
          <w:rFonts w:asciiTheme="minorHAnsi" w:hAnsiTheme="minorHAnsi" w:cstheme="minorHAnsi"/>
          <w:sz w:val="22"/>
          <w:szCs w:val="22"/>
          <w:lang w:eastAsia="es-CO"/>
        </w:rPr>
        <w:t xml:space="preserve"> y los </w:t>
      </w:r>
      <w:r w:rsidRPr="007B4583">
        <w:rPr>
          <w:rFonts w:asciiTheme="minorHAnsi" w:hAnsiTheme="minorHAnsi" w:cstheme="minorHAnsi"/>
          <w:sz w:val="22"/>
          <w:szCs w:val="22"/>
          <w:lang w:eastAsia="es-CO"/>
        </w:rPr>
        <w:t>grupos de valor</w:t>
      </w:r>
      <w:r w:rsidR="003F2686" w:rsidRPr="007B4583">
        <w:rPr>
          <w:rFonts w:asciiTheme="minorHAnsi" w:hAnsiTheme="minorHAnsi" w:cstheme="minorHAnsi"/>
          <w:sz w:val="22"/>
          <w:szCs w:val="22"/>
          <w:lang w:eastAsia="es-CO"/>
        </w:rPr>
        <w:t>.</w:t>
      </w:r>
      <w:r w:rsidR="0076588D" w:rsidRPr="007B4583">
        <w:rPr>
          <w:rFonts w:asciiTheme="minorHAnsi" w:hAnsiTheme="minorHAnsi" w:cstheme="minorHAnsi"/>
          <w:sz w:val="22"/>
          <w:szCs w:val="22"/>
          <w:lang w:eastAsia="es-CO"/>
        </w:rPr>
        <w:t xml:space="preserve"> </w:t>
      </w:r>
      <w:r w:rsidR="009A4185" w:rsidRPr="007B4583">
        <w:rPr>
          <w:rFonts w:asciiTheme="minorHAnsi" w:hAnsiTheme="minorHAnsi" w:cstheme="minorHAnsi"/>
          <w:sz w:val="22"/>
          <w:szCs w:val="22"/>
          <w:lang w:eastAsia="es-CO"/>
        </w:rPr>
        <w:t>De igual manera, s</w:t>
      </w:r>
      <w:r w:rsidR="0076588D" w:rsidRPr="007B4583">
        <w:rPr>
          <w:rFonts w:asciiTheme="minorHAnsi" w:hAnsiTheme="minorHAnsi" w:cstheme="minorHAnsi"/>
          <w:color w:val="auto"/>
          <w:sz w:val="22"/>
          <w:szCs w:val="22"/>
          <w:lang w:eastAsia="es-CO"/>
        </w:rPr>
        <w:t>e necesita contar con un sistema de información estadística estratégica orientado a la toma de decisiones por parte de la alta dirección de la Unidad articulado a la implementación de la política de gestión de la información estadística consignada en MIPG de forma tal, que sean atendidas las necesidades de información de sus dependencias, otras entidades del Di</w:t>
      </w:r>
      <w:r w:rsidR="002441FF" w:rsidRPr="007B4583">
        <w:rPr>
          <w:rFonts w:asciiTheme="minorHAnsi" w:hAnsiTheme="minorHAnsi" w:cstheme="minorHAnsi"/>
          <w:color w:val="auto"/>
          <w:sz w:val="22"/>
          <w:szCs w:val="22"/>
          <w:lang w:eastAsia="es-CO"/>
        </w:rPr>
        <w:t xml:space="preserve">strito y demás grupos de valor </w:t>
      </w:r>
      <w:r w:rsidR="00F159FA" w:rsidRPr="007B4583">
        <w:rPr>
          <w:rFonts w:asciiTheme="minorHAnsi" w:hAnsiTheme="minorHAnsi" w:cstheme="minorHAnsi"/>
          <w:color w:val="auto"/>
          <w:sz w:val="22"/>
          <w:szCs w:val="22"/>
          <w:lang w:eastAsia="es-CO"/>
        </w:rPr>
        <w:t>y oriente la toma de decisiones basada en evidencias.</w:t>
      </w:r>
    </w:p>
    <w:p w14:paraId="16D31A28" w14:textId="35815D90" w:rsidR="003F2686" w:rsidRPr="007B4583" w:rsidRDefault="00934E3F" w:rsidP="00E960DA">
      <w:pPr>
        <w:pStyle w:val="Prrafodelista"/>
        <w:numPr>
          <w:ilvl w:val="1"/>
          <w:numId w:val="4"/>
        </w:numPr>
        <w:shd w:val="clear" w:color="auto" w:fill="FFFFFF"/>
        <w:spacing w:before="100" w:beforeAutospacing="1" w:after="100" w:afterAutospacing="1" w:line="240" w:lineRule="auto"/>
        <w:jc w:val="both"/>
        <w:textAlignment w:val="baseline"/>
        <w:rPr>
          <w:rFonts w:asciiTheme="minorHAnsi" w:hAnsiTheme="minorHAnsi" w:cstheme="minorHAnsi"/>
          <w:sz w:val="22"/>
          <w:szCs w:val="22"/>
          <w:lang w:eastAsia="es-CO"/>
        </w:rPr>
      </w:pPr>
      <w:r w:rsidRPr="007B4583">
        <w:rPr>
          <w:rFonts w:asciiTheme="minorHAnsi" w:hAnsiTheme="minorHAnsi" w:cstheme="minorHAnsi"/>
          <w:sz w:val="22"/>
          <w:szCs w:val="22"/>
          <w:lang w:eastAsia="es-CO"/>
        </w:rPr>
        <w:t>S</w:t>
      </w:r>
      <w:r w:rsidR="003F2686" w:rsidRPr="007B4583">
        <w:rPr>
          <w:rFonts w:asciiTheme="minorHAnsi" w:hAnsiTheme="minorHAnsi" w:cstheme="minorHAnsi"/>
          <w:sz w:val="22"/>
          <w:szCs w:val="22"/>
          <w:lang w:eastAsia="es-CO"/>
        </w:rPr>
        <w:t>e requiere reestructurar y reforzar la planta de personal, creando condiciones laborales optimas, con las cuales los servidores de la entidad logren su desarrollo integral, el fortalecimiento de sus competencias y el aumento de su productividad laboral en pro de garantizar el cumplimiento de la misión institucional y afectar positivamente a nuestros usuarios.</w:t>
      </w:r>
    </w:p>
    <w:p w14:paraId="3EEF3F05" w14:textId="77777777" w:rsidR="000B0CE1" w:rsidRPr="007B4583" w:rsidRDefault="000B0CE1" w:rsidP="000B0CE1">
      <w:pPr>
        <w:pStyle w:val="Prrafodelista"/>
        <w:shd w:val="clear" w:color="auto" w:fill="FFFFFF"/>
        <w:spacing w:before="100" w:beforeAutospacing="1" w:after="100" w:afterAutospacing="1" w:line="240" w:lineRule="auto"/>
        <w:ind w:left="792"/>
        <w:jc w:val="both"/>
        <w:textAlignment w:val="baseline"/>
        <w:rPr>
          <w:rFonts w:asciiTheme="minorHAnsi" w:hAnsiTheme="minorHAnsi" w:cstheme="minorHAnsi"/>
          <w:sz w:val="22"/>
          <w:szCs w:val="22"/>
          <w:lang w:eastAsia="es-CO"/>
        </w:rPr>
      </w:pPr>
    </w:p>
    <w:p w14:paraId="3602BDE1" w14:textId="0C6B23CE" w:rsidR="00B263A9" w:rsidRPr="007B4583" w:rsidRDefault="00B263A9" w:rsidP="00E960DA">
      <w:pPr>
        <w:pStyle w:val="Prrafodelista"/>
        <w:shd w:val="clear" w:color="auto" w:fill="FFFFFF"/>
        <w:spacing w:after="0" w:line="240" w:lineRule="auto"/>
        <w:ind w:left="792"/>
        <w:jc w:val="both"/>
        <w:textAlignment w:val="baseline"/>
        <w:rPr>
          <w:rFonts w:asciiTheme="minorHAnsi" w:hAnsiTheme="minorHAnsi" w:cstheme="minorHAnsi"/>
          <w:sz w:val="22"/>
          <w:szCs w:val="22"/>
          <w:lang w:eastAsia="es-CO"/>
        </w:rPr>
      </w:pPr>
    </w:p>
    <w:p w14:paraId="05493F93" w14:textId="6618A48B" w:rsidR="00F1648C" w:rsidRPr="007B4583" w:rsidRDefault="00F1648C" w:rsidP="00E960DA">
      <w:pPr>
        <w:pStyle w:val="Prrafodelista"/>
        <w:shd w:val="clear" w:color="auto" w:fill="FFFFFF"/>
        <w:spacing w:after="0" w:line="240" w:lineRule="auto"/>
        <w:ind w:left="792"/>
        <w:jc w:val="both"/>
        <w:textAlignment w:val="baseline"/>
        <w:rPr>
          <w:rFonts w:asciiTheme="minorHAnsi" w:hAnsiTheme="minorHAnsi" w:cstheme="minorHAnsi"/>
          <w:sz w:val="22"/>
          <w:szCs w:val="22"/>
          <w:lang w:eastAsia="es-CO"/>
        </w:rPr>
      </w:pPr>
    </w:p>
    <w:p w14:paraId="5A6D66E6" w14:textId="77777777" w:rsidR="00F1648C" w:rsidRPr="007B4583" w:rsidRDefault="00F1648C" w:rsidP="00E960DA">
      <w:pPr>
        <w:pStyle w:val="Prrafodelista"/>
        <w:shd w:val="clear" w:color="auto" w:fill="FFFFFF"/>
        <w:spacing w:after="0" w:line="240" w:lineRule="auto"/>
        <w:ind w:left="792"/>
        <w:jc w:val="both"/>
        <w:textAlignment w:val="baseline"/>
        <w:rPr>
          <w:rFonts w:asciiTheme="minorHAnsi" w:hAnsiTheme="minorHAnsi" w:cstheme="minorHAnsi"/>
          <w:sz w:val="22"/>
          <w:szCs w:val="22"/>
          <w:lang w:eastAsia="es-CO"/>
        </w:rPr>
      </w:pPr>
    </w:p>
    <w:p w14:paraId="1F665BBD" w14:textId="0408BFDC" w:rsidR="00774714" w:rsidRPr="007B4583" w:rsidRDefault="00F430F0" w:rsidP="00E960DA">
      <w:pPr>
        <w:pStyle w:val="Ttulo1"/>
        <w:numPr>
          <w:ilvl w:val="0"/>
          <w:numId w:val="4"/>
        </w:numPr>
        <w:spacing w:before="0" w:line="240" w:lineRule="auto"/>
        <w:rPr>
          <w:rFonts w:asciiTheme="minorHAnsi" w:hAnsiTheme="minorHAnsi" w:cstheme="minorHAnsi"/>
          <w:b/>
          <w:color w:val="538135" w:themeColor="accent6" w:themeShade="BF"/>
          <w:sz w:val="22"/>
          <w:szCs w:val="22"/>
        </w:rPr>
      </w:pPr>
      <w:bookmarkStart w:id="8" w:name="_Toc520380892"/>
      <w:bookmarkStart w:id="9" w:name="_Toc45289185"/>
      <w:bookmarkStart w:id="10" w:name="_Toc55747207"/>
      <w:bookmarkStart w:id="11" w:name="_Toc343065324"/>
      <w:r w:rsidRPr="007B4583">
        <w:rPr>
          <w:rFonts w:asciiTheme="minorHAnsi" w:hAnsiTheme="minorHAnsi" w:cstheme="minorHAnsi"/>
          <w:b/>
          <w:color w:val="538135" w:themeColor="accent6" w:themeShade="BF"/>
          <w:sz w:val="22"/>
          <w:szCs w:val="22"/>
          <w:lang w:eastAsia="es-CO"/>
        </w:rPr>
        <w:t>VALORES</w:t>
      </w:r>
      <w:r w:rsidRPr="007B4583">
        <w:rPr>
          <w:rFonts w:asciiTheme="minorHAnsi" w:hAnsiTheme="minorHAnsi" w:cstheme="minorHAnsi"/>
          <w:b/>
          <w:color w:val="538135" w:themeColor="accent6" w:themeShade="BF"/>
          <w:sz w:val="22"/>
          <w:szCs w:val="22"/>
          <w:lang w:val="es-CO"/>
        </w:rPr>
        <w:t xml:space="preserve"> INSTITUCIONALES</w:t>
      </w:r>
      <w:bookmarkEnd w:id="8"/>
      <w:bookmarkEnd w:id="9"/>
      <w:bookmarkEnd w:id="10"/>
    </w:p>
    <w:p w14:paraId="34DA1895" w14:textId="77777777" w:rsidR="00774714" w:rsidRPr="007B4583" w:rsidRDefault="00774714" w:rsidP="00E960DA">
      <w:pPr>
        <w:pStyle w:val="Default"/>
        <w:jc w:val="both"/>
        <w:rPr>
          <w:rFonts w:asciiTheme="minorHAnsi" w:hAnsiTheme="minorHAnsi" w:cstheme="minorHAnsi"/>
          <w:sz w:val="22"/>
          <w:szCs w:val="22"/>
        </w:rPr>
      </w:pPr>
    </w:p>
    <w:p w14:paraId="2DEDEB70" w14:textId="77777777" w:rsidR="00774714" w:rsidRPr="007B4583" w:rsidRDefault="00774714" w:rsidP="00E960DA">
      <w:pPr>
        <w:pStyle w:val="Default"/>
        <w:spacing w:after="120"/>
        <w:jc w:val="both"/>
        <w:rPr>
          <w:rFonts w:asciiTheme="minorHAnsi" w:hAnsiTheme="minorHAnsi" w:cstheme="minorHAnsi"/>
          <w:sz w:val="22"/>
          <w:szCs w:val="22"/>
        </w:rPr>
      </w:pPr>
      <w:r w:rsidRPr="007B4583">
        <w:rPr>
          <w:rFonts w:asciiTheme="minorHAnsi" w:hAnsiTheme="minorHAnsi" w:cstheme="minorHAnsi"/>
          <w:sz w:val="22"/>
          <w:szCs w:val="22"/>
        </w:rPr>
        <w:t>Los valores institucionales fueron adoptados mediante la Resolución 345 de 2018 los cuales están alineados a los valores del servicio público del Distrito Capital</w:t>
      </w:r>
      <w:r w:rsidRPr="007B4583">
        <w:rPr>
          <w:rStyle w:val="Refdenotaalpie"/>
          <w:rFonts w:asciiTheme="minorHAnsi" w:hAnsiTheme="minorHAnsi" w:cstheme="minorHAnsi"/>
          <w:sz w:val="22"/>
          <w:szCs w:val="22"/>
        </w:rPr>
        <w:footnoteReference w:id="3"/>
      </w:r>
      <w:r w:rsidRPr="007B4583">
        <w:rPr>
          <w:rFonts w:asciiTheme="minorHAnsi" w:hAnsiTheme="minorHAnsi" w:cstheme="minorHAnsi"/>
          <w:sz w:val="22"/>
          <w:szCs w:val="22"/>
        </w:rPr>
        <w:t xml:space="preserve"> y los de la Nación. Éstos son:</w:t>
      </w:r>
    </w:p>
    <w:p w14:paraId="1B6E0354" w14:textId="77777777" w:rsidR="00774714" w:rsidRPr="007B4583" w:rsidRDefault="00774714" w:rsidP="00E960DA">
      <w:pPr>
        <w:numPr>
          <w:ilvl w:val="0"/>
          <w:numId w:val="2"/>
        </w:numPr>
        <w:spacing w:line="240" w:lineRule="auto"/>
        <w:jc w:val="both"/>
        <w:rPr>
          <w:rFonts w:asciiTheme="minorHAnsi" w:hAnsiTheme="minorHAnsi" w:cstheme="minorHAnsi"/>
          <w:sz w:val="22"/>
          <w:szCs w:val="22"/>
          <w:lang w:val="es-CO"/>
        </w:rPr>
      </w:pPr>
      <w:r w:rsidRPr="007B4583">
        <w:rPr>
          <w:rFonts w:asciiTheme="minorHAnsi" w:hAnsiTheme="minorHAnsi" w:cstheme="minorHAnsi"/>
          <w:b/>
          <w:sz w:val="22"/>
          <w:szCs w:val="22"/>
          <w:lang w:val="es-CO"/>
        </w:rPr>
        <w:t xml:space="preserve">Honestidad: </w:t>
      </w:r>
      <w:r w:rsidRPr="007B4583">
        <w:rPr>
          <w:rFonts w:asciiTheme="minorHAnsi" w:hAnsiTheme="minorHAnsi" w:cstheme="minorHAnsi"/>
          <w:sz w:val="22"/>
          <w:szCs w:val="22"/>
          <w:lang w:val="es-CO"/>
        </w:rPr>
        <w:t>Actúo siempre con fundamento en la verdad, cumpliendo mis deberes con trasparencia y rectitud, y siempre favoreciendo el interés general.</w:t>
      </w:r>
    </w:p>
    <w:p w14:paraId="6682669C" w14:textId="77777777" w:rsidR="00774714" w:rsidRPr="007B4583" w:rsidRDefault="00774714" w:rsidP="00E960DA">
      <w:pPr>
        <w:numPr>
          <w:ilvl w:val="0"/>
          <w:numId w:val="2"/>
        </w:numPr>
        <w:spacing w:line="240" w:lineRule="auto"/>
        <w:jc w:val="both"/>
        <w:rPr>
          <w:rFonts w:asciiTheme="minorHAnsi" w:hAnsiTheme="minorHAnsi" w:cstheme="minorHAnsi"/>
          <w:sz w:val="22"/>
          <w:szCs w:val="22"/>
          <w:lang w:val="es-CO"/>
        </w:rPr>
      </w:pPr>
      <w:r w:rsidRPr="007B4583">
        <w:rPr>
          <w:rFonts w:asciiTheme="minorHAnsi" w:hAnsiTheme="minorHAnsi" w:cstheme="minorHAnsi"/>
          <w:b/>
          <w:sz w:val="22"/>
          <w:szCs w:val="22"/>
          <w:lang w:val="es-CO"/>
        </w:rPr>
        <w:t xml:space="preserve">Respeto: </w:t>
      </w:r>
      <w:r w:rsidRPr="007B4583">
        <w:rPr>
          <w:rFonts w:asciiTheme="minorHAnsi" w:hAnsiTheme="minorHAnsi" w:cstheme="minorHAnsi"/>
          <w:sz w:val="22"/>
          <w:szCs w:val="22"/>
          <w:lang w:val="es-CO"/>
        </w:rPr>
        <w:t>Reconozco, valoro y trato de manera digna a todas las personas, con sus virtudes y defectos, sin importar su labor, su procedencia, títulos o cualquier otra condición.</w:t>
      </w:r>
    </w:p>
    <w:p w14:paraId="33A7583F" w14:textId="77777777" w:rsidR="00774714" w:rsidRPr="007B4583" w:rsidRDefault="00774714" w:rsidP="00E960DA">
      <w:pPr>
        <w:numPr>
          <w:ilvl w:val="0"/>
          <w:numId w:val="2"/>
        </w:numPr>
        <w:spacing w:line="240" w:lineRule="auto"/>
        <w:jc w:val="both"/>
        <w:rPr>
          <w:rFonts w:asciiTheme="minorHAnsi" w:hAnsiTheme="minorHAnsi" w:cstheme="minorHAnsi"/>
          <w:sz w:val="22"/>
          <w:szCs w:val="22"/>
          <w:lang w:val="es-CO"/>
        </w:rPr>
      </w:pPr>
      <w:r w:rsidRPr="007B4583">
        <w:rPr>
          <w:rFonts w:asciiTheme="minorHAnsi" w:hAnsiTheme="minorHAnsi" w:cstheme="minorHAnsi"/>
          <w:b/>
          <w:sz w:val="22"/>
          <w:szCs w:val="22"/>
          <w:lang w:val="es-CO"/>
        </w:rPr>
        <w:t xml:space="preserve">Compromiso: </w:t>
      </w:r>
      <w:r w:rsidRPr="007B4583">
        <w:rPr>
          <w:rFonts w:asciiTheme="minorHAnsi" w:hAnsiTheme="minorHAnsi" w:cstheme="minorHAnsi"/>
          <w:sz w:val="22"/>
          <w:szCs w:val="22"/>
          <w:lang w:val="es-CO"/>
        </w:rPr>
        <w:t>Soy consciente de la importancia de mi rol como servidor público y estoy en disposición permanente para comprender y resolver las necesidades de las personas con las que me relaciono en mis labores cotidianas, buscando siempre mejorar su bienestar.</w:t>
      </w:r>
    </w:p>
    <w:p w14:paraId="35F1401B" w14:textId="77777777" w:rsidR="00774714" w:rsidRPr="007B4583" w:rsidRDefault="00774714" w:rsidP="00E960DA">
      <w:pPr>
        <w:numPr>
          <w:ilvl w:val="0"/>
          <w:numId w:val="2"/>
        </w:numPr>
        <w:spacing w:line="240" w:lineRule="auto"/>
        <w:jc w:val="both"/>
        <w:rPr>
          <w:rFonts w:asciiTheme="minorHAnsi" w:hAnsiTheme="minorHAnsi" w:cstheme="minorHAnsi"/>
          <w:sz w:val="22"/>
          <w:szCs w:val="22"/>
          <w:lang w:val="es-CO"/>
        </w:rPr>
      </w:pPr>
      <w:r w:rsidRPr="007B4583">
        <w:rPr>
          <w:rFonts w:asciiTheme="minorHAnsi" w:hAnsiTheme="minorHAnsi" w:cstheme="minorHAnsi"/>
          <w:b/>
          <w:sz w:val="22"/>
          <w:szCs w:val="22"/>
          <w:lang w:val="es-CO"/>
        </w:rPr>
        <w:t xml:space="preserve">Diligencia: </w:t>
      </w:r>
      <w:r w:rsidRPr="007B4583">
        <w:rPr>
          <w:rFonts w:asciiTheme="minorHAnsi" w:hAnsiTheme="minorHAnsi" w:cstheme="minorHAnsi"/>
          <w:sz w:val="22"/>
          <w:szCs w:val="22"/>
          <w:lang w:val="es-CO"/>
        </w:rPr>
        <w:t>Cumplo con los deberes, funciones y responsabilidades asignadas a mi cargo de la mejor manera posible, con atención, prontitud y eficiencia, para así optimizar el uso de los recursos del Estado.</w:t>
      </w:r>
    </w:p>
    <w:p w14:paraId="03350FC6" w14:textId="747D9A3A" w:rsidR="00774714" w:rsidRPr="007B4583" w:rsidRDefault="00774714" w:rsidP="00F1648C">
      <w:pPr>
        <w:numPr>
          <w:ilvl w:val="0"/>
          <w:numId w:val="2"/>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b/>
          <w:sz w:val="22"/>
          <w:szCs w:val="22"/>
          <w:lang w:val="es-CO"/>
        </w:rPr>
        <w:t xml:space="preserve">Justicia: </w:t>
      </w:r>
      <w:r w:rsidRPr="007B4583">
        <w:rPr>
          <w:rFonts w:asciiTheme="minorHAnsi" w:hAnsiTheme="minorHAnsi" w:cstheme="minorHAnsi"/>
          <w:sz w:val="22"/>
          <w:szCs w:val="22"/>
          <w:lang w:val="es-CO"/>
        </w:rPr>
        <w:t>Actúo con imparcialidad garantizando los derechos de las personas con equidad,</w:t>
      </w:r>
      <w:r w:rsidR="00F1648C" w:rsidRPr="007B4583">
        <w:rPr>
          <w:rFonts w:asciiTheme="minorHAnsi" w:hAnsiTheme="minorHAnsi" w:cstheme="minorHAnsi"/>
          <w:sz w:val="22"/>
          <w:szCs w:val="22"/>
          <w:lang w:val="es-CO"/>
        </w:rPr>
        <w:t xml:space="preserve"> igualdad y sin discriminación.</w:t>
      </w:r>
    </w:p>
    <w:p w14:paraId="11929CFB" w14:textId="4C6DA13B" w:rsidR="00F1648C" w:rsidRPr="007B4583" w:rsidRDefault="00F1648C" w:rsidP="00F1648C">
      <w:pPr>
        <w:spacing w:after="0" w:line="240" w:lineRule="auto"/>
        <w:ind w:left="720"/>
        <w:jc w:val="both"/>
        <w:rPr>
          <w:rFonts w:asciiTheme="minorHAnsi" w:hAnsiTheme="minorHAnsi" w:cstheme="minorHAnsi"/>
          <w:sz w:val="22"/>
          <w:szCs w:val="22"/>
          <w:lang w:val="es-CO"/>
        </w:rPr>
      </w:pPr>
    </w:p>
    <w:p w14:paraId="3B404454" w14:textId="77777777" w:rsidR="00F1648C" w:rsidRPr="007B4583" w:rsidRDefault="00F1648C" w:rsidP="00F1648C">
      <w:pPr>
        <w:spacing w:after="0" w:line="240" w:lineRule="auto"/>
        <w:jc w:val="both"/>
        <w:rPr>
          <w:rFonts w:asciiTheme="minorHAnsi" w:hAnsiTheme="minorHAnsi" w:cstheme="minorHAnsi"/>
          <w:bCs/>
          <w:color w:val="FF0000"/>
          <w:sz w:val="22"/>
          <w:szCs w:val="22"/>
          <w:lang w:val="es-CO"/>
        </w:rPr>
      </w:pPr>
    </w:p>
    <w:p w14:paraId="2B8A0B2E" w14:textId="77777777" w:rsidR="00F1648C" w:rsidRPr="007B4583" w:rsidRDefault="00F1648C" w:rsidP="00F1648C">
      <w:pPr>
        <w:pStyle w:val="Ttulo1"/>
        <w:numPr>
          <w:ilvl w:val="0"/>
          <w:numId w:val="4"/>
        </w:numPr>
        <w:spacing w:before="0" w:line="240" w:lineRule="auto"/>
        <w:jc w:val="both"/>
        <w:rPr>
          <w:rFonts w:asciiTheme="minorHAnsi" w:hAnsiTheme="minorHAnsi" w:cstheme="minorHAnsi"/>
          <w:b/>
          <w:color w:val="538135" w:themeColor="accent6" w:themeShade="BF"/>
          <w:sz w:val="22"/>
          <w:szCs w:val="22"/>
        </w:rPr>
      </w:pPr>
      <w:bookmarkStart w:id="12" w:name="_Toc520380899"/>
      <w:bookmarkStart w:id="13" w:name="_Toc45289192"/>
      <w:bookmarkStart w:id="14" w:name="_Toc55747208"/>
      <w:r w:rsidRPr="007B4583">
        <w:rPr>
          <w:rFonts w:asciiTheme="minorHAnsi" w:hAnsiTheme="minorHAnsi" w:cstheme="minorHAnsi"/>
          <w:b/>
          <w:color w:val="538135" w:themeColor="accent6" w:themeShade="BF"/>
          <w:sz w:val="22"/>
          <w:szCs w:val="22"/>
        </w:rPr>
        <w:t>DESPLIEGUE</w:t>
      </w:r>
      <w:r w:rsidRPr="007B4583">
        <w:rPr>
          <w:rFonts w:asciiTheme="minorHAnsi" w:hAnsiTheme="minorHAnsi" w:cstheme="minorHAnsi"/>
          <w:b/>
          <w:color w:val="auto"/>
          <w:sz w:val="22"/>
          <w:szCs w:val="22"/>
        </w:rPr>
        <w:t xml:space="preserve"> </w:t>
      </w:r>
      <w:r w:rsidRPr="007B4583">
        <w:rPr>
          <w:rFonts w:asciiTheme="minorHAnsi" w:hAnsiTheme="minorHAnsi" w:cstheme="minorHAnsi"/>
          <w:b/>
          <w:color w:val="538135" w:themeColor="accent6" w:themeShade="BF"/>
          <w:sz w:val="22"/>
          <w:szCs w:val="22"/>
        </w:rPr>
        <w:t>DEL PLAN DISTRITAL DE DESARROLLO EN LA PLANEACIÓN</w:t>
      </w:r>
      <w:r w:rsidRPr="007B4583">
        <w:rPr>
          <w:rFonts w:asciiTheme="minorHAnsi" w:hAnsiTheme="minorHAnsi" w:cstheme="minorHAnsi"/>
          <w:b/>
          <w:color w:val="auto"/>
          <w:sz w:val="22"/>
          <w:szCs w:val="22"/>
        </w:rPr>
        <w:t xml:space="preserve"> </w:t>
      </w:r>
      <w:r w:rsidRPr="007B4583">
        <w:rPr>
          <w:rFonts w:asciiTheme="minorHAnsi" w:hAnsiTheme="minorHAnsi" w:cstheme="minorHAnsi"/>
          <w:b/>
          <w:color w:val="538135" w:themeColor="accent6" w:themeShade="BF"/>
          <w:sz w:val="22"/>
          <w:szCs w:val="22"/>
        </w:rPr>
        <w:t>ESTRATÉGICA INSTITUCIONAL</w:t>
      </w:r>
      <w:bookmarkStart w:id="15" w:name="_Toc343065347"/>
      <w:bookmarkStart w:id="16" w:name="_Toc406060373"/>
      <w:bookmarkEnd w:id="12"/>
      <w:bookmarkEnd w:id="13"/>
      <w:bookmarkEnd w:id="14"/>
    </w:p>
    <w:p w14:paraId="69DBB42F" w14:textId="77777777" w:rsidR="00F1648C" w:rsidRPr="007B4583" w:rsidRDefault="00F1648C" w:rsidP="00F1648C">
      <w:pPr>
        <w:spacing w:after="0" w:line="240" w:lineRule="auto"/>
        <w:ind w:right="142"/>
        <w:jc w:val="both"/>
        <w:rPr>
          <w:rFonts w:asciiTheme="minorHAnsi" w:hAnsiTheme="minorHAnsi" w:cstheme="minorHAnsi"/>
          <w:b/>
          <w:bCs/>
          <w:color w:val="0070C0"/>
          <w:sz w:val="22"/>
          <w:szCs w:val="22"/>
        </w:rPr>
      </w:pPr>
    </w:p>
    <w:bookmarkEnd w:id="15"/>
    <w:bookmarkEnd w:id="16"/>
    <w:p w14:paraId="2C9C4C10" w14:textId="77777777" w:rsidR="00F1648C" w:rsidRPr="007B4583" w:rsidRDefault="00F1648C" w:rsidP="00F1648C">
      <w:pPr>
        <w:pBdr>
          <w:top w:val="nil"/>
          <w:left w:val="nil"/>
          <w:bottom w:val="nil"/>
          <w:right w:val="nil"/>
          <w:between w:val="nil"/>
        </w:pBdr>
        <w:tabs>
          <w:tab w:val="left" w:pos="1134"/>
        </w:tabs>
        <w:spacing w:after="0" w:line="240" w:lineRule="auto"/>
        <w:jc w:val="both"/>
        <w:rPr>
          <w:rFonts w:asciiTheme="minorHAnsi" w:eastAsia="Calibri" w:hAnsiTheme="minorHAnsi" w:cstheme="minorHAnsi"/>
          <w:sz w:val="22"/>
          <w:szCs w:val="22"/>
        </w:rPr>
      </w:pPr>
      <w:r w:rsidRPr="007B4583">
        <w:rPr>
          <w:rFonts w:asciiTheme="minorHAnsi" w:hAnsiTheme="minorHAnsi" w:cstheme="minorHAnsi"/>
          <w:sz w:val="22"/>
          <w:szCs w:val="22"/>
          <w:lang w:val="es-CO"/>
        </w:rPr>
        <w:t>El Plan Distrital de Desarrollo 2020-2024 “UN NUEVO CONTRATO SOCIAL Y AMBIENTAL PARA LA BOGOTÁ DEL SIGLO XXI”</w:t>
      </w:r>
      <w:r w:rsidRPr="007B4583">
        <w:rPr>
          <w:rFonts w:asciiTheme="minorHAnsi" w:eastAsia="Calibri" w:hAnsiTheme="minorHAnsi" w:cstheme="minorHAnsi"/>
          <w:sz w:val="22"/>
          <w:szCs w:val="22"/>
        </w:rPr>
        <w:t xml:space="preserve"> “tiene por objetivo consolidar un nuevo contrato social, ambiental e intergeneracional que permita avanzar hacia la igualdad de oportunidades, recuperando la pérdida económica y social derivada de la emergencia del COVID-19, capitalizando los aprendizajes y los canales de solidaridad, redistribución y reactivación económica creados para atender y mitigar los efectos de la pandemia y de esta forma construir con la ciudadanía, una Bogotá donde los derechos de los más vulnerables sean garantizados a través de:  la ampliación de las oportunidades de inclusión social y productiva, en particular de las mujeres y los jóvenes,  para superar progresivamente los factores de naturalización de la exclusión, discriminación y segregación socioeconómica y espacial que impiden la igualdad de oportunidades y el ejercicio de una vida libre, colectivamente sostenible y feliz”</w:t>
      </w:r>
      <w:r w:rsidRPr="007B4583">
        <w:rPr>
          <w:rStyle w:val="Refdenotaalpie"/>
          <w:rFonts w:asciiTheme="minorHAnsi" w:eastAsia="Calibri" w:hAnsiTheme="minorHAnsi" w:cstheme="minorHAnsi"/>
          <w:sz w:val="22"/>
          <w:szCs w:val="22"/>
        </w:rPr>
        <w:footnoteReference w:id="4"/>
      </w:r>
      <w:r w:rsidRPr="007B4583">
        <w:rPr>
          <w:rFonts w:asciiTheme="minorHAnsi" w:eastAsia="Calibri" w:hAnsiTheme="minorHAnsi" w:cstheme="minorHAnsi"/>
          <w:sz w:val="22"/>
          <w:szCs w:val="22"/>
        </w:rPr>
        <w:t>.</w:t>
      </w:r>
    </w:p>
    <w:p w14:paraId="031EC541" w14:textId="77777777" w:rsidR="00F1648C" w:rsidRPr="007B4583" w:rsidRDefault="00F1648C" w:rsidP="00F1648C">
      <w:pPr>
        <w:pBdr>
          <w:top w:val="nil"/>
          <w:left w:val="nil"/>
          <w:bottom w:val="nil"/>
          <w:right w:val="nil"/>
          <w:between w:val="nil"/>
        </w:pBdr>
        <w:tabs>
          <w:tab w:val="left" w:pos="1134"/>
        </w:tabs>
        <w:spacing w:after="0" w:line="240" w:lineRule="auto"/>
        <w:jc w:val="both"/>
        <w:rPr>
          <w:rFonts w:asciiTheme="minorHAnsi" w:eastAsia="Calibri" w:hAnsiTheme="minorHAnsi" w:cstheme="minorHAnsi"/>
          <w:sz w:val="22"/>
          <w:szCs w:val="22"/>
        </w:rPr>
      </w:pPr>
    </w:p>
    <w:p w14:paraId="4E81EE02" w14:textId="77777777" w:rsidR="00F1648C" w:rsidRPr="007B4583" w:rsidRDefault="00F1648C" w:rsidP="00F1648C">
      <w:pPr>
        <w:pBdr>
          <w:top w:val="nil"/>
          <w:left w:val="nil"/>
          <w:bottom w:val="nil"/>
          <w:right w:val="nil"/>
          <w:between w:val="nil"/>
        </w:pBdr>
        <w:tabs>
          <w:tab w:val="left" w:pos="1134"/>
        </w:tabs>
        <w:spacing w:line="240" w:lineRule="auto"/>
        <w:jc w:val="both"/>
        <w:rPr>
          <w:rFonts w:asciiTheme="minorHAnsi" w:eastAsia="Calibri" w:hAnsiTheme="minorHAnsi" w:cstheme="minorHAnsi"/>
          <w:sz w:val="22"/>
          <w:szCs w:val="22"/>
        </w:rPr>
      </w:pPr>
      <w:r w:rsidRPr="007B4583">
        <w:rPr>
          <w:rFonts w:asciiTheme="minorHAnsi" w:eastAsia="Calibri" w:hAnsiTheme="minorHAnsi" w:cstheme="minorHAnsi"/>
          <w:sz w:val="22"/>
          <w:szCs w:val="22"/>
        </w:rPr>
        <w:t>La estructura del Plan Distrital de Desarrollo 2020-2024 “</w:t>
      </w:r>
      <w:r w:rsidRPr="007B4583">
        <w:rPr>
          <w:rFonts w:asciiTheme="minorHAnsi" w:eastAsia="Calibri" w:hAnsiTheme="minorHAnsi" w:cstheme="minorHAnsi"/>
          <w:b/>
          <w:bCs/>
          <w:i/>
          <w:iCs/>
          <w:sz w:val="22"/>
          <w:szCs w:val="22"/>
        </w:rPr>
        <w:t>Un Nuevo Contrato Social y Ambiental para la Bogotá del siglo XXI</w:t>
      </w:r>
      <w:r w:rsidRPr="007B4583">
        <w:rPr>
          <w:rFonts w:asciiTheme="minorHAnsi" w:eastAsia="Calibri" w:hAnsiTheme="minorHAnsi" w:cstheme="minorHAnsi"/>
          <w:sz w:val="22"/>
          <w:szCs w:val="22"/>
        </w:rPr>
        <w:t xml:space="preserve">”, en adelante Plan Distrital de Desarrollo, </w:t>
      </w:r>
      <w:r w:rsidRPr="007B4583">
        <w:rPr>
          <w:rFonts w:asciiTheme="minorHAnsi" w:eastAsia="Calibri" w:hAnsiTheme="minorHAnsi" w:cstheme="minorHAnsi"/>
          <w:color w:val="auto"/>
          <w:sz w:val="22"/>
          <w:szCs w:val="22"/>
        </w:rPr>
        <w:t xml:space="preserve">“tiene cinco propósitos y 30 logros de ciudad con metas trazadoras que se orientan al cumplimiento de los Objetivos de </w:t>
      </w:r>
      <w:r w:rsidRPr="007B4583">
        <w:rPr>
          <w:rFonts w:asciiTheme="minorHAnsi" w:eastAsia="Calibri" w:hAnsiTheme="minorHAnsi" w:cstheme="minorHAnsi"/>
          <w:color w:val="auto"/>
          <w:sz w:val="22"/>
          <w:szCs w:val="22"/>
        </w:rPr>
        <w:lastRenderedPageBreak/>
        <w:t>Desarrollo Sostenible – ODS en el 2030, y que se ejecutan a través de los programas generales y estratégicos y de metas generales y sectoriales en el presente cuatrienio.</w:t>
      </w:r>
      <w:r w:rsidRPr="007B4583">
        <w:rPr>
          <w:rStyle w:val="Refdenotaalpie"/>
          <w:rFonts w:asciiTheme="minorHAnsi" w:eastAsia="Calibri" w:hAnsiTheme="minorHAnsi" w:cstheme="minorHAnsi"/>
          <w:color w:val="auto"/>
          <w:sz w:val="22"/>
          <w:szCs w:val="22"/>
        </w:rPr>
        <w:footnoteReference w:id="5"/>
      </w:r>
      <w:r w:rsidRPr="007B4583">
        <w:rPr>
          <w:rFonts w:asciiTheme="minorHAnsi" w:eastAsia="Calibri" w:hAnsiTheme="minorHAnsi" w:cstheme="minorHAnsi"/>
          <w:color w:val="auto"/>
          <w:sz w:val="22"/>
          <w:szCs w:val="22"/>
        </w:rPr>
        <w:t>” y</w:t>
      </w:r>
      <w:r w:rsidRPr="007B4583">
        <w:rPr>
          <w:rFonts w:asciiTheme="minorHAnsi" w:eastAsia="Calibri" w:hAnsiTheme="minorHAnsi" w:cstheme="minorHAnsi"/>
          <w:sz w:val="22"/>
          <w:szCs w:val="22"/>
        </w:rPr>
        <w:t xml:space="preserve"> se concreta gráficamente así:</w:t>
      </w:r>
    </w:p>
    <w:p w14:paraId="6994A0B0" w14:textId="77777777" w:rsidR="00F1648C" w:rsidRPr="007B4583" w:rsidRDefault="00F1648C" w:rsidP="005C3D50">
      <w:pPr>
        <w:spacing w:after="160"/>
        <w:jc w:val="center"/>
        <w:rPr>
          <w:rFonts w:asciiTheme="minorHAnsi" w:eastAsia="Calibri" w:hAnsiTheme="minorHAnsi" w:cstheme="minorHAnsi"/>
          <w:color w:val="auto"/>
          <w:sz w:val="22"/>
          <w:szCs w:val="22"/>
        </w:rPr>
      </w:pPr>
      <w:r w:rsidRPr="007B4583">
        <w:rPr>
          <w:rFonts w:asciiTheme="minorHAnsi" w:eastAsia="Calibri" w:hAnsiTheme="minorHAnsi" w:cstheme="minorHAnsi"/>
          <w:color w:val="auto"/>
          <w:sz w:val="22"/>
          <w:szCs w:val="22"/>
        </w:rPr>
        <w:t xml:space="preserve">Figura No. 1: </w:t>
      </w:r>
      <w:r w:rsidRPr="007B4583">
        <w:rPr>
          <w:rFonts w:asciiTheme="minorHAnsi" w:eastAsia="Calibri" w:hAnsiTheme="minorHAnsi" w:cstheme="minorHAnsi"/>
          <w:color w:val="auto"/>
          <w:sz w:val="22"/>
          <w:szCs w:val="22"/>
          <w:lang w:val="es-CO"/>
        </w:rPr>
        <w:t xml:space="preserve">Estructura General Plan de Desarrollo </w:t>
      </w:r>
      <w:r w:rsidRPr="007B4583">
        <w:rPr>
          <w:rFonts w:asciiTheme="minorHAnsi" w:eastAsia="Calibri" w:hAnsiTheme="minorHAnsi" w:cstheme="minorHAnsi"/>
          <w:b/>
          <w:bCs/>
          <w:i/>
          <w:iCs/>
          <w:color w:val="auto"/>
          <w:sz w:val="22"/>
          <w:szCs w:val="22"/>
        </w:rPr>
        <w:t>“Un nuevo contrato social y ambiental para la Bogotá del siglo XXI”</w:t>
      </w:r>
    </w:p>
    <w:p w14:paraId="05E5683E" w14:textId="38573A37" w:rsidR="00F1648C" w:rsidRPr="007B4583" w:rsidRDefault="0045036E" w:rsidP="0045036E">
      <w:pPr>
        <w:spacing w:after="160" w:line="240" w:lineRule="auto"/>
        <w:jc w:val="center"/>
        <w:rPr>
          <w:rFonts w:asciiTheme="minorHAnsi" w:eastAsia="Calibri" w:hAnsiTheme="minorHAnsi" w:cstheme="minorHAnsi"/>
          <w:b/>
          <w:noProof/>
          <w:sz w:val="22"/>
          <w:szCs w:val="22"/>
          <w:lang w:eastAsia="es-ES"/>
        </w:rPr>
      </w:pPr>
      <w:r w:rsidRPr="007B4583">
        <w:rPr>
          <w:rFonts w:asciiTheme="minorHAnsi" w:eastAsia="Calibri" w:hAnsiTheme="minorHAnsi" w:cstheme="minorHAnsi"/>
          <w:b/>
          <w:noProof/>
          <w:sz w:val="22"/>
          <w:szCs w:val="22"/>
          <w:lang w:eastAsia="es-ES"/>
        </w:rPr>
        <w:drawing>
          <wp:inline distT="0" distB="0" distL="0" distR="0" wp14:anchorId="056112D2" wp14:editId="781BB6A9">
            <wp:extent cx="4725425" cy="2238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6264" cy="2238772"/>
                    </a:xfrm>
                    <a:prstGeom prst="rect">
                      <a:avLst/>
                    </a:prstGeom>
                    <a:noFill/>
                  </pic:spPr>
                </pic:pic>
              </a:graphicData>
            </a:graphic>
          </wp:inline>
        </w:drawing>
      </w:r>
    </w:p>
    <w:p w14:paraId="4BBECA04" w14:textId="77777777" w:rsidR="00F1648C" w:rsidRPr="007B4583" w:rsidRDefault="00F1648C" w:rsidP="00F1648C">
      <w:pPr>
        <w:pStyle w:val="Default"/>
        <w:spacing w:after="120"/>
        <w:jc w:val="center"/>
        <w:rPr>
          <w:rFonts w:asciiTheme="minorHAnsi" w:hAnsiTheme="minorHAnsi" w:cstheme="minorHAnsi"/>
          <w:color w:val="auto"/>
          <w:sz w:val="22"/>
          <w:szCs w:val="22"/>
        </w:rPr>
      </w:pPr>
      <w:r w:rsidRPr="007B4583">
        <w:rPr>
          <w:rFonts w:asciiTheme="minorHAnsi" w:hAnsiTheme="minorHAnsi" w:cstheme="minorHAnsi"/>
          <w:color w:val="auto"/>
          <w:sz w:val="18"/>
          <w:szCs w:val="22"/>
        </w:rPr>
        <w:t>Fuente: Acuerdo 761 de 2020 – Plan Distrital de Desarrollo. Construcción propia Oficina Asesora de Planeación.</w:t>
      </w:r>
    </w:p>
    <w:p w14:paraId="0389F3D6" w14:textId="77777777" w:rsidR="005C3D50" w:rsidRPr="007B4583" w:rsidRDefault="005C3D50" w:rsidP="00D844CA">
      <w:pPr>
        <w:pStyle w:val="Default"/>
        <w:spacing w:after="120"/>
        <w:ind w:left="360"/>
        <w:jc w:val="both"/>
        <w:rPr>
          <w:rFonts w:asciiTheme="minorHAnsi" w:eastAsia="Calibri" w:hAnsiTheme="minorHAnsi" w:cstheme="minorHAnsi"/>
          <w:color w:val="auto"/>
          <w:sz w:val="22"/>
          <w:szCs w:val="22"/>
          <w:lang w:val="es-ES"/>
        </w:rPr>
      </w:pPr>
    </w:p>
    <w:p w14:paraId="61A9FC78" w14:textId="7209F85D" w:rsidR="00D844CA" w:rsidRPr="007B4583" w:rsidRDefault="00F1648C" w:rsidP="00D844CA">
      <w:pPr>
        <w:pStyle w:val="Default"/>
        <w:spacing w:after="120"/>
        <w:ind w:left="360"/>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La UAESP cuenta dentro del Plan de Desarrollo con metas trazadoras, metas estratégicas y m</w:t>
      </w:r>
      <w:r w:rsidR="00D844CA" w:rsidRPr="007B4583">
        <w:rPr>
          <w:rFonts w:asciiTheme="minorHAnsi" w:eastAsia="Calibri" w:hAnsiTheme="minorHAnsi" w:cstheme="minorHAnsi"/>
          <w:color w:val="auto"/>
          <w:sz w:val="22"/>
          <w:szCs w:val="22"/>
          <w:lang w:val="es-ES"/>
        </w:rPr>
        <w:t>etas plan las cuales se mencionan a continuación, no sin antes señalar que en el numeral 9 del presente documento se desarrolla la articulación de la UAESP con el Plan Distrital de Desarrollo “Un nuevo contrato social y ambiental para la Bogotá del siglo XXI” 2020-2024 a través de los proyectos de inversión:</w:t>
      </w:r>
    </w:p>
    <w:p w14:paraId="61F8A72D" w14:textId="77777777" w:rsidR="00F1648C" w:rsidRPr="007B4583" w:rsidRDefault="00F1648C" w:rsidP="005C3D50">
      <w:pPr>
        <w:pStyle w:val="Default"/>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Metas trazadoras:</w:t>
      </w:r>
    </w:p>
    <w:p w14:paraId="1B325A91" w14:textId="77777777" w:rsidR="00F1648C" w:rsidRPr="007B4583" w:rsidRDefault="00F1648C" w:rsidP="005C3D50">
      <w:pPr>
        <w:pStyle w:val="Default"/>
        <w:numPr>
          <w:ilvl w:val="0"/>
          <w:numId w:val="28"/>
        </w:numPr>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Ejercer el manejo técnico del relleno Doña Juana y pasar a un sistema de separación en la fuente, reciclaje, transformación y reutilización de residuos que disminuya el número de toneladas anuales de residuos por persona, dispuestos en el relleno sanitario Doña Juana.</w:t>
      </w:r>
    </w:p>
    <w:p w14:paraId="75C931C2" w14:textId="77777777" w:rsidR="00F1648C" w:rsidRPr="007B4583" w:rsidRDefault="00F1648C" w:rsidP="00DE2F2B">
      <w:pPr>
        <w:pStyle w:val="Default"/>
        <w:numPr>
          <w:ilvl w:val="0"/>
          <w:numId w:val="28"/>
        </w:numPr>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 xml:space="preserve">Lograr un 10% de aprovechamiento de residuos sólidos. </w:t>
      </w:r>
    </w:p>
    <w:p w14:paraId="5FC48670" w14:textId="77777777" w:rsidR="00DE2F2B" w:rsidRPr="007B4583" w:rsidRDefault="00DE2F2B" w:rsidP="005C3D50">
      <w:pPr>
        <w:pStyle w:val="Default"/>
        <w:rPr>
          <w:rFonts w:asciiTheme="minorHAnsi" w:eastAsia="Calibri" w:hAnsiTheme="minorHAnsi" w:cstheme="minorHAnsi"/>
          <w:color w:val="auto"/>
          <w:sz w:val="22"/>
          <w:szCs w:val="22"/>
          <w:lang w:val="es-ES"/>
        </w:rPr>
      </w:pPr>
    </w:p>
    <w:p w14:paraId="4837CAE0" w14:textId="6BBD7F2B" w:rsidR="00F1648C" w:rsidRPr="007B4583" w:rsidRDefault="00F1648C" w:rsidP="005C3D50">
      <w:pPr>
        <w:pStyle w:val="Default"/>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Metas estratégicas:</w:t>
      </w:r>
    </w:p>
    <w:p w14:paraId="1F6ED3E3" w14:textId="77777777" w:rsidR="00F1648C" w:rsidRPr="007B4583" w:rsidRDefault="00F1648C" w:rsidP="00DE2F2B">
      <w:pPr>
        <w:pStyle w:val="Default"/>
        <w:numPr>
          <w:ilvl w:val="0"/>
          <w:numId w:val="29"/>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Implementar una estrategia de cultura ciudadana para promover la separación en la fuente, el reúso, el reciclaje, valoración y aprovechamiento de residuos ordinarios orgánicos e inorgánicos.</w:t>
      </w:r>
    </w:p>
    <w:p w14:paraId="79C35D24" w14:textId="77777777" w:rsidR="00F1648C" w:rsidRPr="007B4583" w:rsidRDefault="00F1648C" w:rsidP="00DE2F2B">
      <w:pPr>
        <w:pStyle w:val="Default"/>
        <w:numPr>
          <w:ilvl w:val="0"/>
          <w:numId w:val="29"/>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Formular e implementar un modelo de aprovechamiento de residuos en la que se incluya el aprovechamiento de residuos orgánicos y materiales reciclables. Además, de garantizar el fortalecimiento de la población recicladora, supervisión y seguimiento a operación de ECAS</w:t>
      </w:r>
    </w:p>
    <w:p w14:paraId="56D91853" w14:textId="77777777" w:rsidR="00F1648C" w:rsidRPr="007B4583" w:rsidRDefault="00F1648C" w:rsidP="00F1648C">
      <w:pPr>
        <w:pStyle w:val="Default"/>
        <w:numPr>
          <w:ilvl w:val="0"/>
          <w:numId w:val="29"/>
        </w:numPr>
        <w:spacing w:after="120"/>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Un modelo de gobierno abierto diseñado e implementado bajo los pilares de transparencia, participación y colaboración.</w:t>
      </w:r>
    </w:p>
    <w:p w14:paraId="16AB992F" w14:textId="5E3A6E18" w:rsidR="00F1648C" w:rsidRPr="007B4583" w:rsidRDefault="00F1648C" w:rsidP="005C3D50">
      <w:pPr>
        <w:pStyle w:val="Default"/>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lastRenderedPageBreak/>
        <w:t>Metas generales o metas plan</w:t>
      </w:r>
      <w:r w:rsidR="00B1103D" w:rsidRPr="00B1103D">
        <w:rPr>
          <w:rFonts w:asciiTheme="minorHAnsi" w:eastAsia="Calibri" w:hAnsiTheme="minorHAnsi" w:cstheme="minorHAnsi"/>
          <w:color w:val="FF0000"/>
          <w:sz w:val="22"/>
          <w:szCs w:val="22"/>
          <w:lang w:val="es-ES"/>
        </w:rPr>
        <w:t>:</w:t>
      </w:r>
    </w:p>
    <w:p w14:paraId="50206B60"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Fortalecer la gestión institucional de la Secretaría y el modelo de gestión del Hábitat.</w:t>
      </w:r>
    </w:p>
    <w:p w14:paraId="06C430C6"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Otorgar 12.500 subsidios funerarios a población vulnerable que cumplan los requisitos.</w:t>
      </w:r>
    </w:p>
    <w:p w14:paraId="2F8FC8D0"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Aumentar en un 50 % la capacidad instalada de infraestructura en bóvedas, osarios y cenizarios (BOC) en los Cementerios Distritales, promoviendo su revitalización.</w:t>
      </w:r>
    </w:p>
    <w:p w14:paraId="3A17A5D6"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Gestionar en el terreno del RSDJ la disminución del entierro de residuos y el mayor aprovechamiento con alternativas de transformación en energía y biogás, para que su vida útil no dependa del entierro de residuos sino de los proyectos de aprovechamiento.</w:t>
      </w:r>
    </w:p>
    <w:p w14:paraId="3841C727"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Actualizar e implementar el Plan Integral de gestión de residuos sólidos PGIRS del Distrito.</w:t>
      </w:r>
    </w:p>
    <w:p w14:paraId="4E81F6CA"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Formular e implementar 2 proyectos piloto de aprovechamiento de residuos para transformación de energía.</w:t>
      </w:r>
    </w:p>
    <w:p w14:paraId="6AE57221"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Formular e implementar un modelo de aprovechamiento de residuos para la ciudad.</w:t>
      </w:r>
    </w:p>
    <w:p w14:paraId="7F585884"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Garantizar la operación de recolección, barrido y limpieza de los residuos sólidos al sitio de disposición final, en el marco de lo dispuesto en el PGIRS.</w:t>
      </w:r>
    </w:p>
    <w:p w14:paraId="7B48BBF5"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Gestión y recolección de los residuos mixtos en los puntos críticos de la ciudad.</w:t>
      </w:r>
    </w:p>
    <w:p w14:paraId="305F9786"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Implementar un modelo eficiente y sostenible de gestión de los residuos de demolición y construcción en el Distrito Capital.</w:t>
      </w:r>
    </w:p>
    <w:p w14:paraId="5E44AA59"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Implementar una estrategia de cultura ciudadana para promover la separación en la fuente, el reúso, el reciclaje, valoración y aprovechamiento de residuos ordinarios orgánicos e inorgánicos.</w:t>
      </w:r>
    </w:p>
    <w:p w14:paraId="0B47FACB" w14:textId="77777777" w:rsidR="00F1648C" w:rsidRPr="007B4583" w:rsidRDefault="00F1648C" w:rsidP="00B1103D">
      <w:pPr>
        <w:pStyle w:val="Default"/>
        <w:numPr>
          <w:ilvl w:val="0"/>
          <w:numId w:val="31"/>
        </w:numPr>
        <w:jc w:val="both"/>
        <w:rPr>
          <w:rFonts w:asciiTheme="minorHAnsi" w:eastAsia="Calibri" w:hAnsiTheme="minorHAnsi" w:cstheme="minorHAnsi"/>
          <w:color w:val="auto"/>
          <w:sz w:val="22"/>
          <w:szCs w:val="22"/>
          <w:lang w:val="es-ES"/>
        </w:rPr>
      </w:pPr>
      <w:r w:rsidRPr="007B4583">
        <w:rPr>
          <w:rFonts w:asciiTheme="minorHAnsi" w:eastAsia="Calibri" w:hAnsiTheme="minorHAnsi" w:cstheme="minorHAnsi"/>
          <w:color w:val="auto"/>
          <w:sz w:val="22"/>
          <w:szCs w:val="22"/>
          <w:lang w:val="es-ES"/>
        </w:rPr>
        <w:t>Aumentar en un 25% la Modernización a Tecnología Led el 25% del parque lumínico distrital compuesto por un total de 356.000 luminarias.</w:t>
      </w:r>
    </w:p>
    <w:p w14:paraId="69535DC7" w14:textId="77777777" w:rsidR="00F1648C" w:rsidRPr="007B4583" w:rsidRDefault="00F1648C" w:rsidP="00F1648C">
      <w:pPr>
        <w:spacing w:after="0" w:line="240" w:lineRule="auto"/>
        <w:ind w:right="142"/>
        <w:jc w:val="both"/>
        <w:rPr>
          <w:rFonts w:asciiTheme="minorHAnsi" w:hAnsiTheme="minorHAnsi" w:cstheme="minorHAnsi"/>
          <w:sz w:val="22"/>
          <w:szCs w:val="22"/>
          <w:lang w:val="es-CO"/>
        </w:rPr>
      </w:pPr>
    </w:p>
    <w:p w14:paraId="70A785FA" w14:textId="77777777" w:rsidR="00F1648C" w:rsidRPr="007B4583" w:rsidRDefault="00F1648C" w:rsidP="00F1648C">
      <w:pPr>
        <w:pStyle w:val="Ttulo1"/>
        <w:numPr>
          <w:ilvl w:val="0"/>
          <w:numId w:val="4"/>
        </w:numPr>
        <w:spacing w:before="0" w:line="240" w:lineRule="auto"/>
        <w:jc w:val="both"/>
        <w:rPr>
          <w:rFonts w:asciiTheme="minorHAnsi" w:hAnsiTheme="minorHAnsi" w:cstheme="minorHAnsi"/>
          <w:b/>
          <w:color w:val="538135" w:themeColor="accent6" w:themeShade="BF"/>
          <w:sz w:val="22"/>
          <w:szCs w:val="22"/>
        </w:rPr>
      </w:pPr>
      <w:bookmarkStart w:id="17" w:name="_Toc55747209"/>
      <w:r w:rsidRPr="007B4583">
        <w:rPr>
          <w:rFonts w:asciiTheme="minorHAnsi" w:hAnsiTheme="minorHAnsi" w:cstheme="minorHAnsi"/>
          <w:b/>
          <w:color w:val="538135" w:themeColor="accent6" w:themeShade="BF"/>
          <w:sz w:val="22"/>
          <w:szCs w:val="22"/>
        </w:rPr>
        <w:t>OBJETIVOS DE DESARROLLO SOSTENIBLE – ODS 2030 EN LA PLANEACIÓN</w:t>
      </w:r>
      <w:r w:rsidRPr="007B4583">
        <w:rPr>
          <w:rFonts w:asciiTheme="minorHAnsi" w:hAnsiTheme="minorHAnsi" w:cstheme="minorHAnsi"/>
          <w:b/>
          <w:color w:val="auto"/>
          <w:sz w:val="22"/>
          <w:szCs w:val="22"/>
        </w:rPr>
        <w:t xml:space="preserve"> </w:t>
      </w:r>
      <w:r w:rsidRPr="007B4583">
        <w:rPr>
          <w:rFonts w:asciiTheme="minorHAnsi" w:hAnsiTheme="minorHAnsi" w:cstheme="minorHAnsi"/>
          <w:b/>
          <w:color w:val="538135" w:themeColor="accent6" w:themeShade="BF"/>
          <w:sz w:val="22"/>
          <w:szCs w:val="22"/>
        </w:rPr>
        <w:t>ESTRATÉGICA INSTITUCIONAL</w:t>
      </w:r>
      <w:bookmarkEnd w:id="17"/>
    </w:p>
    <w:p w14:paraId="65CBC04E" w14:textId="77777777" w:rsidR="00F1648C" w:rsidRPr="007B4583" w:rsidRDefault="00F1648C" w:rsidP="00F1648C">
      <w:pPr>
        <w:pBdr>
          <w:top w:val="nil"/>
          <w:left w:val="nil"/>
          <w:bottom w:val="nil"/>
          <w:right w:val="nil"/>
          <w:between w:val="nil"/>
        </w:pBdr>
        <w:tabs>
          <w:tab w:val="left" w:pos="1134"/>
        </w:tabs>
        <w:spacing w:after="0" w:line="240" w:lineRule="auto"/>
        <w:jc w:val="both"/>
        <w:rPr>
          <w:rFonts w:asciiTheme="minorHAnsi" w:eastAsia="Calibri" w:hAnsiTheme="minorHAnsi" w:cstheme="minorHAnsi"/>
          <w:color w:val="FF0000"/>
          <w:sz w:val="22"/>
          <w:szCs w:val="22"/>
        </w:rPr>
      </w:pPr>
    </w:p>
    <w:p w14:paraId="549D4D2C" w14:textId="77777777" w:rsidR="00F1648C" w:rsidRPr="007B4583" w:rsidRDefault="00F1648C" w:rsidP="00F1648C">
      <w:pPr>
        <w:pBdr>
          <w:top w:val="nil"/>
          <w:left w:val="nil"/>
          <w:bottom w:val="nil"/>
          <w:right w:val="nil"/>
          <w:between w:val="nil"/>
        </w:pBdr>
        <w:tabs>
          <w:tab w:val="left" w:pos="1134"/>
        </w:tabs>
        <w:spacing w:after="0" w:line="240" w:lineRule="auto"/>
        <w:jc w:val="both"/>
        <w:rPr>
          <w:rFonts w:asciiTheme="minorHAnsi" w:hAnsiTheme="minorHAnsi" w:cstheme="minorHAnsi"/>
          <w:sz w:val="22"/>
          <w:szCs w:val="22"/>
          <w:lang w:val="es-ES_tradnl" w:eastAsia="es-ES"/>
        </w:rPr>
      </w:pPr>
      <w:r w:rsidRPr="007B4583">
        <w:rPr>
          <w:rFonts w:asciiTheme="minorHAnsi" w:hAnsiTheme="minorHAnsi" w:cstheme="minorHAnsi"/>
          <w:sz w:val="22"/>
          <w:szCs w:val="22"/>
          <w:lang w:val="es-ES_tradnl" w:eastAsia="es-ES"/>
        </w:rPr>
        <w:t xml:space="preserve">La Unidad Administrativa Especial de Servicios Públicos ha </w:t>
      </w:r>
      <w:r w:rsidRPr="007B4583">
        <w:rPr>
          <w:rFonts w:asciiTheme="minorHAnsi" w:hAnsiTheme="minorHAnsi" w:cstheme="minorHAnsi"/>
          <w:color w:val="auto"/>
          <w:sz w:val="22"/>
          <w:szCs w:val="22"/>
          <w:lang w:eastAsia="es-ES"/>
        </w:rPr>
        <w:t xml:space="preserve">acogido los Objetivos de Desarrollo Sostenible como parte importante en la planeación estratégica para aterrizar las medidas globales que se propenden articuladas desde lo local, mediante la adopción y desarrollo de estrategias orientadas a mitigar la crisis climática. Para ello, </w:t>
      </w:r>
      <w:r w:rsidRPr="007B4583">
        <w:rPr>
          <w:rFonts w:asciiTheme="minorHAnsi" w:hAnsiTheme="minorHAnsi" w:cstheme="minorHAnsi"/>
          <w:sz w:val="22"/>
          <w:szCs w:val="22"/>
          <w:lang w:val="es-ES_tradnl" w:eastAsia="es-ES"/>
        </w:rPr>
        <w:t>ha realizado la articulación de los programas en los cuales está participando dentro del Plan de Desarrollo Distrital 2020 – 2024 “Un nuevo contrato social y ambiental para la Bogotá del siglo XXI”, los logros de ciudad, las metas plan que debe cumplir y los proyectos de inversión que se ha programado para el cuatrienio con el aporte frente al avance hacia el cumplimiento de los Objetivos de Desarrollo Sostenible – ODS en 2030. La figura No. 2 muestra la relación entre los ODS y los proyectos de inversión de la Unidad.</w:t>
      </w:r>
    </w:p>
    <w:p w14:paraId="31A66CD9" w14:textId="721009CA" w:rsidR="00F1648C" w:rsidRPr="007B4583" w:rsidRDefault="00F1648C" w:rsidP="00F1648C">
      <w:pPr>
        <w:spacing w:after="160" w:line="240" w:lineRule="auto"/>
        <w:rPr>
          <w:rFonts w:asciiTheme="minorHAnsi" w:hAnsiTheme="minorHAnsi" w:cstheme="minorHAnsi"/>
          <w:color w:val="auto"/>
          <w:sz w:val="22"/>
          <w:szCs w:val="22"/>
        </w:rPr>
      </w:pPr>
    </w:p>
    <w:p w14:paraId="6C54730E" w14:textId="7ECED6D8" w:rsidR="004F1F50" w:rsidRPr="007B4583" w:rsidRDefault="004F1F50" w:rsidP="00F1648C">
      <w:pPr>
        <w:spacing w:after="160" w:line="240" w:lineRule="auto"/>
        <w:rPr>
          <w:rFonts w:asciiTheme="minorHAnsi" w:hAnsiTheme="minorHAnsi" w:cstheme="minorHAnsi"/>
          <w:color w:val="auto"/>
          <w:sz w:val="22"/>
          <w:szCs w:val="22"/>
        </w:rPr>
      </w:pPr>
    </w:p>
    <w:p w14:paraId="601518EC" w14:textId="246A0AB3" w:rsidR="004F1F50" w:rsidRPr="007B4583" w:rsidRDefault="004F1F50" w:rsidP="00F1648C">
      <w:pPr>
        <w:spacing w:after="160" w:line="240" w:lineRule="auto"/>
        <w:rPr>
          <w:rFonts w:asciiTheme="minorHAnsi" w:hAnsiTheme="minorHAnsi" w:cstheme="minorHAnsi"/>
          <w:color w:val="auto"/>
          <w:sz w:val="22"/>
          <w:szCs w:val="22"/>
        </w:rPr>
      </w:pPr>
    </w:p>
    <w:p w14:paraId="13293D43" w14:textId="301FEAB7" w:rsidR="004F1F50" w:rsidRPr="007B4583" w:rsidRDefault="004F1F50" w:rsidP="00F1648C">
      <w:pPr>
        <w:spacing w:after="160" w:line="240" w:lineRule="auto"/>
        <w:rPr>
          <w:rFonts w:asciiTheme="minorHAnsi" w:hAnsiTheme="minorHAnsi" w:cstheme="minorHAnsi"/>
          <w:color w:val="auto"/>
          <w:sz w:val="22"/>
          <w:szCs w:val="22"/>
        </w:rPr>
      </w:pPr>
    </w:p>
    <w:p w14:paraId="537C2ADF" w14:textId="77777777" w:rsidR="004F1F50" w:rsidRPr="007B4583" w:rsidRDefault="004F1F50" w:rsidP="00F1648C">
      <w:pPr>
        <w:spacing w:after="160" w:line="240" w:lineRule="auto"/>
        <w:rPr>
          <w:rFonts w:asciiTheme="minorHAnsi" w:hAnsiTheme="minorHAnsi" w:cstheme="minorHAnsi"/>
          <w:color w:val="auto"/>
          <w:sz w:val="22"/>
          <w:szCs w:val="22"/>
        </w:rPr>
      </w:pPr>
    </w:p>
    <w:p w14:paraId="31D4ABBE" w14:textId="77777777" w:rsidR="0017608E" w:rsidRPr="007B4583" w:rsidRDefault="0017608E" w:rsidP="0017608E">
      <w:pPr>
        <w:pBdr>
          <w:top w:val="nil"/>
          <w:left w:val="nil"/>
          <w:bottom w:val="nil"/>
          <w:right w:val="nil"/>
          <w:between w:val="nil"/>
        </w:pBdr>
        <w:tabs>
          <w:tab w:val="left" w:pos="1134"/>
        </w:tabs>
        <w:spacing w:line="240" w:lineRule="auto"/>
        <w:jc w:val="center"/>
        <w:rPr>
          <w:rFonts w:asciiTheme="minorHAnsi" w:hAnsiTheme="minorHAnsi" w:cstheme="minorHAnsi"/>
          <w:sz w:val="22"/>
          <w:szCs w:val="22"/>
          <w:lang w:val="es-ES_tradnl" w:eastAsia="es-ES"/>
        </w:rPr>
      </w:pPr>
    </w:p>
    <w:p w14:paraId="52903D37" w14:textId="77777777" w:rsidR="0017608E" w:rsidRPr="007B4583" w:rsidRDefault="0017608E" w:rsidP="0017608E">
      <w:pPr>
        <w:pBdr>
          <w:top w:val="nil"/>
          <w:left w:val="nil"/>
          <w:bottom w:val="nil"/>
          <w:right w:val="nil"/>
          <w:between w:val="nil"/>
        </w:pBdr>
        <w:tabs>
          <w:tab w:val="left" w:pos="1134"/>
        </w:tabs>
        <w:spacing w:line="240" w:lineRule="auto"/>
        <w:jc w:val="center"/>
        <w:rPr>
          <w:rFonts w:asciiTheme="minorHAnsi" w:hAnsiTheme="minorHAnsi" w:cstheme="minorHAnsi"/>
          <w:sz w:val="22"/>
          <w:szCs w:val="22"/>
          <w:lang w:val="es-ES_tradnl" w:eastAsia="es-ES"/>
        </w:rPr>
      </w:pPr>
    </w:p>
    <w:p w14:paraId="58AA8ED5" w14:textId="46CD71B6" w:rsidR="00F1648C" w:rsidRPr="007B4583" w:rsidRDefault="00F1648C" w:rsidP="0017608E">
      <w:pPr>
        <w:pBdr>
          <w:top w:val="nil"/>
          <w:left w:val="nil"/>
          <w:bottom w:val="nil"/>
          <w:right w:val="nil"/>
          <w:between w:val="nil"/>
        </w:pBdr>
        <w:tabs>
          <w:tab w:val="left" w:pos="1134"/>
        </w:tabs>
        <w:spacing w:line="240" w:lineRule="auto"/>
        <w:jc w:val="center"/>
        <w:rPr>
          <w:rFonts w:asciiTheme="minorHAnsi" w:hAnsiTheme="minorHAnsi" w:cstheme="minorHAnsi"/>
          <w:sz w:val="22"/>
          <w:szCs w:val="22"/>
          <w:lang w:val="es-ES_tradnl" w:eastAsia="es-ES"/>
        </w:rPr>
      </w:pPr>
      <w:r w:rsidRPr="007B4583">
        <w:rPr>
          <w:rFonts w:asciiTheme="minorHAnsi" w:hAnsiTheme="minorHAnsi" w:cstheme="minorHAnsi"/>
          <w:sz w:val="22"/>
          <w:szCs w:val="22"/>
          <w:lang w:val="es-ES_tradnl" w:eastAsia="es-ES"/>
        </w:rPr>
        <w:lastRenderedPageBreak/>
        <w:t>Figura No. 2. Relación entre los Objetivos de Desarrollo Sostenible y los Proyectos de Inversión de la UAESP.</w:t>
      </w:r>
    </w:p>
    <w:p w14:paraId="22365E98" w14:textId="77777777" w:rsidR="00F1648C" w:rsidRPr="007B4583" w:rsidRDefault="00F1648C" w:rsidP="00F1648C">
      <w:pPr>
        <w:pBdr>
          <w:top w:val="nil"/>
          <w:left w:val="nil"/>
          <w:bottom w:val="nil"/>
          <w:right w:val="nil"/>
          <w:between w:val="nil"/>
        </w:pBdr>
        <w:tabs>
          <w:tab w:val="left" w:pos="1134"/>
        </w:tabs>
        <w:spacing w:line="240" w:lineRule="auto"/>
        <w:jc w:val="center"/>
        <w:rPr>
          <w:rFonts w:asciiTheme="minorHAnsi" w:eastAsia="Calibri" w:hAnsiTheme="minorHAnsi" w:cstheme="minorHAnsi"/>
          <w:color w:val="FF0000"/>
          <w:sz w:val="22"/>
          <w:szCs w:val="22"/>
        </w:rPr>
      </w:pPr>
      <w:r w:rsidRPr="007B4583">
        <w:rPr>
          <w:rFonts w:asciiTheme="minorHAnsi" w:eastAsia="Calibri" w:hAnsiTheme="minorHAnsi" w:cstheme="minorHAnsi"/>
          <w:noProof/>
          <w:color w:val="FF0000"/>
          <w:sz w:val="22"/>
          <w:szCs w:val="22"/>
          <w:lang w:eastAsia="es-ES"/>
        </w:rPr>
        <w:drawing>
          <wp:inline distT="0" distB="0" distL="0" distR="0" wp14:anchorId="5AAE2B05" wp14:editId="66B54AA3">
            <wp:extent cx="4394835" cy="2923028"/>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4835" cy="2923028"/>
                    </a:xfrm>
                    <a:prstGeom prst="rect">
                      <a:avLst/>
                    </a:prstGeom>
                    <a:noFill/>
                  </pic:spPr>
                </pic:pic>
              </a:graphicData>
            </a:graphic>
          </wp:inline>
        </w:drawing>
      </w:r>
    </w:p>
    <w:p w14:paraId="1AD79F33" w14:textId="77777777" w:rsidR="00F1648C" w:rsidRPr="007B4583" w:rsidRDefault="00F1648C" w:rsidP="00F1648C">
      <w:pPr>
        <w:pStyle w:val="Default"/>
        <w:spacing w:after="120"/>
        <w:jc w:val="center"/>
        <w:rPr>
          <w:rFonts w:asciiTheme="minorHAnsi" w:hAnsiTheme="minorHAnsi" w:cstheme="minorHAnsi"/>
          <w:color w:val="auto"/>
          <w:sz w:val="18"/>
          <w:szCs w:val="22"/>
        </w:rPr>
      </w:pPr>
      <w:r w:rsidRPr="007B4583">
        <w:rPr>
          <w:rFonts w:asciiTheme="minorHAnsi" w:hAnsiTheme="minorHAnsi" w:cstheme="minorHAnsi"/>
          <w:color w:val="auto"/>
          <w:sz w:val="18"/>
          <w:szCs w:val="22"/>
        </w:rPr>
        <w:t>Fuente: Estructura Proyectos de Inversión UAESP, Plan de Desarrollo 2020 – 2024. Construcción propia Oficina Asesora de Planeación</w:t>
      </w:r>
    </w:p>
    <w:p w14:paraId="24CF2EB9" w14:textId="77777777" w:rsidR="00F1648C" w:rsidRPr="007B4583" w:rsidRDefault="00F1648C" w:rsidP="00F1648C">
      <w:pPr>
        <w:spacing w:after="0" w:line="240" w:lineRule="auto"/>
        <w:ind w:left="720"/>
        <w:jc w:val="both"/>
        <w:rPr>
          <w:rFonts w:asciiTheme="minorHAnsi" w:hAnsiTheme="minorHAnsi" w:cstheme="minorHAnsi"/>
          <w:sz w:val="22"/>
          <w:szCs w:val="22"/>
          <w:lang w:val="es-CO"/>
        </w:rPr>
      </w:pPr>
    </w:p>
    <w:p w14:paraId="12B75659" w14:textId="3C7C6B77" w:rsidR="00774714" w:rsidRPr="007B4583" w:rsidRDefault="00F430F0" w:rsidP="00F1648C">
      <w:pPr>
        <w:pStyle w:val="Ttulo1"/>
        <w:numPr>
          <w:ilvl w:val="0"/>
          <w:numId w:val="4"/>
        </w:numPr>
        <w:spacing w:before="0" w:line="240" w:lineRule="auto"/>
        <w:rPr>
          <w:rFonts w:asciiTheme="minorHAnsi" w:hAnsiTheme="minorHAnsi" w:cstheme="minorHAnsi"/>
          <w:b/>
          <w:color w:val="538135" w:themeColor="accent6" w:themeShade="BF"/>
          <w:sz w:val="22"/>
          <w:szCs w:val="22"/>
          <w:lang w:val="es-CO"/>
        </w:rPr>
      </w:pPr>
      <w:bookmarkStart w:id="18" w:name="_Toc520380894"/>
      <w:bookmarkStart w:id="19" w:name="_Toc45289187"/>
      <w:bookmarkStart w:id="20" w:name="_Toc55747210"/>
      <w:bookmarkStart w:id="21" w:name="_Toc343065322"/>
      <w:bookmarkStart w:id="22" w:name="_Toc406060344"/>
      <w:bookmarkStart w:id="23" w:name="_Toc343065356"/>
      <w:bookmarkStart w:id="24" w:name="_Toc406060383"/>
      <w:r w:rsidRPr="007B4583">
        <w:rPr>
          <w:rFonts w:asciiTheme="minorHAnsi" w:hAnsiTheme="minorHAnsi" w:cstheme="minorHAnsi"/>
          <w:b/>
          <w:color w:val="538135" w:themeColor="accent6" w:themeShade="BF"/>
          <w:sz w:val="22"/>
          <w:szCs w:val="22"/>
          <w:lang w:val="es-CO"/>
        </w:rPr>
        <w:t>MARCO ESTRATÉGICO INSTITUCIONAL</w:t>
      </w:r>
      <w:bookmarkEnd w:id="18"/>
      <w:bookmarkEnd w:id="19"/>
      <w:bookmarkEnd w:id="20"/>
      <w:r w:rsidRPr="007B4583">
        <w:rPr>
          <w:rFonts w:asciiTheme="minorHAnsi" w:hAnsiTheme="minorHAnsi" w:cstheme="minorHAnsi"/>
          <w:b/>
          <w:color w:val="538135" w:themeColor="accent6" w:themeShade="BF"/>
          <w:sz w:val="22"/>
          <w:szCs w:val="22"/>
          <w:lang w:val="es-CO"/>
        </w:rPr>
        <w:t xml:space="preserve"> </w:t>
      </w:r>
    </w:p>
    <w:p w14:paraId="1E785A8B" w14:textId="77777777" w:rsidR="00774714" w:rsidRPr="007B4583" w:rsidRDefault="00774714" w:rsidP="00F1648C">
      <w:pPr>
        <w:spacing w:after="0" w:line="240" w:lineRule="auto"/>
        <w:ind w:right="142"/>
        <w:jc w:val="both"/>
        <w:rPr>
          <w:rFonts w:asciiTheme="minorHAnsi" w:hAnsiTheme="minorHAnsi" w:cstheme="minorHAnsi"/>
          <w:sz w:val="22"/>
          <w:szCs w:val="22"/>
          <w:lang w:val="es-CO"/>
        </w:rPr>
      </w:pPr>
    </w:p>
    <w:p w14:paraId="0A36418B" w14:textId="30BC409A" w:rsidR="00774714" w:rsidRPr="007B4583" w:rsidRDefault="00774714" w:rsidP="00F1648C">
      <w:pPr>
        <w:spacing w:after="0" w:line="240" w:lineRule="auto"/>
        <w:ind w:right="142"/>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 xml:space="preserve">El marco estratégico constituye el referente para establecer la planeación </w:t>
      </w:r>
      <w:r w:rsidR="00CF7D89" w:rsidRPr="007B4583">
        <w:rPr>
          <w:rFonts w:asciiTheme="minorHAnsi" w:hAnsiTheme="minorHAnsi" w:cstheme="minorHAnsi"/>
          <w:color w:val="auto"/>
          <w:sz w:val="22"/>
          <w:szCs w:val="22"/>
          <w:lang w:val="es-CO"/>
        </w:rPr>
        <w:t xml:space="preserve">estratégica </w:t>
      </w:r>
      <w:r w:rsidRPr="007B4583">
        <w:rPr>
          <w:rFonts w:asciiTheme="minorHAnsi" w:hAnsiTheme="minorHAnsi" w:cstheme="minorHAnsi"/>
          <w:color w:val="auto"/>
          <w:sz w:val="22"/>
          <w:szCs w:val="22"/>
          <w:lang w:val="es-CO"/>
        </w:rPr>
        <w:t>i</w:t>
      </w:r>
      <w:r w:rsidRPr="007B4583">
        <w:rPr>
          <w:rFonts w:asciiTheme="minorHAnsi" w:hAnsiTheme="minorHAnsi" w:cstheme="minorHAnsi"/>
          <w:sz w:val="22"/>
          <w:szCs w:val="22"/>
          <w:lang w:val="es-CO"/>
        </w:rPr>
        <w:t>nstitucional de la Entidad en el corto y mediano plazo y está conformado por la misión, la visión y los objetivos estratégicos.</w:t>
      </w:r>
    </w:p>
    <w:p w14:paraId="5E7D2A11" w14:textId="77777777" w:rsidR="00774714" w:rsidRPr="007B4583" w:rsidRDefault="00774714" w:rsidP="00E960DA">
      <w:pPr>
        <w:spacing w:after="0" w:line="240" w:lineRule="auto"/>
        <w:ind w:right="142"/>
        <w:jc w:val="both"/>
        <w:rPr>
          <w:rFonts w:asciiTheme="minorHAnsi" w:hAnsiTheme="minorHAnsi" w:cstheme="minorHAnsi"/>
          <w:color w:val="auto"/>
          <w:sz w:val="22"/>
          <w:szCs w:val="22"/>
          <w:lang w:val="es-CO"/>
        </w:rPr>
      </w:pPr>
    </w:p>
    <w:p w14:paraId="256CBB3E" w14:textId="77777777" w:rsidR="00774714" w:rsidRPr="007B4583" w:rsidRDefault="00774714" w:rsidP="00E960DA">
      <w:pPr>
        <w:pStyle w:val="Ttulo1"/>
        <w:numPr>
          <w:ilvl w:val="1"/>
          <w:numId w:val="4"/>
        </w:numPr>
        <w:spacing w:before="0" w:line="240" w:lineRule="auto"/>
        <w:rPr>
          <w:rFonts w:asciiTheme="minorHAnsi" w:hAnsiTheme="minorHAnsi" w:cstheme="minorHAnsi"/>
          <w:b/>
          <w:color w:val="538135" w:themeColor="accent6" w:themeShade="BF"/>
          <w:sz w:val="22"/>
          <w:szCs w:val="22"/>
          <w:lang w:val="es-CO"/>
        </w:rPr>
      </w:pPr>
      <w:bookmarkStart w:id="25" w:name="_Toc520380896"/>
      <w:bookmarkStart w:id="26" w:name="_Toc45289189"/>
      <w:bookmarkStart w:id="27" w:name="_Toc55747211"/>
      <w:r w:rsidRPr="007B4583">
        <w:rPr>
          <w:rFonts w:asciiTheme="minorHAnsi" w:hAnsiTheme="minorHAnsi" w:cstheme="minorHAnsi"/>
          <w:b/>
          <w:color w:val="538135" w:themeColor="accent6" w:themeShade="BF"/>
          <w:sz w:val="22"/>
          <w:szCs w:val="22"/>
          <w:lang w:val="es-CO"/>
        </w:rPr>
        <w:t>Misión</w:t>
      </w:r>
      <w:bookmarkEnd w:id="21"/>
      <w:bookmarkEnd w:id="22"/>
      <w:bookmarkEnd w:id="25"/>
      <w:bookmarkEnd w:id="26"/>
      <w:bookmarkEnd w:id="27"/>
    </w:p>
    <w:p w14:paraId="284C06C4" w14:textId="77777777" w:rsidR="00CF7D89" w:rsidRPr="007B4583" w:rsidRDefault="00CF7D89" w:rsidP="00E960DA">
      <w:pPr>
        <w:spacing w:after="0" w:line="240" w:lineRule="auto"/>
        <w:ind w:right="142"/>
        <w:jc w:val="both"/>
        <w:rPr>
          <w:rFonts w:asciiTheme="minorHAnsi" w:hAnsiTheme="minorHAnsi" w:cstheme="minorHAnsi"/>
          <w:bCs/>
          <w:iCs/>
          <w:color w:val="auto"/>
          <w:sz w:val="22"/>
          <w:szCs w:val="22"/>
          <w:lang w:val="es-CO"/>
        </w:rPr>
      </w:pPr>
    </w:p>
    <w:p w14:paraId="142D455E" w14:textId="08F052BB" w:rsidR="00E43587" w:rsidRPr="00E43587" w:rsidRDefault="00E43587" w:rsidP="00E43587">
      <w:pPr>
        <w:spacing w:after="0" w:line="240" w:lineRule="auto"/>
        <w:ind w:right="142"/>
        <w:jc w:val="both"/>
        <w:rPr>
          <w:rFonts w:asciiTheme="minorHAnsi" w:hAnsiTheme="minorHAnsi" w:cstheme="minorHAnsi"/>
          <w:bCs/>
          <w:iCs/>
          <w:color w:val="auto"/>
          <w:sz w:val="22"/>
          <w:szCs w:val="22"/>
        </w:rPr>
      </w:pPr>
      <w:r w:rsidRPr="00E43587">
        <w:rPr>
          <w:rFonts w:asciiTheme="minorHAnsi" w:hAnsiTheme="minorHAnsi" w:cstheme="minorHAnsi"/>
          <w:bCs/>
          <w:iCs/>
          <w:color w:val="auto"/>
          <w:sz w:val="22"/>
          <w:szCs w:val="22"/>
          <w:lang w:val="es-CO"/>
        </w:rPr>
        <w:t xml:space="preserve">Garantizar en el Distrito Capital la prestación, coordinación, supervisión, gestión, monitoreo y control de los servicios públicos de aseo en sus componentes (recolección, </w:t>
      </w:r>
      <w:r w:rsidR="00C51925">
        <w:rPr>
          <w:rFonts w:asciiTheme="minorHAnsi" w:hAnsiTheme="minorHAnsi" w:cstheme="minorHAnsi"/>
          <w:bCs/>
          <w:iCs/>
          <w:color w:val="auto"/>
          <w:sz w:val="22"/>
          <w:szCs w:val="22"/>
          <w:lang w:val="es-CO"/>
        </w:rPr>
        <w:t>b</w:t>
      </w:r>
      <w:r w:rsidRPr="00E43587">
        <w:rPr>
          <w:rFonts w:asciiTheme="minorHAnsi" w:hAnsiTheme="minorHAnsi" w:cstheme="minorHAnsi"/>
          <w:bCs/>
          <w:iCs/>
          <w:color w:val="auto"/>
          <w:sz w:val="22"/>
          <w:szCs w:val="22"/>
          <w:lang w:val="es-CO"/>
        </w:rPr>
        <w:t xml:space="preserve">arrido y </w:t>
      </w:r>
      <w:r w:rsidR="00C51925">
        <w:rPr>
          <w:rFonts w:asciiTheme="minorHAnsi" w:hAnsiTheme="minorHAnsi" w:cstheme="minorHAnsi"/>
          <w:bCs/>
          <w:iCs/>
          <w:color w:val="auto"/>
          <w:sz w:val="22"/>
          <w:szCs w:val="22"/>
          <w:lang w:val="es-CO"/>
        </w:rPr>
        <w:t>l</w:t>
      </w:r>
      <w:r w:rsidRPr="00E43587">
        <w:rPr>
          <w:rFonts w:asciiTheme="minorHAnsi" w:hAnsiTheme="minorHAnsi" w:cstheme="minorHAnsi"/>
          <w:bCs/>
          <w:iCs/>
          <w:color w:val="auto"/>
          <w:sz w:val="22"/>
          <w:szCs w:val="22"/>
          <w:lang w:val="es-CO"/>
        </w:rPr>
        <w:t>impieza, disposición final</w:t>
      </w:r>
      <w:r w:rsidR="00C51925">
        <w:rPr>
          <w:rFonts w:asciiTheme="minorHAnsi" w:hAnsiTheme="minorHAnsi" w:cstheme="minorHAnsi"/>
          <w:bCs/>
          <w:iCs/>
          <w:color w:val="auto"/>
          <w:sz w:val="22"/>
          <w:szCs w:val="22"/>
          <w:lang w:val="es-CO"/>
        </w:rPr>
        <w:t xml:space="preserve"> y</w:t>
      </w:r>
      <w:r w:rsidRPr="00E43587">
        <w:rPr>
          <w:rFonts w:asciiTheme="minorHAnsi" w:hAnsiTheme="minorHAnsi" w:cstheme="minorHAnsi"/>
          <w:bCs/>
          <w:iCs/>
          <w:color w:val="auto"/>
          <w:sz w:val="22"/>
          <w:szCs w:val="22"/>
          <w:lang w:val="es-CO"/>
        </w:rPr>
        <w:t xml:space="preserve"> aprovechamiento de residuos sólidos), los residuos de construcción y demolición, los servicios funerarios</w:t>
      </w:r>
      <w:r w:rsidR="00C51925">
        <w:rPr>
          <w:rFonts w:asciiTheme="minorHAnsi" w:hAnsiTheme="minorHAnsi" w:cstheme="minorHAnsi"/>
          <w:bCs/>
          <w:iCs/>
          <w:color w:val="auto"/>
          <w:sz w:val="22"/>
          <w:szCs w:val="22"/>
          <w:lang w:val="es-CO"/>
        </w:rPr>
        <w:t xml:space="preserve"> y</w:t>
      </w:r>
      <w:r w:rsidRPr="00E43587">
        <w:rPr>
          <w:rFonts w:asciiTheme="minorHAnsi" w:hAnsiTheme="minorHAnsi" w:cstheme="minorHAnsi"/>
          <w:bCs/>
          <w:iCs/>
          <w:color w:val="auto"/>
          <w:sz w:val="22"/>
          <w:szCs w:val="22"/>
          <w:lang w:val="es-CO"/>
        </w:rPr>
        <w:t xml:space="preserve"> e</w:t>
      </w:r>
      <w:r w:rsidR="00C51925">
        <w:rPr>
          <w:rFonts w:asciiTheme="minorHAnsi" w:hAnsiTheme="minorHAnsi" w:cstheme="minorHAnsi"/>
          <w:bCs/>
          <w:iCs/>
          <w:color w:val="auto"/>
          <w:sz w:val="22"/>
          <w:szCs w:val="22"/>
          <w:lang w:val="es-CO"/>
        </w:rPr>
        <w:t>l servicio de alumbrado público;</w:t>
      </w:r>
      <w:r w:rsidRPr="00E43587">
        <w:rPr>
          <w:rFonts w:asciiTheme="minorHAnsi" w:hAnsiTheme="minorHAnsi" w:cstheme="minorHAnsi"/>
          <w:bCs/>
          <w:iCs/>
          <w:color w:val="auto"/>
          <w:sz w:val="22"/>
          <w:szCs w:val="22"/>
          <w:lang w:val="es-CO"/>
        </w:rPr>
        <w:t xml:space="preserve"> defendiendo el carácter público de la infraestructura propiedad del Distrito, promoviendo la participación ciudadana en la gestión pública, mejorando la calidad de vida de sus ciudadanos y el cuidado del medio ambiente a través de la planeación y modelación de los servicios a cargo</w:t>
      </w:r>
      <w:r w:rsidRPr="00E43587">
        <w:rPr>
          <w:rFonts w:asciiTheme="minorHAnsi" w:hAnsiTheme="minorHAnsi" w:cstheme="minorHAnsi"/>
          <w:bCs/>
          <w:iCs/>
          <w:color w:val="auto"/>
          <w:sz w:val="22"/>
          <w:szCs w:val="22"/>
        </w:rPr>
        <w:t>.</w:t>
      </w:r>
      <w:r w:rsidRPr="00E43587">
        <w:rPr>
          <w:rFonts w:asciiTheme="minorHAnsi" w:hAnsiTheme="minorHAnsi" w:cstheme="minorHAnsi"/>
          <w:bCs/>
          <w:iCs/>
          <w:color w:val="auto"/>
          <w:sz w:val="22"/>
          <w:szCs w:val="22"/>
          <w:lang w:val="es-CO"/>
        </w:rPr>
        <w:t xml:space="preserve"> </w:t>
      </w:r>
    </w:p>
    <w:p w14:paraId="59964246" w14:textId="77777777" w:rsidR="006116A7" w:rsidRPr="007B4583" w:rsidRDefault="006116A7" w:rsidP="00E960DA">
      <w:pPr>
        <w:spacing w:after="0" w:line="240" w:lineRule="auto"/>
        <w:ind w:right="142"/>
        <w:jc w:val="both"/>
        <w:rPr>
          <w:rFonts w:asciiTheme="minorHAnsi" w:hAnsiTheme="minorHAnsi" w:cstheme="minorHAnsi"/>
          <w:bCs/>
          <w:iCs/>
          <w:color w:val="auto"/>
          <w:sz w:val="22"/>
          <w:szCs w:val="22"/>
          <w:lang w:val="es-CO"/>
        </w:rPr>
      </w:pPr>
    </w:p>
    <w:p w14:paraId="2A7C6350" w14:textId="77777777" w:rsidR="00774714" w:rsidRPr="007B4583" w:rsidRDefault="00774714" w:rsidP="00E960DA">
      <w:pPr>
        <w:pStyle w:val="Ttulo1"/>
        <w:numPr>
          <w:ilvl w:val="1"/>
          <w:numId w:val="4"/>
        </w:numPr>
        <w:spacing w:before="0" w:line="240" w:lineRule="auto"/>
        <w:rPr>
          <w:rFonts w:asciiTheme="minorHAnsi" w:hAnsiTheme="minorHAnsi" w:cstheme="minorHAnsi"/>
          <w:b/>
          <w:color w:val="538135" w:themeColor="accent6" w:themeShade="BF"/>
          <w:sz w:val="22"/>
          <w:szCs w:val="22"/>
        </w:rPr>
      </w:pPr>
      <w:bookmarkStart w:id="28" w:name="_Toc343065323"/>
      <w:bookmarkStart w:id="29" w:name="_Toc406060345"/>
      <w:bookmarkStart w:id="30" w:name="_Toc520380897"/>
      <w:bookmarkStart w:id="31" w:name="_Toc45289190"/>
      <w:bookmarkStart w:id="32" w:name="_Toc55747212"/>
      <w:r w:rsidRPr="007B4583">
        <w:rPr>
          <w:rFonts w:asciiTheme="minorHAnsi" w:hAnsiTheme="minorHAnsi" w:cstheme="minorHAnsi"/>
          <w:b/>
          <w:color w:val="538135" w:themeColor="accent6" w:themeShade="BF"/>
          <w:sz w:val="22"/>
          <w:szCs w:val="22"/>
          <w:lang w:val="es-CO"/>
        </w:rPr>
        <w:t>Visión</w:t>
      </w:r>
      <w:bookmarkEnd w:id="28"/>
      <w:bookmarkEnd w:id="29"/>
      <w:bookmarkEnd w:id="30"/>
      <w:bookmarkEnd w:id="31"/>
      <w:bookmarkEnd w:id="32"/>
    </w:p>
    <w:p w14:paraId="00FAAF69" w14:textId="77777777" w:rsidR="00774714" w:rsidRPr="007B4583" w:rsidRDefault="00774714" w:rsidP="00E960DA">
      <w:pPr>
        <w:spacing w:after="0" w:line="240" w:lineRule="auto"/>
        <w:ind w:right="142"/>
        <w:jc w:val="both"/>
        <w:rPr>
          <w:rFonts w:asciiTheme="minorHAnsi" w:hAnsiTheme="minorHAnsi" w:cstheme="minorHAnsi"/>
          <w:bCs/>
          <w:iCs/>
          <w:color w:val="auto"/>
          <w:sz w:val="22"/>
          <w:szCs w:val="22"/>
          <w:lang w:val="es-CO"/>
        </w:rPr>
      </w:pPr>
    </w:p>
    <w:p w14:paraId="3A2AFE12" w14:textId="77777777" w:rsidR="00F447DC" w:rsidRPr="00F447DC" w:rsidRDefault="00F447DC" w:rsidP="00F447DC">
      <w:pPr>
        <w:spacing w:after="0" w:line="240" w:lineRule="auto"/>
        <w:ind w:right="142"/>
        <w:jc w:val="both"/>
        <w:rPr>
          <w:rFonts w:asciiTheme="minorHAnsi" w:hAnsiTheme="minorHAnsi" w:cstheme="minorHAnsi"/>
          <w:bCs/>
          <w:iCs/>
          <w:color w:val="auto"/>
          <w:sz w:val="22"/>
          <w:szCs w:val="22"/>
        </w:rPr>
      </w:pPr>
      <w:r w:rsidRPr="00F447DC">
        <w:rPr>
          <w:rFonts w:asciiTheme="minorHAnsi" w:hAnsiTheme="minorHAnsi" w:cstheme="minorHAnsi"/>
          <w:bCs/>
          <w:iCs/>
          <w:color w:val="auto"/>
          <w:sz w:val="22"/>
          <w:szCs w:val="22"/>
          <w:lang w:val="es-CO"/>
        </w:rPr>
        <w:t xml:space="preserve">La Unidad Administrativa Especial de Servicios Públicos, en el 2024 será una entidad líder a nivel nacional en el manejo integral de residuos sólidos en torno a un modelo de economía circular sostenible; la modernización del alumbrado público y la prestación de servicios funerarios en los </w:t>
      </w:r>
      <w:r w:rsidRPr="00F447DC">
        <w:rPr>
          <w:rFonts w:asciiTheme="minorHAnsi" w:hAnsiTheme="minorHAnsi" w:cstheme="minorHAnsi"/>
          <w:bCs/>
          <w:iCs/>
          <w:color w:val="auto"/>
          <w:sz w:val="22"/>
          <w:szCs w:val="22"/>
          <w:lang w:val="es-CO"/>
        </w:rPr>
        <w:lastRenderedPageBreak/>
        <w:t xml:space="preserve">cementerios propiedad del Distrito, a través de ejercicios de participación ciudadana, con enfoque poblacional y diferencial en el marco de ciudad inteligente y Bogotá-Región.  </w:t>
      </w:r>
    </w:p>
    <w:p w14:paraId="356856DC" w14:textId="77777777" w:rsidR="00A03DE7" w:rsidRPr="007B4583" w:rsidRDefault="00A03DE7" w:rsidP="00E960DA">
      <w:pPr>
        <w:spacing w:after="0" w:line="240" w:lineRule="auto"/>
        <w:ind w:right="142"/>
        <w:jc w:val="both"/>
        <w:rPr>
          <w:rFonts w:asciiTheme="minorHAnsi" w:hAnsiTheme="minorHAnsi" w:cstheme="minorHAnsi"/>
          <w:sz w:val="22"/>
          <w:szCs w:val="22"/>
          <w:lang w:val="es-CO"/>
        </w:rPr>
      </w:pPr>
    </w:p>
    <w:p w14:paraId="13685729" w14:textId="4C12F62C" w:rsidR="00774714" w:rsidRPr="007B4583" w:rsidRDefault="0045036E" w:rsidP="0045036E">
      <w:pPr>
        <w:pStyle w:val="Ttulo1"/>
        <w:numPr>
          <w:ilvl w:val="1"/>
          <w:numId w:val="4"/>
        </w:numPr>
        <w:spacing w:before="0" w:line="240" w:lineRule="auto"/>
        <w:rPr>
          <w:rFonts w:asciiTheme="minorHAnsi" w:hAnsiTheme="minorHAnsi" w:cstheme="minorHAnsi"/>
          <w:b/>
          <w:color w:val="538135" w:themeColor="accent6" w:themeShade="BF"/>
          <w:sz w:val="22"/>
          <w:szCs w:val="22"/>
        </w:rPr>
      </w:pPr>
      <w:bookmarkStart w:id="33" w:name="_Toc520380898"/>
      <w:bookmarkStart w:id="34" w:name="_Toc45289191"/>
      <w:bookmarkStart w:id="35" w:name="_Toc55747213"/>
      <w:r w:rsidRPr="007B4583">
        <w:rPr>
          <w:rFonts w:asciiTheme="minorHAnsi" w:hAnsiTheme="minorHAnsi" w:cstheme="minorHAnsi"/>
          <w:b/>
          <w:color w:val="538135" w:themeColor="accent6" w:themeShade="BF"/>
          <w:sz w:val="22"/>
          <w:szCs w:val="22"/>
        </w:rPr>
        <w:t xml:space="preserve">Objetivos </w:t>
      </w:r>
      <w:r w:rsidRPr="007B4583">
        <w:rPr>
          <w:rFonts w:asciiTheme="minorHAnsi" w:hAnsiTheme="minorHAnsi" w:cstheme="minorHAnsi"/>
          <w:b/>
          <w:color w:val="538135" w:themeColor="accent6" w:themeShade="BF"/>
          <w:sz w:val="22"/>
          <w:szCs w:val="22"/>
          <w:lang w:val="es-CO"/>
        </w:rPr>
        <w:t>Estratégicos</w:t>
      </w:r>
      <w:bookmarkEnd w:id="33"/>
      <w:bookmarkEnd w:id="34"/>
      <w:bookmarkEnd w:id="35"/>
    </w:p>
    <w:p w14:paraId="3691A0D5" w14:textId="77777777" w:rsidR="00774714" w:rsidRPr="007B4583" w:rsidRDefault="00774714" w:rsidP="00E960DA">
      <w:pPr>
        <w:spacing w:after="0" w:line="240" w:lineRule="auto"/>
        <w:ind w:right="142"/>
        <w:jc w:val="both"/>
        <w:rPr>
          <w:rFonts w:asciiTheme="minorHAnsi" w:hAnsiTheme="minorHAnsi" w:cstheme="minorHAnsi"/>
          <w:color w:val="808080"/>
          <w:sz w:val="22"/>
          <w:szCs w:val="22"/>
          <w:lang w:val="es-CO"/>
        </w:rPr>
      </w:pPr>
    </w:p>
    <w:p w14:paraId="04E61725" w14:textId="2388F2DC" w:rsidR="00986478" w:rsidRPr="007B4583" w:rsidRDefault="00986478" w:rsidP="00E960DA">
      <w:pPr>
        <w:pStyle w:val="Ttulo1"/>
        <w:numPr>
          <w:ilvl w:val="2"/>
          <w:numId w:val="4"/>
        </w:numPr>
        <w:spacing w:before="0" w:line="240" w:lineRule="auto"/>
        <w:rPr>
          <w:rFonts w:asciiTheme="minorHAnsi" w:hAnsiTheme="minorHAnsi" w:cstheme="minorHAnsi"/>
          <w:b/>
          <w:color w:val="538135" w:themeColor="accent6" w:themeShade="BF"/>
          <w:sz w:val="22"/>
          <w:szCs w:val="22"/>
          <w:lang w:val="es-CO"/>
        </w:rPr>
      </w:pPr>
      <w:bookmarkStart w:id="36" w:name="_Toc55747214"/>
      <w:r w:rsidRPr="007B4583">
        <w:rPr>
          <w:rFonts w:asciiTheme="minorHAnsi" w:hAnsiTheme="minorHAnsi" w:cstheme="minorHAnsi"/>
          <w:b/>
          <w:color w:val="538135" w:themeColor="accent6" w:themeShade="BF"/>
          <w:sz w:val="22"/>
          <w:szCs w:val="22"/>
          <w:lang w:val="es-CO"/>
        </w:rPr>
        <w:t>Objetivo Estratégico 1. FO</w:t>
      </w:r>
      <w:r w:rsidR="00847D95" w:rsidRPr="007B4583">
        <w:rPr>
          <w:rFonts w:asciiTheme="minorHAnsi" w:hAnsiTheme="minorHAnsi" w:cstheme="minorHAnsi"/>
          <w:b/>
          <w:color w:val="538135" w:themeColor="accent6" w:themeShade="BF"/>
          <w:sz w:val="22"/>
          <w:szCs w:val="22"/>
          <w:lang w:val="es-CO"/>
        </w:rPr>
        <w:t>R</w:t>
      </w:r>
      <w:r w:rsidRPr="007B4583">
        <w:rPr>
          <w:rFonts w:asciiTheme="minorHAnsi" w:hAnsiTheme="minorHAnsi" w:cstheme="minorHAnsi"/>
          <w:b/>
          <w:color w:val="538135" w:themeColor="accent6" w:themeShade="BF"/>
          <w:sz w:val="22"/>
          <w:szCs w:val="22"/>
          <w:lang w:val="es-CO"/>
        </w:rPr>
        <w:t>TALECIMIENTO INSTITUCIONAL</w:t>
      </w:r>
      <w:bookmarkEnd w:id="36"/>
    </w:p>
    <w:p w14:paraId="1BF69A65" w14:textId="77777777" w:rsidR="00A40126" w:rsidRPr="007B4583" w:rsidRDefault="00A40126" w:rsidP="00E960DA">
      <w:pPr>
        <w:spacing w:after="0" w:line="240" w:lineRule="auto"/>
        <w:ind w:left="708"/>
        <w:jc w:val="both"/>
        <w:rPr>
          <w:rFonts w:asciiTheme="minorHAnsi" w:hAnsiTheme="minorHAnsi" w:cstheme="minorHAnsi"/>
          <w:sz w:val="22"/>
          <w:szCs w:val="22"/>
          <w:lang w:val="es-MX"/>
        </w:rPr>
      </w:pPr>
    </w:p>
    <w:p w14:paraId="005115D7" w14:textId="58F74472" w:rsidR="002E37D2" w:rsidRPr="007B4583" w:rsidRDefault="002E37D2" w:rsidP="002E37D2">
      <w:pPr>
        <w:spacing w:after="0" w:line="240" w:lineRule="auto"/>
        <w:ind w:left="708"/>
        <w:jc w:val="both"/>
        <w:rPr>
          <w:rFonts w:asciiTheme="minorHAnsi" w:hAnsiTheme="minorHAnsi" w:cstheme="minorHAnsi"/>
          <w:sz w:val="22"/>
          <w:szCs w:val="22"/>
        </w:rPr>
      </w:pPr>
      <w:r w:rsidRPr="007B4583">
        <w:rPr>
          <w:rFonts w:asciiTheme="minorHAnsi" w:hAnsiTheme="minorHAnsi" w:cstheme="minorHAnsi"/>
          <w:sz w:val="22"/>
          <w:szCs w:val="22"/>
          <w:lang w:val="es-MX"/>
        </w:rPr>
        <w:t>Incrementar la efectividad de la Gestión Pública de la UAESP en el marco del Modelo Integrado de Planeación y Gestión, apoyada en la innovación institucional, el cambio tecnológico, la toma de decisiones articulada a un sistema integrado de información, con el fin de garantizar la prestación de los servicios públicos a su cargo con transparencia, integridad y calidad, logrando estándares más altos en dicha prestación, atendiendo las necesidades de la ciudadanía, el plan de desarrollo y generando valor público, en cumplimiento de la política de austeridad en el gasto y en coherencia con la defensa del interés público.</w:t>
      </w:r>
    </w:p>
    <w:p w14:paraId="0E8F9A55" w14:textId="77777777" w:rsidR="002E37D2" w:rsidRPr="007B4583" w:rsidRDefault="002E37D2" w:rsidP="00E960DA">
      <w:pPr>
        <w:spacing w:after="0" w:line="240" w:lineRule="auto"/>
        <w:ind w:left="708"/>
        <w:jc w:val="both"/>
        <w:rPr>
          <w:rFonts w:asciiTheme="minorHAnsi" w:hAnsiTheme="minorHAnsi" w:cstheme="minorHAnsi"/>
          <w:sz w:val="22"/>
          <w:szCs w:val="22"/>
          <w:lang w:val="es-MX"/>
        </w:rPr>
      </w:pPr>
    </w:p>
    <w:p w14:paraId="50222354" w14:textId="3C580C17" w:rsidR="00A8251B" w:rsidRPr="007B4583" w:rsidRDefault="00986478" w:rsidP="00E960DA">
      <w:pPr>
        <w:pStyle w:val="Ttulo1"/>
        <w:numPr>
          <w:ilvl w:val="3"/>
          <w:numId w:val="4"/>
        </w:numPr>
        <w:spacing w:before="0" w:line="240" w:lineRule="auto"/>
        <w:rPr>
          <w:rFonts w:asciiTheme="minorHAnsi" w:hAnsiTheme="minorHAnsi" w:cstheme="minorHAnsi"/>
          <w:b/>
          <w:color w:val="538135" w:themeColor="accent6" w:themeShade="BF"/>
          <w:sz w:val="22"/>
          <w:szCs w:val="22"/>
          <w:lang w:val="es-CO"/>
        </w:rPr>
      </w:pPr>
      <w:bookmarkStart w:id="37" w:name="_Toc55747215"/>
      <w:r w:rsidRPr="007B4583">
        <w:rPr>
          <w:rFonts w:asciiTheme="minorHAnsi" w:hAnsiTheme="minorHAnsi" w:cstheme="minorHAnsi"/>
          <w:b/>
          <w:color w:val="538135" w:themeColor="accent6" w:themeShade="BF"/>
          <w:sz w:val="22"/>
          <w:szCs w:val="22"/>
          <w:lang w:val="es-CO"/>
        </w:rPr>
        <w:t>Metas objetivo estratégico de fortalecimiento institucional</w:t>
      </w:r>
      <w:bookmarkEnd w:id="37"/>
    </w:p>
    <w:p w14:paraId="18D4AD11" w14:textId="77777777" w:rsidR="00A8251B" w:rsidRPr="007B4583" w:rsidRDefault="00A8251B" w:rsidP="00E960DA">
      <w:pPr>
        <w:spacing w:after="0" w:line="240" w:lineRule="auto"/>
        <w:rPr>
          <w:rFonts w:asciiTheme="minorHAnsi" w:hAnsiTheme="minorHAnsi" w:cstheme="minorHAnsi"/>
          <w:sz w:val="22"/>
          <w:szCs w:val="22"/>
          <w:lang w:val="es-CO"/>
        </w:rPr>
      </w:pPr>
    </w:p>
    <w:p w14:paraId="6E31C2BA" w14:textId="71956490" w:rsidR="00FA6C2A" w:rsidRPr="007B4583" w:rsidRDefault="00FA6C2A" w:rsidP="00FA6C2A">
      <w:pPr>
        <w:numPr>
          <w:ilvl w:val="0"/>
          <w:numId w:val="16"/>
        </w:numPr>
        <w:spacing w:after="0" w:line="240" w:lineRule="auto"/>
        <w:jc w:val="both"/>
        <w:rPr>
          <w:rFonts w:asciiTheme="minorHAnsi" w:hAnsiTheme="minorHAnsi" w:cstheme="minorHAnsi"/>
          <w:color w:val="auto"/>
          <w:sz w:val="22"/>
          <w:szCs w:val="22"/>
          <w:lang w:val="es-CO"/>
        </w:rPr>
      </w:pPr>
      <w:r w:rsidRPr="007B4583">
        <w:rPr>
          <w:rFonts w:asciiTheme="minorHAnsi" w:hAnsiTheme="minorHAnsi" w:cstheme="minorHAnsi"/>
          <w:sz w:val="22"/>
          <w:szCs w:val="22"/>
          <w:lang w:val="es-CO"/>
        </w:rPr>
        <w:t>Cumplir</w:t>
      </w:r>
      <w:r w:rsidRPr="007B4583">
        <w:rPr>
          <w:rFonts w:asciiTheme="minorHAnsi" w:hAnsiTheme="minorHAnsi" w:cstheme="minorHAnsi"/>
          <w:color w:val="auto"/>
          <w:sz w:val="22"/>
          <w:szCs w:val="22"/>
          <w:lang w:val="es-CO"/>
        </w:rPr>
        <w:t xml:space="preserve"> con las metas plan de desarrollo y metas proyectos de inversión que se encuentran relacionados en el </w:t>
      </w:r>
      <w:r w:rsidRPr="007B4583">
        <w:rPr>
          <w:rFonts w:asciiTheme="minorHAnsi" w:hAnsiTheme="minorHAnsi" w:cstheme="minorHAnsi"/>
          <w:color w:val="auto"/>
          <w:sz w:val="22"/>
          <w:szCs w:val="22"/>
        </w:rPr>
        <w:t>Cuadro No. 2. Articulación UAESP – Plan de Desarrollo Distrital 2020 – 2024</w:t>
      </w:r>
      <w:r w:rsidRPr="007B4583">
        <w:rPr>
          <w:rFonts w:asciiTheme="minorHAnsi" w:hAnsiTheme="minorHAnsi" w:cstheme="minorHAnsi"/>
          <w:color w:val="auto"/>
          <w:sz w:val="22"/>
          <w:szCs w:val="22"/>
          <w:lang w:val="es-CO"/>
        </w:rPr>
        <w:t xml:space="preserve">, donde se aborda en </w:t>
      </w:r>
      <w:r w:rsidRPr="00C51925">
        <w:rPr>
          <w:rFonts w:asciiTheme="minorHAnsi" w:hAnsiTheme="minorHAnsi" w:cstheme="minorHAnsi"/>
          <w:color w:val="000000" w:themeColor="text1"/>
          <w:sz w:val="22"/>
          <w:szCs w:val="22"/>
          <w:lang w:val="es-CO"/>
        </w:rPr>
        <w:t xml:space="preserve">materia </w:t>
      </w:r>
      <w:r w:rsidR="00063B69" w:rsidRPr="00C51925">
        <w:rPr>
          <w:rFonts w:asciiTheme="minorHAnsi" w:hAnsiTheme="minorHAnsi" w:cstheme="minorHAnsi"/>
          <w:color w:val="000000" w:themeColor="text1"/>
          <w:sz w:val="22"/>
          <w:szCs w:val="22"/>
          <w:lang w:val="es-CO"/>
        </w:rPr>
        <w:t>de</w:t>
      </w:r>
      <w:r w:rsidRPr="00C51925">
        <w:rPr>
          <w:rFonts w:asciiTheme="minorHAnsi" w:hAnsiTheme="minorHAnsi" w:cstheme="minorHAnsi"/>
          <w:color w:val="000000" w:themeColor="text1"/>
          <w:sz w:val="22"/>
          <w:szCs w:val="22"/>
          <w:lang w:val="es-CO"/>
        </w:rPr>
        <w:t xml:space="preserve"> </w:t>
      </w:r>
      <w:r w:rsidRPr="007B4583">
        <w:rPr>
          <w:rFonts w:asciiTheme="minorHAnsi" w:hAnsiTheme="minorHAnsi" w:cstheme="minorHAnsi"/>
          <w:color w:val="auto"/>
          <w:sz w:val="22"/>
          <w:szCs w:val="22"/>
          <w:lang w:val="es-CO"/>
        </w:rPr>
        <w:t>inversión las problemáticas identificadas en este documento.</w:t>
      </w:r>
    </w:p>
    <w:p w14:paraId="523B4064" w14:textId="34B2EFE1" w:rsidR="00A8251B" w:rsidRPr="00C51925" w:rsidRDefault="00335482" w:rsidP="00E960DA">
      <w:pPr>
        <w:numPr>
          <w:ilvl w:val="0"/>
          <w:numId w:val="16"/>
        </w:numPr>
        <w:spacing w:after="0" w:line="240" w:lineRule="auto"/>
        <w:jc w:val="both"/>
        <w:rPr>
          <w:rFonts w:asciiTheme="minorHAnsi" w:hAnsiTheme="minorHAnsi" w:cstheme="minorHAnsi"/>
          <w:color w:val="000000" w:themeColor="text1"/>
          <w:sz w:val="22"/>
          <w:szCs w:val="22"/>
          <w:lang w:val="es-CO"/>
        </w:rPr>
      </w:pPr>
      <w:r w:rsidRPr="007B4583">
        <w:rPr>
          <w:rFonts w:asciiTheme="minorHAnsi" w:hAnsiTheme="minorHAnsi" w:cstheme="minorHAnsi"/>
          <w:sz w:val="22"/>
          <w:szCs w:val="22"/>
          <w:lang w:val="es-CO"/>
        </w:rPr>
        <w:t xml:space="preserve">Implementar las </w:t>
      </w:r>
      <w:r w:rsidR="00A8251B" w:rsidRPr="007B4583">
        <w:rPr>
          <w:rFonts w:asciiTheme="minorHAnsi" w:hAnsiTheme="minorHAnsi" w:cstheme="minorHAnsi"/>
          <w:sz w:val="22"/>
          <w:szCs w:val="22"/>
          <w:lang w:val="es-CO"/>
        </w:rPr>
        <w:t xml:space="preserve">políticas </w:t>
      </w:r>
      <w:r w:rsidRPr="007B4583">
        <w:rPr>
          <w:rFonts w:asciiTheme="minorHAnsi" w:hAnsiTheme="minorHAnsi" w:cstheme="minorHAnsi"/>
          <w:sz w:val="22"/>
          <w:szCs w:val="22"/>
          <w:lang w:val="es-CO"/>
        </w:rPr>
        <w:t xml:space="preserve">de gestión </w:t>
      </w:r>
      <w:r w:rsidR="00A8251B" w:rsidRPr="007B4583">
        <w:rPr>
          <w:rFonts w:asciiTheme="minorHAnsi" w:hAnsiTheme="minorHAnsi" w:cstheme="minorHAnsi"/>
          <w:sz w:val="22"/>
          <w:szCs w:val="22"/>
          <w:lang w:val="es-CO"/>
        </w:rPr>
        <w:t>del Modelo Integrado de Planeación</w:t>
      </w:r>
      <w:r w:rsidRPr="007B4583">
        <w:rPr>
          <w:rFonts w:asciiTheme="minorHAnsi" w:hAnsiTheme="minorHAnsi" w:cstheme="minorHAnsi"/>
          <w:sz w:val="22"/>
          <w:szCs w:val="22"/>
          <w:lang w:val="es-CO"/>
        </w:rPr>
        <w:t xml:space="preserve"> y Gestión</w:t>
      </w:r>
      <w:r w:rsidR="004B1578">
        <w:rPr>
          <w:rFonts w:asciiTheme="minorHAnsi" w:hAnsiTheme="minorHAnsi" w:cstheme="minorHAnsi"/>
          <w:sz w:val="22"/>
          <w:szCs w:val="22"/>
          <w:lang w:val="es-CO"/>
        </w:rPr>
        <w:t xml:space="preserve"> </w:t>
      </w:r>
      <w:r w:rsidR="004B1578" w:rsidRPr="00C51925">
        <w:rPr>
          <w:rFonts w:asciiTheme="minorHAnsi" w:hAnsiTheme="minorHAnsi" w:cstheme="minorHAnsi"/>
          <w:color w:val="000000" w:themeColor="text1"/>
          <w:sz w:val="22"/>
          <w:szCs w:val="22"/>
          <w:lang w:val="es-CO"/>
        </w:rPr>
        <w:t>- MIPG</w:t>
      </w:r>
      <w:r w:rsidRPr="00C51925">
        <w:rPr>
          <w:rFonts w:asciiTheme="minorHAnsi" w:hAnsiTheme="minorHAnsi" w:cstheme="minorHAnsi"/>
          <w:color w:val="000000" w:themeColor="text1"/>
          <w:sz w:val="22"/>
          <w:szCs w:val="22"/>
          <w:lang w:val="es-CO"/>
        </w:rPr>
        <w:t>.</w:t>
      </w:r>
    </w:p>
    <w:p w14:paraId="462228C0" w14:textId="34B1E2B1" w:rsidR="00A8251B" w:rsidRPr="007B4583" w:rsidRDefault="007966B4" w:rsidP="00E960DA">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 xml:space="preserve">Mejorar en </w:t>
      </w:r>
      <w:r w:rsidR="0043410B" w:rsidRPr="007B4583">
        <w:rPr>
          <w:rFonts w:asciiTheme="minorHAnsi" w:hAnsiTheme="minorHAnsi" w:cstheme="minorHAnsi"/>
          <w:sz w:val="22"/>
          <w:szCs w:val="22"/>
          <w:lang w:val="es-CO"/>
        </w:rPr>
        <w:t>1</w:t>
      </w:r>
      <w:r w:rsidRPr="007B4583">
        <w:rPr>
          <w:rFonts w:asciiTheme="minorHAnsi" w:hAnsiTheme="minorHAnsi" w:cstheme="minorHAnsi"/>
          <w:sz w:val="22"/>
          <w:szCs w:val="22"/>
          <w:lang w:val="es-CO"/>
        </w:rPr>
        <w:t>%</w:t>
      </w:r>
      <w:r w:rsidR="0043410B" w:rsidRPr="007B4583">
        <w:rPr>
          <w:rFonts w:asciiTheme="minorHAnsi" w:hAnsiTheme="minorHAnsi" w:cstheme="minorHAnsi"/>
          <w:sz w:val="22"/>
          <w:szCs w:val="22"/>
          <w:lang w:val="es-CO"/>
        </w:rPr>
        <w:t xml:space="preserve"> anual</w:t>
      </w:r>
      <w:r w:rsidRPr="007B4583">
        <w:rPr>
          <w:rFonts w:asciiTheme="minorHAnsi" w:hAnsiTheme="minorHAnsi" w:cstheme="minorHAnsi"/>
          <w:sz w:val="22"/>
          <w:szCs w:val="22"/>
          <w:lang w:val="es-CO"/>
        </w:rPr>
        <w:t xml:space="preserve"> la calificación obtenida en el FURAG </w:t>
      </w:r>
      <w:r w:rsidR="0043410B" w:rsidRPr="007B4583">
        <w:rPr>
          <w:rFonts w:asciiTheme="minorHAnsi" w:hAnsiTheme="minorHAnsi" w:cstheme="minorHAnsi"/>
          <w:sz w:val="22"/>
          <w:szCs w:val="22"/>
          <w:lang w:val="es-CO"/>
        </w:rPr>
        <w:t>en el año inmediatamente anterior</w:t>
      </w:r>
      <w:r w:rsidRPr="007B4583">
        <w:rPr>
          <w:rFonts w:asciiTheme="minorHAnsi" w:hAnsiTheme="minorHAnsi" w:cstheme="minorHAnsi"/>
          <w:sz w:val="22"/>
          <w:szCs w:val="22"/>
          <w:lang w:val="es-CO"/>
        </w:rPr>
        <w:t xml:space="preserve">. </w:t>
      </w:r>
    </w:p>
    <w:p w14:paraId="2752616A" w14:textId="0B3FCAEC" w:rsidR="0064610E" w:rsidRPr="007B4583" w:rsidRDefault="003C2FDF" w:rsidP="00E960DA">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Aprobación de la modificación del acuerdo 001 de 20</w:t>
      </w:r>
      <w:r w:rsidR="00387093" w:rsidRPr="007B4583">
        <w:rPr>
          <w:rFonts w:asciiTheme="minorHAnsi" w:hAnsiTheme="minorHAnsi" w:cstheme="minorHAnsi"/>
          <w:sz w:val="22"/>
          <w:szCs w:val="22"/>
          <w:lang w:val="es-CO"/>
        </w:rPr>
        <w:t>12,</w:t>
      </w:r>
      <w:r w:rsidRPr="007B4583">
        <w:rPr>
          <w:rFonts w:asciiTheme="minorHAnsi" w:hAnsiTheme="minorHAnsi" w:cstheme="minorHAnsi"/>
          <w:sz w:val="22"/>
          <w:szCs w:val="22"/>
          <w:lang w:val="es-CO"/>
        </w:rPr>
        <w:t xml:space="preserve"> </w:t>
      </w:r>
      <w:r w:rsidR="00387093" w:rsidRPr="007B4583">
        <w:rPr>
          <w:rFonts w:asciiTheme="minorHAnsi" w:hAnsiTheme="minorHAnsi" w:cstheme="minorHAnsi"/>
          <w:sz w:val="22"/>
          <w:szCs w:val="22"/>
          <w:lang w:val="es-CO"/>
        </w:rPr>
        <w:t>p</w:t>
      </w:r>
      <w:r w:rsidRPr="007B4583">
        <w:rPr>
          <w:rFonts w:asciiTheme="minorHAnsi" w:hAnsiTheme="minorHAnsi" w:cstheme="minorHAnsi"/>
          <w:sz w:val="22"/>
          <w:szCs w:val="22"/>
          <w:lang w:val="es-CO"/>
        </w:rPr>
        <w:t>or el cual se modifica la estruc</w:t>
      </w:r>
      <w:r w:rsidR="00965C5D" w:rsidRPr="007B4583">
        <w:rPr>
          <w:rFonts w:asciiTheme="minorHAnsi" w:hAnsiTheme="minorHAnsi" w:cstheme="minorHAnsi"/>
          <w:sz w:val="22"/>
          <w:szCs w:val="22"/>
          <w:lang w:val="es-CO"/>
        </w:rPr>
        <w:t xml:space="preserve">tura organizacional de la UAESP, que contemple la generación de unas dependencias con </w:t>
      </w:r>
      <w:r w:rsidR="00965C5D" w:rsidRPr="00C51925">
        <w:rPr>
          <w:rFonts w:asciiTheme="minorHAnsi" w:hAnsiTheme="minorHAnsi" w:cstheme="minorHAnsi"/>
          <w:color w:val="000000" w:themeColor="text1"/>
          <w:sz w:val="22"/>
          <w:szCs w:val="22"/>
          <w:lang w:val="es-CO"/>
        </w:rPr>
        <w:t>unidad</w:t>
      </w:r>
      <w:r w:rsidR="004B1578" w:rsidRPr="00C51925">
        <w:rPr>
          <w:rFonts w:asciiTheme="minorHAnsi" w:hAnsiTheme="minorHAnsi" w:cstheme="minorHAnsi"/>
          <w:color w:val="000000" w:themeColor="text1"/>
          <w:sz w:val="22"/>
          <w:szCs w:val="22"/>
          <w:lang w:val="es-CO"/>
        </w:rPr>
        <w:t>es</w:t>
      </w:r>
      <w:r w:rsidR="00965C5D" w:rsidRPr="00C51925">
        <w:rPr>
          <w:rFonts w:asciiTheme="minorHAnsi" w:hAnsiTheme="minorHAnsi" w:cstheme="minorHAnsi"/>
          <w:color w:val="000000" w:themeColor="text1"/>
          <w:sz w:val="22"/>
          <w:szCs w:val="22"/>
          <w:lang w:val="es-CO"/>
        </w:rPr>
        <w:t xml:space="preserve"> temática</w:t>
      </w:r>
      <w:r w:rsidR="004B1578" w:rsidRPr="00C51925">
        <w:rPr>
          <w:rFonts w:asciiTheme="minorHAnsi" w:hAnsiTheme="minorHAnsi" w:cstheme="minorHAnsi"/>
          <w:color w:val="000000" w:themeColor="text1"/>
          <w:sz w:val="22"/>
          <w:szCs w:val="22"/>
          <w:lang w:val="es-CO"/>
        </w:rPr>
        <w:t>s</w:t>
      </w:r>
      <w:r w:rsidR="00965C5D" w:rsidRPr="00C51925">
        <w:rPr>
          <w:rFonts w:asciiTheme="minorHAnsi" w:hAnsiTheme="minorHAnsi" w:cstheme="minorHAnsi"/>
          <w:color w:val="000000" w:themeColor="text1"/>
          <w:sz w:val="22"/>
          <w:szCs w:val="22"/>
          <w:lang w:val="es-CO"/>
        </w:rPr>
        <w:t xml:space="preserve"> definidas; por ejem</w:t>
      </w:r>
      <w:r w:rsidR="00965C5D" w:rsidRPr="007B4583">
        <w:rPr>
          <w:rFonts w:asciiTheme="minorHAnsi" w:hAnsiTheme="minorHAnsi" w:cstheme="minorHAnsi"/>
          <w:sz w:val="22"/>
          <w:szCs w:val="22"/>
          <w:lang w:val="es-CO"/>
        </w:rPr>
        <w:t>plo, la distinción entre los servicios funerarios y lo relacionado con la prestación del servicio de alumbrado público, la creación de una oficina de participación ciudadana</w:t>
      </w:r>
      <w:r w:rsidR="004B1578">
        <w:rPr>
          <w:rFonts w:asciiTheme="minorHAnsi" w:hAnsiTheme="minorHAnsi" w:cstheme="minorHAnsi"/>
          <w:sz w:val="22"/>
          <w:szCs w:val="22"/>
          <w:lang w:val="es-CO"/>
        </w:rPr>
        <w:t xml:space="preserve"> </w:t>
      </w:r>
      <w:r w:rsidR="004B1578" w:rsidRPr="00C51925">
        <w:rPr>
          <w:rFonts w:asciiTheme="minorHAnsi" w:hAnsiTheme="minorHAnsi" w:cstheme="minorHAnsi"/>
          <w:color w:val="000000" w:themeColor="text1"/>
          <w:sz w:val="22"/>
          <w:szCs w:val="22"/>
          <w:lang w:val="es-CO"/>
        </w:rPr>
        <w:t>y</w:t>
      </w:r>
      <w:r w:rsidR="00965C5D" w:rsidRPr="00C51925">
        <w:rPr>
          <w:rFonts w:asciiTheme="minorHAnsi" w:hAnsiTheme="minorHAnsi" w:cstheme="minorHAnsi"/>
          <w:color w:val="000000" w:themeColor="text1"/>
          <w:sz w:val="22"/>
          <w:szCs w:val="22"/>
          <w:lang w:val="es-CO"/>
        </w:rPr>
        <w:t xml:space="preserve"> l</w:t>
      </w:r>
      <w:r w:rsidR="00965C5D" w:rsidRPr="007B4583">
        <w:rPr>
          <w:rFonts w:asciiTheme="minorHAnsi" w:hAnsiTheme="minorHAnsi" w:cstheme="minorHAnsi"/>
          <w:sz w:val="22"/>
          <w:szCs w:val="22"/>
          <w:lang w:val="es-CO"/>
        </w:rPr>
        <w:t>a revisión y actualización de las funciones de las dependencias; entre otros.</w:t>
      </w:r>
    </w:p>
    <w:p w14:paraId="0B997136" w14:textId="6A1DCF98" w:rsidR="00F830A3" w:rsidRPr="007B4583" w:rsidRDefault="00F830A3" w:rsidP="00E960DA">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Re certificación de calidad por ente certificador.</w:t>
      </w:r>
    </w:p>
    <w:p w14:paraId="1EF45E7E" w14:textId="77777777" w:rsidR="00A8251B" w:rsidRPr="007B4583" w:rsidRDefault="00A8251B" w:rsidP="00E960DA">
      <w:pPr>
        <w:spacing w:after="0" w:line="240" w:lineRule="auto"/>
        <w:ind w:left="1428"/>
        <w:rPr>
          <w:rFonts w:asciiTheme="minorHAnsi" w:hAnsiTheme="minorHAnsi" w:cstheme="minorHAnsi"/>
          <w:sz w:val="22"/>
          <w:szCs w:val="22"/>
          <w:lang w:val="es-CO"/>
        </w:rPr>
      </w:pPr>
    </w:p>
    <w:p w14:paraId="7B4D8F49" w14:textId="41EEB52F" w:rsidR="00986478" w:rsidRPr="007B4583" w:rsidRDefault="00986478" w:rsidP="00E960DA">
      <w:pPr>
        <w:pStyle w:val="Ttulo1"/>
        <w:numPr>
          <w:ilvl w:val="3"/>
          <w:numId w:val="4"/>
        </w:numPr>
        <w:spacing w:before="0" w:line="240" w:lineRule="auto"/>
        <w:rPr>
          <w:rFonts w:asciiTheme="minorHAnsi" w:hAnsiTheme="minorHAnsi" w:cstheme="minorHAnsi"/>
          <w:b/>
          <w:color w:val="538135" w:themeColor="accent6" w:themeShade="BF"/>
          <w:sz w:val="22"/>
          <w:szCs w:val="22"/>
          <w:lang w:val="es-CO"/>
        </w:rPr>
      </w:pPr>
      <w:bookmarkStart w:id="38" w:name="_Toc55747216"/>
      <w:r w:rsidRPr="007B4583">
        <w:rPr>
          <w:rFonts w:asciiTheme="minorHAnsi" w:hAnsiTheme="minorHAnsi" w:cstheme="minorHAnsi"/>
          <w:b/>
          <w:color w:val="538135" w:themeColor="accent6" w:themeShade="BF"/>
          <w:sz w:val="22"/>
          <w:szCs w:val="22"/>
          <w:lang w:val="es-CO"/>
        </w:rPr>
        <w:t>Indicadores objetivo estratégico de fortalecimiento institucional</w:t>
      </w:r>
      <w:bookmarkEnd w:id="38"/>
    </w:p>
    <w:p w14:paraId="4D011695" w14:textId="1FD9CA16" w:rsidR="00986478" w:rsidRPr="007B4583" w:rsidRDefault="00986478" w:rsidP="00E960DA">
      <w:pPr>
        <w:spacing w:after="0" w:line="240" w:lineRule="auto"/>
        <w:rPr>
          <w:rFonts w:asciiTheme="minorHAnsi" w:hAnsiTheme="minorHAnsi" w:cstheme="minorHAnsi"/>
          <w:color w:val="538135" w:themeColor="accent6" w:themeShade="BF"/>
          <w:sz w:val="22"/>
          <w:szCs w:val="22"/>
          <w:lang w:val="es-CO"/>
        </w:rPr>
      </w:pPr>
    </w:p>
    <w:p w14:paraId="457AA8B8" w14:textId="77777777" w:rsidR="00485155" w:rsidRPr="007B4583" w:rsidRDefault="00485155" w:rsidP="00485155">
      <w:pPr>
        <w:numPr>
          <w:ilvl w:val="0"/>
          <w:numId w:val="16"/>
        </w:numPr>
        <w:spacing w:after="0" w:line="240" w:lineRule="auto"/>
        <w:jc w:val="both"/>
        <w:rPr>
          <w:rFonts w:asciiTheme="minorHAnsi" w:hAnsiTheme="minorHAnsi" w:cstheme="minorHAnsi"/>
          <w:color w:val="auto"/>
          <w:sz w:val="22"/>
          <w:szCs w:val="22"/>
          <w:lang w:val="es-CO"/>
        </w:rPr>
      </w:pPr>
      <w:r w:rsidRPr="007B4583">
        <w:rPr>
          <w:rFonts w:asciiTheme="minorHAnsi" w:hAnsiTheme="minorHAnsi" w:cstheme="minorHAnsi"/>
          <w:sz w:val="22"/>
          <w:szCs w:val="22"/>
          <w:lang w:val="es-CO"/>
        </w:rPr>
        <w:t>Indicadores</w:t>
      </w:r>
      <w:r w:rsidRPr="007B4583">
        <w:rPr>
          <w:rFonts w:asciiTheme="minorHAnsi" w:hAnsiTheme="minorHAnsi" w:cstheme="minorHAnsi"/>
          <w:color w:val="auto"/>
          <w:sz w:val="22"/>
          <w:szCs w:val="22"/>
          <w:lang w:val="es-CO"/>
        </w:rPr>
        <w:t xml:space="preserve"> de los proyectos de inversión como referente para el análisis y seguimiento de la planeación estratégica institucional.</w:t>
      </w:r>
    </w:p>
    <w:p w14:paraId="4EE83D55" w14:textId="649C46E0" w:rsidR="00CF6221" w:rsidRPr="007B4583" w:rsidRDefault="00485155" w:rsidP="00485155">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 xml:space="preserve"> </w:t>
      </w:r>
      <w:r w:rsidR="00CF6221" w:rsidRPr="007B4583">
        <w:rPr>
          <w:rFonts w:asciiTheme="minorHAnsi" w:hAnsiTheme="minorHAnsi" w:cstheme="minorHAnsi"/>
          <w:sz w:val="22"/>
          <w:szCs w:val="22"/>
          <w:lang w:val="es-CO"/>
        </w:rPr>
        <w:t>(Número de políticas del MIPG implementadas / Número de políticas del MIPG) * 100</w:t>
      </w:r>
      <w:r w:rsidR="002331C7">
        <w:rPr>
          <w:rFonts w:asciiTheme="minorHAnsi" w:hAnsiTheme="minorHAnsi" w:cstheme="minorHAnsi"/>
          <w:sz w:val="22"/>
          <w:szCs w:val="22"/>
          <w:lang w:val="es-CO"/>
        </w:rPr>
        <w:t>.</w:t>
      </w:r>
    </w:p>
    <w:p w14:paraId="0790FC18" w14:textId="060D26A0" w:rsidR="009232AC" w:rsidRPr="007B4583" w:rsidRDefault="009232AC" w:rsidP="00E960DA">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Reporte FURAG.</w:t>
      </w:r>
    </w:p>
    <w:p w14:paraId="418F789B" w14:textId="687372CA" w:rsidR="003C2FDF" w:rsidRPr="007B4583" w:rsidRDefault="003C2FDF" w:rsidP="00E960DA">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Acto administrativo que modifica la estructura organizacional de la entidad.</w:t>
      </w:r>
    </w:p>
    <w:p w14:paraId="3007AC97" w14:textId="57F55DF0" w:rsidR="00A529FC" w:rsidRPr="007B4583" w:rsidRDefault="00A529FC" w:rsidP="00E960DA">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Una recertificación de calidad por ente certificador.</w:t>
      </w:r>
    </w:p>
    <w:p w14:paraId="012A7E52" w14:textId="77777777" w:rsidR="00A8251B" w:rsidRPr="007B4583" w:rsidRDefault="00A8251B" w:rsidP="00E960DA">
      <w:pPr>
        <w:spacing w:after="0" w:line="240" w:lineRule="auto"/>
        <w:jc w:val="both"/>
        <w:rPr>
          <w:rFonts w:asciiTheme="minorHAnsi" w:hAnsiTheme="minorHAnsi" w:cstheme="minorHAnsi"/>
          <w:color w:val="538135" w:themeColor="accent6" w:themeShade="BF"/>
          <w:sz w:val="22"/>
          <w:szCs w:val="22"/>
          <w:lang w:val="es-CO"/>
        </w:rPr>
      </w:pPr>
    </w:p>
    <w:p w14:paraId="60041521" w14:textId="38CD5B55" w:rsidR="00986478" w:rsidRPr="007B4583" w:rsidRDefault="00986478"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39" w:name="_Toc55747217"/>
      <w:r w:rsidRPr="007B4583">
        <w:rPr>
          <w:rFonts w:asciiTheme="minorHAnsi" w:hAnsiTheme="minorHAnsi" w:cstheme="minorHAnsi"/>
          <w:b/>
          <w:color w:val="538135" w:themeColor="accent6" w:themeShade="BF"/>
          <w:sz w:val="22"/>
          <w:szCs w:val="22"/>
          <w:lang w:val="es-CO"/>
        </w:rPr>
        <w:lastRenderedPageBreak/>
        <w:t>Estrategias asociadas al objetivo estratégico de fortalecimiento institucional</w:t>
      </w:r>
      <w:bookmarkEnd w:id="39"/>
    </w:p>
    <w:p w14:paraId="393590AA" w14:textId="56FB99DB" w:rsidR="00A8251B" w:rsidRPr="007B4583" w:rsidRDefault="00A8251B" w:rsidP="00E960DA">
      <w:pPr>
        <w:spacing w:after="0" w:line="240" w:lineRule="auto"/>
        <w:jc w:val="both"/>
        <w:rPr>
          <w:rFonts w:asciiTheme="minorHAnsi" w:hAnsiTheme="minorHAnsi" w:cstheme="minorHAnsi"/>
          <w:sz w:val="22"/>
          <w:szCs w:val="22"/>
          <w:lang w:val="es-CO"/>
        </w:rPr>
      </w:pPr>
    </w:p>
    <w:p w14:paraId="19CF698C" w14:textId="0947D4EC" w:rsidR="00A8251B" w:rsidRPr="007B4583" w:rsidRDefault="002E66D9" w:rsidP="00E960DA">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 xml:space="preserve">Disponer del </w:t>
      </w:r>
      <w:r w:rsidR="00A8251B" w:rsidRPr="007B4583">
        <w:rPr>
          <w:rFonts w:asciiTheme="minorHAnsi" w:hAnsiTheme="minorHAnsi" w:cstheme="minorHAnsi"/>
          <w:sz w:val="22"/>
          <w:szCs w:val="22"/>
          <w:lang w:val="es-CO"/>
        </w:rPr>
        <w:t xml:space="preserve">Plan de Acción </w:t>
      </w:r>
      <w:r w:rsidR="000448D4" w:rsidRPr="007B4583">
        <w:rPr>
          <w:rFonts w:asciiTheme="minorHAnsi" w:hAnsiTheme="minorHAnsi" w:cstheme="minorHAnsi"/>
          <w:sz w:val="22"/>
          <w:szCs w:val="22"/>
          <w:lang w:val="es-CO"/>
        </w:rPr>
        <w:t>MIPG</w:t>
      </w:r>
      <w:r w:rsidRPr="007B4583">
        <w:rPr>
          <w:rFonts w:asciiTheme="minorHAnsi" w:hAnsiTheme="minorHAnsi" w:cstheme="minorHAnsi"/>
          <w:sz w:val="22"/>
          <w:szCs w:val="22"/>
          <w:lang w:val="es-CO"/>
        </w:rPr>
        <w:t xml:space="preserve"> formulado e implementado.</w:t>
      </w:r>
    </w:p>
    <w:p w14:paraId="054954B7" w14:textId="6165DD12" w:rsidR="00AD2698" w:rsidRPr="007B4583" w:rsidRDefault="00AD2698" w:rsidP="00E960DA">
      <w:pPr>
        <w:spacing w:after="0" w:line="240" w:lineRule="auto"/>
        <w:jc w:val="both"/>
        <w:rPr>
          <w:rFonts w:asciiTheme="minorHAnsi" w:hAnsiTheme="minorHAnsi" w:cstheme="minorHAnsi"/>
          <w:bCs/>
          <w:color w:val="FF0000"/>
          <w:sz w:val="22"/>
          <w:szCs w:val="22"/>
          <w:lang w:val="es-CO"/>
        </w:rPr>
      </w:pPr>
    </w:p>
    <w:p w14:paraId="7311C5EC" w14:textId="7E568F04" w:rsidR="00E6769B" w:rsidRPr="007B4583" w:rsidRDefault="00986478" w:rsidP="00E960DA">
      <w:pPr>
        <w:pStyle w:val="Ttulo1"/>
        <w:numPr>
          <w:ilvl w:val="2"/>
          <w:numId w:val="4"/>
        </w:numPr>
        <w:spacing w:before="0" w:line="240" w:lineRule="auto"/>
        <w:jc w:val="both"/>
        <w:rPr>
          <w:rFonts w:asciiTheme="minorHAnsi" w:hAnsiTheme="minorHAnsi" w:cstheme="minorHAnsi"/>
          <w:color w:val="538135" w:themeColor="accent6" w:themeShade="BF"/>
          <w:sz w:val="22"/>
          <w:szCs w:val="22"/>
        </w:rPr>
      </w:pPr>
      <w:bookmarkStart w:id="40" w:name="_Toc55747218"/>
      <w:r w:rsidRPr="007B4583">
        <w:rPr>
          <w:rFonts w:asciiTheme="minorHAnsi" w:hAnsiTheme="minorHAnsi" w:cstheme="minorHAnsi"/>
          <w:b/>
          <w:color w:val="538135" w:themeColor="accent6" w:themeShade="BF"/>
          <w:sz w:val="22"/>
          <w:szCs w:val="22"/>
          <w:lang w:val="es-CO"/>
        </w:rPr>
        <w:t xml:space="preserve">Objetivo Estratégico </w:t>
      </w:r>
      <w:r w:rsidR="006730F2" w:rsidRPr="007B4583">
        <w:rPr>
          <w:rFonts w:asciiTheme="minorHAnsi" w:hAnsiTheme="minorHAnsi" w:cstheme="minorHAnsi"/>
          <w:b/>
          <w:color w:val="538135" w:themeColor="accent6" w:themeShade="BF"/>
          <w:sz w:val="22"/>
          <w:szCs w:val="22"/>
          <w:lang w:val="es-CO"/>
        </w:rPr>
        <w:t>2</w:t>
      </w:r>
      <w:r w:rsidRPr="007B4583">
        <w:rPr>
          <w:rFonts w:asciiTheme="minorHAnsi" w:hAnsiTheme="minorHAnsi" w:cstheme="minorHAnsi"/>
          <w:b/>
          <w:color w:val="538135" w:themeColor="accent6" w:themeShade="BF"/>
          <w:sz w:val="22"/>
          <w:szCs w:val="22"/>
          <w:lang w:val="es-CO"/>
        </w:rPr>
        <w:t>. PARTICIPACIÓN CIUDADANA</w:t>
      </w:r>
      <w:bookmarkEnd w:id="40"/>
    </w:p>
    <w:p w14:paraId="686B81F2" w14:textId="77777777" w:rsidR="00E6769B" w:rsidRPr="007B4583" w:rsidRDefault="00E6769B" w:rsidP="00E960DA">
      <w:pPr>
        <w:pStyle w:val="Ttulo1"/>
        <w:spacing w:before="0" w:line="240" w:lineRule="auto"/>
        <w:ind w:left="1224"/>
        <w:jc w:val="both"/>
        <w:rPr>
          <w:rFonts w:asciiTheme="minorHAnsi" w:hAnsiTheme="minorHAnsi" w:cstheme="minorHAnsi"/>
          <w:color w:val="538135" w:themeColor="accent6" w:themeShade="BF"/>
          <w:sz w:val="22"/>
          <w:szCs w:val="22"/>
          <w:lang w:val="es-CO"/>
        </w:rPr>
      </w:pPr>
    </w:p>
    <w:p w14:paraId="4DC69405" w14:textId="77777777" w:rsidR="000B5879" w:rsidRPr="007B4583" w:rsidRDefault="000B5879" w:rsidP="000B5879">
      <w:pPr>
        <w:spacing w:after="0" w:line="240" w:lineRule="auto"/>
        <w:ind w:left="1080"/>
        <w:jc w:val="both"/>
        <w:rPr>
          <w:rFonts w:asciiTheme="minorHAnsi" w:eastAsiaTheme="majorEastAsia" w:hAnsiTheme="minorHAnsi" w:cstheme="minorHAnsi"/>
          <w:color w:val="auto"/>
          <w:sz w:val="22"/>
          <w:szCs w:val="22"/>
        </w:rPr>
      </w:pPr>
      <w:r w:rsidRPr="007B4583">
        <w:rPr>
          <w:rFonts w:asciiTheme="minorHAnsi" w:eastAsiaTheme="majorEastAsia" w:hAnsiTheme="minorHAnsi" w:cstheme="minorHAnsi"/>
          <w:color w:val="auto"/>
          <w:sz w:val="22"/>
          <w:szCs w:val="22"/>
          <w:lang w:val="es-CO"/>
        </w:rPr>
        <w:t>Fomentar una cultura de participación ciudadana incidente en la UAESP, a través de una comunicación transparente y de doble vía, que inspire confianza, agregando valor a la gestión y generando credibilidad en lo público.</w:t>
      </w:r>
    </w:p>
    <w:p w14:paraId="205DEC5A" w14:textId="77777777" w:rsidR="00103CA8" w:rsidRPr="007B4583" w:rsidRDefault="00103CA8" w:rsidP="00E960DA">
      <w:pPr>
        <w:spacing w:after="0" w:line="240" w:lineRule="auto"/>
        <w:ind w:left="708"/>
        <w:jc w:val="both"/>
        <w:rPr>
          <w:rFonts w:asciiTheme="minorHAnsi" w:hAnsiTheme="minorHAnsi" w:cstheme="minorHAnsi"/>
          <w:sz w:val="22"/>
          <w:szCs w:val="22"/>
          <w:lang w:val="es-CO"/>
        </w:rPr>
      </w:pPr>
    </w:p>
    <w:p w14:paraId="0643EC97" w14:textId="68B1D1A7" w:rsidR="00986478" w:rsidRPr="007B4583" w:rsidRDefault="00986478"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41" w:name="_Toc55747220"/>
      <w:r w:rsidRPr="007B4583">
        <w:rPr>
          <w:rFonts w:asciiTheme="minorHAnsi" w:hAnsiTheme="minorHAnsi" w:cstheme="minorHAnsi"/>
          <w:b/>
          <w:color w:val="538135" w:themeColor="accent6" w:themeShade="BF"/>
          <w:sz w:val="22"/>
          <w:szCs w:val="22"/>
          <w:lang w:val="es-CO"/>
        </w:rPr>
        <w:t>Metas objetivo estratégico de participación ciudadana</w:t>
      </w:r>
      <w:bookmarkEnd w:id="41"/>
    </w:p>
    <w:p w14:paraId="08C4E8DC" w14:textId="77777777" w:rsidR="002E66D9" w:rsidRPr="007B4583" w:rsidRDefault="002E66D9" w:rsidP="002E66D9">
      <w:pPr>
        <w:spacing w:after="0"/>
        <w:rPr>
          <w:rFonts w:asciiTheme="minorHAnsi" w:hAnsiTheme="minorHAnsi" w:cstheme="minorHAnsi"/>
          <w:lang w:val="es-CO"/>
        </w:rPr>
      </w:pPr>
    </w:p>
    <w:p w14:paraId="1A8AB072" w14:textId="045DC60E" w:rsidR="009846F1" w:rsidRPr="007B4583" w:rsidRDefault="009846F1" w:rsidP="003D2423">
      <w:pPr>
        <w:numPr>
          <w:ilvl w:val="0"/>
          <w:numId w:val="16"/>
        </w:numPr>
        <w:spacing w:after="0" w:line="240" w:lineRule="auto"/>
        <w:jc w:val="both"/>
        <w:rPr>
          <w:rFonts w:asciiTheme="minorHAnsi" w:hAnsiTheme="minorHAnsi" w:cstheme="minorHAnsi"/>
          <w:sz w:val="22"/>
          <w:szCs w:val="22"/>
          <w:lang w:val="es-CO"/>
        </w:rPr>
      </w:pPr>
      <w:bookmarkStart w:id="42" w:name="_Toc54120316"/>
      <w:bookmarkStart w:id="43" w:name="_Toc54123266"/>
      <w:bookmarkStart w:id="44" w:name="_Toc55646520"/>
      <w:r w:rsidRPr="007B4583">
        <w:rPr>
          <w:rFonts w:asciiTheme="minorHAnsi" w:hAnsiTheme="minorHAnsi" w:cstheme="minorHAnsi"/>
          <w:sz w:val="22"/>
          <w:szCs w:val="22"/>
          <w:lang w:val="es-CO"/>
        </w:rPr>
        <w:t>Formular e implementar la política de participación ciudadana y responsabilidad social de la UAESP</w:t>
      </w:r>
      <w:r w:rsidR="00090448" w:rsidRPr="007B4583">
        <w:rPr>
          <w:rFonts w:asciiTheme="minorHAnsi" w:hAnsiTheme="minorHAnsi" w:cstheme="minorHAnsi"/>
          <w:sz w:val="22"/>
          <w:szCs w:val="22"/>
          <w:lang w:val="es-CO"/>
        </w:rPr>
        <w:t xml:space="preserve"> </w:t>
      </w:r>
      <w:r w:rsidR="00A075DC" w:rsidRPr="007B4583">
        <w:rPr>
          <w:rFonts w:asciiTheme="minorHAnsi" w:hAnsiTheme="minorHAnsi" w:cstheme="minorHAnsi"/>
          <w:sz w:val="22"/>
          <w:szCs w:val="22"/>
          <w:lang w:val="es-CO"/>
        </w:rPr>
        <w:t>en el marco</w:t>
      </w:r>
      <w:r w:rsidR="00090448" w:rsidRPr="007B4583">
        <w:rPr>
          <w:rFonts w:asciiTheme="minorHAnsi" w:hAnsiTheme="minorHAnsi" w:cstheme="minorHAnsi"/>
          <w:sz w:val="22"/>
          <w:szCs w:val="22"/>
          <w:lang w:val="es-CO"/>
        </w:rPr>
        <w:t xml:space="preserve"> del MIPG</w:t>
      </w:r>
      <w:r w:rsidRPr="007B4583">
        <w:rPr>
          <w:rFonts w:asciiTheme="minorHAnsi" w:hAnsiTheme="minorHAnsi" w:cstheme="minorHAnsi"/>
          <w:sz w:val="22"/>
          <w:szCs w:val="22"/>
          <w:lang w:val="es-CO"/>
        </w:rPr>
        <w:t>.</w:t>
      </w:r>
      <w:bookmarkEnd w:id="42"/>
      <w:bookmarkEnd w:id="43"/>
      <w:bookmarkEnd w:id="44"/>
    </w:p>
    <w:p w14:paraId="3E11E75E" w14:textId="77777777" w:rsidR="00090448" w:rsidRPr="007B4583" w:rsidRDefault="00090448" w:rsidP="003D2423">
      <w:pPr>
        <w:numPr>
          <w:ilvl w:val="0"/>
          <w:numId w:val="16"/>
        </w:numPr>
        <w:spacing w:after="0" w:line="240" w:lineRule="auto"/>
        <w:jc w:val="both"/>
        <w:rPr>
          <w:rFonts w:asciiTheme="minorHAnsi" w:hAnsiTheme="minorHAnsi" w:cstheme="minorHAnsi"/>
          <w:sz w:val="22"/>
          <w:szCs w:val="22"/>
          <w:lang w:val="es-CO"/>
        </w:rPr>
      </w:pPr>
      <w:bookmarkStart w:id="45" w:name="_Toc54120320"/>
      <w:bookmarkStart w:id="46" w:name="_Toc54123270"/>
      <w:bookmarkStart w:id="47" w:name="_Toc55646524"/>
      <w:r w:rsidRPr="007B4583">
        <w:rPr>
          <w:rFonts w:asciiTheme="minorHAnsi" w:hAnsiTheme="minorHAnsi" w:cstheme="minorHAnsi"/>
          <w:sz w:val="22"/>
          <w:szCs w:val="22"/>
          <w:lang w:val="es-CO"/>
        </w:rPr>
        <w:t>Formular e implementar el Proceso de Participación Ciudadana y Responsabilidad Social en la UAESP.</w:t>
      </w:r>
      <w:bookmarkEnd w:id="45"/>
      <w:bookmarkEnd w:id="46"/>
      <w:bookmarkEnd w:id="47"/>
    </w:p>
    <w:p w14:paraId="559FC2EE" w14:textId="6C68CFB6" w:rsidR="009846F1" w:rsidRPr="007B4583" w:rsidRDefault="009846F1" w:rsidP="003D2423">
      <w:pPr>
        <w:numPr>
          <w:ilvl w:val="0"/>
          <w:numId w:val="16"/>
        </w:numPr>
        <w:spacing w:after="0" w:line="240" w:lineRule="auto"/>
        <w:jc w:val="both"/>
        <w:rPr>
          <w:rFonts w:asciiTheme="minorHAnsi" w:hAnsiTheme="minorHAnsi" w:cstheme="minorHAnsi"/>
          <w:sz w:val="22"/>
          <w:szCs w:val="22"/>
          <w:lang w:val="es-CO"/>
        </w:rPr>
      </w:pPr>
      <w:bookmarkStart w:id="48" w:name="_Toc54120317"/>
      <w:bookmarkStart w:id="49" w:name="_Toc54123267"/>
      <w:bookmarkStart w:id="50" w:name="_Toc55646521"/>
      <w:r w:rsidRPr="007B4583">
        <w:rPr>
          <w:rFonts w:asciiTheme="minorHAnsi" w:hAnsiTheme="minorHAnsi" w:cstheme="minorHAnsi"/>
          <w:sz w:val="22"/>
          <w:szCs w:val="22"/>
          <w:lang w:val="es-CO"/>
        </w:rPr>
        <w:t xml:space="preserve">Formular e implementar </w:t>
      </w:r>
      <w:r w:rsidR="00090448" w:rsidRPr="007B4583">
        <w:rPr>
          <w:rFonts w:asciiTheme="minorHAnsi" w:hAnsiTheme="minorHAnsi" w:cstheme="minorHAnsi"/>
          <w:sz w:val="22"/>
          <w:szCs w:val="22"/>
          <w:lang w:val="es-CO"/>
        </w:rPr>
        <w:t>el</w:t>
      </w:r>
      <w:r w:rsidRPr="007B4583">
        <w:rPr>
          <w:rFonts w:asciiTheme="minorHAnsi" w:hAnsiTheme="minorHAnsi" w:cstheme="minorHAnsi"/>
          <w:sz w:val="22"/>
          <w:szCs w:val="22"/>
          <w:lang w:val="es-CO"/>
        </w:rPr>
        <w:t xml:space="preserve"> </w:t>
      </w:r>
      <w:r w:rsidR="00090448" w:rsidRPr="007B4583">
        <w:rPr>
          <w:rFonts w:asciiTheme="minorHAnsi" w:hAnsiTheme="minorHAnsi" w:cstheme="minorHAnsi"/>
          <w:sz w:val="22"/>
          <w:szCs w:val="22"/>
          <w:lang w:val="es-CO"/>
        </w:rPr>
        <w:t>modelo</w:t>
      </w:r>
      <w:r w:rsidRPr="007B4583">
        <w:rPr>
          <w:rFonts w:asciiTheme="minorHAnsi" w:hAnsiTheme="minorHAnsi" w:cstheme="minorHAnsi"/>
          <w:sz w:val="22"/>
          <w:szCs w:val="22"/>
          <w:lang w:val="es-CO"/>
        </w:rPr>
        <w:t xml:space="preserve"> de relacionamiento de la UAESP.</w:t>
      </w:r>
      <w:bookmarkEnd w:id="48"/>
      <w:bookmarkEnd w:id="49"/>
      <w:bookmarkEnd w:id="50"/>
    </w:p>
    <w:p w14:paraId="1AB4793E" w14:textId="77777777" w:rsidR="009846F1" w:rsidRPr="007B4583" w:rsidRDefault="009846F1" w:rsidP="003D2423">
      <w:pPr>
        <w:numPr>
          <w:ilvl w:val="0"/>
          <w:numId w:val="16"/>
        </w:numPr>
        <w:spacing w:after="0" w:line="240" w:lineRule="auto"/>
        <w:jc w:val="both"/>
        <w:rPr>
          <w:rFonts w:asciiTheme="minorHAnsi" w:hAnsiTheme="minorHAnsi" w:cstheme="minorHAnsi"/>
          <w:color w:val="auto"/>
          <w:sz w:val="22"/>
          <w:szCs w:val="22"/>
        </w:rPr>
      </w:pPr>
      <w:bookmarkStart w:id="51" w:name="_Toc54120319"/>
      <w:bookmarkStart w:id="52" w:name="_Toc54123269"/>
      <w:bookmarkStart w:id="53" w:name="_Toc55646523"/>
      <w:r w:rsidRPr="007B4583">
        <w:rPr>
          <w:rFonts w:asciiTheme="minorHAnsi" w:hAnsiTheme="minorHAnsi" w:cstheme="minorHAnsi"/>
          <w:sz w:val="22"/>
          <w:szCs w:val="22"/>
          <w:lang w:val="es-CO"/>
        </w:rPr>
        <w:t>Formalizar mediante acto administrativo las instancias propias de la UAESP que por su importancia</w:t>
      </w:r>
      <w:r w:rsidRPr="007B4583">
        <w:rPr>
          <w:rFonts w:asciiTheme="minorHAnsi" w:hAnsiTheme="minorHAnsi" w:cstheme="minorHAnsi"/>
          <w:color w:val="auto"/>
          <w:sz w:val="22"/>
          <w:szCs w:val="22"/>
          <w:lang w:val="es-CO"/>
        </w:rPr>
        <w:t xml:space="preserve"> deban ser reglamentadas.</w:t>
      </w:r>
      <w:bookmarkEnd w:id="51"/>
      <w:bookmarkEnd w:id="52"/>
      <w:bookmarkEnd w:id="53"/>
    </w:p>
    <w:p w14:paraId="6212A0E6" w14:textId="77777777" w:rsidR="004E0993" w:rsidRPr="007B4583" w:rsidRDefault="004E0993" w:rsidP="00E960DA">
      <w:pPr>
        <w:spacing w:after="0" w:line="240" w:lineRule="auto"/>
        <w:ind w:left="708"/>
        <w:jc w:val="both"/>
        <w:rPr>
          <w:rFonts w:asciiTheme="minorHAnsi" w:hAnsiTheme="minorHAnsi" w:cstheme="minorHAnsi"/>
          <w:color w:val="538135" w:themeColor="accent6" w:themeShade="BF"/>
          <w:sz w:val="22"/>
          <w:szCs w:val="22"/>
          <w:lang w:val="es-CO"/>
        </w:rPr>
      </w:pPr>
    </w:p>
    <w:p w14:paraId="5BA68B27" w14:textId="7D7032D2" w:rsidR="00986478" w:rsidRPr="007B4583" w:rsidRDefault="00986478"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54" w:name="_Toc55747221"/>
      <w:r w:rsidRPr="007B4583">
        <w:rPr>
          <w:rFonts w:asciiTheme="minorHAnsi" w:hAnsiTheme="minorHAnsi" w:cstheme="minorHAnsi"/>
          <w:b/>
          <w:color w:val="538135" w:themeColor="accent6" w:themeShade="BF"/>
          <w:sz w:val="22"/>
          <w:szCs w:val="22"/>
          <w:lang w:val="es-CO"/>
        </w:rPr>
        <w:t>Indicadores objetivo estratégico de participación ciudadana</w:t>
      </w:r>
      <w:bookmarkEnd w:id="54"/>
    </w:p>
    <w:p w14:paraId="545AA351" w14:textId="77777777" w:rsidR="00090448" w:rsidRPr="007B4583" w:rsidRDefault="00090448" w:rsidP="0017608E">
      <w:pPr>
        <w:spacing w:after="0"/>
        <w:rPr>
          <w:rFonts w:asciiTheme="minorHAnsi" w:hAnsiTheme="minorHAnsi" w:cstheme="minorHAnsi"/>
          <w:lang w:val="es-CO"/>
        </w:rPr>
      </w:pPr>
    </w:p>
    <w:p w14:paraId="2530DB38" w14:textId="06DC6E26" w:rsidR="007F2762" w:rsidRPr="007B4583" w:rsidRDefault="007F2762" w:rsidP="0017608E">
      <w:pPr>
        <w:numPr>
          <w:ilvl w:val="0"/>
          <w:numId w:val="16"/>
        </w:numPr>
        <w:spacing w:after="0" w:line="240" w:lineRule="auto"/>
        <w:jc w:val="both"/>
        <w:rPr>
          <w:rFonts w:asciiTheme="minorHAnsi" w:hAnsiTheme="minorHAnsi" w:cstheme="minorHAnsi"/>
          <w:sz w:val="22"/>
          <w:szCs w:val="22"/>
          <w:lang w:val="es-CO"/>
        </w:rPr>
      </w:pPr>
      <w:bookmarkStart w:id="55" w:name="_Toc54120322"/>
      <w:bookmarkStart w:id="56" w:name="_Toc54123272"/>
      <w:bookmarkStart w:id="57" w:name="_Toc55646526"/>
      <w:r w:rsidRPr="007B4583">
        <w:rPr>
          <w:rFonts w:asciiTheme="minorHAnsi" w:hAnsiTheme="minorHAnsi" w:cstheme="minorHAnsi"/>
          <w:sz w:val="22"/>
          <w:szCs w:val="22"/>
          <w:lang w:val="es-CO"/>
        </w:rPr>
        <w:t xml:space="preserve">Una política de participación ciudadana y responsabilidad social </w:t>
      </w:r>
      <w:r w:rsidR="00936B3A" w:rsidRPr="007B4583">
        <w:rPr>
          <w:rFonts w:asciiTheme="minorHAnsi" w:hAnsiTheme="minorHAnsi" w:cstheme="minorHAnsi"/>
          <w:sz w:val="22"/>
          <w:szCs w:val="22"/>
          <w:lang w:val="es-CO"/>
        </w:rPr>
        <w:t xml:space="preserve">propia </w:t>
      </w:r>
      <w:r w:rsidRPr="007B4583">
        <w:rPr>
          <w:rFonts w:asciiTheme="minorHAnsi" w:hAnsiTheme="minorHAnsi" w:cstheme="minorHAnsi"/>
          <w:sz w:val="22"/>
          <w:szCs w:val="22"/>
          <w:lang w:val="es-CO"/>
        </w:rPr>
        <w:t>de la UAESP formulada e implementada. Informes anuales de seguimiento.</w:t>
      </w:r>
      <w:bookmarkEnd w:id="55"/>
      <w:bookmarkEnd w:id="56"/>
      <w:bookmarkEnd w:id="57"/>
    </w:p>
    <w:p w14:paraId="5CC4F992" w14:textId="77777777" w:rsidR="00936B3A" w:rsidRPr="007B4583" w:rsidRDefault="00936B3A" w:rsidP="003D2423">
      <w:pPr>
        <w:numPr>
          <w:ilvl w:val="0"/>
          <w:numId w:val="16"/>
        </w:numPr>
        <w:spacing w:after="0" w:line="240" w:lineRule="auto"/>
        <w:jc w:val="both"/>
        <w:rPr>
          <w:rFonts w:asciiTheme="minorHAnsi" w:hAnsiTheme="minorHAnsi" w:cstheme="minorHAnsi"/>
          <w:sz w:val="22"/>
          <w:szCs w:val="22"/>
          <w:lang w:val="es-CO"/>
        </w:rPr>
      </w:pPr>
      <w:bookmarkStart w:id="58" w:name="_Toc54120326"/>
      <w:bookmarkStart w:id="59" w:name="_Toc54123276"/>
      <w:bookmarkStart w:id="60" w:name="_Toc55646530"/>
      <w:bookmarkStart w:id="61" w:name="_Toc54120323"/>
      <w:bookmarkStart w:id="62" w:name="_Toc54123273"/>
      <w:bookmarkStart w:id="63" w:name="_Toc55646527"/>
      <w:r w:rsidRPr="007B4583">
        <w:rPr>
          <w:rFonts w:asciiTheme="minorHAnsi" w:hAnsiTheme="minorHAnsi" w:cstheme="minorHAnsi"/>
          <w:sz w:val="22"/>
          <w:szCs w:val="22"/>
          <w:lang w:val="es-CO"/>
        </w:rPr>
        <w:t>Un Proceso de Participación Ciudadana y Responsabilidad Social en la UAESP incluido en el SIG.</w:t>
      </w:r>
      <w:bookmarkEnd w:id="58"/>
      <w:bookmarkEnd w:id="59"/>
      <w:bookmarkEnd w:id="60"/>
    </w:p>
    <w:p w14:paraId="54512F52" w14:textId="0330DE61" w:rsidR="007F2762" w:rsidRPr="007B4583" w:rsidRDefault="007F2762" w:rsidP="003D2423">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Un</w:t>
      </w:r>
      <w:r w:rsidR="00090448" w:rsidRPr="007B4583">
        <w:rPr>
          <w:rFonts w:asciiTheme="minorHAnsi" w:hAnsiTheme="minorHAnsi" w:cstheme="minorHAnsi"/>
          <w:sz w:val="22"/>
          <w:szCs w:val="22"/>
          <w:lang w:val="es-CO"/>
        </w:rPr>
        <w:t xml:space="preserve"> modelo </w:t>
      </w:r>
      <w:r w:rsidRPr="007B4583">
        <w:rPr>
          <w:rFonts w:asciiTheme="minorHAnsi" w:hAnsiTheme="minorHAnsi" w:cstheme="minorHAnsi"/>
          <w:sz w:val="22"/>
          <w:szCs w:val="22"/>
          <w:lang w:val="es-CO"/>
        </w:rPr>
        <w:t>de relacionamiento de la UAESP formulada e implementada. Informes anuales de seguimiento.</w:t>
      </w:r>
      <w:bookmarkEnd w:id="61"/>
      <w:bookmarkEnd w:id="62"/>
      <w:bookmarkEnd w:id="63"/>
    </w:p>
    <w:p w14:paraId="2A1F8967" w14:textId="4F30F1DC" w:rsidR="007F2762" w:rsidRPr="007B4583" w:rsidRDefault="007F2762" w:rsidP="003D2423">
      <w:pPr>
        <w:numPr>
          <w:ilvl w:val="0"/>
          <w:numId w:val="16"/>
        </w:numPr>
        <w:spacing w:after="0" w:line="240" w:lineRule="auto"/>
        <w:jc w:val="both"/>
        <w:rPr>
          <w:rFonts w:asciiTheme="minorHAnsi" w:hAnsiTheme="minorHAnsi" w:cstheme="minorHAnsi"/>
          <w:color w:val="auto"/>
          <w:sz w:val="22"/>
          <w:szCs w:val="22"/>
          <w:lang w:val="es-CO"/>
        </w:rPr>
      </w:pPr>
      <w:bookmarkStart w:id="64" w:name="_Toc54120325"/>
      <w:bookmarkStart w:id="65" w:name="_Toc54123275"/>
      <w:bookmarkStart w:id="66" w:name="_Toc55646529"/>
      <w:r w:rsidRPr="007B4583">
        <w:rPr>
          <w:rFonts w:asciiTheme="minorHAnsi" w:hAnsiTheme="minorHAnsi" w:cstheme="minorHAnsi"/>
          <w:sz w:val="22"/>
          <w:szCs w:val="22"/>
          <w:lang w:val="es-CO"/>
        </w:rPr>
        <w:t>Número de actos administrativos que reglamenten instancias de participación ciudadana</w:t>
      </w:r>
      <w:r w:rsidRPr="007B4583">
        <w:rPr>
          <w:rFonts w:asciiTheme="minorHAnsi" w:hAnsiTheme="minorHAnsi" w:cstheme="minorHAnsi"/>
          <w:color w:val="auto"/>
          <w:sz w:val="22"/>
          <w:szCs w:val="22"/>
          <w:lang w:val="es-CO"/>
        </w:rPr>
        <w:t xml:space="preserve"> propias de la UAESP.</w:t>
      </w:r>
      <w:bookmarkEnd w:id="64"/>
      <w:bookmarkEnd w:id="65"/>
      <w:bookmarkEnd w:id="66"/>
    </w:p>
    <w:p w14:paraId="7EE8B1D2" w14:textId="31D8FDBC" w:rsidR="007F2762" w:rsidRPr="007B4583" w:rsidRDefault="007F2762" w:rsidP="00E960DA">
      <w:pPr>
        <w:spacing w:after="0" w:line="240" w:lineRule="auto"/>
        <w:jc w:val="both"/>
        <w:rPr>
          <w:rFonts w:asciiTheme="minorHAnsi" w:hAnsiTheme="minorHAnsi" w:cstheme="minorHAnsi"/>
          <w:color w:val="538135" w:themeColor="accent6" w:themeShade="BF"/>
          <w:sz w:val="22"/>
          <w:szCs w:val="22"/>
          <w:lang w:val="es-CO"/>
        </w:rPr>
      </w:pPr>
    </w:p>
    <w:p w14:paraId="1BDEEB42" w14:textId="6BD5D63B" w:rsidR="00986478" w:rsidRPr="007B4583" w:rsidRDefault="00986478" w:rsidP="00E960DA">
      <w:pPr>
        <w:pStyle w:val="Ttulo1"/>
        <w:numPr>
          <w:ilvl w:val="3"/>
          <w:numId w:val="4"/>
        </w:numPr>
        <w:spacing w:before="0" w:line="240" w:lineRule="auto"/>
        <w:jc w:val="both"/>
        <w:rPr>
          <w:rFonts w:asciiTheme="minorHAnsi" w:hAnsiTheme="minorHAnsi" w:cstheme="minorHAnsi"/>
          <w:b/>
          <w:bCs/>
          <w:color w:val="FF0000"/>
          <w:sz w:val="22"/>
          <w:szCs w:val="22"/>
          <w:lang w:val="es-CO"/>
        </w:rPr>
      </w:pPr>
      <w:bookmarkStart w:id="67" w:name="_Toc55747222"/>
      <w:r w:rsidRPr="007B4583">
        <w:rPr>
          <w:rFonts w:asciiTheme="minorHAnsi" w:hAnsiTheme="minorHAnsi" w:cstheme="minorHAnsi"/>
          <w:b/>
          <w:color w:val="538135" w:themeColor="accent6" w:themeShade="BF"/>
          <w:sz w:val="22"/>
          <w:szCs w:val="22"/>
          <w:lang w:val="es-CO"/>
        </w:rPr>
        <w:t>Estrategias asociadas al objetivo estratégico de participación ciudadana</w:t>
      </w:r>
      <w:bookmarkEnd w:id="67"/>
    </w:p>
    <w:p w14:paraId="5A9B8379" w14:textId="1B0F8D41" w:rsidR="00986478" w:rsidRPr="007B4583" w:rsidRDefault="00986478" w:rsidP="00E960DA">
      <w:pPr>
        <w:spacing w:after="0" w:line="240" w:lineRule="auto"/>
        <w:jc w:val="both"/>
        <w:rPr>
          <w:rFonts w:asciiTheme="minorHAnsi" w:hAnsiTheme="minorHAnsi" w:cstheme="minorHAnsi"/>
          <w:bCs/>
          <w:color w:val="FF0000"/>
          <w:sz w:val="22"/>
          <w:szCs w:val="22"/>
          <w:lang w:val="es-CO"/>
        </w:rPr>
      </w:pPr>
    </w:p>
    <w:p w14:paraId="70DFD5BD" w14:textId="591C2A49" w:rsidR="009846F1" w:rsidRPr="007B4583" w:rsidRDefault="0064308D" w:rsidP="00FB7C0C">
      <w:pPr>
        <w:numPr>
          <w:ilvl w:val="0"/>
          <w:numId w:val="16"/>
        </w:numPr>
        <w:spacing w:after="0" w:line="240" w:lineRule="auto"/>
        <w:jc w:val="both"/>
        <w:rPr>
          <w:rFonts w:asciiTheme="minorHAnsi" w:hAnsiTheme="minorHAnsi" w:cstheme="minorHAnsi"/>
          <w:sz w:val="22"/>
          <w:szCs w:val="22"/>
          <w:lang w:val="es-CO"/>
        </w:rPr>
      </w:pPr>
      <w:bookmarkStart w:id="68" w:name="_Toc54120328"/>
      <w:bookmarkStart w:id="69" w:name="_Toc54123278"/>
      <w:bookmarkStart w:id="70" w:name="_Toc55646532"/>
      <w:r w:rsidRPr="007B4583">
        <w:rPr>
          <w:rFonts w:asciiTheme="minorHAnsi" w:hAnsiTheme="minorHAnsi" w:cstheme="minorHAnsi"/>
          <w:sz w:val="22"/>
          <w:szCs w:val="22"/>
          <w:lang w:val="es-CO"/>
        </w:rPr>
        <w:t>Se requiere definir una r</w:t>
      </w:r>
      <w:r w:rsidR="001C3F24" w:rsidRPr="007B4583">
        <w:rPr>
          <w:rFonts w:asciiTheme="minorHAnsi" w:hAnsiTheme="minorHAnsi" w:cstheme="minorHAnsi"/>
          <w:sz w:val="22"/>
          <w:szCs w:val="22"/>
          <w:lang w:val="es-CO"/>
        </w:rPr>
        <w:t xml:space="preserve">uta para la formulación </w:t>
      </w:r>
      <w:r w:rsidRPr="007B4583">
        <w:rPr>
          <w:rFonts w:asciiTheme="minorHAnsi" w:hAnsiTheme="minorHAnsi" w:cstheme="minorHAnsi"/>
          <w:sz w:val="22"/>
          <w:szCs w:val="22"/>
          <w:lang w:val="es-CO"/>
        </w:rPr>
        <w:t xml:space="preserve">e implementación </w:t>
      </w:r>
      <w:r w:rsidR="001C3F24" w:rsidRPr="007B4583">
        <w:rPr>
          <w:rFonts w:asciiTheme="minorHAnsi" w:hAnsiTheme="minorHAnsi" w:cstheme="minorHAnsi"/>
          <w:sz w:val="22"/>
          <w:szCs w:val="22"/>
          <w:lang w:val="es-CO"/>
        </w:rPr>
        <w:t>de la p</w:t>
      </w:r>
      <w:r w:rsidR="009846F1" w:rsidRPr="007B4583">
        <w:rPr>
          <w:rFonts w:asciiTheme="minorHAnsi" w:hAnsiTheme="minorHAnsi" w:cstheme="minorHAnsi"/>
          <w:sz w:val="22"/>
          <w:szCs w:val="22"/>
          <w:lang w:val="es-CO"/>
        </w:rPr>
        <w:t>olítica de participación ciudadana y responsabilidad social de la UAESP.</w:t>
      </w:r>
      <w:bookmarkEnd w:id="68"/>
      <w:bookmarkEnd w:id="69"/>
      <w:bookmarkEnd w:id="70"/>
    </w:p>
    <w:p w14:paraId="56179969" w14:textId="25407B5B" w:rsidR="009846F1" w:rsidRPr="007B4583" w:rsidRDefault="0064308D" w:rsidP="00FB7C0C">
      <w:pPr>
        <w:numPr>
          <w:ilvl w:val="0"/>
          <w:numId w:val="16"/>
        </w:numPr>
        <w:spacing w:after="0" w:line="240" w:lineRule="auto"/>
        <w:jc w:val="both"/>
        <w:rPr>
          <w:rFonts w:asciiTheme="minorHAnsi" w:hAnsiTheme="minorHAnsi" w:cstheme="minorHAnsi"/>
          <w:sz w:val="22"/>
          <w:szCs w:val="22"/>
          <w:lang w:val="es-CO"/>
        </w:rPr>
      </w:pPr>
      <w:bookmarkStart w:id="71" w:name="_Toc54120329"/>
      <w:bookmarkStart w:id="72" w:name="_Toc54123279"/>
      <w:bookmarkStart w:id="73" w:name="_Toc55646533"/>
      <w:r w:rsidRPr="007B4583">
        <w:rPr>
          <w:rFonts w:asciiTheme="minorHAnsi" w:hAnsiTheme="minorHAnsi" w:cstheme="minorHAnsi"/>
          <w:sz w:val="22"/>
          <w:szCs w:val="22"/>
          <w:lang w:val="es-CO"/>
        </w:rPr>
        <w:t xml:space="preserve">Se requiere </w:t>
      </w:r>
      <w:r w:rsidR="001C3F24" w:rsidRPr="007B4583">
        <w:rPr>
          <w:rFonts w:asciiTheme="minorHAnsi" w:hAnsiTheme="minorHAnsi" w:cstheme="minorHAnsi"/>
          <w:sz w:val="22"/>
          <w:szCs w:val="22"/>
          <w:lang w:val="es-CO"/>
        </w:rPr>
        <w:t>formula</w:t>
      </w:r>
      <w:r w:rsidRPr="007B4583">
        <w:rPr>
          <w:rFonts w:asciiTheme="minorHAnsi" w:hAnsiTheme="minorHAnsi" w:cstheme="minorHAnsi"/>
          <w:sz w:val="22"/>
          <w:szCs w:val="22"/>
          <w:lang w:val="es-CO"/>
        </w:rPr>
        <w:t xml:space="preserve">r </w:t>
      </w:r>
      <w:r w:rsidR="001C3F24" w:rsidRPr="007B4583">
        <w:rPr>
          <w:rFonts w:asciiTheme="minorHAnsi" w:hAnsiTheme="minorHAnsi" w:cstheme="minorHAnsi"/>
          <w:sz w:val="22"/>
          <w:szCs w:val="22"/>
          <w:lang w:val="es-CO"/>
        </w:rPr>
        <w:t>el m</w:t>
      </w:r>
      <w:r w:rsidR="00306BD9" w:rsidRPr="007B4583">
        <w:rPr>
          <w:rFonts w:asciiTheme="minorHAnsi" w:hAnsiTheme="minorHAnsi" w:cstheme="minorHAnsi"/>
          <w:sz w:val="22"/>
          <w:szCs w:val="22"/>
          <w:lang w:val="es-CO"/>
        </w:rPr>
        <w:t>odelo</w:t>
      </w:r>
      <w:r w:rsidR="009846F1" w:rsidRPr="007B4583">
        <w:rPr>
          <w:rFonts w:asciiTheme="minorHAnsi" w:hAnsiTheme="minorHAnsi" w:cstheme="minorHAnsi"/>
          <w:sz w:val="22"/>
          <w:szCs w:val="22"/>
          <w:lang w:val="es-CO"/>
        </w:rPr>
        <w:t xml:space="preserve"> de relacionamiento de la UAESP.</w:t>
      </w:r>
      <w:bookmarkEnd w:id="71"/>
      <w:bookmarkEnd w:id="72"/>
      <w:bookmarkEnd w:id="73"/>
    </w:p>
    <w:p w14:paraId="27C4CAD2" w14:textId="352007BC" w:rsidR="00BB5111" w:rsidRDefault="0064308D" w:rsidP="00FB7C0C">
      <w:pPr>
        <w:numPr>
          <w:ilvl w:val="0"/>
          <w:numId w:val="16"/>
        </w:numPr>
        <w:spacing w:after="0" w:line="240" w:lineRule="auto"/>
        <w:jc w:val="both"/>
        <w:rPr>
          <w:rFonts w:asciiTheme="minorHAnsi" w:hAnsiTheme="minorHAnsi" w:cstheme="minorHAnsi"/>
          <w:color w:val="auto"/>
          <w:sz w:val="22"/>
          <w:szCs w:val="22"/>
          <w:lang w:val="es-CO"/>
        </w:rPr>
      </w:pPr>
      <w:r w:rsidRPr="007B4583">
        <w:rPr>
          <w:rFonts w:asciiTheme="minorHAnsi" w:hAnsiTheme="minorHAnsi" w:cstheme="minorHAnsi"/>
          <w:sz w:val="22"/>
          <w:szCs w:val="22"/>
          <w:lang w:val="es-CO"/>
        </w:rPr>
        <w:t>Este objetivo</w:t>
      </w:r>
      <w:r w:rsidRPr="007B4583">
        <w:rPr>
          <w:rFonts w:asciiTheme="minorHAnsi" w:hAnsiTheme="minorHAnsi" w:cstheme="minorHAnsi"/>
          <w:color w:val="auto"/>
          <w:sz w:val="22"/>
          <w:szCs w:val="22"/>
          <w:lang w:val="es-CO"/>
        </w:rPr>
        <w:t xml:space="preserve"> estratégico llevará a la a</w:t>
      </w:r>
      <w:r w:rsidR="00BB5111" w:rsidRPr="007B4583">
        <w:rPr>
          <w:rFonts w:asciiTheme="minorHAnsi" w:hAnsiTheme="minorHAnsi" w:cstheme="minorHAnsi"/>
          <w:color w:val="auto"/>
          <w:sz w:val="22"/>
          <w:szCs w:val="22"/>
          <w:lang w:val="es-CO"/>
        </w:rPr>
        <w:t>ctualización del mapa de procesos de la entidad.</w:t>
      </w:r>
    </w:p>
    <w:p w14:paraId="28D57929" w14:textId="20312867" w:rsidR="00EF2AE8" w:rsidRDefault="00EF2AE8" w:rsidP="00EF2AE8">
      <w:pPr>
        <w:spacing w:after="0" w:line="240" w:lineRule="auto"/>
        <w:ind w:left="1428"/>
        <w:jc w:val="both"/>
        <w:rPr>
          <w:rFonts w:asciiTheme="minorHAnsi" w:hAnsiTheme="minorHAnsi" w:cstheme="minorHAnsi"/>
          <w:color w:val="auto"/>
          <w:sz w:val="22"/>
          <w:szCs w:val="22"/>
          <w:lang w:val="es-CO"/>
        </w:rPr>
      </w:pPr>
    </w:p>
    <w:p w14:paraId="18E7AB32" w14:textId="7426BAE2" w:rsidR="00EF2AE8" w:rsidRDefault="00EF2AE8" w:rsidP="00EF2AE8">
      <w:pPr>
        <w:spacing w:after="0" w:line="240" w:lineRule="auto"/>
        <w:ind w:left="1428"/>
        <w:jc w:val="both"/>
        <w:rPr>
          <w:rFonts w:asciiTheme="minorHAnsi" w:hAnsiTheme="minorHAnsi" w:cstheme="minorHAnsi"/>
          <w:color w:val="auto"/>
          <w:sz w:val="22"/>
          <w:szCs w:val="22"/>
          <w:lang w:val="es-CO"/>
        </w:rPr>
      </w:pPr>
    </w:p>
    <w:p w14:paraId="0CDC5422" w14:textId="7B9462B5" w:rsidR="00EF2AE8" w:rsidRDefault="00EF2AE8" w:rsidP="00EF2AE8">
      <w:pPr>
        <w:spacing w:after="0" w:line="240" w:lineRule="auto"/>
        <w:ind w:left="1428"/>
        <w:jc w:val="both"/>
        <w:rPr>
          <w:rFonts w:asciiTheme="minorHAnsi" w:hAnsiTheme="minorHAnsi" w:cstheme="minorHAnsi"/>
          <w:color w:val="auto"/>
          <w:sz w:val="22"/>
          <w:szCs w:val="22"/>
          <w:lang w:val="es-CO"/>
        </w:rPr>
      </w:pPr>
    </w:p>
    <w:p w14:paraId="069BA91A" w14:textId="1CB2FAED" w:rsidR="00EF2AE8" w:rsidRDefault="00EF2AE8" w:rsidP="00EF2AE8">
      <w:pPr>
        <w:spacing w:after="0" w:line="240" w:lineRule="auto"/>
        <w:ind w:left="1428"/>
        <w:jc w:val="both"/>
        <w:rPr>
          <w:rFonts w:asciiTheme="minorHAnsi" w:hAnsiTheme="minorHAnsi" w:cstheme="minorHAnsi"/>
          <w:color w:val="auto"/>
          <w:sz w:val="22"/>
          <w:szCs w:val="22"/>
          <w:lang w:val="es-CO"/>
        </w:rPr>
      </w:pPr>
    </w:p>
    <w:p w14:paraId="19511D95" w14:textId="57E89B8B" w:rsidR="00EF2AE8" w:rsidRDefault="00EF2AE8" w:rsidP="00EF2AE8">
      <w:pPr>
        <w:spacing w:after="0" w:line="240" w:lineRule="auto"/>
        <w:ind w:left="1428"/>
        <w:jc w:val="both"/>
        <w:rPr>
          <w:rFonts w:asciiTheme="minorHAnsi" w:hAnsiTheme="minorHAnsi" w:cstheme="minorHAnsi"/>
          <w:color w:val="auto"/>
          <w:sz w:val="22"/>
          <w:szCs w:val="22"/>
          <w:lang w:val="es-CO"/>
        </w:rPr>
      </w:pPr>
    </w:p>
    <w:p w14:paraId="11A4091A" w14:textId="5CFDE99C" w:rsidR="00EF2AE8" w:rsidRDefault="00EF2AE8" w:rsidP="00EF2AE8">
      <w:pPr>
        <w:spacing w:after="0" w:line="240" w:lineRule="auto"/>
        <w:ind w:left="1428"/>
        <w:jc w:val="both"/>
        <w:rPr>
          <w:rFonts w:asciiTheme="minorHAnsi" w:hAnsiTheme="minorHAnsi" w:cstheme="minorHAnsi"/>
          <w:color w:val="auto"/>
          <w:sz w:val="22"/>
          <w:szCs w:val="22"/>
          <w:lang w:val="es-CO"/>
        </w:rPr>
      </w:pPr>
    </w:p>
    <w:p w14:paraId="13F7E43C" w14:textId="77777777" w:rsidR="00EF2AE8" w:rsidRPr="007B4583" w:rsidRDefault="00EF2AE8" w:rsidP="00EF2AE8">
      <w:pPr>
        <w:spacing w:after="0" w:line="240" w:lineRule="auto"/>
        <w:ind w:left="1428"/>
        <w:jc w:val="both"/>
        <w:rPr>
          <w:rFonts w:asciiTheme="minorHAnsi" w:hAnsiTheme="minorHAnsi" w:cstheme="minorHAnsi"/>
          <w:color w:val="auto"/>
          <w:sz w:val="22"/>
          <w:szCs w:val="22"/>
          <w:lang w:val="es-CO"/>
        </w:rPr>
      </w:pPr>
    </w:p>
    <w:p w14:paraId="3BEF33DE" w14:textId="14FA4250" w:rsidR="00F30482" w:rsidRPr="007B4583" w:rsidRDefault="006730F2" w:rsidP="00E960DA">
      <w:pPr>
        <w:pStyle w:val="Ttulo1"/>
        <w:numPr>
          <w:ilvl w:val="2"/>
          <w:numId w:val="4"/>
        </w:numPr>
        <w:spacing w:before="0" w:line="240" w:lineRule="auto"/>
        <w:jc w:val="both"/>
        <w:rPr>
          <w:rFonts w:asciiTheme="minorHAnsi" w:hAnsiTheme="minorHAnsi" w:cstheme="minorHAnsi"/>
          <w:b/>
          <w:color w:val="538135" w:themeColor="accent6" w:themeShade="BF"/>
          <w:sz w:val="22"/>
          <w:szCs w:val="22"/>
        </w:rPr>
      </w:pPr>
      <w:bookmarkStart w:id="74" w:name="_Toc55747223"/>
      <w:r w:rsidRPr="007B4583">
        <w:rPr>
          <w:rFonts w:asciiTheme="minorHAnsi" w:hAnsiTheme="minorHAnsi" w:cstheme="minorHAnsi"/>
          <w:b/>
          <w:color w:val="538135" w:themeColor="accent6" w:themeShade="BF"/>
          <w:sz w:val="22"/>
          <w:szCs w:val="22"/>
          <w:lang w:val="es-CO"/>
        </w:rPr>
        <w:t xml:space="preserve">Objetivo Estratégico 3. </w:t>
      </w:r>
      <w:r w:rsidRPr="007B4583">
        <w:rPr>
          <w:rFonts w:asciiTheme="minorHAnsi" w:hAnsiTheme="minorHAnsi" w:cstheme="minorHAnsi"/>
          <w:b/>
          <w:color w:val="538135" w:themeColor="accent6" w:themeShade="BF"/>
          <w:sz w:val="22"/>
          <w:szCs w:val="22"/>
        </w:rPr>
        <w:t>ECONOMÍA CIRCULAR EN EL MANEJO INTEGRAL DE RESIDUOS</w:t>
      </w:r>
      <w:bookmarkEnd w:id="74"/>
      <w:r w:rsidRPr="007B4583">
        <w:rPr>
          <w:rFonts w:asciiTheme="minorHAnsi" w:hAnsiTheme="minorHAnsi" w:cstheme="minorHAnsi"/>
          <w:b/>
          <w:color w:val="538135" w:themeColor="accent6" w:themeShade="BF"/>
          <w:sz w:val="22"/>
          <w:szCs w:val="22"/>
        </w:rPr>
        <w:t xml:space="preserve"> </w:t>
      </w:r>
    </w:p>
    <w:p w14:paraId="5603EB87" w14:textId="77777777" w:rsidR="0083117D" w:rsidRPr="007B4583" w:rsidRDefault="0083117D" w:rsidP="0083117D">
      <w:pPr>
        <w:pStyle w:val="Ttulo1"/>
        <w:spacing w:line="240" w:lineRule="auto"/>
        <w:ind w:left="1224"/>
        <w:jc w:val="both"/>
        <w:rPr>
          <w:rFonts w:asciiTheme="minorHAnsi" w:hAnsiTheme="minorHAnsi" w:cstheme="minorHAnsi"/>
          <w:color w:val="auto"/>
          <w:sz w:val="22"/>
          <w:szCs w:val="22"/>
        </w:rPr>
      </w:pPr>
      <w:r w:rsidRPr="007B4583">
        <w:rPr>
          <w:rFonts w:asciiTheme="minorHAnsi" w:hAnsiTheme="minorHAnsi" w:cstheme="minorHAnsi"/>
          <w:color w:val="auto"/>
          <w:sz w:val="22"/>
          <w:szCs w:val="22"/>
          <w:lang w:val="es-CO"/>
        </w:rPr>
        <w:t xml:space="preserve">Generar un cambio del modelo lineal a un modelo de economía circular sostenible de la gestión de los residuos sólidos que contemple la producción y consumo responsable, la separación en la fuente, reutilización, reciclaje, aprovechamiento y su transformación, orientado a dignificar la laboral del reciclador y disminuir la disposición final de residuos. </w:t>
      </w:r>
    </w:p>
    <w:p w14:paraId="5B61D89D" w14:textId="7D2D82E8" w:rsidR="006730F2" w:rsidRPr="007B4583" w:rsidRDefault="006730F2" w:rsidP="00E960DA">
      <w:pPr>
        <w:pStyle w:val="Ttulo1"/>
        <w:spacing w:before="0" w:line="240" w:lineRule="auto"/>
        <w:ind w:left="1224"/>
        <w:jc w:val="both"/>
        <w:rPr>
          <w:rFonts w:asciiTheme="minorHAnsi" w:hAnsiTheme="minorHAnsi" w:cstheme="minorHAnsi"/>
          <w:b/>
          <w:color w:val="auto"/>
          <w:sz w:val="22"/>
          <w:szCs w:val="22"/>
          <w:lang w:val="es-CO"/>
        </w:rPr>
      </w:pPr>
    </w:p>
    <w:p w14:paraId="7AD6D699" w14:textId="721A92E1" w:rsidR="00993230" w:rsidRPr="007B4583" w:rsidRDefault="006730F2"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75" w:name="_Toc55747225"/>
      <w:r w:rsidRPr="007B4583">
        <w:rPr>
          <w:rFonts w:asciiTheme="minorHAnsi" w:hAnsiTheme="minorHAnsi" w:cstheme="minorHAnsi"/>
          <w:b/>
          <w:color w:val="538135" w:themeColor="accent6" w:themeShade="BF"/>
          <w:sz w:val="22"/>
          <w:szCs w:val="22"/>
          <w:lang w:val="es-CO"/>
        </w:rPr>
        <w:t xml:space="preserve">Metas objetivo estratégico de </w:t>
      </w:r>
      <w:r w:rsidR="005B590D" w:rsidRPr="007B4583">
        <w:rPr>
          <w:rFonts w:asciiTheme="minorHAnsi" w:hAnsiTheme="minorHAnsi" w:cstheme="minorHAnsi"/>
          <w:b/>
          <w:color w:val="538135" w:themeColor="accent6" w:themeShade="BF"/>
          <w:sz w:val="22"/>
          <w:szCs w:val="22"/>
          <w:lang w:val="es-CO"/>
        </w:rPr>
        <w:t>economía circular en el manejo integral de residuos</w:t>
      </w:r>
      <w:bookmarkEnd w:id="75"/>
    </w:p>
    <w:p w14:paraId="0081B67B" w14:textId="77777777" w:rsidR="00485155" w:rsidRPr="007B4583" w:rsidRDefault="00485155" w:rsidP="00485155">
      <w:pPr>
        <w:spacing w:after="0"/>
        <w:rPr>
          <w:rFonts w:asciiTheme="minorHAnsi" w:hAnsiTheme="minorHAnsi" w:cstheme="minorHAnsi"/>
          <w:lang w:val="es-CO"/>
        </w:rPr>
      </w:pPr>
    </w:p>
    <w:p w14:paraId="707F8F17" w14:textId="73E1448E" w:rsidR="000A33FE" w:rsidRPr="007B4583" w:rsidRDefault="00510D18" w:rsidP="006C77E0">
      <w:pPr>
        <w:numPr>
          <w:ilvl w:val="0"/>
          <w:numId w:val="16"/>
        </w:numPr>
        <w:spacing w:after="0" w:line="240" w:lineRule="auto"/>
        <w:jc w:val="both"/>
        <w:rPr>
          <w:rFonts w:asciiTheme="minorHAnsi" w:hAnsiTheme="minorHAnsi" w:cstheme="minorHAnsi"/>
          <w:sz w:val="22"/>
          <w:szCs w:val="22"/>
          <w:lang w:val="es-CO"/>
        </w:rPr>
      </w:pPr>
      <w:bookmarkStart w:id="76" w:name="_Toc54120334"/>
      <w:bookmarkStart w:id="77" w:name="_Toc54123284"/>
      <w:bookmarkStart w:id="78" w:name="_Toc55646538"/>
      <w:r w:rsidRPr="007B4583">
        <w:rPr>
          <w:rFonts w:asciiTheme="minorHAnsi" w:hAnsiTheme="minorHAnsi" w:cstheme="minorHAnsi"/>
          <w:sz w:val="22"/>
          <w:szCs w:val="22"/>
          <w:lang w:val="es-CO"/>
        </w:rPr>
        <w:t>Cumplir con</w:t>
      </w:r>
      <w:r w:rsidR="000A33FE" w:rsidRPr="007B4583">
        <w:rPr>
          <w:rFonts w:asciiTheme="minorHAnsi" w:hAnsiTheme="minorHAnsi" w:cstheme="minorHAnsi"/>
          <w:sz w:val="22"/>
          <w:szCs w:val="22"/>
          <w:lang w:val="es-CO"/>
        </w:rPr>
        <w:t xml:space="preserve"> las metas plan de desarrollo y metas proyectos de inversión </w:t>
      </w:r>
      <w:r w:rsidR="00FA6C2A" w:rsidRPr="007B4583">
        <w:rPr>
          <w:rFonts w:asciiTheme="minorHAnsi" w:hAnsiTheme="minorHAnsi" w:cstheme="minorHAnsi"/>
          <w:sz w:val="22"/>
          <w:szCs w:val="22"/>
          <w:lang w:val="es-CO"/>
        </w:rPr>
        <w:t xml:space="preserve">que </w:t>
      </w:r>
      <w:r w:rsidR="000A33FE" w:rsidRPr="007B4583">
        <w:rPr>
          <w:rFonts w:asciiTheme="minorHAnsi" w:hAnsiTheme="minorHAnsi" w:cstheme="minorHAnsi"/>
          <w:sz w:val="22"/>
          <w:szCs w:val="22"/>
          <w:lang w:val="es-CO"/>
        </w:rPr>
        <w:t xml:space="preserve">se encuentran relacionados en el </w:t>
      </w:r>
      <w:r w:rsidRPr="007B4583">
        <w:rPr>
          <w:rFonts w:asciiTheme="minorHAnsi" w:hAnsiTheme="minorHAnsi" w:cstheme="minorHAnsi"/>
          <w:sz w:val="22"/>
          <w:szCs w:val="22"/>
          <w:lang w:val="es-CO"/>
        </w:rPr>
        <w:t>Cuadro No. 2. Articulación UAESP – Plan de Desarrollo Distrital 2020 – 2024</w:t>
      </w:r>
      <w:r w:rsidR="000A33FE" w:rsidRPr="007B4583">
        <w:rPr>
          <w:rFonts w:asciiTheme="minorHAnsi" w:hAnsiTheme="minorHAnsi" w:cstheme="minorHAnsi"/>
          <w:sz w:val="22"/>
          <w:szCs w:val="22"/>
          <w:lang w:val="es-CO"/>
        </w:rPr>
        <w:t>, donde se aborda en materia en inversión las problemáticas identificadas en este documento.</w:t>
      </w:r>
    </w:p>
    <w:p w14:paraId="176E26E3" w14:textId="06F7EE59" w:rsidR="009846F1" w:rsidRPr="007B4583" w:rsidRDefault="009846F1" w:rsidP="006C77E0">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 xml:space="preserve">Desarrollar </w:t>
      </w:r>
      <w:r w:rsidR="0064610E" w:rsidRPr="007B4583">
        <w:rPr>
          <w:rFonts w:asciiTheme="minorHAnsi" w:hAnsiTheme="minorHAnsi" w:cstheme="minorHAnsi"/>
          <w:sz w:val="22"/>
          <w:szCs w:val="22"/>
          <w:lang w:val="es-CO"/>
        </w:rPr>
        <w:t>al menos una a</w:t>
      </w:r>
      <w:r w:rsidRPr="007B4583">
        <w:rPr>
          <w:rFonts w:asciiTheme="minorHAnsi" w:hAnsiTheme="minorHAnsi" w:cstheme="minorHAnsi"/>
          <w:sz w:val="22"/>
          <w:szCs w:val="22"/>
          <w:lang w:val="es-CO"/>
        </w:rPr>
        <w:t>lianza estratégica a nivel</w:t>
      </w:r>
      <w:r w:rsidR="0064610E" w:rsidRPr="007B4583">
        <w:rPr>
          <w:rFonts w:asciiTheme="minorHAnsi" w:hAnsiTheme="minorHAnsi" w:cstheme="minorHAnsi"/>
          <w:sz w:val="22"/>
          <w:szCs w:val="22"/>
          <w:lang w:val="es-CO"/>
        </w:rPr>
        <w:t xml:space="preserve"> </w:t>
      </w:r>
      <w:r w:rsidRPr="007B4583">
        <w:rPr>
          <w:rFonts w:asciiTheme="minorHAnsi" w:hAnsiTheme="minorHAnsi" w:cstheme="minorHAnsi"/>
          <w:sz w:val="22"/>
          <w:szCs w:val="22"/>
          <w:lang w:val="es-CO"/>
        </w:rPr>
        <w:t>distrital</w:t>
      </w:r>
      <w:r w:rsidR="0064610E" w:rsidRPr="007B4583">
        <w:rPr>
          <w:rFonts w:asciiTheme="minorHAnsi" w:hAnsiTheme="minorHAnsi" w:cstheme="minorHAnsi"/>
          <w:sz w:val="22"/>
          <w:szCs w:val="22"/>
          <w:lang w:val="es-CO"/>
        </w:rPr>
        <w:t xml:space="preserve">, nacional o internacional </w:t>
      </w:r>
      <w:r w:rsidRPr="007B4583">
        <w:rPr>
          <w:rFonts w:asciiTheme="minorHAnsi" w:hAnsiTheme="minorHAnsi" w:cstheme="minorHAnsi"/>
          <w:sz w:val="22"/>
          <w:szCs w:val="22"/>
          <w:lang w:val="es-CO"/>
        </w:rPr>
        <w:t>que permitan formular un modelo de administración y operación del predio Doña Juana, atendiendo las particularidades del mismo.</w:t>
      </w:r>
      <w:bookmarkEnd w:id="76"/>
      <w:bookmarkEnd w:id="77"/>
      <w:bookmarkEnd w:id="78"/>
    </w:p>
    <w:p w14:paraId="7F91D58B" w14:textId="5C68BA96" w:rsidR="009846F1" w:rsidRPr="007B4583" w:rsidRDefault="009846F1" w:rsidP="006C77E0">
      <w:pPr>
        <w:numPr>
          <w:ilvl w:val="0"/>
          <w:numId w:val="16"/>
        </w:numPr>
        <w:spacing w:after="0" w:line="240" w:lineRule="auto"/>
        <w:jc w:val="both"/>
        <w:rPr>
          <w:rFonts w:asciiTheme="minorHAnsi" w:hAnsiTheme="minorHAnsi" w:cstheme="minorHAnsi"/>
          <w:sz w:val="22"/>
          <w:szCs w:val="22"/>
          <w:lang w:val="es-CO"/>
        </w:rPr>
      </w:pPr>
      <w:bookmarkStart w:id="79" w:name="_Toc54120336"/>
      <w:bookmarkStart w:id="80" w:name="_Toc54123286"/>
      <w:bookmarkStart w:id="81" w:name="_Toc55646539"/>
      <w:r w:rsidRPr="007B4583">
        <w:rPr>
          <w:rFonts w:asciiTheme="minorHAnsi" w:hAnsiTheme="minorHAnsi" w:cstheme="minorHAnsi"/>
          <w:sz w:val="22"/>
          <w:szCs w:val="22"/>
          <w:lang w:val="es-CO"/>
        </w:rPr>
        <w:t xml:space="preserve">Desarrollar </w:t>
      </w:r>
      <w:r w:rsidR="0064610E" w:rsidRPr="007B4583">
        <w:rPr>
          <w:rFonts w:asciiTheme="minorHAnsi" w:hAnsiTheme="minorHAnsi" w:cstheme="minorHAnsi"/>
          <w:sz w:val="22"/>
          <w:szCs w:val="22"/>
          <w:lang w:val="es-CO"/>
        </w:rPr>
        <w:t xml:space="preserve">una </w:t>
      </w:r>
      <w:r w:rsidRPr="007B4583">
        <w:rPr>
          <w:rFonts w:asciiTheme="minorHAnsi" w:hAnsiTheme="minorHAnsi" w:cstheme="minorHAnsi"/>
          <w:sz w:val="22"/>
          <w:szCs w:val="22"/>
          <w:lang w:val="es-CO"/>
        </w:rPr>
        <w:t>estrategia de cooperación para el logro de financiación de los proyectos de la Unidad encaminados al cumplimiento de las metas plan de desarrollo.</w:t>
      </w:r>
      <w:bookmarkEnd w:id="79"/>
      <w:bookmarkEnd w:id="80"/>
      <w:bookmarkEnd w:id="81"/>
    </w:p>
    <w:p w14:paraId="0F5690A6" w14:textId="24D13C2D" w:rsidR="000A33FE" w:rsidRPr="007B4583" w:rsidRDefault="00606A68" w:rsidP="006C77E0">
      <w:pPr>
        <w:numPr>
          <w:ilvl w:val="0"/>
          <w:numId w:val="16"/>
        </w:numPr>
        <w:spacing w:after="0" w:line="240" w:lineRule="auto"/>
        <w:jc w:val="both"/>
        <w:rPr>
          <w:rFonts w:asciiTheme="minorHAnsi" w:hAnsiTheme="minorHAnsi" w:cstheme="minorHAnsi"/>
          <w:color w:val="auto"/>
          <w:sz w:val="22"/>
          <w:szCs w:val="22"/>
          <w:lang w:val="es-CO"/>
        </w:rPr>
      </w:pPr>
      <w:r w:rsidRPr="007B4583">
        <w:rPr>
          <w:rFonts w:asciiTheme="minorHAnsi" w:hAnsiTheme="minorHAnsi" w:cstheme="minorHAnsi"/>
          <w:sz w:val="22"/>
          <w:szCs w:val="22"/>
          <w:lang w:val="es-CO"/>
        </w:rPr>
        <w:t>Adelantar las</w:t>
      </w:r>
      <w:r w:rsidRPr="007B4583">
        <w:rPr>
          <w:rFonts w:asciiTheme="minorHAnsi" w:hAnsiTheme="minorHAnsi" w:cstheme="minorHAnsi"/>
          <w:color w:val="auto"/>
          <w:sz w:val="22"/>
          <w:szCs w:val="22"/>
          <w:lang w:val="es-CO"/>
        </w:rPr>
        <w:t xml:space="preserve"> propuestas de mejora normativa para concretar el enfoque de economía circular, antes las instancias competentes.</w:t>
      </w:r>
    </w:p>
    <w:p w14:paraId="4F166DA1" w14:textId="75C3CCA8" w:rsidR="005B590D" w:rsidRPr="007B4583" w:rsidRDefault="005B590D" w:rsidP="00485155">
      <w:pPr>
        <w:pStyle w:val="Ttulo1"/>
        <w:spacing w:before="0" w:line="240" w:lineRule="auto"/>
        <w:ind w:left="2232"/>
        <w:jc w:val="both"/>
        <w:rPr>
          <w:rFonts w:asciiTheme="minorHAnsi" w:eastAsia="Times New Roman" w:hAnsiTheme="minorHAnsi" w:cstheme="minorHAnsi"/>
          <w:color w:val="auto"/>
          <w:sz w:val="22"/>
          <w:szCs w:val="22"/>
          <w:lang w:val="es-CO"/>
        </w:rPr>
      </w:pPr>
    </w:p>
    <w:p w14:paraId="53ED9C4C" w14:textId="7A789612" w:rsidR="006730F2" w:rsidRPr="007B4583" w:rsidRDefault="006730F2"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82" w:name="_Toc55747226"/>
      <w:r w:rsidRPr="007B4583">
        <w:rPr>
          <w:rFonts w:asciiTheme="minorHAnsi" w:hAnsiTheme="minorHAnsi" w:cstheme="minorHAnsi"/>
          <w:b/>
          <w:color w:val="538135" w:themeColor="accent6" w:themeShade="BF"/>
          <w:sz w:val="22"/>
          <w:szCs w:val="22"/>
          <w:lang w:val="es-CO"/>
        </w:rPr>
        <w:t xml:space="preserve">Indicadores objetivo estratégico </w:t>
      </w:r>
      <w:r w:rsidR="001D1935" w:rsidRPr="007B4583">
        <w:rPr>
          <w:rFonts w:asciiTheme="minorHAnsi" w:hAnsiTheme="minorHAnsi" w:cstheme="minorHAnsi"/>
          <w:b/>
          <w:color w:val="538135" w:themeColor="accent6" w:themeShade="BF"/>
          <w:sz w:val="22"/>
          <w:szCs w:val="22"/>
          <w:lang w:val="es-CO"/>
        </w:rPr>
        <w:t>de economía circular en el manejo integral de residuos</w:t>
      </w:r>
      <w:bookmarkEnd w:id="82"/>
    </w:p>
    <w:p w14:paraId="5D91F3F0" w14:textId="24ED0844" w:rsidR="006730F2" w:rsidRPr="007B4583" w:rsidRDefault="006730F2" w:rsidP="00E960DA">
      <w:pPr>
        <w:spacing w:after="0" w:line="240" w:lineRule="auto"/>
        <w:jc w:val="both"/>
        <w:rPr>
          <w:rFonts w:asciiTheme="minorHAnsi" w:hAnsiTheme="minorHAnsi" w:cstheme="minorHAnsi"/>
          <w:color w:val="538135" w:themeColor="accent6" w:themeShade="BF"/>
          <w:sz w:val="22"/>
          <w:szCs w:val="22"/>
          <w:lang w:val="es-CO"/>
        </w:rPr>
      </w:pPr>
    </w:p>
    <w:p w14:paraId="3526E607" w14:textId="1D6C3AB1" w:rsidR="00F73875" w:rsidRPr="007B4583" w:rsidRDefault="00F73875" w:rsidP="00C06A42">
      <w:pPr>
        <w:numPr>
          <w:ilvl w:val="0"/>
          <w:numId w:val="16"/>
        </w:numPr>
        <w:spacing w:after="0" w:line="240" w:lineRule="auto"/>
        <w:jc w:val="both"/>
        <w:rPr>
          <w:rFonts w:asciiTheme="minorHAnsi" w:hAnsiTheme="minorHAnsi" w:cstheme="minorHAnsi"/>
          <w:sz w:val="22"/>
          <w:szCs w:val="22"/>
          <w:lang w:val="es-CO"/>
        </w:rPr>
      </w:pPr>
      <w:bookmarkStart w:id="83" w:name="_Toc54120339"/>
      <w:bookmarkStart w:id="84" w:name="_Toc54123289"/>
      <w:bookmarkStart w:id="85" w:name="_Toc55646541"/>
      <w:r w:rsidRPr="007B4583">
        <w:rPr>
          <w:rFonts w:asciiTheme="minorHAnsi" w:hAnsiTheme="minorHAnsi" w:cstheme="minorHAnsi"/>
          <w:sz w:val="22"/>
          <w:szCs w:val="22"/>
          <w:lang w:val="es-CO"/>
        </w:rPr>
        <w:t>Indicadores de los proyectos de inversión como referente para el análisis y seguimiento de la planeación estratégica</w:t>
      </w:r>
      <w:r w:rsidR="00534AF9" w:rsidRPr="007B4583">
        <w:rPr>
          <w:rFonts w:asciiTheme="minorHAnsi" w:hAnsiTheme="minorHAnsi" w:cstheme="minorHAnsi"/>
          <w:sz w:val="22"/>
          <w:szCs w:val="22"/>
          <w:lang w:val="es-CO"/>
        </w:rPr>
        <w:t xml:space="preserve"> institucional</w:t>
      </w:r>
      <w:r w:rsidRPr="007B4583">
        <w:rPr>
          <w:rFonts w:asciiTheme="minorHAnsi" w:hAnsiTheme="minorHAnsi" w:cstheme="minorHAnsi"/>
          <w:sz w:val="22"/>
          <w:szCs w:val="22"/>
          <w:lang w:val="es-CO"/>
        </w:rPr>
        <w:t>.</w:t>
      </w:r>
    </w:p>
    <w:p w14:paraId="4C3AC7B1" w14:textId="1650CF21" w:rsidR="00FA365F" w:rsidRPr="007B4583" w:rsidRDefault="003A7EA5" w:rsidP="00C06A42">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 xml:space="preserve">Número de </w:t>
      </w:r>
      <w:r w:rsidR="00FA365F" w:rsidRPr="007B4583">
        <w:rPr>
          <w:rFonts w:asciiTheme="minorHAnsi" w:hAnsiTheme="minorHAnsi" w:cstheme="minorHAnsi"/>
          <w:sz w:val="22"/>
          <w:szCs w:val="22"/>
          <w:lang w:val="es-CO"/>
        </w:rPr>
        <w:t xml:space="preserve">alianzas estratégicas </w:t>
      </w:r>
      <w:r w:rsidRPr="007B4583">
        <w:rPr>
          <w:rFonts w:asciiTheme="minorHAnsi" w:hAnsiTheme="minorHAnsi" w:cstheme="minorHAnsi"/>
          <w:sz w:val="22"/>
          <w:szCs w:val="22"/>
          <w:lang w:val="es-CO"/>
        </w:rPr>
        <w:t>conformadas</w:t>
      </w:r>
      <w:r w:rsidR="00FA365F" w:rsidRPr="007B4583">
        <w:rPr>
          <w:rFonts w:asciiTheme="minorHAnsi" w:hAnsiTheme="minorHAnsi" w:cstheme="minorHAnsi"/>
          <w:sz w:val="22"/>
          <w:szCs w:val="22"/>
          <w:lang w:val="es-CO"/>
        </w:rPr>
        <w:t>.</w:t>
      </w:r>
      <w:bookmarkEnd w:id="83"/>
      <w:bookmarkEnd w:id="84"/>
      <w:bookmarkEnd w:id="85"/>
      <w:r w:rsidR="00FA365F" w:rsidRPr="007B4583">
        <w:rPr>
          <w:rFonts w:asciiTheme="minorHAnsi" w:hAnsiTheme="minorHAnsi" w:cstheme="minorHAnsi"/>
          <w:sz w:val="22"/>
          <w:szCs w:val="22"/>
          <w:lang w:val="es-CO"/>
        </w:rPr>
        <w:t xml:space="preserve"> </w:t>
      </w:r>
    </w:p>
    <w:p w14:paraId="07278779" w14:textId="09FE5355" w:rsidR="00FA365F" w:rsidRPr="007B4583" w:rsidRDefault="00684EE9" w:rsidP="00C06A42">
      <w:pPr>
        <w:numPr>
          <w:ilvl w:val="0"/>
          <w:numId w:val="16"/>
        </w:numPr>
        <w:spacing w:after="0" w:line="240" w:lineRule="auto"/>
        <w:jc w:val="both"/>
        <w:rPr>
          <w:rFonts w:asciiTheme="minorHAnsi" w:hAnsiTheme="minorHAnsi" w:cstheme="minorHAnsi"/>
          <w:sz w:val="22"/>
          <w:szCs w:val="22"/>
          <w:lang w:val="es-CO"/>
        </w:rPr>
      </w:pPr>
      <w:bookmarkStart w:id="86" w:name="_Toc54120341"/>
      <w:bookmarkStart w:id="87" w:name="_Toc54123291"/>
      <w:bookmarkStart w:id="88" w:name="_Toc55646542"/>
      <w:r w:rsidRPr="007B4583">
        <w:rPr>
          <w:rFonts w:asciiTheme="minorHAnsi" w:hAnsiTheme="minorHAnsi" w:cstheme="minorHAnsi"/>
          <w:sz w:val="22"/>
          <w:szCs w:val="22"/>
          <w:lang w:val="es-CO"/>
        </w:rPr>
        <w:t>Número de acuerdos de cooperación constituidos</w:t>
      </w:r>
      <w:r w:rsidR="00FA365F" w:rsidRPr="007B4583">
        <w:rPr>
          <w:rFonts w:asciiTheme="minorHAnsi" w:hAnsiTheme="minorHAnsi" w:cstheme="minorHAnsi"/>
          <w:sz w:val="22"/>
          <w:szCs w:val="22"/>
          <w:lang w:val="es-CO"/>
        </w:rPr>
        <w:t>.</w:t>
      </w:r>
      <w:bookmarkEnd w:id="86"/>
      <w:bookmarkEnd w:id="87"/>
      <w:bookmarkEnd w:id="88"/>
    </w:p>
    <w:p w14:paraId="7CCF9434" w14:textId="6421EEE2" w:rsidR="00606A68" w:rsidRPr="007B4583" w:rsidRDefault="00606A68" w:rsidP="00C06A42">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Número de propuestas normativas presentadas a las instancias competentes.</w:t>
      </w:r>
    </w:p>
    <w:p w14:paraId="12544DA8" w14:textId="77777777" w:rsidR="005B590D" w:rsidRPr="007B4583" w:rsidRDefault="005B590D" w:rsidP="00E960DA">
      <w:pPr>
        <w:spacing w:after="0" w:line="240" w:lineRule="auto"/>
        <w:jc w:val="both"/>
        <w:rPr>
          <w:rFonts w:asciiTheme="minorHAnsi" w:hAnsiTheme="minorHAnsi" w:cstheme="minorHAnsi"/>
          <w:color w:val="538135" w:themeColor="accent6" w:themeShade="BF"/>
          <w:sz w:val="22"/>
          <w:szCs w:val="22"/>
          <w:lang w:val="es-CO"/>
        </w:rPr>
      </w:pPr>
    </w:p>
    <w:p w14:paraId="223F4A95" w14:textId="592C2990" w:rsidR="00986478" w:rsidRPr="007B4583" w:rsidRDefault="006730F2"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89" w:name="_Toc55747227"/>
      <w:r w:rsidRPr="007B4583">
        <w:rPr>
          <w:rFonts w:asciiTheme="minorHAnsi" w:hAnsiTheme="minorHAnsi" w:cstheme="minorHAnsi"/>
          <w:b/>
          <w:color w:val="538135" w:themeColor="accent6" w:themeShade="BF"/>
          <w:sz w:val="22"/>
          <w:szCs w:val="22"/>
          <w:lang w:val="es-CO"/>
        </w:rPr>
        <w:t xml:space="preserve">Estrategias asociadas al objetivo estratégico </w:t>
      </w:r>
      <w:r w:rsidR="001D1935" w:rsidRPr="007B4583">
        <w:rPr>
          <w:rFonts w:asciiTheme="minorHAnsi" w:hAnsiTheme="minorHAnsi" w:cstheme="minorHAnsi"/>
          <w:b/>
          <w:color w:val="538135" w:themeColor="accent6" w:themeShade="BF"/>
          <w:sz w:val="22"/>
          <w:szCs w:val="22"/>
          <w:lang w:val="es-CO"/>
        </w:rPr>
        <w:t>de economía circular en el manejo integral de residuos</w:t>
      </w:r>
      <w:bookmarkEnd w:id="89"/>
    </w:p>
    <w:p w14:paraId="0E4362BD" w14:textId="77777777" w:rsidR="00103CA8" w:rsidRPr="007B4583" w:rsidRDefault="00103CA8" w:rsidP="00E960DA">
      <w:pPr>
        <w:spacing w:after="0" w:line="240" w:lineRule="auto"/>
        <w:rPr>
          <w:rFonts w:asciiTheme="minorHAnsi" w:hAnsiTheme="minorHAnsi" w:cstheme="minorHAnsi"/>
          <w:sz w:val="22"/>
          <w:szCs w:val="22"/>
          <w:lang w:val="es-CO"/>
        </w:rPr>
      </w:pPr>
    </w:p>
    <w:p w14:paraId="0FC96CD9" w14:textId="07971E4C" w:rsidR="009846F1" w:rsidRPr="007B4583" w:rsidRDefault="00A65EAC" w:rsidP="00C06A42">
      <w:pPr>
        <w:numPr>
          <w:ilvl w:val="0"/>
          <w:numId w:val="16"/>
        </w:numPr>
        <w:spacing w:after="0" w:line="240" w:lineRule="auto"/>
        <w:jc w:val="both"/>
        <w:rPr>
          <w:rFonts w:asciiTheme="minorHAnsi" w:hAnsiTheme="minorHAnsi" w:cstheme="minorHAnsi"/>
          <w:sz w:val="22"/>
          <w:szCs w:val="22"/>
          <w:lang w:val="es-CO"/>
        </w:rPr>
      </w:pPr>
      <w:bookmarkStart w:id="90" w:name="_Toc54120344"/>
      <w:bookmarkStart w:id="91" w:name="_Toc54123294"/>
      <w:bookmarkStart w:id="92" w:name="_Toc55646544"/>
      <w:r w:rsidRPr="007B4583">
        <w:rPr>
          <w:rFonts w:asciiTheme="minorHAnsi" w:hAnsiTheme="minorHAnsi" w:cstheme="minorHAnsi"/>
          <w:sz w:val="22"/>
          <w:szCs w:val="22"/>
          <w:lang w:val="es-CO"/>
        </w:rPr>
        <w:t>Definir un p</w:t>
      </w:r>
      <w:r w:rsidR="009846F1" w:rsidRPr="007B4583">
        <w:rPr>
          <w:rFonts w:asciiTheme="minorHAnsi" w:hAnsiTheme="minorHAnsi" w:cstheme="minorHAnsi"/>
          <w:sz w:val="22"/>
          <w:szCs w:val="22"/>
          <w:lang w:val="es-CO"/>
        </w:rPr>
        <w:t>rotocolo de alianzas y de cooperación.</w:t>
      </w:r>
      <w:bookmarkEnd w:id="90"/>
      <w:bookmarkEnd w:id="91"/>
      <w:bookmarkEnd w:id="92"/>
    </w:p>
    <w:p w14:paraId="610231FD" w14:textId="04D641CD" w:rsidR="009846F1" w:rsidRPr="007B4583" w:rsidRDefault="00A65EAC" w:rsidP="00C06A42">
      <w:pPr>
        <w:numPr>
          <w:ilvl w:val="0"/>
          <w:numId w:val="16"/>
        </w:numPr>
        <w:spacing w:after="0" w:line="240" w:lineRule="auto"/>
        <w:jc w:val="both"/>
        <w:rPr>
          <w:rFonts w:asciiTheme="minorHAnsi" w:hAnsiTheme="minorHAnsi" w:cstheme="minorHAnsi"/>
          <w:sz w:val="22"/>
          <w:szCs w:val="22"/>
          <w:lang w:val="es-CO"/>
        </w:rPr>
      </w:pPr>
      <w:bookmarkStart w:id="93" w:name="_Toc54120346"/>
      <w:bookmarkStart w:id="94" w:name="_Toc54123296"/>
      <w:bookmarkStart w:id="95" w:name="_Toc55646545"/>
      <w:r w:rsidRPr="007B4583">
        <w:rPr>
          <w:rFonts w:asciiTheme="minorHAnsi" w:hAnsiTheme="minorHAnsi" w:cstheme="minorHAnsi"/>
          <w:sz w:val="22"/>
          <w:szCs w:val="22"/>
          <w:lang w:val="es-CO"/>
        </w:rPr>
        <w:t>Definir un m</w:t>
      </w:r>
      <w:r w:rsidR="00534AF9" w:rsidRPr="007B4583">
        <w:rPr>
          <w:rFonts w:asciiTheme="minorHAnsi" w:hAnsiTheme="minorHAnsi" w:cstheme="minorHAnsi"/>
          <w:sz w:val="22"/>
          <w:szCs w:val="22"/>
          <w:lang w:val="es-CO"/>
        </w:rPr>
        <w:t>odelo</w:t>
      </w:r>
      <w:r w:rsidR="009846F1" w:rsidRPr="007B4583">
        <w:rPr>
          <w:rFonts w:asciiTheme="minorHAnsi" w:hAnsiTheme="minorHAnsi" w:cstheme="minorHAnsi"/>
          <w:sz w:val="22"/>
          <w:szCs w:val="22"/>
          <w:lang w:val="es-CO"/>
        </w:rPr>
        <w:t xml:space="preserve"> de relacionamiento de la UAESP.</w:t>
      </w:r>
      <w:bookmarkEnd w:id="93"/>
      <w:bookmarkEnd w:id="94"/>
      <w:bookmarkEnd w:id="95"/>
    </w:p>
    <w:p w14:paraId="2AA705F4" w14:textId="41207BD9" w:rsidR="00606A68" w:rsidRPr="007B4583" w:rsidRDefault="00606A68" w:rsidP="00C06A42">
      <w:pPr>
        <w:numPr>
          <w:ilvl w:val="0"/>
          <w:numId w:val="16"/>
        </w:numPr>
        <w:spacing w:after="0" w:line="240" w:lineRule="auto"/>
        <w:jc w:val="both"/>
        <w:rPr>
          <w:rFonts w:asciiTheme="minorHAnsi" w:hAnsiTheme="minorHAnsi" w:cstheme="minorHAnsi"/>
          <w:color w:val="auto"/>
          <w:sz w:val="22"/>
          <w:szCs w:val="22"/>
          <w:lang w:val="es-CO"/>
        </w:rPr>
      </w:pPr>
      <w:r w:rsidRPr="007B4583">
        <w:rPr>
          <w:rFonts w:asciiTheme="minorHAnsi" w:hAnsiTheme="minorHAnsi" w:cstheme="minorHAnsi"/>
          <w:sz w:val="22"/>
          <w:szCs w:val="22"/>
          <w:lang w:val="es-CO"/>
        </w:rPr>
        <w:t>Hacer</w:t>
      </w:r>
      <w:r w:rsidRPr="007B4583">
        <w:rPr>
          <w:rFonts w:asciiTheme="minorHAnsi" w:hAnsiTheme="minorHAnsi" w:cstheme="minorHAnsi"/>
          <w:color w:val="auto"/>
          <w:sz w:val="22"/>
          <w:szCs w:val="22"/>
          <w:lang w:val="es-CO"/>
        </w:rPr>
        <w:t xml:space="preserve"> un estudio del marco normativo vigente a efectos de establecer las mejoras normativas en materia de economía circular.</w:t>
      </w:r>
    </w:p>
    <w:p w14:paraId="7FAD54C9" w14:textId="7CF3D344" w:rsidR="00986478" w:rsidRPr="007B4583" w:rsidRDefault="00986478" w:rsidP="00E960DA">
      <w:pPr>
        <w:spacing w:after="0" w:line="240" w:lineRule="auto"/>
        <w:jc w:val="both"/>
        <w:rPr>
          <w:rFonts w:asciiTheme="minorHAnsi" w:hAnsiTheme="minorHAnsi" w:cstheme="minorHAnsi"/>
          <w:bCs/>
          <w:color w:val="FF0000"/>
          <w:sz w:val="22"/>
          <w:szCs w:val="22"/>
          <w:lang w:val="es-CO"/>
        </w:rPr>
      </w:pPr>
    </w:p>
    <w:p w14:paraId="30FCDE20" w14:textId="77777777" w:rsidR="007C5A82" w:rsidRPr="007B4583" w:rsidRDefault="007C5A82" w:rsidP="00E960DA">
      <w:pPr>
        <w:spacing w:after="0" w:line="240" w:lineRule="auto"/>
        <w:jc w:val="both"/>
        <w:rPr>
          <w:rFonts w:asciiTheme="minorHAnsi" w:hAnsiTheme="minorHAnsi" w:cstheme="minorHAnsi"/>
          <w:bCs/>
          <w:color w:val="FF0000"/>
          <w:sz w:val="22"/>
          <w:szCs w:val="22"/>
          <w:lang w:val="es-CO"/>
        </w:rPr>
      </w:pPr>
    </w:p>
    <w:p w14:paraId="4C6B2D15" w14:textId="2791DEE8" w:rsidR="009846F1" w:rsidRPr="007B4583" w:rsidRDefault="009846F1" w:rsidP="00E960DA">
      <w:pPr>
        <w:pStyle w:val="Ttulo1"/>
        <w:numPr>
          <w:ilvl w:val="2"/>
          <w:numId w:val="4"/>
        </w:numPr>
        <w:spacing w:before="0" w:line="240" w:lineRule="auto"/>
        <w:jc w:val="both"/>
        <w:rPr>
          <w:rFonts w:asciiTheme="minorHAnsi" w:hAnsiTheme="minorHAnsi" w:cstheme="minorHAnsi"/>
          <w:b/>
          <w:color w:val="538135" w:themeColor="accent6" w:themeShade="BF"/>
          <w:sz w:val="22"/>
          <w:szCs w:val="22"/>
          <w:lang w:val="es-CO"/>
        </w:rPr>
      </w:pPr>
      <w:bookmarkStart w:id="96" w:name="_Toc55747228"/>
      <w:r w:rsidRPr="007B4583">
        <w:rPr>
          <w:rFonts w:asciiTheme="minorHAnsi" w:hAnsiTheme="minorHAnsi" w:cstheme="minorHAnsi"/>
          <w:b/>
          <w:color w:val="538135" w:themeColor="accent6" w:themeShade="BF"/>
          <w:sz w:val="22"/>
          <w:szCs w:val="22"/>
          <w:lang w:val="es-CO"/>
        </w:rPr>
        <w:lastRenderedPageBreak/>
        <w:t xml:space="preserve">Objetivo Estratégico </w:t>
      </w:r>
      <w:r w:rsidR="00993230" w:rsidRPr="007B4583">
        <w:rPr>
          <w:rFonts w:asciiTheme="minorHAnsi" w:hAnsiTheme="minorHAnsi" w:cstheme="minorHAnsi"/>
          <w:b/>
          <w:color w:val="538135" w:themeColor="accent6" w:themeShade="BF"/>
          <w:sz w:val="22"/>
          <w:szCs w:val="22"/>
          <w:lang w:val="es-CO"/>
        </w:rPr>
        <w:t>4</w:t>
      </w:r>
      <w:r w:rsidRPr="007B4583">
        <w:rPr>
          <w:rFonts w:asciiTheme="minorHAnsi" w:hAnsiTheme="minorHAnsi" w:cstheme="minorHAnsi"/>
          <w:b/>
          <w:color w:val="538135" w:themeColor="accent6" w:themeShade="BF"/>
          <w:sz w:val="22"/>
          <w:szCs w:val="22"/>
          <w:lang w:val="es-CO"/>
        </w:rPr>
        <w:t>.</w:t>
      </w:r>
      <w:r w:rsidR="00103CA8" w:rsidRPr="007B4583">
        <w:rPr>
          <w:rFonts w:asciiTheme="minorHAnsi" w:hAnsiTheme="minorHAnsi" w:cstheme="minorHAnsi"/>
          <w:b/>
          <w:color w:val="538135" w:themeColor="accent6" w:themeShade="BF"/>
          <w:sz w:val="22"/>
          <w:szCs w:val="22"/>
          <w:lang w:val="es-CO"/>
        </w:rPr>
        <w:t xml:space="preserve"> </w:t>
      </w:r>
      <w:r w:rsidR="00002B60" w:rsidRPr="007B4583">
        <w:rPr>
          <w:rFonts w:asciiTheme="minorHAnsi" w:hAnsiTheme="minorHAnsi" w:cstheme="minorHAnsi"/>
          <w:b/>
          <w:color w:val="538135" w:themeColor="accent6" w:themeShade="BF"/>
          <w:sz w:val="22"/>
          <w:szCs w:val="22"/>
          <w:lang w:val="es-CO"/>
        </w:rPr>
        <w:t>CULTURA CIUDADANA</w:t>
      </w:r>
      <w:bookmarkEnd w:id="96"/>
    </w:p>
    <w:p w14:paraId="4D797781" w14:textId="47EA7877" w:rsidR="00002B60" w:rsidRPr="007B4583" w:rsidRDefault="00002B60" w:rsidP="00E960DA">
      <w:pPr>
        <w:spacing w:after="0" w:line="240" w:lineRule="auto"/>
        <w:jc w:val="both"/>
        <w:rPr>
          <w:rFonts w:asciiTheme="minorHAnsi" w:hAnsiTheme="minorHAnsi" w:cstheme="minorHAnsi"/>
          <w:sz w:val="22"/>
          <w:szCs w:val="22"/>
          <w:lang w:val="es-CO"/>
        </w:rPr>
      </w:pPr>
    </w:p>
    <w:p w14:paraId="25F14D34" w14:textId="77777777" w:rsidR="0019225D" w:rsidRPr="007B4583" w:rsidRDefault="00C14912" w:rsidP="0019225D">
      <w:pPr>
        <w:spacing w:line="240" w:lineRule="auto"/>
        <w:ind w:left="1224"/>
        <w:jc w:val="both"/>
        <w:rPr>
          <w:rFonts w:asciiTheme="minorHAnsi" w:hAnsiTheme="minorHAnsi" w:cstheme="minorHAnsi"/>
          <w:sz w:val="22"/>
          <w:szCs w:val="22"/>
          <w:shd w:val="clear" w:color="auto" w:fill="FFFFFF"/>
        </w:rPr>
      </w:pPr>
      <w:r w:rsidRPr="007B4583">
        <w:rPr>
          <w:rFonts w:asciiTheme="minorHAnsi" w:hAnsiTheme="minorHAnsi" w:cstheme="minorHAnsi"/>
          <w:sz w:val="22"/>
          <w:szCs w:val="22"/>
          <w:shd w:val="clear" w:color="auto" w:fill="FFFFFF"/>
        </w:rPr>
        <w:t>Promover cambios culturales en la gestión de residuos en relación con los conocimientos, las actitudes, los valores, las emociones y las prácticas </w:t>
      </w:r>
      <w:r w:rsidRPr="007B4583">
        <w:rPr>
          <w:rFonts w:asciiTheme="minorHAnsi" w:hAnsiTheme="minorHAnsi" w:cstheme="minorHAnsi"/>
          <w:bCs/>
          <w:sz w:val="22"/>
          <w:szCs w:val="22"/>
          <w:shd w:val="clear" w:color="auto" w:fill="FFFFFF"/>
        </w:rPr>
        <w:t>respecto</w:t>
      </w:r>
      <w:r w:rsidRPr="007B4583">
        <w:rPr>
          <w:rFonts w:asciiTheme="minorHAnsi" w:hAnsiTheme="minorHAnsi" w:cstheme="minorHAnsi"/>
          <w:b/>
          <w:bCs/>
          <w:sz w:val="22"/>
          <w:szCs w:val="22"/>
          <w:shd w:val="clear" w:color="auto" w:fill="FFFFFF"/>
        </w:rPr>
        <w:t> </w:t>
      </w:r>
      <w:r w:rsidRPr="007B4583">
        <w:rPr>
          <w:rFonts w:asciiTheme="minorHAnsi" w:hAnsiTheme="minorHAnsi" w:cstheme="minorHAnsi"/>
          <w:sz w:val="22"/>
          <w:szCs w:val="22"/>
          <w:shd w:val="clear" w:color="auto" w:fill="FFFFFF"/>
        </w:rPr>
        <w:t>al proceso, los actores y los materiales en la gestión de residuos, desde el enfoque de Cultura Ciudadana;</w:t>
      </w:r>
      <w:r w:rsidR="0019225D" w:rsidRPr="007B4583">
        <w:rPr>
          <w:rFonts w:asciiTheme="minorHAnsi" w:hAnsiTheme="minorHAnsi" w:cstheme="minorHAnsi"/>
          <w:sz w:val="22"/>
          <w:szCs w:val="22"/>
          <w:shd w:val="clear" w:color="auto" w:fill="FFFFFF"/>
        </w:rPr>
        <w:t xml:space="preserve"> orientado a lograr cambios voluntarios de comportamiento, para disminuir el impacto ambiental y  aumentar el aprovechamiento de residuos mediante cómo compramos, consumimos, generamos y nos deshacemos de los residuos en el hogar, espacios sociales y el espacio público.  </w:t>
      </w:r>
    </w:p>
    <w:p w14:paraId="6C34422C" w14:textId="328F7CCD" w:rsidR="00002B60" w:rsidRPr="007B4583" w:rsidRDefault="009846F1"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97" w:name="_Toc55747229"/>
      <w:r w:rsidRPr="007B4583">
        <w:rPr>
          <w:rFonts w:asciiTheme="minorHAnsi" w:hAnsiTheme="minorHAnsi" w:cstheme="minorHAnsi"/>
          <w:b/>
          <w:color w:val="538135" w:themeColor="accent6" w:themeShade="BF"/>
          <w:sz w:val="22"/>
          <w:szCs w:val="22"/>
          <w:lang w:val="es-CO"/>
        </w:rPr>
        <w:t xml:space="preserve">Metas objetivo estratégico de </w:t>
      </w:r>
      <w:r w:rsidR="0049616A" w:rsidRPr="007B4583">
        <w:rPr>
          <w:rFonts w:asciiTheme="minorHAnsi" w:hAnsiTheme="minorHAnsi" w:cstheme="minorHAnsi"/>
          <w:b/>
          <w:color w:val="538135" w:themeColor="accent6" w:themeShade="BF"/>
          <w:sz w:val="22"/>
          <w:szCs w:val="22"/>
          <w:lang w:val="es-CO"/>
        </w:rPr>
        <w:t>cultura ciudadana</w:t>
      </w:r>
      <w:bookmarkEnd w:id="97"/>
    </w:p>
    <w:p w14:paraId="2A8F5A15" w14:textId="77777777" w:rsidR="00002B60" w:rsidRPr="007B4583" w:rsidRDefault="00002B60" w:rsidP="00E960DA">
      <w:pPr>
        <w:spacing w:after="0" w:line="240" w:lineRule="auto"/>
        <w:jc w:val="both"/>
        <w:rPr>
          <w:rFonts w:asciiTheme="minorHAnsi" w:hAnsiTheme="minorHAnsi" w:cstheme="minorHAnsi"/>
          <w:sz w:val="22"/>
          <w:szCs w:val="22"/>
          <w:lang w:val="es-CO"/>
        </w:rPr>
      </w:pPr>
    </w:p>
    <w:p w14:paraId="08771599" w14:textId="413FE939" w:rsidR="00002B60" w:rsidRPr="002331C7" w:rsidRDefault="00002B60" w:rsidP="00EE3F2D">
      <w:pPr>
        <w:numPr>
          <w:ilvl w:val="0"/>
          <w:numId w:val="16"/>
        </w:numPr>
        <w:spacing w:after="0" w:line="240" w:lineRule="auto"/>
        <w:jc w:val="both"/>
        <w:rPr>
          <w:rFonts w:asciiTheme="minorHAnsi" w:hAnsiTheme="minorHAnsi" w:cstheme="minorHAnsi"/>
          <w:color w:val="auto"/>
          <w:sz w:val="22"/>
          <w:szCs w:val="22"/>
          <w:lang w:val="es-CO"/>
        </w:rPr>
      </w:pPr>
      <w:bookmarkStart w:id="98" w:name="_Toc54120350"/>
      <w:bookmarkStart w:id="99" w:name="_Toc54123300"/>
      <w:bookmarkStart w:id="100" w:name="_Toc55646548"/>
      <w:r w:rsidRPr="002331C7">
        <w:rPr>
          <w:rFonts w:asciiTheme="minorHAnsi" w:hAnsiTheme="minorHAnsi" w:cstheme="minorHAnsi"/>
          <w:sz w:val="22"/>
          <w:szCs w:val="22"/>
          <w:lang w:val="es-CO"/>
        </w:rPr>
        <w:t>Implementar</w:t>
      </w:r>
      <w:r w:rsidRPr="002331C7">
        <w:rPr>
          <w:rFonts w:asciiTheme="minorHAnsi" w:hAnsiTheme="minorHAnsi" w:cstheme="minorHAnsi"/>
          <w:color w:val="auto"/>
          <w:sz w:val="22"/>
          <w:szCs w:val="22"/>
          <w:lang w:val="es-CO"/>
        </w:rPr>
        <w:t xml:space="preserve"> un (1) </w:t>
      </w:r>
      <w:r w:rsidR="001A7DC1" w:rsidRPr="002331C7">
        <w:rPr>
          <w:rFonts w:asciiTheme="minorHAnsi" w:hAnsiTheme="minorHAnsi" w:cstheme="minorHAnsi"/>
          <w:color w:val="auto"/>
          <w:sz w:val="22"/>
          <w:szCs w:val="22"/>
          <w:lang w:val="es-CO"/>
        </w:rPr>
        <w:t>estrategia</w:t>
      </w:r>
      <w:r w:rsidRPr="002331C7">
        <w:rPr>
          <w:rFonts w:asciiTheme="minorHAnsi" w:hAnsiTheme="minorHAnsi" w:cstheme="minorHAnsi"/>
          <w:color w:val="auto"/>
          <w:sz w:val="22"/>
          <w:szCs w:val="22"/>
          <w:lang w:val="es-CO"/>
        </w:rPr>
        <w:t xml:space="preserve"> de cambios de habito responsable con el medio ambiente</w:t>
      </w:r>
      <w:bookmarkEnd w:id="98"/>
      <w:bookmarkEnd w:id="99"/>
      <w:r w:rsidR="0038362D" w:rsidRPr="002331C7">
        <w:rPr>
          <w:rFonts w:asciiTheme="minorHAnsi" w:hAnsiTheme="minorHAnsi" w:cstheme="minorHAnsi"/>
          <w:color w:val="auto"/>
          <w:sz w:val="22"/>
          <w:szCs w:val="22"/>
          <w:lang w:val="es-CO"/>
        </w:rPr>
        <w:t>.</w:t>
      </w:r>
      <w:bookmarkEnd w:id="100"/>
    </w:p>
    <w:p w14:paraId="207896A2" w14:textId="43AC3DA1" w:rsidR="001819F4" w:rsidRPr="002331C7" w:rsidRDefault="001819F4" w:rsidP="00EE3F2D">
      <w:pPr>
        <w:numPr>
          <w:ilvl w:val="0"/>
          <w:numId w:val="16"/>
        </w:numPr>
        <w:spacing w:after="0" w:line="240" w:lineRule="auto"/>
        <w:jc w:val="both"/>
        <w:rPr>
          <w:rFonts w:asciiTheme="minorHAnsi" w:hAnsiTheme="minorHAnsi" w:cstheme="minorHAnsi"/>
          <w:sz w:val="22"/>
          <w:szCs w:val="22"/>
          <w:lang w:val="es-CO"/>
        </w:rPr>
      </w:pPr>
      <w:r w:rsidRPr="002331C7">
        <w:rPr>
          <w:rFonts w:asciiTheme="minorHAnsi" w:hAnsiTheme="minorHAnsi" w:cstheme="minorHAnsi"/>
          <w:sz w:val="22"/>
          <w:szCs w:val="22"/>
          <w:lang w:val="es-CO"/>
        </w:rPr>
        <w:t>Articular la estrategia de cambio de hábitos con el Plan Institucional de Gestión Ambiental – PIGA de la entidad.</w:t>
      </w:r>
    </w:p>
    <w:p w14:paraId="5896343F" w14:textId="77777777" w:rsidR="00002B60" w:rsidRPr="007B4583" w:rsidRDefault="00002B60" w:rsidP="00E960DA">
      <w:pPr>
        <w:spacing w:after="0" w:line="240" w:lineRule="auto"/>
        <w:jc w:val="both"/>
        <w:rPr>
          <w:rFonts w:asciiTheme="minorHAnsi" w:hAnsiTheme="minorHAnsi" w:cstheme="minorHAnsi"/>
          <w:sz w:val="22"/>
          <w:szCs w:val="22"/>
          <w:lang w:val="es-CO"/>
        </w:rPr>
      </w:pPr>
    </w:p>
    <w:p w14:paraId="65F49062" w14:textId="77DE46FA" w:rsidR="009846F1" w:rsidRPr="007B4583" w:rsidRDefault="009846F1"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101" w:name="_Toc55747230"/>
      <w:r w:rsidRPr="007B4583">
        <w:rPr>
          <w:rFonts w:asciiTheme="minorHAnsi" w:hAnsiTheme="minorHAnsi" w:cstheme="minorHAnsi"/>
          <w:b/>
          <w:color w:val="538135" w:themeColor="accent6" w:themeShade="BF"/>
          <w:sz w:val="22"/>
          <w:szCs w:val="22"/>
          <w:lang w:val="es-CO"/>
        </w:rPr>
        <w:t xml:space="preserve">Indicadores objetivo estratégico </w:t>
      </w:r>
      <w:r w:rsidR="0049616A" w:rsidRPr="007B4583">
        <w:rPr>
          <w:rFonts w:asciiTheme="minorHAnsi" w:hAnsiTheme="minorHAnsi" w:cstheme="minorHAnsi"/>
          <w:b/>
          <w:color w:val="538135" w:themeColor="accent6" w:themeShade="BF"/>
          <w:sz w:val="22"/>
          <w:szCs w:val="22"/>
          <w:lang w:val="es-CO"/>
        </w:rPr>
        <w:t>de cultura ciudadana</w:t>
      </w:r>
      <w:bookmarkEnd w:id="101"/>
    </w:p>
    <w:p w14:paraId="40F6CE71" w14:textId="77777777" w:rsidR="00002B60" w:rsidRPr="007B4583" w:rsidRDefault="00002B60" w:rsidP="00E960DA">
      <w:pPr>
        <w:spacing w:after="0" w:line="240" w:lineRule="auto"/>
        <w:jc w:val="both"/>
        <w:rPr>
          <w:rFonts w:asciiTheme="minorHAnsi" w:hAnsiTheme="minorHAnsi" w:cstheme="minorHAnsi"/>
          <w:b/>
          <w:sz w:val="22"/>
          <w:szCs w:val="22"/>
          <w:lang w:val="es-CO"/>
        </w:rPr>
      </w:pPr>
    </w:p>
    <w:p w14:paraId="3854BD90" w14:textId="41C51790" w:rsidR="006C52D2" w:rsidRPr="007B4583" w:rsidRDefault="001A7DC1" w:rsidP="00D21BE0">
      <w:pPr>
        <w:numPr>
          <w:ilvl w:val="0"/>
          <w:numId w:val="16"/>
        </w:numPr>
        <w:spacing w:after="0" w:line="240" w:lineRule="auto"/>
        <w:jc w:val="both"/>
        <w:rPr>
          <w:rFonts w:asciiTheme="minorHAnsi" w:hAnsiTheme="minorHAnsi" w:cstheme="minorHAnsi"/>
          <w:sz w:val="22"/>
          <w:szCs w:val="22"/>
          <w:lang w:val="es-CO"/>
        </w:rPr>
      </w:pPr>
      <w:bookmarkStart w:id="102" w:name="_Toc54120354"/>
      <w:bookmarkStart w:id="103" w:name="_Toc54123304"/>
      <w:bookmarkStart w:id="104" w:name="_Toc55646550"/>
      <w:r w:rsidRPr="007B4583">
        <w:rPr>
          <w:rFonts w:asciiTheme="minorHAnsi" w:hAnsiTheme="minorHAnsi" w:cstheme="minorHAnsi"/>
          <w:sz w:val="22"/>
          <w:szCs w:val="22"/>
          <w:lang w:val="es-CO"/>
        </w:rPr>
        <w:t xml:space="preserve">Estrategia </w:t>
      </w:r>
      <w:r w:rsidR="00002B60" w:rsidRPr="007B4583">
        <w:rPr>
          <w:rFonts w:asciiTheme="minorHAnsi" w:hAnsiTheme="minorHAnsi" w:cstheme="minorHAnsi"/>
          <w:sz w:val="22"/>
          <w:szCs w:val="22"/>
          <w:lang w:val="es-CO"/>
        </w:rPr>
        <w:t xml:space="preserve">de cambio </w:t>
      </w:r>
      <w:r w:rsidRPr="007B4583">
        <w:rPr>
          <w:rFonts w:asciiTheme="minorHAnsi" w:hAnsiTheme="minorHAnsi" w:cstheme="minorHAnsi"/>
          <w:sz w:val="22"/>
          <w:szCs w:val="22"/>
          <w:lang w:val="es-CO"/>
        </w:rPr>
        <w:t xml:space="preserve">hábitos </w:t>
      </w:r>
      <w:r w:rsidR="00002B60" w:rsidRPr="007B4583">
        <w:rPr>
          <w:rFonts w:asciiTheme="minorHAnsi" w:hAnsiTheme="minorHAnsi" w:cstheme="minorHAnsi"/>
          <w:sz w:val="22"/>
          <w:szCs w:val="22"/>
          <w:lang w:val="es-CO"/>
        </w:rPr>
        <w:t>implementados</w:t>
      </w:r>
      <w:r w:rsidRPr="007B4583">
        <w:rPr>
          <w:rFonts w:asciiTheme="minorHAnsi" w:hAnsiTheme="minorHAnsi" w:cstheme="minorHAnsi"/>
          <w:sz w:val="22"/>
          <w:szCs w:val="22"/>
          <w:lang w:val="es-CO"/>
        </w:rPr>
        <w:t xml:space="preserve"> en la entidad</w:t>
      </w:r>
      <w:r w:rsidR="00002B60" w:rsidRPr="007B4583">
        <w:rPr>
          <w:rFonts w:asciiTheme="minorHAnsi" w:hAnsiTheme="minorHAnsi" w:cstheme="minorHAnsi"/>
          <w:sz w:val="22"/>
          <w:szCs w:val="22"/>
          <w:lang w:val="es-CO"/>
        </w:rPr>
        <w:t>, a partir de la estrategia de cultura ciudadana</w:t>
      </w:r>
      <w:bookmarkEnd w:id="102"/>
      <w:bookmarkEnd w:id="103"/>
      <w:r w:rsidR="0038362D" w:rsidRPr="007B4583">
        <w:rPr>
          <w:rFonts w:asciiTheme="minorHAnsi" w:hAnsiTheme="minorHAnsi" w:cstheme="minorHAnsi"/>
          <w:sz w:val="22"/>
          <w:szCs w:val="22"/>
          <w:lang w:val="es-CO"/>
        </w:rPr>
        <w:t>.</w:t>
      </w:r>
      <w:bookmarkEnd w:id="104"/>
    </w:p>
    <w:p w14:paraId="4125D37E" w14:textId="754B79D5" w:rsidR="001819F4" w:rsidRPr="002331C7" w:rsidRDefault="001819F4" w:rsidP="00D21BE0">
      <w:pPr>
        <w:numPr>
          <w:ilvl w:val="0"/>
          <w:numId w:val="16"/>
        </w:numPr>
        <w:spacing w:after="0" w:line="240" w:lineRule="auto"/>
        <w:jc w:val="both"/>
        <w:rPr>
          <w:rFonts w:asciiTheme="minorHAnsi" w:hAnsiTheme="minorHAnsi" w:cstheme="minorHAnsi"/>
          <w:sz w:val="22"/>
          <w:szCs w:val="22"/>
          <w:lang w:val="es-CO"/>
        </w:rPr>
      </w:pPr>
      <w:r w:rsidRPr="002331C7">
        <w:rPr>
          <w:rFonts w:asciiTheme="minorHAnsi" w:hAnsiTheme="minorHAnsi" w:cstheme="minorHAnsi"/>
          <w:sz w:val="22"/>
          <w:szCs w:val="22"/>
          <w:lang w:val="es-CO"/>
        </w:rPr>
        <w:t>Número de acciones asociados con la estrategia de cultura ciudadana contenidos en el PIGA.</w:t>
      </w:r>
    </w:p>
    <w:p w14:paraId="0AADC01E" w14:textId="77777777" w:rsidR="0038362D" w:rsidRPr="002331C7" w:rsidRDefault="0038362D" w:rsidP="00E960DA">
      <w:pPr>
        <w:spacing w:after="0" w:line="240" w:lineRule="auto"/>
        <w:jc w:val="both"/>
        <w:rPr>
          <w:rFonts w:asciiTheme="minorHAnsi" w:hAnsiTheme="minorHAnsi" w:cstheme="minorHAnsi"/>
          <w:color w:val="538135" w:themeColor="accent6" w:themeShade="BF"/>
          <w:sz w:val="22"/>
          <w:szCs w:val="22"/>
          <w:lang w:val="es-CO"/>
        </w:rPr>
      </w:pPr>
    </w:p>
    <w:p w14:paraId="193C0E06" w14:textId="67C4D104" w:rsidR="009846F1" w:rsidRPr="007B4583" w:rsidRDefault="009846F1"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105" w:name="_Toc55747231"/>
      <w:r w:rsidRPr="007B4583">
        <w:rPr>
          <w:rFonts w:asciiTheme="minorHAnsi" w:hAnsiTheme="minorHAnsi" w:cstheme="minorHAnsi"/>
          <w:b/>
          <w:color w:val="538135" w:themeColor="accent6" w:themeShade="BF"/>
          <w:sz w:val="22"/>
          <w:szCs w:val="22"/>
          <w:lang w:val="es-CO"/>
        </w:rPr>
        <w:t xml:space="preserve">Estrategias asociadas al objetivo estratégico </w:t>
      </w:r>
      <w:r w:rsidR="0049616A" w:rsidRPr="007B4583">
        <w:rPr>
          <w:rFonts w:asciiTheme="minorHAnsi" w:hAnsiTheme="minorHAnsi" w:cstheme="minorHAnsi"/>
          <w:b/>
          <w:color w:val="538135" w:themeColor="accent6" w:themeShade="BF"/>
          <w:sz w:val="22"/>
          <w:szCs w:val="22"/>
          <w:lang w:val="es-CO"/>
        </w:rPr>
        <w:t>de cultura ciudadana</w:t>
      </w:r>
      <w:bookmarkEnd w:id="105"/>
    </w:p>
    <w:p w14:paraId="4C423312" w14:textId="77777777" w:rsidR="003E2B2C" w:rsidRPr="007B4583" w:rsidRDefault="003E2B2C" w:rsidP="00E960DA">
      <w:pPr>
        <w:spacing w:after="0" w:line="240" w:lineRule="auto"/>
        <w:jc w:val="both"/>
        <w:rPr>
          <w:rFonts w:asciiTheme="minorHAnsi" w:hAnsiTheme="minorHAnsi" w:cstheme="minorHAnsi"/>
          <w:sz w:val="22"/>
          <w:szCs w:val="22"/>
          <w:lang w:val="es-CO"/>
        </w:rPr>
      </w:pPr>
    </w:p>
    <w:p w14:paraId="4D1C63F2" w14:textId="178B90C7" w:rsidR="003E2B2C" w:rsidRPr="007B4583" w:rsidRDefault="00E91B13" w:rsidP="007631DC">
      <w:pPr>
        <w:numPr>
          <w:ilvl w:val="0"/>
          <w:numId w:val="16"/>
        </w:numPr>
        <w:spacing w:after="0" w:line="240" w:lineRule="auto"/>
        <w:jc w:val="both"/>
        <w:rPr>
          <w:rFonts w:asciiTheme="minorHAnsi" w:hAnsiTheme="minorHAnsi" w:cstheme="minorHAnsi"/>
          <w:color w:val="auto"/>
          <w:sz w:val="22"/>
          <w:szCs w:val="22"/>
          <w:lang w:val="es-CO"/>
        </w:rPr>
      </w:pPr>
      <w:r w:rsidRPr="007B4583">
        <w:rPr>
          <w:rFonts w:asciiTheme="minorHAnsi" w:hAnsiTheme="minorHAnsi" w:cstheme="minorHAnsi"/>
          <w:sz w:val="22"/>
          <w:szCs w:val="22"/>
          <w:lang w:val="es-CO"/>
        </w:rPr>
        <w:t>Consulta</w:t>
      </w:r>
      <w:r w:rsidRPr="007B4583">
        <w:rPr>
          <w:rFonts w:asciiTheme="minorHAnsi" w:hAnsiTheme="minorHAnsi" w:cstheme="minorHAnsi"/>
          <w:color w:val="auto"/>
          <w:sz w:val="22"/>
          <w:szCs w:val="22"/>
          <w:lang w:val="es-CO"/>
        </w:rPr>
        <w:t xml:space="preserve"> y socialización sobre la estrategia de cultura ciudadana que genere cambios de hábitos al interior de la Entidad.</w:t>
      </w:r>
    </w:p>
    <w:p w14:paraId="2FF2B01B" w14:textId="77777777" w:rsidR="009846F1" w:rsidRPr="007B4583" w:rsidRDefault="009846F1" w:rsidP="00E960DA">
      <w:pPr>
        <w:spacing w:after="0" w:line="240" w:lineRule="auto"/>
        <w:jc w:val="both"/>
        <w:rPr>
          <w:rFonts w:asciiTheme="minorHAnsi" w:hAnsiTheme="minorHAnsi" w:cstheme="minorHAnsi"/>
          <w:b/>
          <w:color w:val="538135" w:themeColor="accent6" w:themeShade="BF"/>
          <w:sz w:val="22"/>
          <w:szCs w:val="22"/>
          <w:lang w:val="es-CO"/>
        </w:rPr>
      </w:pPr>
    </w:p>
    <w:p w14:paraId="176382BD" w14:textId="3F716D83" w:rsidR="003E2B2C" w:rsidRPr="007B4583" w:rsidRDefault="00993230" w:rsidP="00E960DA">
      <w:pPr>
        <w:pStyle w:val="Ttulo1"/>
        <w:numPr>
          <w:ilvl w:val="2"/>
          <w:numId w:val="4"/>
        </w:numPr>
        <w:spacing w:before="0" w:line="240" w:lineRule="auto"/>
        <w:jc w:val="both"/>
        <w:rPr>
          <w:rFonts w:asciiTheme="minorHAnsi" w:hAnsiTheme="minorHAnsi" w:cstheme="minorHAnsi"/>
          <w:b/>
          <w:color w:val="538135" w:themeColor="accent6" w:themeShade="BF"/>
          <w:sz w:val="22"/>
          <w:szCs w:val="22"/>
          <w:lang w:val="es-CO"/>
        </w:rPr>
      </w:pPr>
      <w:bookmarkStart w:id="106" w:name="_Toc55747232"/>
      <w:r w:rsidRPr="007B4583">
        <w:rPr>
          <w:rFonts w:asciiTheme="minorHAnsi" w:hAnsiTheme="minorHAnsi" w:cstheme="minorHAnsi"/>
          <w:b/>
          <w:color w:val="538135" w:themeColor="accent6" w:themeShade="BF"/>
          <w:sz w:val="22"/>
          <w:szCs w:val="22"/>
          <w:lang w:val="es-CO"/>
        </w:rPr>
        <w:t>Objetivo Estratégico 5</w:t>
      </w:r>
      <w:r w:rsidR="009846F1" w:rsidRPr="007B4583">
        <w:rPr>
          <w:rFonts w:asciiTheme="minorHAnsi" w:hAnsiTheme="minorHAnsi" w:cstheme="minorHAnsi"/>
          <w:b/>
          <w:color w:val="538135" w:themeColor="accent6" w:themeShade="BF"/>
          <w:sz w:val="22"/>
          <w:szCs w:val="22"/>
          <w:lang w:val="es-CO"/>
        </w:rPr>
        <w:t xml:space="preserve">. </w:t>
      </w:r>
      <w:r w:rsidR="003E2B2C" w:rsidRPr="007B4583">
        <w:rPr>
          <w:rFonts w:asciiTheme="minorHAnsi" w:hAnsiTheme="minorHAnsi" w:cstheme="minorHAnsi"/>
          <w:b/>
          <w:color w:val="538135" w:themeColor="accent6" w:themeShade="BF"/>
          <w:sz w:val="22"/>
          <w:szCs w:val="22"/>
        </w:rPr>
        <w:t>GESTIÓN DE ALUMBRADO PÚBLICO</w:t>
      </w:r>
      <w:bookmarkEnd w:id="106"/>
      <w:r w:rsidR="003E2B2C" w:rsidRPr="007B4583">
        <w:rPr>
          <w:rFonts w:asciiTheme="minorHAnsi" w:hAnsiTheme="minorHAnsi" w:cstheme="minorHAnsi"/>
          <w:b/>
          <w:color w:val="538135" w:themeColor="accent6" w:themeShade="BF"/>
          <w:sz w:val="22"/>
          <w:szCs w:val="22"/>
        </w:rPr>
        <w:t xml:space="preserve"> </w:t>
      </w:r>
    </w:p>
    <w:p w14:paraId="536AA0E1" w14:textId="77777777" w:rsidR="003E2B2C" w:rsidRPr="007B4583" w:rsidRDefault="003E2B2C" w:rsidP="00E960DA">
      <w:pPr>
        <w:pStyle w:val="Ttulo1"/>
        <w:spacing w:before="0" w:line="240" w:lineRule="auto"/>
        <w:ind w:left="720"/>
        <w:jc w:val="both"/>
        <w:rPr>
          <w:rFonts w:asciiTheme="minorHAnsi" w:hAnsiTheme="minorHAnsi" w:cstheme="minorHAnsi"/>
          <w:b/>
          <w:color w:val="538135" w:themeColor="accent6" w:themeShade="BF"/>
          <w:sz w:val="22"/>
          <w:szCs w:val="22"/>
          <w:lang w:val="es-CO"/>
        </w:rPr>
      </w:pPr>
    </w:p>
    <w:p w14:paraId="7E852D11" w14:textId="77777777" w:rsidR="007B4583" w:rsidRPr="007B4583" w:rsidRDefault="007B4583" w:rsidP="007B4583">
      <w:pPr>
        <w:spacing w:after="0" w:line="240" w:lineRule="auto"/>
        <w:ind w:left="1224"/>
        <w:jc w:val="both"/>
        <w:rPr>
          <w:rFonts w:asciiTheme="minorHAnsi" w:hAnsiTheme="minorHAnsi" w:cstheme="minorHAnsi"/>
          <w:sz w:val="22"/>
          <w:szCs w:val="22"/>
        </w:rPr>
      </w:pPr>
      <w:r w:rsidRPr="007B4583">
        <w:rPr>
          <w:rFonts w:asciiTheme="minorHAnsi" w:hAnsiTheme="minorHAnsi" w:cstheme="minorHAnsi"/>
          <w:sz w:val="22"/>
          <w:szCs w:val="22"/>
        </w:rPr>
        <w:t>Aumentar el nivel de seguridad en la ciudad mejorando las condiciones de iluminación del espacio público, disminuir los costos ambientales y propiciar un ahorro en el consumo energético, mediante la modernización tecnológica, repotenciación y/o expansión de las luminarias.</w:t>
      </w:r>
    </w:p>
    <w:p w14:paraId="444356E2" w14:textId="77777777" w:rsidR="0049616A" w:rsidRPr="007B4583" w:rsidRDefault="0049616A" w:rsidP="00E960DA">
      <w:pPr>
        <w:spacing w:after="0" w:line="240" w:lineRule="auto"/>
        <w:ind w:left="720"/>
        <w:jc w:val="both"/>
        <w:rPr>
          <w:rFonts w:asciiTheme="minorHAnsi" w:hAnsiTheme="minorHAnsi" w:cstheme="minorHAnsi"/>
          <w:sz w:val="22"/>
          <w:szCs w:val="22"/>
        </w:rPr>
      </w:pPr>
    </w:p>
    <w:p w14:paraId="5AB3977F" w14:textId="5C735AFC" w:rsidR="007D5868" w:rsidRPr="007B4583" w:rsidRDefault="009846F1"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107" w:name="_Toc55747233"/>
      <w:r w:rsidRPr="007B4583">
        <w:rPr>
          <w:rFonts w:asciiTheme="minorHAnsi" w:hAnsiTheme="minorHAnsi" w:cstheme="minorHAnsi"/>
          <w:b/>
          <w:color w:val="538135" w:themeColor="accent6" w:themeShade="BF"/>
          <w:sz w:val="22"/>
          <w:szCs w:val="22"/>
          <w:lang w:val="es-CO"/>
        </w:rPr>
        <w:t xml:space="preserve">Metas objetivo estratégico de </w:t>
      </w:r>
      <w:r w:rsidR="0049616A" w:rsidRPr="007B4583">
        <w:rPr>
          <w:rFonts w:asciiTheme="minorHAnsi" w:hAnsiTheme="minorHAnsi" w:cstheme="minorHAnsi"/>
          <w:b/>
          <w:color w:val="538135" w:themeColor="accent6" w:themeShade="BF"/>
          <w:sz w:val="22"/>
          <w:szCs w:val="22"/>
          <w:lang w:val="es-CO"/>
        </w:rPr>
        <w:t>gestión de alumbrado público</w:t>
      </w:r>
      <w:bookmarkEnd w:id="107"/>
    </w:p>
    <w:p w14:paraId="50765887" w14:textId="77777777" w:rsidR="0049616A" w:rsidRPr="007B4583" w:rsidRDefault="0049616A" w:rsidP="00E960DA">
      <w:pPr>
        <w:spacing w:after="0" w:line="240" w:lineRule="auto"/>
        <w:rPr>
          <w:rFonts w:asciiTheme="minorHAnsi" w:hAnsiTheme="minorHAnsi" w:cstheme="minorHAnsi"/>
          <w:sz w:val="22"/>
          <w:szCs w:val="22"/>
          <w:lang w:val="es-CO"/>
        </w:rPr>
      </w:pPr>
    </w:p>
    <w:p w14:paraId="7073769C" w14:textId="77777777" w:rsidR="00FA6C2A" w:rsidRPr="007B4583" w:rsidRDefault="00FA6C2A" w:rsidP="00A22E73">
      <w:pPr>
        <w:numPr>
          <w:ilvl w:val="0"/>
          <w:numId w:val="16"/>
        </w:numPr>
        <w:spacing w:after="0" w:line="240" w:lineRule="auto"/>
        <w:jc w:val="both"/>
        <w:rPr>
          <w:rFonts w:asciiTheme="minorHAnsi" w:hAnsiTheme="minorHAnsi" w:cstheme="minorHAnsi"/>
          <w:sz w:val="22"/>
          <w:szCs w:val="22"/>
          <w:lang w:val="es-CO"/>
        </w:rPr>
      </w:pPr>
      <w:bookmarkStart w:id="108" w:name="_Toc54123312"/>
      <w:bookmarkStart w:id="109" w:name="_Toc55646556"/>
      <w:r w:rsidRPr="007B4583">
        <w:rPr>
          <w:rFonts w:asciiTheme="minorHAnsi" w:hAnsiTheme="minorHAnsi" w:cstheme="minorHAnsi"/>
          <w:sz w:val="22"/>
          <w:szCs w:val="22"/>
          <w:lang w:val="es-CO"/>
        </w:rPr>
        <w:t>Cumplir con las metas plan de desarrollo y metas proyectos de inversión que se encuentran relacionados en el Cuadro No. 2. Articulación UAESP – Plan de Desarrollo Distrital 2020 – 2024, donde se aborda en materia en inversión las problemáticas identificadas en este documento.</w:t>
      </w:r>
    </w:p>
    <w:p w14:paraId="110BB046" w14:textId="5877CE82" w:rsidR="007D5868" w:rsidRPr="007B4583" w:rsidRDefault="007D5868" w:rsidP="00A22E73">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 xml:space="preserve">Desarrollar </w:t>
      </w:r>
      <w:r w:rsidR="00E73FBA" w:rsidRPr="007B4583">
        <w:rPr>
          <w:rFonts w:asciiTheme="minorHAnsi" w:hAnsiTheme="minorHAnsi" w:cstheme="minorHAnsi"/>
          <w:sz w:val="22"/>
          <w:szCs w:val="22"/>
          <w:lang w:val="es-CO"/>
        </w:rPr>
        <w:t>una</w:t>
      </w:r>
      <w:r w:rsidRPr="007B4583">
        <w:rPr>
          <w:rFonts w:asciiTheme="minorHAnsi" w:hAnsiTheme="minorHAnsi" w:cstheme="minorHAnsi"/>
          <w:sz w:val="22"/>
          <w:szCs w:val="22"/>
          <w:lang w:val="es-CO"/>
        </w:rPr>
        <w:t xml:space="preserve"> estrategia de modernización de alumbrado público que priorice las zonas con mayor índice de inseguridad asociada a deficiencias en iluminación en el espacio público</w:t>
      </w:r>
      <w:r w:rsidR="00E73FBA" w:rsidRPr="007B4583">
        <w:rPr>
          <w:rFonts w:asciiTheme="minorHAnsi" w:hAnsiTheme="minorHAnsi" w:cstheme="minorHAnsi"/>
          <w:sz w:val="22"/>
          <w:szCs w:val="22"/>
          <w:lang w:val="es-CO"/>
        </w:rPr>
        <w:t xml:space="preserve"> y los principales ejes viales de la ciudad</w:t>
      </w:r>
      <w:r w:rsidRPr="007B4583">
        <w:rPr>
          <w:rFonts w:asciiTheme="minorHAnsi" w:hAnsiTheme="minorHAnsi" w:cstheme="minorHAnsi"/>
          <w:sz w:val="22"/>
          <w:szCs w:val="22"/>
          <w:lang w:val="es-CO"/>
        </w:rPr>
        <w:t>.</w:t>
      </w:r>
      <w:bookmarkEnd w:id="108"/>
      <w:bookmarkEnd w:id="109"/>
    </w:p>
    <w:p w14:paraId="36F162AC" w14:textId="77777777" w:rsidR="00113E81" w:rsidRPr="00113E81" w:rsidRDefault="00113E81" w:rsidP="00113E81">
      <w:pPr>
        <w:numPr>
          <w:ilvl w:val="0"/>
          <w:numId w:val="16"/>
        </w:numPr>
        <w:rPr>
          <w:rFonts w:asciiTheme="minorHAnsi" w:hAnsiTheme="minorHAnsi" w:cstheme="minorHAnsi"/>
          <w:sz w:val="22"/>
          <w:szCs w:val="22"/>
        </w:rPr>
      </w:pPr>
      <w:r w:rsidRPr="00113E81">
        <w:rPr>
          <w:rFonts w:asciiTheme="minorHAnsi" w:hAnsiTheme="minorHAnsi" w:cstheme="minorHAnsi"/>
          <w:sz w:val="22"/>
          <w:szCs w:val="22"/>
          <w:lang w:val="es-CO"/>
        </w:rPr>
        <w:lastRenderedPageBreak/>
        <w:t>Actualizar el marco institucional y contractual de la prestación del servicio a la luz del marco jurídico vigente en el orden nacional.</w:t>
      </w:r>
    </w:p>
    <w:p w14:paraId="209019FA" w14:textId="77777777" w:rsidR="007D5868" w:rsidRPr="007B4583" w:rsidRDefault="007D5868" w:rsidP="00E960DA">
      <w:pPr>
        <w:spacing w:after="0" w:line="240" w:lineRule="auto"/>
        <w:jc w:val="both"/>
        <w:rPr>
          <w:rFonts w:asciiTheme="minorHAnsi" w:hAnsiTheme="minorHAnsi" w:cstheme="minorHAnsi"/>
          <w:sz w:val="22"/>
          <w:szCs w:val="22"/>
          <w:lang w:val="es-CO"/>
        </w:rPr>
      </w:pPr>
    </w:p>
    <w:p w14:paraId="2B6B7BBA" w14:textId="4EE5434F" w:rsidR="009846F1" w:rsidRPr="007B4583" w:rsidRDefault="009846F1"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110" w:name="_Toc55747234"/>
      <w:r w:rsidRPr="007B4583">
        <w:rPr>
          <w:rFonts w:asciiTheme="minorHAnsi" w:hAnsiTheme="minorHAnsi" w:cstheme="minorHAnsi"/>
          <w:b/>
          <w:color w:val="538135" w:themeColor="accent6" w:themeShade="BF"/>
          <w:sz w:val="22"/>
          <w:szCs w:val="22"/>
          <w:lang w:val="es-CO"/>
        </w:rPr>
        <w:t xml:space="preserve">Indicadores objetivo estratégico </w:t>
      </w:r>
      <w:r w:rsidR="0049616A" w:rsidRPr="007B4583">
        <w:rPr>
          <w:rFonts w:asciiTheme="minorHAnsi" w:hAnsiTheme="minorHAnsi" w:cstheme="minorHAnsi"/>
          <w:b/>
          <w:color w:val="538135" w:themeColor="accent6" w:themeShade="BF"/>
          <w:sz w:val="22"/>
          <w:szCs w:val="22"/>
          <w:lang w:val="es-CO"/>
        </w:rPr>
        <w:t>de gestión de alumbrado público</w:t>
      </w:r>
      <w:bookmarkEnd w:id="110"/>
    </w:p>
    <w:p w14:paraId="4E5F816D" w14:textId="77777777" w:rsidR="00EA7148" w:rsidRPr="007B4583" w:rsidRDefault="00EA7148" w:rsidP="00E960DA">
      <w:pPr>
        <w:spacing w:after="0" w:line="240" w:lineRule="auto"/>
        <w:jc w:val="both"/>
        <w:rPr>
          <w:rFonts w:asciiTheme="minorHAnsi" w:hAnsiTheme="minorHAnsi" w:cstheme="minorHAnsi"/>
          <w:sz w:val="22"/>
          <w:szCs w:val="22"/>
          <w:lang w:val="es-CO"/>
        </w:rPr>
      </w:pPr>
    </w:p>
    <w:p w14:paraId="67A415F2" w14:textId="77777777" w:rsidR="00BA5CE2" w:rsidRPr="007B4583" w:rsidRDefault="00BA5CE2" w:rsidP="00BA5CE2">
      <w:pPr>
        <w:numPr>
          <w:ilvl w:val="0"/>
          <w:numId w:val="16"/>
        </w:numPr>
        <w:spacing w:after="0" w:line="240" w:lineRule="auto"/>
        <w:jc w:val="both"/>
        <w:rPr>
          <w:rFonts w:asciiTheme="minorHAnsi" w:hAnsiTheme="minorHAnsi" w:cstheme="minorHAnsi"/>
          <w:sz w:val="22"/>
          <w:szCs w:val="22"/>
          <w:lang w:val="es-CO"/>
        </w:rPr>
      </w:pPr>
      <w:bookmarkStart w:id="111" w:name="_Toc54123315"/>
      <w:bookmarkStart w:id="112" w:name="_Toc55646559"/>
      <w:r w:rsidRPr="007B4583">
        <w:rPr>
          <w:rFonts w:asciiTheme="minorHAnsi" w:hAnsiTheme="minorHAnsi" w:cstheme="minorHAnsi"/>
          <w:sz w:val="22"/>
          <w:szCs w:val="22"/>
          <w:lang w:val="es-CO"/>
        </w:rPr>
        <w:t>Indicadores de los proyectos de inversión como referente para el análisis y seguimiento de la planeación estratégica institucional.</w:t>
      </w:r>
    </w:p>
    <w:p w14:paraId="1B4863F6" w14:textId="02A07B4D" w:rsidR="00EA7148" w:rsidRPr="007B4583" w:rsidRDefault="00EA7148" w:rsidP="00BA5CE2">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 xml:space="preserve">(Número de puntos críticos </w:t>
      </w:r>
      <w:r w:rsidR="007E7DD1" w:rsidRPr="007B4583">
        <w:rPr>
          <w:rFonts w:asciiTheme="minorHAnsi" w:hAnsiTheme="minorHAnsi" w:cstheme="minorHAnsi"/>
          <w:sz w:val="22"/>
          <w:szCs w:val="22"/>
          <w:lang w:val="es-CO"/>
        </w:rPr>
        <w:t xml:space="preserve">y ejes viales </w:t>
      </w:r>
      <w:r w:rsidRPr="007B4583">
        <w:rPr>
          <w:rFonts w:asciiTheme="minorHAnsi" w:hAnsiTheme="minorHAnsi" w:cstheme="minorHAnsi"/>
          <w:sz w:val="22"/>
          <w:szCs w:val="22"/>
          <w:lang w:val="es-CO"/>
        </w:rPr>
        <w:t>con alumbrado público modernizados / Número de puntos críticos identificados en la estrategia de modernización de alumbrado público) *100</w:t>
      </w:r>
      <w:bookmarkEnd w:id="111"/>
      <w:bookmarkEnd w:id="112"/>
      <w:r w:rsidR="002331C7">
        <w:rPr>
          <w:rFonts w:asciiTheme="minorHAnsi" w:hAnsiTheme="minorHAnsi" w:cstheme="minorHAnsi"/>
          <w:sz w:val="22"/>
          <w:szCs w:val="22"/>
          <w:lang w:val="es-CO"/>
        </w:rPr>
        <w:t>.</w:t>
      </w:r>
    </w:p>
    <w:p w14:paraId="5EFD4E62" w14:textId="6063EBC0" w:rsidR="003A4FD4" w:rsidRPr="007B4583" w:rsidRDefault="003A4FD4" w:rsidP="00BA5CE2">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Acto administrativo o de naturaleza contractual que actualice las condiciones actuales de la prestación del servicio de alumbrado público.</w:t>
      </w:r>
    </w:p>
    <w:p w14:paraId="55765FDE" w14:textId="77777777" w:rsidR="009846F1" w:rsidRPr="007B4583" w:rsidRDefault="009846F1" w:rsidP="00E960DA">
      <w:pPr>
        <w:spacing w:after="0" w:line="240" w:lineRule="auto"/>
        <w:jc w:val="both"/>
        <w:rPr>
          <w:rFonts w:asciiTheme="minorHAnsi" w:hAnsiTheme="minorHAnsi" w:cstheme="minorHAnsi"/>
          <w:color w:val="538135" w:themeColor="accent6" w:themeShade="BF"/>
          <w:sz w:val="22"/>
          <w:szCs w:val="22"/>
          <w:lang w:val="es-CO"/>
        </w:rPr>
      </w:pPr>
    </w:p>
    <w:p w14:paraId="3948A48F" w14:textId="4CE8FF5E" w:rsidR="009846F1" w:rsidRPr="007B4583" w:rsidRDefault="009846F1"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113" w:name="_Toc55747235"/>
      <w:r w:rsidRPr="007B4583">
        <w:rPr>
          <w:rFonts w:asciiTheme="minorHAnsi" w:hAnsiTheme="minorHAnsi" w:cstheme="minorHAnsi"/>
          <w:b/>
          <w:color w:val="538135" w:themeColor="accent6" w:themeShade="BF"/>
          <w:sz w:val="22"/>
          <w:szCs w:val="22"/>
          <w:lang w:val="es-CO"/>
        </w:rPr>
        <w:t xml:space="preserve">Estrategias asociadas al objetivo estratégico </w:t>
      </w:r>
      <w:r w:rsidR="0049616A" w:rsidRPr="007B4583">
        <w:rPr>
          <w:rFonts w:asciiTheme="minorHAnsi" w:hAnsiTheme="minorHAnsi" w:cstheme="minorHAnsi"/>
          <w:b/>
          <w:color w:val="538135" w:themeColor="accent6" w:themeShade="BF"/>
          <w:sz w:val="22"/>
          <w:szCs w:val="22"/>
          <w:lang w:val="es-CO"/>
        </w:rPr>
        <w:t>de gestión de alumbrado público</w:t>
      </w:r>
      <w:bookmarkEnd w:id="113"/>
    </w:p>
    <w:p w14:paraId="3073C796" w14:textId="77777777" w:rsidR="00EA7148" w:rsidRPr="007B4583" w:rsidRDefault="00EA7148" w:rsidP="00E960DA">
      <w:pPr>
        <w:spacing w:after="0" w:line="240" w:lineRule="auto"/>
        <w:jc w:val="both"/>
        <w:rPr>
          <w:rFonts w:asciiTheme="minorHAnsi" w:hAnsiTheme="minorHAnsi" w:cstheme="minorHAnsi"/>
          <w:sz w:val="22"/>
          <w:szCs w:val="22"/>
          <w:lang w:val="es-CO"/>
        </w:rPr>
      </w:pPr>
    </w:p>
    <w:p w14:paraId="2534CE1B" w14:textId="61A6EB19" w:rsidR="00EA7148" w:rsidRPr="007B4583" w:rsidRDefault="001166D1" w:rsidP="002331C7">
      <w:pPr>
        <w:numPr>
          <w:ilvl w:val="0"/>
          <w:numId w:val="16"/>
        </w:numPr>
        <w:spacing w:after="0" w:line="240" w:lineRule="auto"/>
        <w:jc w:val="both"/>
        <w:rPr>
          <w:rFonts w:asciiTheme="minorHAnsi" w:hAnsiTheme="minorHAnsi" w:cstheme="minorHAnsi"/>
          <w:sz w:val="22"/>
          <w:szCs w:val="22"/>
          <w:lang w:val="es-CO"/>
        </w:rPr>
      </w:pPr>
      <w:bookmarkStart w:id="114" w:name="_Toc54123318"/>
      <w:bookmarkStart w:id="115" w:name="_Toc55646562"/>
      <w:r w:rsidRPr="007B4583">
        <w:rPr>
          <w:rFonts w:asciiTheme="minorHAnsi" w:hAnsiTheme="minorHAnsi" w:cstheme="minorHAnsi"/>
          <w:sz w:val="22"/>
          <w:szCs w:val="22"/>
          <w:lang w:val="es-CO"/>
        </w:rPr>
        <w:t xml:space="preserve">Identificar las zonas de mayor índice </w:t>
      </w:r>
      <w:r w:rsidRPr="00F955FA">
        <w:rPr>
          <w:rFonts w:asciiTheme="minorHAnsi" w:hAnsiTheme="minorHAnsi" w:cstheme="minorHAnsi"/>
          <w:color w:val="000000" w:themeColor="text1"/>
          <w:sz w:val="22"/>
          <w:szCs w:val="22"/>
          <w:lang w:val="es-CO"/>
        </w:rPr>
        <w:t xml:space="preserve">de </w:t>
      </w:r>
      <w:r w:rsidR="002331C7" w:rsidRPr="00F955FA">
        <w:rPr>
          <w:rFonts w:asciiTheme="minorHAnsi" w:hAnsiTheme="minorHAnsi" w:cstheme="minorHAnsi"/>
          <w:color w:val="000000" w:themeColor="text1"/>
          <w:sz w:val="22"/>
          <w:szCs w:val="22"/>
          <w:lang w:val="es-CO"/>
        </w:rPr>
        <w:t>in</w:t>
      </w:r>
      <w:r w:rsidRPr="00F955FA">
        <w:rPr>
          <w:rFonts w:asciiTheme="minorHAnsi" w:hAnsiTheme="minorHAnsi" w:cstheme="minorHAnsi"/>
          <w:color w:val="000000" w:themeColor="text1"/>
          <w:sz w:val="22"/>
          <w:szCs w:val="22"/>
          <w:lang w:val="es-CO"/>
        </w:rPr>
        <w:t xml:space="preserve">seguridad </w:t>
      </w:r>
      <w:r w:rsidRPr="007B4583">
        <w:rPr>
          <w:rFonts w:asciiTheme="minorHAnsi" w:hAnsiTheme="minorHAnsi" w:cstheme="minorHAnsi"/>
          <w:sz w:val="22"/>
          <w:szCs w:val="22"/>
          <w:lang w:val="es-CO"/>
        </w:rPr>
        <w:t>a efectos de priorizar la modernización de alumbrado púbico en ellas.</w:t>
      </w:r>
      <w:bookmarkEnd w:id="114"/>
      <w:bookmarkEnd w:id="115"/>
    </w:p>
    <w:p w14:paraId="3218EC74" w14:textId="513DC320" w:rsidR="001166D1" w:rsidRPr="007B4583" w:rsidRDefault="007B4583" w:rsidP="002331C7">
      <w:pPr>
        <w:numPr>
          <w:ilvl w:val="0"/>
          <w:numId w:val="16"/>
        </w:numPr>
        <w:jc w:val="both"/>
        <w:rPr>
          <w:rFonts w:asciiTheme="minorHAnsi" w:hAnsiTheme="minorHAnsi" w:cstheme="minorHAnsi"/>
          <w:sz w:val="22"/>
          <w:szCs w:val="22"/>
        </w:rPr>
      </w:pPr>
      <w:r w:rsidRPr="007B4583">
        <w:rPr>
          <w:rFonts w:asciiTheme="minorHAnsi" w:hAnsiTheme="minorHAnsi" w:cstheme="minorHAnsi"/>
          <w:sz w:val="22"/>
          <w:szCs w:val="22"/>
          <w:lang w:val="es-CO"/>
        </w:rPr>
        <w:t>Adelantar las acciones de la prestación del servicio a efectos de actualizar su marco institucional y cont</w:t>
      </w:r>
      <w:r>
        <w:rPr>
          <w:rFonts w:asciiTheme="minorHAnsi" w:hAnsiTheme="minorHAnsi" w:cstheme="minorHAnsi"/>
          <w:sz w:val="22"/>
          <w:szCs w:val="22"/>
          <w:lang w:val="es-CO"/>
        </w:rPr>
        <w:t>ractual.</w:t>
      </w:r>
    </w:p>
    <w:p w14:paraId="47EB9826" w14:textId="368C02FA" w:rsidR="00EA7148" w:rsidRPr="007B4583" w:rsidRDefault="009846F1" w:rsidP="00E960DA">
      <w:pPr>
        <w:pStyle w:val="Ttulo1"/>
        <w:numPr>
          <w:ilvl w:val="2"/>
          <w:numId w:val="4"/>
        </w:numPr>
        <w:spacing w:line="240" w:lineRule="auto"/>
        <w:jc w:val="both"/>
        <w:rPr>
          <w:rFonts w:asciiTheme="minorHAnsi" w:hAnsiTheme="minorHAnsi" w:cstheme="minorHAnsi"/>
          <w:b/>
          <w:color w:val="538135" w:themeColor="accent6" w:themeShade="BF"/>
          <w:sz w:val="22"/>
          <w:szCs w:val="22"/>
        </w:rPr>
      </w:pPr>
      <w:bookmarkStart w:id="116" w:name="_Toc55747236"/>
      <w:r w:rsidRPr="007B4583">
        <w:rPr>
          <w:rFonts w:asciiTheme="minorHAnsi" w:hAnsiTheme="minorHAnsi" w:cstheme="minorHAnsi"/>
          <w:b/>
          <w:color w:val="538135" w:themeColor="accent6" w:themeShade="BF"/>
          <w:sz w:val="22"/>
          <w:szCs w:val="22"/>
          <w:lang w:val="es-CO"/>
        </w:rPr>
        <w:t xml:space="preserve">Objetivo Estratégico </w:t>
      </w:r>
      <w:r w:rsidR="00993230" w:rsidRPr="007B4583">
        <w:rPr>
          <w:rFonts w:asciiTheme="minorHAnsi" w:hAnsiTheme="minorHAnsi" w:cstheme="minorHAnsi"/>
          <w:b/>
          <w:color w:val="538135" w:themeColor="accent6" w:themeShade="BF"/>
          <w:sz w:val="22"/>
          <w:szCs w:val="22"/>
          <w:lang w:val="es-CO"/>
        </w:rPr>
        <w:t>6</w:t>
      </w:r>
      <w:r w:rsidRPr="007B4583">
        <w:rPr>
          <w:rFonts w:asciiTheme="minorHAnsi" w:hAnsiTheme="minorHAnsi" w:cstheme="minorHAnsi"/>
          <w:b/>
          <w:color w:val="538135" w:themeColor="accent6" w:themeShade="BF"/>
          <w:sz w:val="22"/>
          <w:szCs w:val="22"/>
          <w:lang w:val="es-CO"/>
        </w:rPr>
        <w:t xml:space="preserve">. </w:t>
      </w:r>
      <w:r w:rsidR="00EA7148" w:rsidRPr="007B4583">
        <w:rPr>
          <w:rFonts w:asciiTheme="minorHAnsi" w:hAnsiTheme="minorHAnsi" w:cstheme="minorHAnsi"/>
          <w:b/>
          <w:color w:val="538135" w:themeColor="accent6" w:themeShade="BF"/>
          <w:sz w:val="22"/>
          <w:szCs w:val="22"/>
        </w:rPr>
        <w:t>GESTIÓN DE SERVICIOS FUNERARIOS</w:t>
      </w:r>
      <w:bookmarkEnd w:id="116"/>
    </w:p>
    <w:p w14:paraId="6236241E" w14:textId="77777777" w:rsidR="00EA7148" w:rsidRPr="007B4583" w:rsidRDefault="00EA7148" w:rsidP="00E960DA">
      <w:pPr>
        <w:spacing w:after="0" w:line="240" w:lineRule="auto"/>
        <w:jc w:val="both"/>
        <w:rPr>
          <w:rFonts w:asciiTheme="minorHAnsi" w:hAnsiTheme="minorHAnsi" w:cstheme="minorHAnsi"/>
          <w:sz w:val="22"/>
          <w:szCs w:val="22"/>
          <w:lang w:val="es-CO"/>
        </w:rPr>
      </w:pPr>
    </w:p>
    <w:p w14:paraId="0F16614D" w14:textId="57427235" w:rsidR="004E0993" w:rsidRDefault="00A0478B" w:rsidP="00A0478B">
      <w:pPr>
        <w:spacing w:after="0" w:line="240" w:lineRule="auto"/>
        <w:ind w:left="1080"/>
        <w:jc w:val="both"/>
        <w:rPr>
          <w:rFonts w:asciiTheme="minorHAnsi" w:hAnsiTheme="minorHAnsi" w:cstheme="minorHAnsi"/>
          <w:sz w:val="22"/>
          <w:szCs w:val="22"/>
        </w:rPr>
      </w:pPr>
      <w:r w:rsidRPr="00A0478B">
        <w:rPr>
          <w:rFonts w:asciiTheme="minorHAnsi" w:hAnsiTheme="minorHAnsi" w:cstheme="minorHAnsi"/>
          <w:sz w:val="22"/>
          <w:szCs w:val="22"/>
        </w:rPr>
        <w:t>Gestionar el aumento de la capacidad y servicios disponibles en los cementerios del Distrito</w:t>
      </w:r>
      <w:r w:rsidR="00E43587">
        <w:rPr>
          <w:rFonts w:asciiTheme="minorHAnsi" w:hAnsiTheme="minorHAnsi" w:cstheme="minorHAnsi"/>
          <w:sz w:val="22"/>
          <w:szCs w:val="22"/>
        </w:rPr>
        <w:t xml:space="preserve"> </w:t>
      </w:r>
      <w:r w:rsidRPr="00A0478B">
        <w:rPr>
          <w:rFonts w:asciiTheme="minorHAnsi" w:hAnsiTheme="minorHAnsi" w:cstheme="minorHAnsi"/>
          <w:sz w:val="22"/>
          <w:szCs w:val="22"/>
        </w:rPr>
        <w:t>mediante la adecuación, restauración, ampliación y modernización de su infraestructura en el destino final; así como, aumentar gradualmente la integralidad en el componente de atención funeraria. Igualmente estructurar una oferta unificada a nivel Distrital de subvenciones y subsidios funerarios, para brindar acceso a la población en condición de vulnerabilidad, con enfoque poblacional y diferencial.</w:t>
      </w:r>
    </w:p>
    <w:p w14:paraId="526CF6ED" w14:textId="77777777" w:rsidR="00A0478B" w:rsidRPr="007B4583" w:rsidRDefault="00A0478B" w:rsidP="00A0478B">
      <w:pPr>
        <w:spacing w:after="0" w:line="240" w:lineRule="auto"/>
        <w:ind w:left="1080"/>
        <w:jc w:val="both"/>
        <w:rPr>
          <w:rFonts w:asciiTheme="minorHAnsi" w:hAnsiTheme="minorHAnsi" w:cstheme="minorHAnsi"/>
          <w:sz w:val="22"/>
          <w:szCs w:val="22"/>
        </w:rPr>
      </w:pPr>
    </w:p>
    <w:p w14:paraId="7F6423C8" w14:textId="19E9E6C4" w:rsidR="009846F1" w:rsidRPr="007B4583" w:rsidRDefault="009846F1"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117" w:name="_Toc55747237"/>
      <w:r w:rsidRPr="007B4583">
        <w:rPr>
          <w:rFonts w:asciiTheme="minorHAnsi" w:hAnsiTheme="minorHAnsi" w:cstheme="minorHAnsi"/>
          <w:b/>
          <w:color w:val="538135" w:themeColor="accent6" w:themeShade="BF"/>
          <w:sz w:val="22"/>
          <w:szCs w:val="22"/>
          <w:lang w:val="es-CO"/>
        </w:rPr>
        <w:t xml:space="preserve">Metas objetivo estratégico de </w:t>
      </w:r>
      <w:r w:rsidR="00DD17AE" w:rsidRPr="007B4583">
        <w:rPr>
          <w:rFonts w:asciiTheme="minorHAnsi" w:hAnsiTheme="minorHAnsi" w:cstheme="minorHAnsi"/>
          <w:b/>
          <w:color w:val="538135" w:themeColor="accent6" w:themeShade="BF"/>
          <w:sz w:val="22"/>
          <w:szCs w:val="22"/>
          <w:lang w:val="es-CO"/>
        </w:rPr>
        <w:t>gestión de servicios funerarios</w:t>
      </w:r>
      <w:bookmarkEnd w:id="117"/>
    </w:p>
    <w:p w14:paraId="6385866E" w14:textId="77777777" w:rsidR="00EA7148" w:rsidRPr="007B4583" w:rsidRDefault="00EA7148" w:rsidP="00E960DA">
      <w:pPr>
        <w:spacing w:after="0" w:line="240" w:lineRule="auto"/>
        <w:jc w:val="both"/>
        <w:rPr>
          <w:rFonts w:asciiTheme="minorHAnsi" w:hAnsiTheme="minorHAnsi" w:cstheme="minorHAnsi"/>
          <w:sz w:val="22"/>
          <w:szCs w:val="22"/>
          <w:lang w:val="es-CO"/>
        </w:rPr>
      </w:pPr>
    </w:p>
    <w:p w14:paraId="189A300B" w14:textId="77777777" w:rsidR="00FA6C2A" w:rsidRPr="007B4583" w:rsidRDefault="00FA6C2A" w:rsidP="00885A15">
      <w:pPr>
        <w:numPr>
          <w:ilvl w:val="0"/>
          <w:numId w:val="16"/>
        </w:numPr>
        <w:spacing w:after="0" w:line="240" w:lineRule="auto"/>
        <w:jc w:val="both"/>
        <w:rPr>
          <w:rFonts w:asciiTheme="minorHAnsi" w:hAnsiTheme="minorHAnsi" w:cstheme="minorHAnsi"/>
          <w:sz w:val="22"/>
          <w:szCs w:val="22"/>
          <w:lang w:val="es-CO"/>
        </w:rPr>
      </w:pPr>
      <w:bookmarkStart w:id="118" w:name="_Toc54123322"/>
      <w:bookmarkStart w:id="119" w:name="_Toc55646566"/>
      <w:r w:rsidRPr="007B4583">
        <w:rPr>
          <w:rFonts w:asciiTheme="minorHAnsi" w:hAnsiTheme="minorHAnsi" w:cstheme="minorHAnsi"/>
          <w:sz w:val="22"/>
          <w:szCs w:val="22"/>
          <w:lang w:val="es-CO"/>
        </w:rPr>
        <w:t>Cumplir con las metas plan de desarrollo y metas proyectos de inversión que se encuentran relacionados en el Cuadro No. 2. Articulación UAESP – Plan de Desarrollo Distrital 2020 – 2024, donde se aborda en materia en inversión las problemáticas identificadas en este documento.</w:t>
      </w:r>
    </w:p>
    <w:p w14:paraId="256B03E5" w14:textId="54BFF765" w:rsidR="00EA7148" w:rsidRPr="007B4583" w:rsidRDefault="00EA7148" w:rsidP="00885A15">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Aprobación por parte de las entidades competentes de los instrumentos de planeación urbanística que permitan la ampliación, adecuación, restauración y modernización de la infraestructura física de los cementerios propiedad del Distrito.</w:t>
      </w:r>
      <w:bookmarkEnd w:id="118"/>
      <w:bookmarkEnd w:id="119"/>
      <w:r w:rsidRPr="007B4583">
        <w:rPr>
          <w:rFonts w:asciiTheme="minorHAnsi" w:hAnsiTheme="minorHAnsi" w:cstheme="minorHAnsi"/>
          <w:sz w:val="22"/>
          <w:szCs w:val="22"/>
          <w:lang w:val="es-CO"/>
        </w:rPr>
        <w:t xml:space="preserve"> </w:t>
      </w:r>
    </w:p>
    <w:p w14:paraId="1642D2F5" w14:textId="59C949C3" w:rsidR="00EA7148" w:rsidRPr="007B4583" w:rsidRDefault="00EA7148" w:rsidP="00885A15">
      <w:pPr>
        <w:numPr>
          <w:ilvl w:val="0"/>
          <w:numId w:val="16"/>
        </w:numPr>
        <w:spacing w:after="0" w:line="240" w:lineRule="auto"/>
        <w:jc w:val="both"/>
        <w:rPr>
          <w:rFonts w:asciiTheme="minorHAnsi" w:hAnsiTheme="minorHAnsi" w:cstheme="minorHAnsi"/>
          <w:sz w:val="22"/>
          <w:szCs w:val="22"/>
          <w:lang w:val="es-CO"/>
        </w:rPr>
      </w:pPr>
      <w:bookmarkStart w:id="120" w:name="_Toc54123324"/>
      <w:bookmarkStart w:id="121" w:name="_Toc55646568"/>
      <w:r w:rsidRPr="007B4583">
        <w:rPr>
          <w:rFonts w:asciiTheme="minorHAnsi" w:hAnsiTheme="minorHAnsi" w:cstheme="minorHAnsi"/>
          <w:sz w:val="22"/>
          <w:szCs w:val="22"/>
          <w:lang w:val="es-CO"/>
        </w:rPr>
        <w:t>Complementar los instrumentos de medición de la Unidad con información estadística con enfoque poblacional y diferencial.</w:t>
      </w:r>
      <w:bookmarkEnd w:id="120"/>
      <w:bookmarkEnd w:id="121"/>
      <w:r w:rsidRPr="007B4583">
        <w:rPr>
          <w:rFonts w:asciiTheme="minorHAnsi" w:hAnsiTheme="minorHAnsi" w:cstheme="minorHAnsi"/>
          <w:sz w:val="22"/>
          <w:szCs w:val="22"/>
          <w:lang w:val="es-CO"/>
        </w:rPr>
        <w:t xml:space="preserve"> </w:t>
      </w:r>
    </w:p>
    <w:p w14:paraId="1A1FA1DF" w14:textId="18A38076" w:rsidR="007B7C97" w:rsidRPr="00E43587" w:rsidRDefault="007B7C97" w:rsidP="00885A15">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Adelantar campañas de difusión de los servicios funerarios prestados en los cementerios de propiedad del distrito con mayor énfasis en el servicio</w:t>
      </w:r>
      <w:r w:rsidRPr="00E43587">
        <w:rPr>
          <w:rFonts w:asciiTheme="minorHAnsi" w:hAnsiTheme="minorHAnsi" w:cstheme="minorHAnsi"/>
          <w:sz w:val="22"/>
          <w:szCs w:val="22"/>
          <w:lang w:val="es-CO"/>
        </w:rPr>
        <w:t xml:space="preserve"> de </w:t>
      </w:r>
      <w:r w:rsidRPr="00E43587">
        <w:rPr>
          <w:rFonts w:asciiTheme="minorHAnsi" w:hAnsiTheme="minorHAnsi" w:cstheme="minorHAnsi"/>
          <w:sz w:val="22"/>
          <w:szCs w:val="22"/>
          <w:lang w:val="es-CO"/>
        </w:rPr>
        <w:lastRenderedPageBreak/>
        <w:t>cremaciones al igual que del programa de subvenciones, ayudas y subsidios funerarios.</w:t>
      </w:r>
    </w:p>
    <w:p w14:paraId="5383EE68" w14:textId="77777777" w:rsidR="0063001D" w:rsidRPr="007B4583" w:rsidRDefault="0063001D" w:rsidP="0063001D">
      <w:pPr>
        <w:spacing w:after="0" w:line="240" w:lineRule="auto"/>
        <w:ind w:left="1428"/>
        <w:jc w:val="both"/>
        <w:rPr>
          <w:rFonts w:asciiTheme="minorHAnsi" w:hAnsiTheme="minorHAnsi" w:cstheme="minorHAnsi"/>
          <w:lang w:val="es-CO"/>
        </w:rPr>
      </w:pPr>
    </w:p>
    <w:p w14:paraId="6B4F99D2" w14:textId="63CB0FD8" w:rsidR="009846F1" w:rsidRPr="007B4583" w:rsidRDefault="009846F1"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122" w:name="_Toc55747238"/>
      <w:r w:rsidRPr="007B4583">
        <w:rPr>
          <w:rFonts w:asciiTheme="minorHAnsi" w:hAnsiTheme="minorHAnsi" w:cstheme="minorHAnsi"/>
          <w:b/>
          <w:color w:val="538135" w:themeColor="accent6" w:themeShade="BF"/>
          <w:sz w:val="22"/>
          <w:szCs w:val="22"/>
          <w:lang w:val="es-CO"/>
        </w:rPr>
        <w:t xml:space="preserve">Indicadores objetivo estratégico </w:t>
      </w:r>
      <w:r w:rsidR="00DD17AE" w:rsidRPr="007B4583">
        <w:rPr>
          <w:rFonts w:asciiTheme="minorHAnsi" w:hAnsiTheme="minorHAnsi" w:cstheme="minorHAnsi"/>
          <w:b/>
          <w:color w:val="538135" w:themeColor="accent6" w:themeShade="BF"/>
          <w:sz w:val="22"/>
          <w:szCs w:val="22"/>
          <w:lang w:val="es-CO"/>
        </w:rPr>
        <w:t>de gestión de servicios funerarios</w:t>
      </w:r>
      <w:bookmarkEnd w:id="122"/>
    </w:p>
    <w:p w14:paraId="39833C2E" w14:textId="77777777" w:rsidR="00EA7148" w:rsidRPr="007B4583" w:rsidRDefault="00EA7148" w:rsidP="00E960DA">
      <w:pPr>
        <w:spacing w:after="0" w:line="240" w:lineRule="auto"/>
        <w:jc w:val="both"/>
        <w:rPr>
          <w:rFonts w:asciiTheme="minorHAnsi" w:hAnsiTheme="minorHAnsi" w:cstheme="minorHAnsi"/>
          <w:sz w:val="22"/>
          <w:szCs w:val="22"/>
          <w:lang w:val="es-CO"/>
        </w:rPr>
      </w:pPr>
    </w:p>
    <w:p w14:paraId="50DB52D3" w14:textId="77777777" w:rsidR="00885A15" w:rsidRPr="007B4583" w:rsidRDefault="00885A15" w:rsidP="00B804B7">
      <w:pPr>
        <w:numPr>
          <w:ilvl w:val="0"/>
          <w:numId w:val="16"/>
        </w:numPr>
        <w:spacing w:after="0" w:line="240" w:lineRule="auto"/>
        <w:jc w:val="both"/>
        <w:rPr>
          <w:rFonts w:asciiTheme="minorHAnsi" w:hAnsiTheme="minorHAnsi" w:cstheme="minorHAnsi"/>
          <w:sz w:val="22"/>
          <w:szCs w:val="22"/>
          <w:lang w:val="es-CO"/>
        </w:rPr>
      </w:pPr>
      <w:bookmarkStart w:id="123" w:name="_Toc54123326"/>
      <w:bookmarkStart w:id="124" w:name="_Toc55646570"/>
      <w:r w:rsidRPr="007B4583">
        <w:rPr>
          <w:rFonts w:asciiTheme="minorHAnsi" w:hAnsiTheme="minorHAnsi" w:cstheme="minorHAnsi"/>
          <w:sz w:val="22"/>
          <w:szCs w:val="22"/>
          <w:lang w:val="es-CO"/>
        </w:rPr>
        <w:t>Indicadores de los proyectos de inversión como referente para el análisis y seguimiento de la planeación estratégica institucional.</w:t>
      </w:r>
    </w:p>
    <w:p w14:paraId="1D402FB5" w14:textId="77777777" w:rsidR="00EA7148" w:rsidRPr="007B4583" w:rsidRDefault="00EA7148" w:rsidP="00B804B7">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Instrumentos de planeación aprobados por las entidades competentes e implementados por la UAESP.</w:t>
      </w:r>
      <w:bookmarkEnd w:id="123"/>
      <w:bookmarkEnd w:id="124"/>
    </w:p>
    <w:p w14:paraId="4D0E3612" w14:textId="29FDD670" w:rsidR="00EA7148" w:rsidRPr="007B4583" w:rsidRDefault="00EA7148" w:rsidP="00B804B7">
      <w:pPr>
        <w:numPr>
          <w:ilvl w:val="0"/>
          <w:numId w:val="16"/>
        </w:numPr>
        <w:spacing w:after="0" w:line="240" w:lineRule="auto"/>
        <w:jc w:val="both"/>
        <w:rPr>
          <w:rFonts w:asciiTheme="minorHAnsi" w:hAnsiTheme="minorHAnsi" w:cstheme="minorHAnsi"/>
          <w:sz w:val="22"/>
          <w:szCs w:val="22"/>
          <w:lang w:val="es-CO"/>
        </w:rPr>
      </w:pPr>
      <w:bookmarkStart w:id="125" w:name="_Toc54123328"/>
      <w:bookmarkStart w:id="126" w:name="_Toc55646572"/>
      <w:r w:rsidRPr="007B4583">
        <w:rPr>
          <w:rFonts w:asciiTheme="minorHAnsi" w:hAnsiTheme="minorHAnsi" w:cstheme="minorHAnsi"/>
          <w:sz w:val="22"/>
          <w:szCs w:val="22"/>
          <w:lang w:val="es-CO"/>
        </w:rPr>
        <w:t>Información estadística de servicios y subsidios funerarios con enfoque poblacional y diferencial actualizada.</w:t>
      </w:r>
      <w:bookmarkEnd w:id="125"/>
      <w:bookmarkEnd w:id="126"/>
      <w:r w:rsidRPr="007B4583">
        <w:rPr>
          <w:rFonts w:asciiTheme="minorHAnsi" w:hAnsiTheme="minorHAnsi" w:cstheme="minorHAnsi"/>
          <w:sz w:val="22"/>
          <w:szCs w:val="22"/>
          <w:lang w:val="es-CO"/>
        </w:rPr>
        <w:t xml:space="preserve"> </w:t>
      </w:r>
    </w:p>
    <w:p w14:paraId="54FCFADD" w14:textId="77777777" w:rsidR="00D20C1F" w:rsidRPr="00E43587" w:rsidRDefault="00D20C1F" w:rsidP="00B804B7">
      <w:pPr>
        <w:numPr>
          <w:ilvl w:val="0"/>
          <w:numId w:val="16"/>
        </w:numPr>
        <w:spacing w:after="0" w:line="240" w:lineRule="auto"/>
        <w:jc w:val="both"/>
        <w:rPr>
          <w:rFonts w:asciiTheme="minorHAnsi" w:hAnsiTheme="minorHAnsi" w:cstheme="minorHAnsi"/>
          <w:sz w:val="22"/>
          <w:szCs w:val="22"/>
          <w:lang w:val="es-CO"/>
        </w:rPr>
      </w:pPr>
      <w:r w:rsidRPr="007B4583">
        <w:rPr>
          <w:rFonts w:asciiTheme="minorHAnsi" w:hAnsiTheme="minorHAnsi" w:cstheme="minorHAnsi"/>
          <w:sz w:val="22"/>
          <w:szCs w:val="22"/>
          <w:lang w:val="es-CO"/>
        </w:rPr>
        <w:t>Número de campañas realizadas para la difusión de los servicios funerarios prestados en los cementerios de propiedad del distrit</w:t>
      </w:r>
      <w:r w:rsidRPr="00E43587">
        <w:rPr>
          <w:rFonts w:asciiTheme="minorHAnsi" w:hAnsiTheme="minorHAnsi" w:cstheme="minorHAnsi"/>
          <w:sz w:val="22"/>
          <w:szCs w:val="22"/>
          <w:lang w:val="es-CO"/>
        </w:rPr>
        <w:t>o con mayor énfasis en el servicio de cremaciones al igual que del programa de subvenciones, ayudas y subsidios funerarios.</w:t>
      </w:r>
    </w:p>
    <w:p w14:paraId="67CD0612" w14:textId="77777777" w:rsidR="009846F1" w:rsidRPr="007B4583" w:rsidRDefault="009846F1" w:rsidP="00E960DA">
      <w:pPr>
        <w:pStyle w:val="Ttulo1"/>
        <w:spacing w:before="0" w:line="240" w:lineRule="auto"/>
        <w:ind w:left="2232"/>
        <w:jc w:val="both"/>
        <w:rPr>
          <w:rFonts w:asciiTheme="minorHAnsi" w:eastAsia="Times New Roman" w:hAnsiTheme="minorHAnsi" w:cstheme="minorHAnsi"/>
          <w:color w:val="auto"/>
          <w:sz w:val="22"/>
          <w:szCs w:val="22"/>
          <w:lang w:val="es-CO"/>
        </w:rPr>
      </w:pPr>
    </w:p>
    <w:p w14:paraId="3F6ED940" w14:textId="7F94E77E" w:rsidR="009846F1" w:rsidRPr="007B4583" w:rsidRDefault="009846F1" w:rsidP="00E960DA">
      <w:pPr>
        <w:pStyle w:val="Ttulo1"/>
        <w:numPr>
          <w:ilvl w:val="3"/>
          <w:numId w:val="4"/>
        </w:numPr>
        <w:spacing w:before="0" w:line="240" w:lineRule="auto"/>
        <w:jc w:val="both"/>
        <w:rPr>
          <w:rFonts w:asciiTheme="minorHAnsi" w:hAnsiTheme="minorHAnsi" w:cstheme="minorHAnsi"/>
          <w:b/>
          <w:color w:val="538135" w:themeColor="accent6" w:themeShade="BF"/>
          <w:sz w:val="22"/>
          <w:szCs w:val="22"/>
          <w:lang w:val="es-CO"/>
        </w:rPr>
      </w:pPr>
      <w:bookmarkStart w:id="127" w:name="_Toc55747239"/>
      <w:r w:rsidRPr="007B4583">
        <w:rPr>
          <w:rFonts w:asciiTheme="minorHAnsi" w:hAnsiTheme="minorHAnsi" w:cstheme="minorHAnsi"/>
          <w:b/>
          <w:color w:val="538135" w:themeColor="accent6" w:themeShade="BF"/>
          <w:sz w:val="22"/>
          <w:szCs w:val="22"/>
          <w:lang w:val="es-CO"/>
        </w:rPr>
        <w:t xml:space="preserve">Estrategias asociadas al objetivo estratégico </w:t>
      </w:r>
      <w:r w:rsidR="00DD17AE" w:rsidRPr="007B4583">
        <w:rPr>
          <w:rFonts w:asciiTheme="minorHAnsi" w:hAnsiTheme="minorHAnsi" w:cstheme="minorHAnsi"/>
          <w:b/>
          <w:color w:val="538135" w:themeColor="accent6" w:themeShade="BF"/>
          <w:sz w:val="22"/>
          <w:szCs w:val="22"/>
          <w:lang w:val="es-CO"/>
        </w:rPr>
        <w:t>de gestión de servicios funerarios</w:t>
      </w:r>
      <w:bookmarkEnd w:id="127"/>
    </w:p>
    <w:p w14:paraId="78D711EE" w14:textId="77777777" w:rsidR="00EA7148" w:rsidRPr="007B4583" w:rsidRDefault="00EA7148" w:rsidP="00E960DA">
      <w:pPr>
        <w:spacing w:after="0" w:line="240" w:lineRule="auto"/>
        <w:jc w:val="both"/>
        <w:rPr>
          <w:rFonts w:asciiTheme="minorHAnsi" w:hAnsiTheme="minorHAnsi" w:cstheme="minorHAnsi"/>
          <w:sz w:val="22"/>
          <w:szCs w:val="22"/>
          <w:lang w:val="es-CO"/>
        </w:rPr>
      </w:pPr>
    </w:p>
    <w:p w14:paraId="388C0B5C" w14:textId="79F7717D" w:rsidR="00EA7148" w:rsidRPr="007B4583" w:rsidRDefault="00D6077A" w:rsidP="00FB7D4B">
      <w:pPr>
        <w:numPr>
          <w:ilvl w:val="0"/>
          <w:numId w:val="16"/>
        </w:numPr>
        <w:spacing w:after="0" w:line="240" w:lineRule="auto"/>
        <w:jc w:val="both"/>
        <w:rPr>
          <w:rFonts w:asciiTheme="minorHAnsi" w:hAnsiTheme="minorHAnsi" w:cstheme="minorHAnsi"/>
          <w:sz w:val="22"/>
          <w:szCs w:val="22"/>
          <w:lang w:val="es-CO"/>
        </w:rPr>
      </w:pPr>
      <w:bookmarkStart w:id="128" w:name="_Toc54123330"/>
      <w:bookmarkStart w:id="129" w:name="_Toc55646574"/>
      <w:r w:rsidRPr="007B4583">
        <w:rPr>
          <w:rFonts w:asciiTheme="minorHAnsi" w:hAnsiTheme="minorHAnsi" w:cstheme="minorHAnsi"/>
          <w:sz w:val="22"/>
          <w:szCs w:val="22"/>
          <w:lang w:val="es-CO"/>
        </w:rPr>
        <w:t>Difundir y ampliar la población objetivo</w:t>
      </w:r>
      <w:r w:rsidR="00FB7D4B" w:rsidRPr="007B4583">
        <w:rPr>
          <w:rFonts w:asciiTheme="minorHAnsi" w:hAnsiTheme="minorHAnsi" w:cstheme="minorHAnsi"/>
          <w:sz w:val="22"/>
          <w:szCs w:val="22"/>
          <w:lang w:val="es-CO"/>
        </w:rPr>
        <w:t xml:space="preserve"> que </w:t>
      </w:r>
      <w:r w:rsidR="00FB7D4B" w:rsidRPr="00F955FA">
        <w:rPr>
          <w:rFonts w:asciiTheme="minorHAnsi" w:hAnsiTheme="minorHAnsi" w:cstheme="minorHAnsi"/>
          <w:color w:val="000000" w:themeColor="text1"/>
          <w:sz w:val="22"/>
          <w:szCs w:val="22"/>
          <w:lang w:val="es-CO"/>
        </w:rPr>
        <w:t xml:space="preserve">aborde </w:t>
      </w:r>
      <w:r w:rsidR="009325C7" w:rsidRPr="00F955FA">
        <w:rPr>
          <w:rFonts w:asciiTheme="minorHAnsi" w:hAnsiTheme="minorHAnsi" w:cstheme="minorHAnsi"/>
          <w:color w:val="000000" w:themeColor="text1"/>
          <w:sz w:val="22"/>
          <w:szCs w:val="22"/>
          <w:lang w:val="es-CO"/>
        </w:rPr>
        <w:t xml:space="preserve">un </w:t>
      </w:r>
      <w:r w:rsidR="00FB7D4B" w:rsidRPr="00F955FA">
        <w:rPr>
          <w:rFonts w:asciiTheme="minorHAnsi" w:hAnsiTheme="minorHAnsi" w:cstheme="minorHAnsi"/>
          <w:color w:val="000000" w:themeColor="text1"/>
          <w:sz w:val="22"/>
          <w:szCs w:val="22"/>
          <w:lang w:val="es-CO"/>
        </w:rPr>
        <w:t xml:space="preserve">enfoque </w:t>
      </w:r>
      <w:r w:rsidR="00FB7D4B" w:rsidRPr="007B4583">
        <w:rPr>
          <w:rFonts w:asciiTheme="minorHAnsi" w:hAnsiTheme="minorHAnsi" w:cstheme="minorHAnsi"/>
          <w:sz w:val="22"/>
          <w:szCs w:val="22"/>
          <w:lang w:val="es-CO"/>
        </w:rPr>
        <w:t>diferencial</w:t>
      </w:r>
      <w:r w:rsidRPr="007B4583">
        <w:rPr>
          <w:rFonts w:asciiTheme="minorHAnsi" w:hAnsiTheme="minorHAnsi" w:cstheme="minorHAnsi"/>
          <w:sz w:val="22"/>
          <w:szCs w:val="22"/>
          <w:lang w:val="es-CO"/>
        </w:rPr>
        <w:t xml:space="preserve"> dentro de las ayudas contenidas en el </w:t>
      </w:r>
      <w:r w:rsidR="00EA7148" w:rsidRPr="007B4583">
        <w:rPr>
          <w:rFonts w:asciiTheme="minorHAnsi" w:hAnsiTheme="minorHAnsi" w:cstheme="minorHAnsi"/>
          <w:sz w:val="22"/>
          <w:szCs w:val="22"/>
          <w:lang w:val="es-CO"/>
        </w:rPr>
        <w:t xml:space="preserve">Programa de </w:t>
      </w:r>
      <w:r w:rsidRPr="007B4583">
        <w:rPr>
          <w:rFonts w:asciiTheme="minorHAnsi" w:hAnsiTheme="minorHAnsi" w:cstheme="minorHAnsi"/>
          <w:sz w:val="22"/>
          <w:szCs w:val="22"/>
          <w:lang w:val="es-CO"/>
        </w:rPr>
        <w:t xml:space="preserve">subvenciones, ayudas y </w:t>
      </w:r>
      <w:r w:rsidR="00EA7148" w:rsidRPr="007B4583">
        <w:rPr>
          <w:rFonts w:asciiTheme="minorHAnsi" w:hAnsiTheme="minorHAnsi" w:cstheme="minorHAnsi"/>
          <w:sz w:val="22"/>
          <w:szCs w:val="22"/>
          <w:lang w:val="es-CO"/>
        </w:rPr>
        <w:t>subsidios funerarios en los cementerios propiedad del Distrito</w:t>
      </w:r>
      <w:r w:rsidR="00B00426" w:rsidRPr="007B4583">
        <w:rPr>
          <w:rFonts w:asciiTheme="minorHAnsi" w:hAnsiTheme="minorHAnsi" w:cstheme="minorHAnsi"/>
          <w:sz w:val="22"/>
          <w:szCs w:val="22"/>
          <w:lang w:val="es-CO"/>
        </w:rPr>
        <w:t xml:space="preserve"> actualizado</w:t>
      </w:r>
      <w:r w:rsidR="00EA7148" w:rsidRPr="007B4583">
        <w:rPr>
          <w:rFonts w:asciiTheme="minorHAnsi" w:hAnsiTheme="minorHAnsi" w:cstheme="minorHAnsi"/>
          <w:sz w:val="22"/>
          <w:szCs w:val="22"/>
          <w:lang w:val="es-CO"/>
        </w:rPr>
        <w:t>.</w:t>
      </w:r>
      <w:bookmarkEnd w:id="128"/>
      <w:bookmarkEnd w:id="129"/>
    </w:p>
    <w:p w14:paraId="6F9CAAF3" w14:textId="332483B4" w:rsidR="00EA7148" w:rsidRPr="007B4583" w:rsidRDefault="00D6077A" w:rsidP="00FB7D4B">
      <w:pPr>
        <w:numPr>
          <w:ilvl w:val="0"/>
          <w:numId w:val="16"/>
        </w:numPr>
        <w:spacing w:after="0" w:line="240" w:lineRule="auto"/>
        <w:jc w:val="both"/>
        <w:rPr>
          <w:rFonts w:asciiTheme="minorHAnsi" w:hAnsiTheme="minorHAnsi" w:cstheme="minorHAnsi"/>
          <w:sz w:val="22"/>
          <w:szCs w:val="22"/>
          <w:lang w:val="es-CO"/>
        </w:rPr>
      </w:pPr>
      <w:bookmarkStart w:id="130" w:name="_Toc54123331"/>
      <w:bookmarkStart w:id="131" w:name="_Toc55646575"/>
      <w:r w:rsidRPr="007B4583">
        <w:rPr>
          <w:rFonts w:asciiTheme="minorHAnsi" w:hAnsiTheme="minorHAnsi" w:cstheme="minorHAnsi"/>
          <w:sz w:val="22"/>
          <w:szCs w:val="22"/>
          <w:lang w:val="es-CO"/>
        </w:rPr>
        <w:t>Adelantar el proceso de contratación encaminado a establecer las nuevas condiciones de la</w:t>
      </w:r>
      <w:r w:rsidR="00EA7148" w:rsidRPr="007B4583">
        <w:rPr>
          <w:rFonts w:asciiTheme="minorHAnsi" w:hAnsiTheme="minorHAnsi" w:cstheme="minorHAnsi"/>
          <w:sz w:val="22"/>
          <w:szCs w:val="22"/>
          <w:lang w:val="es-CO"/>
        </w:rPr>
        <w:t xml:space="preserve"> administración y operación de los cementerios propiedad del Distrito</w:t>
      </w:r>
      <w:r w:rsidRPr="007B4583">
        <w:rPr>
          <w:rFonts w:asciiTheme="minorHAnsi" w:hAnsiTheme="minorHAnsi" w:cstheme="minorHAnsi"/>
          <w:sz w:val="22"/>
          <w:szCs w:val="22"/>
          <w:lang w:val="es-CO"/>
        </w:rPr>
        <w:t xml:space="preserve"> y la prestación de los servicios funerarios en los mismos</w:t>
      </w:r>
      <w:r w:rsidR="00EA7148" w:rsidRPr="007B4583">
        <w:rPr>
          <w:rFonts w:asciiTheme="minorHAnsi" w:hAnsiTheme="minorHAnsi" w:cstheme="minorHAnsi"/>
          <w:sz w:val="22"/>
          <w:szCs w:val="22"/>
          <w:lang w:val="es-CO"/>
        </w:rPr>
        <w:t>.</w:t>
      </w:r>
      <w:bookmarkEnd w:id="130"/>
      <w:bookmarkEnd w:id="131"/>
    </w:p>
    <w:p w14:paraId="129AC5D1" w14:textId="127A1351" w:rsidR="00EA7148" w:rsidRDefault="00EA7148" w:rsidP="00E960DA">
      <w:pPr>
        <w:spacing w:after="0" w:line="240" w:lineRule="auto"/>
        <w:jc w:val="both"/>
        <w:rPr>
          <w:rFonts w:asciiTheme="minorHAnsi" w:hAnsiTheme="minorHAnsi" w:cstheme="minorHAnsi"/>
          <w:sz w:val="22"/>
          <w:szCs w:val="22"/>
          <w:lang w:val="es-CO"/>
        </w:rPr>
      </w:pPr>
    </w:p>
    <w:p w14:paraId="7043B97A" w14:textId="77777777" w:rsidR="00E43587" w:rsidRPr="007B4583" w:rsidRDefault="00E43587" w:rsidP="00E960DA">
      <w:pPr>
        <w:spacing w:after="0" w:line="240" w:lineRule="auto"/>
        <w:jc w:val="both"/>
        <w:rPr>
          <w:rFonts w:asciiTheme="minorHAnsi" w:hAnsiTheme="minorHAnsi" w:cstheme="minorHAnsi"/>
          <w:sz w:val="22"/>
          <w:szCs w:val="22"/>
          <w:lang w:val="es-CO"/>
        </w:rPr>
      </w:pPr>
    </w:p>
    <w:p w14:paraId="39D724B2" w14:textId="1143F2A7" w:rsidR="00774714" w:rsidRPr="007B4583" w:rsidRDefault="007D64C3" w:rsidP="00E960DA">
      <w:pPr>
        <w:pStyle w:val="Ttulo1"/>
        <w:numPr>
          <w:ilvl w:val="0"/>
          <w:numId w:val="4"/>
        </w:numPr>
        <w:spacing w:before="0" w:line="240" w:lineRule="auto"/>
        <w:jc w:val="both"/>
        <w:rPr>
          <w:rFonts w:asciiTheme="minorHAnsi" w:hAnsiTheme="minorHAnsi" w:cstheme="minorHAnsi"/>
          <w:b/>
          <w:color w:val="538135" w:themeColor="accent6" w:themeShade="BF"/>
          <w:sz w:val="22"/>
          <w:szCs w:val="22"/>
        </w:rPr>
      </w:pPr>
      <w:bookmarkStart w:id="132" w:name="_Toc406060386"/>
      <w:bookmarkStart w:id="133" w:name="_Toc520380907"/>
      <w:bookmarkStart w:id="134" w:name="_Toc45289193"/>
      <w:bookmarkStart w:id="135" w:name="_Toc55747240"/>
      <w:bookmarkStart w:id="136" w:name="_Toc343065360"/>
      <w:bookmarkEnd w:id="11"/>
      <w:bookmarkEnd w:id="23"/>
      <w:bookmarkEnd w:id="24"/>
      <w:r w:rsidRPr="007B4583">
        <w:rPr>
          <w:rFonts w:asciiTheme="minorHAnsi" w:hAnsiTheme="minorHAnsi" w:cstheme="minorHAnsi"/>
          <w:b/>
          <w:color w:val="538135" w:themeColor="accent6" w:themeShade="BF"/>
          <w:sz w:val="22"/>
          <w:szCs w:val="22"/>
        </w:rPr>
        <w:t>ARTICULACIÓN UAESP CON EL PLAN DISTRITAL DE DESARROLLO</w:t>
      </w:r>
      <w:r w:rsidR="00774714" w:rsidRPr="007B4583">
        <w:rPr>
          <w:rFonts w:asciiTheme="minorHAnsi" w:hAnsiTheme="minorHAnsi" w:cstheme="minorHAnsi"/>
          <w:b/>
          <w:color w:val="538135" w:themeColor="accent6" w:themeShade="BF"/>
          <w:sz w:val="22"/>
          <w:szCs w:val="22"/>
        </w:rPr>
        <w:t xml:space="preserve"> “UN NUEVO CONTRATO SOCIAL Y </w:t>
      </w:r>
      <w:r w:rsidR="00774714" w:rsidRPr="007B4583">
        <w:rPr>
          <w:rFonts w:asciiTheme="minorHAnsi" w:hAnsiTheme="minorHAnsi" w:cstheme="minorHAnsi"/>
          <w:b/>
          <w:color w:val="538135" w:themeColor="accent6" w:themeShade="BF"/>
          <w:sz w:val="22"/>
          <w:szCs w:val="22"/>
          <w:lang w:val="es-CO"/>
        </w:rPr>
        <w:t>AMBIENTAL</w:t>
      </w:r>
      <w:r w:rsidR="00774714" w:rsidRPr="007B4583">
        <w:rPr>
          <w:rFonts w:asciiTheme="minorHAnsi" w:hAnsiTheme="minorHAnsi" w:cstheme="minorHAnsi"/>
          <w:b/>
          <w:color w:val="538135" w:themeColor="accent6" w:themeShade="BF"/>
          <w:sz w:val="22"/>
          <w:szCs w:val="22"/>
        </w:rPr>
        <w:t xml:space="preserve"> PARA LA BOGOTÁ DEL SIGLO XXI” </w:t>
      </w:r>
      <w:bookmarkEnd w:id="132"/>
      <w:r w:rsidR="00774714" w:rsidRPr="007B4583">
        <w:rPr>
          <w:rFonts w:asciiTheme="minorHAnsi" w:hAnsiTheme="minorHAnsi" w:cstheme="minorHAnsi"/>
          <w:b/>
          <w:color w:val="538135" w:themeColor="accent6" w:themeShade="BF"/>
          <w:sz w:val="22"/>
          <w:szCs w:val="22"/>
        </w:rPr>
        <w:t>2020-2024</w:t>
      </w:r>
      <w:bookmarkEnd w:id="133"/>
      <w:bookmarkEnd w:id="134"/>
      <w:bookmarkEnd w:id="135"/>
    </w:p>
    <w:p w14:paraId="05AFA6E2" w14:textId="77777777" w:rsidR="00FB7D4B" w:rsidRPr="007B4583" w:rsidRDefault="00FB7D4B" w:rsidP="00E960DA">
      <w:pPr>
        <w:spacing w:after="0" w:line="240" w:lineRule="auto"/>
        <w:jc w:val="both"/>
        <w:rPr>
          <w:rFonts w:asciiTheme="minorHAnsi" w:hAnsiTheme="minorHAnsi" w:cstheme="minorHAnsi"/>
          <w:color w:val="auto"/>
          <w:sz w:val="22"/>
          <w:szCs w:val="22"/>
          <w:lang w:eastAsia="es-ES"/>
        </w:rPr>
      </w:pPr>
    </w:p>
    <w:p w14:paraId="70FC02C0" w14:textId="4FF1AE11" w:rsidR="00774714" w:rsidRPr="007B4583" w:rsidRDefault="00774714" w:rsidP="00E960DA">
      <w:pPr>
        <w:spacing w:after="0" w:line="240" w:lineRule="auto"/>
        <w:jc w:val="both"/>
        <w:rPr>
          <w:rFonts w:asciiTheme="minorHAnsi" w:hAnsiTheme="minorHAnsi" w:cstheme="minorHAnsi"/>
          <w:color w:val="auto"/>
          <w:sz w:val="22"/>
          <w:szCs w:val="22"/>
          <w:lang w:eastAsia="es-ES"/>
        </w:rPr>
      </w:pPr>
      <w:r w:rsidRPr="007B4583">
        <w:rPr>
          <w:rFonts w:asciiTheme="minorHAnsi" w:hAnsiTheme="minorHAnsi" w:cstheme="minorHAnsi"/>
          <w:color w:val="auto"/>
          <w:sz w:val="22"/>
          <w:szCs w:val="22"/>
          <w:lang w:eastAsia="es-ES"/>
        </w:rPr>
        <w:t xml:space="preserve">La planificación territorial en </w:t>
      </w:r>
      <w:r w:rsidR="007C478B" w:rsidRPr="007B4583">
        <w:rPr>
          <w:rFonts w:asciiTheme="minorHAnsi" w:hAnsiTheme="minorHAnsi" w:cstheme="minorHAnsi"/>
          <w:color w:val="auto"/>
          <w:sz w:val="22"/>
          <w:szCs w:val="22"/>
          <w:lang w:eastAsia="es-ES"/>
        </w:rPr>
        <w:t>Colombia,</w:t>
      </w:r>
      <w:r w:rsidRPr="007B4583">
        <w:rPr>
          <w:rFonts w:asciiTheme="minorHAnsi" w:hAnsiTheme="minorHAnsi" w:cstheme="minorHAnsi"/>
          <w:color w:val="auto"/>
          <w:sz w:val="22"/>
          <w:szCs w:val="22"/>
          <w:lang w:eastAsia="es-ES"/>
        </w:rPr>
        <w:t xml:space="preserve"> tiene co</w:t>
      </w:r>
      <w:r w:rsidR="007C478B" w:rsidRPr="007B4583">
        <w:rPr>
          <w:rFonts w:asciiTheme="minorHAnsi" w:hAnsiTheme="minorHAnsi" w:cstheme="minorHAnsi"/>
          <w:color w:val="auto"/>
          <w:sz w:val="22"/>
          <w:szCs w:val="22"/>
          <w:lang w:eastAsia="es-ES"/>
        </w:rPr>
        <w:t>mo</w:t>
      </w:r>
      <w:r w:rsidRPr="007B4583">
        <w:rPr>
          <w:rFonts w:asciiTheme="minorHAnsi" w:hAnsiTheme="minorHAnsi" w:cstheme="minorHAnsi"/>
          <w:color w:val="auto"/>
          <w:sz w:val="22"/>
          <w:szCs w:val="22"/>
          <w:lang w:eastAsia="es-ES"/>
        </w:rPr>
        <w:t xml:space="preserve"> fin garantizar el bienestar y la calidad de vida de sus </w:t>
      </w:r>
      <w:r w:rsidR="00D711D7" w:rsidRPr="007B4583">
        <w:rPr>
          <w:rFonts w:asciiTheme="minorHAnsi" w:hAnsiTheme="minorHAnsi" w:cstheme="minorHAnsi"/>
          <w:color w:val="auto"/>
          <w:sz w:val="22"/>
          <w:szCs w:val="22"/>
          <w:lang w:eastAsia="es-ES"/>
        </w:rPr>
        <w:t>habitantes;</w:t>
      </w:r>
      <w:r w:rsidRPr="007B4583">
        <w:rPr>
          <w:rFonts w:asciiTheme="minorHAnsi" w:hAnsiTheme="minorHAnsi" w:cstheme="minorHAnsi"/>
          <w:color w:val="auto"/>
          <w:sz w:val="22"/>
          <w:szCs w:val="22"/>
          <w:lang w:eastAsia="es-ES"/>
        </w:rPr>
        <w:t xml:space="preserve"> </w:t>
      </w:r>
      <w:r w:rsidR="007C478B" w:rsidRPr="007B4583">
        <w:rPr>
          <w:rFonts w:asciiTheme="minorHAnsi" w:hAnsiTheme="minorHAnsi" w:cstheme="minorHAnsi"/>
          <w:color w:val="auto"/>
          <w:sz w:val="22"/>
          <w:szCs w:val="22"/>
          <w:lang w:eastAsia="es-ES"/>
        </w:rPr>
        <w:t>así como</w:t>
      </w:r>
      <w:r w:rsidR="00D711D7" w:rsidRPr="007B4583">
        <w:rPr>
          <w:rFonts w:asciiTheme="minorHAnsi" w:hAnsiTheme="minorHAnsi" w:cstheme="minorHAnsi"/>
          <w:color w:val="auto"/>
          <w:sz w:val="22"/>
          <w:szCs w:val="22"/>
          <w:lang w:eastAsia="es-ES"/>
        </w:rPr>
        <w:t>,</w:t>
      </w:r>
      <w:r w:rsidR="007C478B" w:rsidRPr="007B4583">
        <w:rPr>
          <w:rFonts w:asciiTheme="minorHAnsi" w:hAnsiTheme="minorHAnsi" w:cstheme="minorHAnsi"/>
          <w:color w:val="auto"/>
          <w:sz w:val="22"/>
          <w:szCs w:val="22"/>
          <w:lang w:eastAsia="es-ES"/>
        </w:rPr>
        <w:t xml:space="preserve"> la</w:t>
      </w:r>
      <w:r w:rsidRPr="007B4583">
        <w:rPr>
          <w:rFonts w:asciiTheme="minorHAnsi" w:hAnsiTheme="minorHAnsi" w:cstheme="minorHAnsi"/>
          <w:color w:val="auto"/>
          <w:sz w:val="22"/>
          <w:szCs w:val="22"/>
          <w:lang w:eastAsia="es-ES"/>
        </w:rPr>
        <w:t xml:space="preserve"> construcción de territorios seguros. En consecuencia, es imperativo articular los instrumentos de planificación territorial estratégica</w:t>
      </w:r>
      <w:r w:rsidR="00C65771" w:rsidRPr="007B4583">
        <w:rPr>
          <w:rFonts w:asciiTheme="minorHAnsi" w:hAnsiTheme="minorHAnsi" w:cstheme="minorHAnsi"/>
          <w:color w:val="auto"/>
          <w:sz w:val="22"/>
          <w:szCs w:val="22"/>
          <w:lang w:eastAsia="es-ES"/>
        </w:rPr>
        <w:t xml:space="preserve"> y p</w:t>
      </w:r>
      <w:r w:rsidRPr="007B4583">
        <w:rPr>
          <w:rFonts w:asciiTheme="minorHAnsi" w:hAnsiTheme="minorHAnsi" w:cstheme="minorHAnsi"/>
          <w:color w:val="auto"/>
          <w:sz w:val="22"/>
          <w:szCs w:val="22"/>
          <w:lang w:eastAsia="es-ES"/>
        </w:rPr>
        <w:t>ara tal fin, el Plan de Desarrollo Distrital “Un nuevo contrato social y ambienta</w:t>
      </w:r>
      <w:r w:rsidR="00B2611C" w:rsidRPr="007B4583">
        <w:rPr>
          <w:rFonts w:asciiTheme="minorHAnsi" w:hAnsiTheme="minorHAnsi" w:cstheme="minorHAnsi"/>
          <w:color w:val="auto"/>
          <w:sz w:val="22"/>
          <w:szCs w:val="22"/>
          <w:lang w:eastAsia="es-ES"/>
        </w:rPr>
        <w:t>l para la Bogotá del siglo XXI</w:t>
      </w:r>
      <w:r w:rsidRPr="007B4583">
        <w:rPr>
          <w:rFonts w:asciiTheme="minorHAnsi" w:hAnsiTheme="minorHAnsi" w:cstheme="minorHAnsi"/>
          <w:color w:val="auto"/>
          <w:sz w:val="22"/>
          <w:szCs w:val="22"/>
          <w:lang w:eastAsia="es-ES"/>
        </w:rPr>
        <w:t xml:space="preserve"> incorpora como una de las metas sectoriales la actualización del Plan Integral de Residuos Sólidos, con el ánimo de articular las actividades de los programas y proyectos en el corto, mediano y largo plazo que a su vez se convierten en un insumo para aportar al ordenamiento territorial.</w:t>
      </w:r>
    </w:p>
    <w:p w14:paraId="0F026BCD" w14:textId="77777777" w:rsidR="00774714" w:rsidRPr="007B4583" w:rsidRDefault="00774714" w:rsidP="00E960DA">
      <w:pPr>
        <w:spacing w:after="0" w:line="240" w:lineRule="auto"/>
        <w:rPr>
          <w:rFonts w:asciiTheme="minorHAnsi" w:hAnsiTheme="minorHAnsi" w:cstheme="minorHAnsi"/>
          <w:color w:val="auto"/>
          <w:sz w:val="22"/>
          <w:szCs w:val="22"/>
        </w:rPr>
      </w:pPr>
    </w:p>
    <w:p w14:paraId="6AEE4840" w14:textId="171245E7" w:rsidR="00774714" w:rsidRPr="007B4583" w:rsidRDefault="00774714" w:rsidP="00E960DA">
      <w:pPr>
        <w:spacing w:after="0" w:line="240" w:lineRule="auto"/>
        <w:jc w:val="both"/>
        <w:rPr>
          <w:rFonts w:asciiTheme="minorHAnsi" w:hAnsiTheme="minorHAnsi" w:cstheme="minorHAnsi"/>
          <w:color w:val="auto"/>
          <w:sz w:val="22"/>
          <w:szCs w:val="22"/>
        </w:rPr>
      </w:pPr>
      <w:r w:rsidRPr="007B4583">
        <w:rPr>
          <w:rFonts w:asciiTheme="minorHAnsi" w:hAnsiTheme="minorHAnsi" w:cstheme="minorHAnsi"/>
          <w:color w:val="auto"/>
          <w:sz w:val="22"/>
          <w:szCs w:val="22"/>
        </w:rPr>
        <w:t>Además de lo ya señalado, la UAESP articulará su gestión con las políticas públicas poblacion</w:t>
      </w:r>
      <w:r w:rsidR="00B12CFB" w:rsidRPr="007B4583">
        <w:rPr>
          <w:rFonts w:asciiTheme="minorHAnsi" w:hAnsiTheme="minorHAnsi" w:cstheme="minorHAnsi"/>
          <w:color w:val="auto"/>
          <w:sz w:val="22"/>
          <w:szCs w:val="22"/>
        </w:rPr>
        <w:t>al</w:t>
      </w:r>
      <w:r w:rsidRPr="007B4583">
        <w:rPr>
          <w:rFonts w:asciiTheme="minorHAnsi" w:hAnsiTheme="minorHAnsi" w:cstheme="minorHAnsi"/>
          <w:color w:val="auto"/>
          <w:sz w:val="22"/>
          <w:szCs w:val="22"/>
        </w:rPr>
        <w:t xml:space="preserve">es con enfoque </w:t>
      </w:r>
      <w:r w:rsidRPr="007B4583">
        <w:rPr>
          <w:rFonts w:asciiTheme="minorHAnsi" w:hAnsiTheme="minorHAnsi" w:cstheme="minorHAnsi"/>
          <w:color w:val="auto"/>
          <w:sz w:val="22"/>
          <w:szCs w:val="22"/>
          <w:lang w:eastAsia="es-ES"/>
        </w:rPr>
        <w:t xml:space="preserve">diferencial, </w:t>
      </w:r>
      <w:r w:rsidR="00E207D2" w:rsidRPr="007B4583">
        <w:rPr>
          <w:rFonts w:asciiTheme="minorHAnsi" w:hAnsiTheme="minorHAnsi" w:cstheme="minorHAnsi"/>
          <w:color w:val="auto"/>
          <w:sz w:val="22"/>
          <w:szCs w:val="22"/>
          <w:lang w:eastAsia="es-ES"/>
        </w:rPr>
        <w:t xml:space="preserve">étnico, </w:t>
      </w:r>
      <w:r w:rsidRPr="007B4583">
        <w:rPr>
          <w:rFonts w:asciiTheme="minorHAnsi" w:hAnsiTheme="minorHAnsi" w:cstheme="minorHAnsi"/>
          <w:color w:val="auto"/>
          <w:sz w:val="22"/>
          <w:szCs w:val="22"/>
          <w:lang w:eastAsia="es-ES"/>
        </w:rPr>
        <w:t>ambiental</w:t>
      </w:r>
      <w:r w:rsidRPr="007B4583">
        <w:rPr>
          <w:rFonts w:asciiTheme="minorHAnsi" w:hAnsiTheme="minorHAnsi" w:cstheme="minorHAnsi"/>
          <w:color w:val="auto"/>
          <w:sz w:val="22"/>
          <w:szCs w:val="22"/>
        </w:rPr>
        <w:t xml:space="preserve"> y territorial en pro de un desarrollo sostenible y progresivo de ciudad.</w:t>
      </w:r>
    </w:p>
    <w:p w14:paraId="5256A29B" w14:textId="77777777" w:rsidR="00774714" w:rsidRPr="007B4583" w:rsidRDefault="00774714" w:rsidP="00E960DA">
      <w:pPr>
        <w:spacing w:after="0" w:line="240" w:lineRule="auto"/>
        <w:rPr>
          <w:rFonts w:asciiTheme="minorHAnsi" w:hAnsiTheme="minorHAnsi" w:cstheme="minorHAnsi"/>
          <w:color w:val="auto"/>
          <w:sz w:val="22"/>
          <w:szCs w:val="22"/>
        </w:rPr>
      </w:pPr>
    </w:p>
    <w:p w14:paraId="60A8E8C0" w14:textId="5D427E0D" w:rsidR="00774714" w:rsidRPr="007B4583" w:rsidRDefault="00774714" w:rsidP="00E960DA">
      <w:pPr>
        <w:spacing w:after="0" w:line="240" w:lineRule="auto"/>
        <w:rPr>
          <w:rFonts w:asciiTheme="minorHAnsi" w:hAnsiTheme="minorHAnsi" w:cstheme="minorHAnsi"/>
          <w:color w:val="auto"/>
          <w:sz w:val="22"/>
          <w:szCs w:val="22"/>
        </w:rPr>
      </w:pPr>
      <w:r w:rsidRPr="007B4583">
        <w:rPr>
          <w:rFonts w:asciiTheme="minorHAnsi" w:hAnsiTheme="minorHAnsi" w:cstheme="minorHAnsi"/>
          <w:color w:val="auto"/>
          <w:sz w:val="22"/>
          <w:szCs w:val="22"/>
        </w:rPr>
        <w:t>A continuación, se relaciona la articulación de la UAESP con el Plan de Desarrollo Distrital 2020 – 2024 “Un nuevo contrato social y ambiental para la Bogotá del siglo XXI”</w:t>
      </w:r>
      <w:r w:rsidR="00231968" w:rsidRPr="007B4583">
        <w:rPr>
          <w:rFonts w:asciiTheme="minorHAnsi" w:hAnsiTheme="minorHAnsi" w:cstheme="minorHAnsi"/>
          <w:color w:val="auto"/>
          <w:sz w:val="22"/>
          <w:szCs w:val="22"/>
        </w:rPr>
        <w:t>.</w:t>
      </w:r>
    </w:p>
    <w:p w14:paraId="4AF602CA" w14:textId="6D02D561" w:rsidR="00774714" w:rsidRPr="007B4583" w:rsidRDefault="00774714" w:rsidP="00E960DA">
      <w:pPr>
        <w:spacing w:after="0" w:line="240" w:lineRule="auto"/>
        <w:rPr>
          <w:rFonts w:asciiTheme="minorHAnsi" w:hAnsiTheme="minorHAnsi" w:cstheme="minorHAnsi"/>
          <w:color w:val="auto"/>
          <w:sz w:val="22"/>
          <w:szCs w:val="22"/>
        </w:rPr>
      </w:pPr>
    </w:p>
    <w:p w14:paraId="5AD5CE95" w14:textId="3D73AF8C" w:rsidR="00774714" w:rsidRPr="007B4583" w:rsidRDefault="00774714" w:rsidP="00E960DA">
      <w:pPr>
        <w:spacing w:line="240" w:lineRule="auto"/>
        <w:jc w:val="center"/>
        <w:rPr>
          <w:rFonts w:asciiTheme="minorHAnsi" w:hAnsiTheme="minorHAnsi" w:cstheme="minorHAnsi"/>
          <w:color w:val="auto"/>
          <w:sz w:val="22"/>
          <w:szCs w:val="22"/>
        </w:rPr>
      </w:pPr>
      <w:r w:rsidRPr="007B4583">
        <w:rPr>
          <w:rFonts w:asciiTheme="minorHAnsi" w:hAnsiTheme="minorHAnsi" w:cstheme="minorHAnsi"/>
          <w:color w:val="auto"/>
          <w:sz w:val="22"/>
          <w:szCs w:val="22"/>
        </w:rPr>
        <w:t xml:space="preserve">Cuadro No. </w:t>
      </w:r>
      <w:r w:rsidR="005E3AC2" w:rsidRPr="007B4583">
        <w:rPr>
          <w:rFonts w:asciiTheme="minorHAnsi" w:hAnsiTheme="minorHAnsi" w:cstheme="minorHAnsi"/>
          <w:color w:val="auto"/>
          <w:sz w:val="22"/>
          <w:szCs w:val="22"/>
        </w:rPr>
        <w:t>2</w:t>
      </w:r>
      <w:r w:rsidRPr="007B4583">
        <w:rPr>
          <w:rFonts w:asciiTheme="minorHAnsi" w:hAnsiTheme="minorHAnsi" w:cstheme="minorHAnsi"/>
          <w:color w:val="auto"/>
          <w:sz w:val="22"/>
          <w:szCs w:val="22"/>
        </w:rPr>
        <w:t xml:space="preserve">. Articulación UAESP – Plan de Desarrollo Distrital 2020 </w:t>
      </w:r>
      <w:r w:rsidR="007D64C3" w:rsidRPr="007B4583">
        <w:rPr>
          <w:rFonts w:asciiTheme="minorHAnsi" w:hAnsiTheme="minorHAnsi" w:cstheme="minorHAnsi"/>
          <w:color w:val="auto"/>
          <w:sz w:val="22"/>
          <w:szCs w:val="22"/>
        </w:rPr>
        <w:t>–</w:t>
      </w:r>
      <w:r w:rsidRPr="007B4583">
        <w:rPr>
          <w:rFonts w:asciiTheme="minorHAnsi" w:hAnsiTheme="minorHAnsi" w:cstheme="minorHAnsi"/>
          <w:color w:val="auto"/>
          <w:sz w:val="22"/>
          <w:szCs w:val="22"/>
        </w:rPr>
        <w:t xml:space="preserve"> 2024</w:t>
      </w:r>
    </w:p>
    <w:tbl>
      <w:tblPr>
        <w:tblStyle w:val="Tablaconcuadrcula6concolores-nfasis6"/>
        <w:tblW w:w="9634" w:type="dxa"/>
        <w:tblLayout w:type="fixed"/>
        <w:tblLook w:val="04A0" w:firstRow="1" w:lastRow="0" w:firstColumn="1" w:lastColumn="0" w:noHBand="0" w:noVBand="1"/>
      </w:tblPr>
      <w:tblGrid>
        <w:gridCol w:w="1838"/>
        <w:gridCol w:w="1843"/>
        <w:gridCol w:w="2268"/>
        <w:gridCol w:w="1843"/>
        <w:gridCol w:w="1842"/>
      </w:tblGrid>
      <w:tr w:rsidR="0098450B" w:rsidRPr="007B4583" w14:paraId="3CB1B2BE" w14:textId="77777777" w:rsidTr="00A717AB">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F208F9D" w14:textId="77777777" w:rsidR="0098450B" w:rsidRPr="007B4583" w:rsidRDefault="0098450B" w:rsidP="00A717AB">
            <w:pPr>
              <w:jc w:val="center"/>
              <w:rPr>
                <w:rFonts w:asciiTheme="minorHAnsi" w:hAnsiTheme="minorHAnsi" w:cstheme="minorHAnsi"/>
                <w:bCs w:val="0"/>
                <w:color w:val="auto"/>
                <w:sz w:val="16"/>
                <w:szCs w:val="16"/>
                <w:lang w:val="es-ES_tradnl" w:eastAsia="es-CO"/>
              </w:rPr>
            </w:pPr>
            <w:r w:rsidRPr="007B4583">
              <w:rPr>
                <w:rFonts w:asciiTheme="minorHAnsi" w:hAnsiTheme="minorHAnsi" w:cstheme="minorHAnsi"/>
                <w:bCs w:val="0"/>
                <w:sz w:val="16"/>
                <w:szCs w:val="16"/>
                <w:lang w:val="es-ES_tradnl" w:eastAsia="es-CO"/>
              </w:rPr>
              <w:lastRenderedPageBreak/>
              <w:t>PROPÓSITO PLAN DE DESARROLLO</w:t>
            </w:r>
          </w:p>
        </w:tc>
        <w:tc>
          <w:tcPr>
            <w:tcW w:w="1843" w:type="dxa"/>
            <w:vAlign w:val="center"/>
          </w:tcPr>
          <w:p w14:paraId="3F32409E" w14:textId="77777777" w:rsidR="0098450B" w:rsidRPr="007B4583" w:rsidRDefault="0098450B" w:rsidP="00A717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sz w:val="16"/>
                <w:szCs w:val="16"/>
              </w:rPr>
              <w:t>PROGRAMA GENERAL PLAN DE DESARROLLO</w:t>
            </w:r>
          </w:p>
        </w:tc>
        <w:tc>
          <w:tcPr>
            <w:tcW w:w="2268" w:type="dxa"/>
            <w:vAlign w:val="center"/>
          </w:tcPr>
          <w:p w14:paraId="05E5CB4A" w14:textId="77777777" w:rsidR="0098450B" w:rsidRPr="007B4583" w:rsidRDefault="0098450B" w:rsidP="00A717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lang w:val="es-MX"/>
              </w:rPr>
            </w:pPr>
            <w:r w:rsidRPr="007B4583">
              <w:rPr>
                <w:rFonts w:asciiTheme="minorHAnsi" w:hAnsiTheme="minorHAnsi" w:cstheme="minorHAnsi"/>
                <w:sz w:val="16"/>
                <w:szCs w:val="16"/>
                <w:lang w:val="es-MX"/>
              </w:rPr>
              <w:t>META SECTOR PLAN DE DESARROLLO</w:t>
            </w:r>
          </w:p>
        </w:tc>
        <w:tc>
          <w:tcPr>
            <w:tcW w:w="1843" w:type="dxa"/>
            <w:vAlign w:val="center"/>
          </w:tcPr>
          <w:p w14:paraId="5BB479D9" w14:textId="77777777" w:rsidR="0098450B" w:rsidRPr="007B4583" w:rsidRDefault="0098450B" w:rsidP="00A717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sz w:val="16"/>
                <w:szCs w:val="16"/>
              </w:rPr>
              <w:t>PROYECTO INVERSIÓN UAESP</w:t>
            </w:r>
          </w:p>
        </w:tc>
        <w:tc>
          <w:tcPr>
            <w:tcW w:w="1842" w:type="dxa"/>
            <w:vAlign w:val="center"/>
          </w:tcPr>
          <w:p w14:paraId="35B35ADD" w14:textId="77777777" w:rsidR="0098450B" w:rsidRPr="007B4583" w:rsidRDefault="0098450B" w:rsidP="00A717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sz w:val="16"/>
                <w:szCs w:val="16"/>
              </w:rPr>
              <w:t>DEPENDENCIA- UAESP</w:t>
            </w:r>
          </w:p>
        </w:tc>
      </w:tr>
      <w:tr w:rsidR="0098450B" w:rsidRPr="007B4583" w14:paraId="2058F736" w14:textId="77777777" w:rsidTr="00A7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822F06E" w14:textId="77777777" w:rsidR="0098450B" w:rsidRPr="007B4583" w:rsidRDefault="0098450B" w:rsidP="00FA2455">
            <w:pPr>
              <w:jc w:val="both"/>
              <w:rPr>
                <w:rFonts w:asciiTheme="minorHAnsi" w:hAnsiTheme="minorHAnsi" w:cstheme="minorHAnsi"/>
                <w:color w:val="auto"/>
                <w:sz w:val="16"/>
                <w:szCs w:val="16"/>
              </w:rPr>
            </w:pPr>
            <w:r w:rsidRPr="007B4583">
              <w:rPr>
                <w:rFonts w:asciiTheme="minorHAnsi" w:hAnsiTheme="minorHAnsi" w:cstheme="minorHAnsi"/>
                <w:b w:val="0"/>
                <w:bCs w:val="0"/>
                <w:color w:val="auto"/>
                <w:sz w:val="16"/>
                <w:szCs w:val="16"/>
                <w:lang w:val="es-ES_tradnl" w:eastAsia="es-CO"/>
              </w:rPr>
              <w:t>Propósito 5</w:t>
            </w:r>
            <w:r w:rsidRPr="007B4583">
              <w:rPr>
                <w:rFonts w:asciiTheme="minorHAnsi" w:hAnsiTheme="minorHAnsi" w:cstheme="minorHAnsi"/>
                <w:b w:val="0"/>
                <w:bCs w:val="0"/>
                <w:sz w:val="16"/>
                <w:szCs w:val="16"/>
                <w:lang w:val="es-ES_tradnl" w:eastAsia="es-CO"/>
              </w:rPr>
              <w:t>:</w:t>
            </w:r>
            <w:r w:rsidRPr="007B4583">
              <w:rPr>
                <w:rFonts w:asciiTheme="minorHAnsi" w:hAnsiTheme="minorHAnsi" w:cstheme="minorHAnsi"/>
                <w:b w:val="0"/>
                <w:bCs w:val="0"/>
                <w:color w:val="auto"/>
                <w:sz w:val="16"/>
                <w:szCs w:val="16"/>
                <w:lang w:val="es-ES_tradnl" w:eastAsia="es-CO"/>
              </w:rPr>
              <w:t xml:space="preserve"> </w:t>
            </w:r>
            <w:r w:rsidRPr="007B4583">
              <w:rPr>
                <w:rFonts w:asciiTheme="minorHAnsi" w:hAnsiTheme="minorHAnsi" w:cstheme="minorHAnsi"/>
                <w:bCs w:val="0"/>
                <w:color w:val="auto"/>
                <w:sz w:val="16"/>
                <w:szCs w:val="16"/>
                <w:lang w:val="es-ES_tradnl" w:eastAsia="es-CO"/>
              </w:rPr>
              <w:t>Construir Bogotá - Región con gobierno abierto, transparente y ciudadanía consciente.</w:t>
            </w:r>
          </w:p>
        </w:tc>
        <w:tc>
          <w:tcPr>
            <w:tcW w:w="1843" w:type="dxa"/>
            <w:vAlign w:val="center"/>
          </w:tcPr>
          <w:p w14:paraId="3F6E516D"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rPr>
              <w:t>56-Gestión Pública Efectiva</w:t>
            </w:r>
          </w:p>
        </w:tc>
        <w:tc>
          <w:tcPr>
            <w:tcW w:w="2268" w:type="dxa"/>
            <w:vAlign w:val="center"/>
          </w:tcPr>
          <w:p w14:paraId="0636958C"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509</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Fortalecer la gestión institucional y el modelo de gestión de la SDHT, CVP y UAESP .</w:t>
            </w:r>
          </w:p>
        </w:tc>
        <w:tc>
          <w:tcPr>
            <w:tcW w:w="1843" w:type="dxa"/>
            <w:vAlign w:val="center"/>
          </w:tcPr>
          <w:p w14:paraId="7713D241" w14:textId="77777777" w:rsidR="0098450B" w:rsidRPr="007B4583" w:rsidRDefault="0098450B" w:rsidP="00FA245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lang w:val="es-MX"/>
              </w:rPr>
            </w:pPr>
            <w:r w:rsidRPr="007B4583">
              <w:rPr>
                <w:rFonts w:asciiTheme="minorHAnsi" w:hAnsiTheme="minorHAnsi" w:cstheme="minorHAnsi"/>
                <w:color w:val="auto"/>
                <w:sz w:val="16"/>
                <w:szCs w:val="16"/>
              </w:rPr>
              <w:t xml:space="preserve">7628: </w:t>
            </w:r>
            <w:r w:rsidRPr="007B4583">
              <w:rPr>
                <w:rFonts w:asciiTheme="minorHAnsi" w:hAnsiTheme="minorHAnsi" w:cstheme="minorHAnsi"/>
                <w:color w:val="auto"/>
                <w:sz w:val="16"/>
                <w:szCs w:val="16"/>
                <w:lang w:val="es-MX"/>
              </w:rPr>
              <w:t>Fortalecimiento efectivo en la gestión institucional  Bogotá.</w:t>
            </w:r>
          </w:p>
        </w:tc>
        <w:tc>
          <w:tcPr>
            <w:tcW w:w="1842" w:type="dxa"/>
            <w:vAlign w:val="center"/>
          </w:tcPr>
          <w:p w14:paraId="4E7602DF"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Subdirecciones</w:t>
            </w:r>
            <w:r w:rsidRPr="007B4583">
              <w:rPr>
                <w:rFonts w:asciiTheme="minorHAnsi" w:hAnsiTheme="minorHAnsi" w:cstheme="minorHAnsi"/>
                <w:sz w:val="16"/>
                <w:szCs w:val="16"/>
                <w:lang w:val="es-MX"/>
              </w:rPr>
              <w:t>:</w:t>
            </w:r>
            <w:r w:rsidRPr="007B4583">
              <w:rPr>
                <w:rFonts w:asciiTheme="minorHAnsi" w:hAnsiTheme="minorHAnsi" w:cstheme="minorHAnsi"/>
                <w:color w:val="auto"/>
                <w:sz w:val="16"/>
                <w:szCs w:val="16"/>
                <w:lang w:val="es-MX"/>
              </w:rPr>
              <w:t xml:space="preserve"> Administrativas y Financiera (SAF), Asuntos Legales (SAL); Oficinas de Comunicaciones (</w:t>
            </w:r>
            <w:r w:rsidRPr="007B4583">
              <w:rPr>
                <w:rFonts w:asciiTheme="minorHAnsi" w:hAnsiTheme="minorHAnsi" w:cstheme="minorHAnsi"/>
                <w:sz w:val="16"/>
                <w:szCs w:val="16"/>
                <w:lang w:val="es-MX"/>
              </w:rPr>
              <w:t xml:space="preserve">OC), Tecnologías e Información </w:t>
            </w:r>
            <w:r w:rsidRPr="007B4583">
              <w:rPr>
                <w:rFonts w:asciiTheme="minorHAnsi" w:hAnsiTheme="minorHAnsi" w:cstheme="minorHAnsi"/>
                <w:color w:val="auto"/>
                <w:sz w:val="16"/>
                <w:szCs w:val="16"/>
                <w:lang w:val="es-MX"/>
              </w:rPr>
              <w:t>(TICS), y Planeación (OAP).</w:t>
            </w:r>
          </w:p>
        </w:tc>
      </w:tr>
      <w:tr w:rsidR="0098450B" w:rsidRPr="007B4583" w14:paraId="38955BBA" w14:textId="77777777" w:rsidTr="00A717AB">
        <w:tc>
          <w:tcPr>
            <w:cnfStyle w:val="001000000000" w:firstRow="0" w:lastRow="0" w:firstColumn="1" w:lastColumn="0" w:oddVBand="0" w:evenVBand="0" w:oddHBand="0" w:evenHBand="0" w:firstRowFirstColumn="0" w:firstRowLastColumn="0" w:lastRowFirstColumn="0" w:lastRowLastColumn="0"/>
            <w:tcW w:w="1838" w:type="dxa"/>
            <w:vAlign w:val="center"/>
          </w:tcPr>
          <w:p w14:paraId="10109010" w14:textId="77777777" w:rsidR="0098450B" w:rsidRPr="007B4583" w:rsidRDefault="0098450B" w:rsidP="00FA2455">
            <w:pPr>
              <w:jc w:val="both"/>
              <w:rPr>
                <w:rFonts w:asciiTheme="minorHAnsi" w:hAnsiTheme="minorHAnsi" w:cstheme="minorHAnsi"/>
                <w:color w:val="auto"/>
                <w:sz w:val="16"/>
                <w:szCs w:val="16"/>
              </w:rPr>
            </w:pPr>
            <w:r w:rsidRPr="007B4583">
              <w:rPr>
                <w:rFonts w:asciiTheme="minorHAnsi" w:hAnsiTheme="minorHAnsi" w:cstheme="minorHAnsi"/>
                <w:b w:val="0"/>
                <w:bCs w:val="0"/>
                <w:color w:val="auto"/>
                <w:sz w:val="16"/>
                <w:szCs w:val="16"/>
              </w:rPr>
              <w:t xml:space="preserve">Propósito 3: </w:t>
            </w:r>
            <w:r w:rsidRPr="007B4583">
              <w:rPr>
                <w:rFonts w:asciiTheme="minorHAnsi" w:hAnsiTheme="minorHAnsi" w:cstheme="minorHAnsi"/>
                <w:color w:val="auto"/>
                <w:sz w:val="16"/>
                <w:szCs w:val="16"/>
              </w:rPr>
              <w:t>Inspirar confianza y legitimidad para vivir sin miedo y ser epicentro de cultura ciudadana, paz y reconciliación.</w:t>
            </w:r>
          </w:p>
        </w:tc>
        <w:tc>
          <w:tcPr>
            <w:tcW w:w="1843" w:type="dxa"/>
            <w:vAlign w:val="center"/>
          </w:tcPr>
          <w:p w14:paraId="66736730"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45-Espacio público más seguro y construido colectivamente</w:t>
            </w:r>
          </w:p>
        </w:tc>
        <w:tc>
          <w:tcPr>
            <w:tcW w:w="2268" w:type="dxa"/>
            <w:vAlign w:val="center"/>
          </w:tcPr>
          <w:p w14:paraId="744A912C"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335</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Aumentar en un 25% la Modernización a  Tecnología Led del parque lumínico distrital compuesto por un total de 356.000  luminarias</w:t>
            </w:r>
          </w:p>
        </w:tc>
        <w:tc>
          <w:tcPr>
            <w:tcW w:w="1843" w:type="dxa"/>
            <w:vAlign w:val="center"/>
          </w:tcPr>
          <w:p w14:paraId="6BB04509"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rPr>
              <w:t xml:space="preserve">7652: </w:t>
            </w:r>
            <w:r w:rsidRPr="007B4583">
              <w:rPr>
                <w:rFonts w:asciiTheme="minorHAnsi" w:hAnsiTheme="minorHAnsi" w:cstheme="minorHAnsi"/>
                <w:color w:val="auto"/>
                <w:sz w:val="16"/>
                <w:szCs w:val="16"/>
                <w:lang w:val="es-MX"/>
              </w:rPr>
              <w:t>Fortalecimiento gestión para la eficiencia energética del servicio de alumbrado público Bogotá</w:t>
            </w:r>
            <w:r w:rsidRPr="007B4583">
              <w:rPr>
                <w:rFonts w:asciiTheme="minorHAnsi" w:hAnsiTheme="minorHAnsi" w:cstheme="minorHAnsi"/>
                <w:sz w:val="16"/>
                <w:szCs w:val="16"/>
                <w:lang w:val="es-MX"/>
              </w:rPr>
              <w:t>.</w:t>
            </w:r>
          </w:p>
        </w:tc>
        <w:tc>
          <w:tcPr>
            <w:tcW w:w="1842" w:type="dxa"/>
            <w:vAlign w:val="center"/>
          </w:tcPr>
          <w:p w14:paraId="64555471"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Subdirección de Servicios Funerarios y Alumbrado Público (SSFAP)</w:t>
            </w:r>
          </w:p>
        </w:tc>
      </w:tr>
      <w:tr w:rsidR="0098450B" w:rsidRPr="007B4583" w14:paraId="55616918" w14:textId="77777777" w:rsidTr="00A7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4ECBEE4" w14:textId="77777777" w:rsidR="0098450B" w:rsidRPr="007B4583" w:rsidRDefault="0098450B" w:rsidP="00FA2455">
            <w:pPr>
              <w:jc w:val="both"/>
              <w:rPr>
                <w:rFonts w:asciiTheme="minorHAnsi" w:hAnsiTheme="minorHAnsi" w:cstheme="minorHAnsi"/>
                <w:color w:val="auto"/>
                <w:sz w:val="16"/>
                <w:szCs w:val="16"/>
              </w:rPr>
            </w:pPr>
            <w:r w:rsidRPr="007B4583">
              <w:rPr>
                <w:rFonts w:asciiTheme="minorHAnsi" w:hAnsiTheme="minorHAnsi" w:cstheme="minorHAnsi"/>
                <w:b w:val="0"/>
                <w:bCs w:val="0"/>
                <w:color w:val="auto"/>
                <w:sz w:val="16"/>
                <w:szCs w:val="16"/>
              </w:rPr>
              <w:t>Propósito 1:</w:t>
            </w:r>
            <w:r w:rsidRPr="007B4583">
              <w:rPr>
                <w:rFonts w:asciiTheme="minorHAnsi" w:hAnsiTheme="minorHAnsi" w:cstheme="minorHAnsi"/>
                <w:b w:val="0"/>
                <w:bCs w:val="0"/>
                <w:sz w:val="16"/>
                <w:szCs w:val="16"/>
              </w:rPr>
              <w:t xml:space="preserve"> </w:t>
            </w:r>
            <w:r w:rsidRPr="007B4583">
              <w:rPr>
                <w:rFonts w:asciiTheme="minorHAnsi" w:hAnsiTheme="minorHAnsi" w:cstheme="minorHAnsi"/>
                <w:color w:val="auto"/>
                <w:sz w:val="16"/>
                <w:szCs w:val="16"/>
                <w:lang w:val="es-MX"/>
              </w:rPr>
              <w:t>Hacer un nuevo contrato social con igualdad de oportunidades para la inclusión social, productiva y política</w:t>
            </w:r>
            <w:r w:rsidRPr="007B4583">
              <w:rPr>
                <w:rFonts w:asciiTheme="minorHAnsi" w:hAnsiTheme="minorHAnsi" w:cstheme="minorHAnsi"/>
                <w:sz w:val="16"/>
                <w:szCs w:val="16"/>
                <w:lang w:val="es-MX"/>
              </w:rPr>
              <w:t>.</w:t>
            </w:r>
          </w:p>
        </w:tc>
        <w:tc>
          <w:tcPr>
            <w:tcW w:w="1843" w:type="dxa"/>
            <w:vAlign w:val="center"/>
          </w:tcPr>
          <w:p w14:paraId="1964263E"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1-Subsidios y Transferencias para la equidad</w:t>
            </w:r>
          </w:p>
        </w:tc>
        <w:tc>
          <w:tcPr>
            <w:tcW w:w="2268" w:type="dxa"/>
            <w:vAlign w:val="center"/>
          </w:tcPr>
          <w:p w14:paraId="321BE434"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5</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Otorgar 12.</w:t>
            </w:r>
            <w:r w:rsidRPr="007B4583">
              <w:rPr>
                <w:rFonts w:asciiTheme="minorHAnsi" w:hAnsiTheme="minorHAnsi" w:cstheme="minorHAnsi"/>
                <w:sz w:val="16"/>
                <w:szCs w:val="16"/>
                <w:lang w:val="es-MX"/>
              </w:rPr>
              <w:t xml:space="preserve">500 subvenciones y ayudas a la </w:t>
            </w:r>
            <w:r w:rsidRPr="007B4583">
              <w:rPr>
                <w:rFonts w:asciiTheme="minorHAnsi" w:hAnsiTheme="minorHAnsi" w:cstheme="minorHAnsi"/>
                <w:color w:val="auto"/>
                <w:sz w:val="16"/>
                <w:szCs w:val="16"/>
                <w:lang w:val="es-MX"/>
              </w:rPr>
              <w:t>población vulnerable que cumplan los requisitos, para acceder a los servicios funerarios del Distrito</w:t>
            </w:r>
            <w:r w:rsidRPr="007B4583">
              <w:rPr>
                <w:rFonts w:asciiTheme="minorHAnsi" w:hAnsiTheme="minorHAnsi" w:cstheme="minorHAnsi"/>
                <w:sz w:val="16"/>
                <w:szCs w:val="16"/>
                <w:lang w:val="es-MX"/>
              </w:rPr>
              <w:t>.</w:t>
            </w:r>
          </w:p>
        </w:tc>
        <w:tc>
          <w:tcPr>
            <w:tcW w:w="1843" w:type="dxa"/>
            <w:vAlign w:val="center"/>
          </w:tcPr>
          <w:p w14:paraId="730E63E6"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rPr>
              <w:t>7660</w:t>
            </w:r>
            <w:r w:rsidRPr="007B4583">
              <w:rPr>
                <w:rFonts w:asciiTheme="minorHAnsi" w:hAnsiTheme="minorHAnsi" w:cstheme="minorHAnsi"/>
                <w:sz w:val="16"/>
                <w:szCs w:val="16"/>
              </w:rPr>
              <w:t xml:space="preserve">: </w:t>
            </w:r>
            <w:r w:rsidRPr="007B4583">
              <w:rPr>
                <w:rFonts w:asciiTheme="minorHAnsi" w:hAnsiTheme="minorHAnsi" w:cstheme="minorHAnsi"/>
                <w:color w:val="auto"/>
                <w:sz w:val="16"/>
                <w:szCs w:val="16"/>
                <w:lang w:val="es-MX"/>
              </w:rPr>
              <w:t>Mejoramiento Subvenciones y ayudas para dar acceso a los servicios funerarios del distrito destinadas a la población en condición de vulnerabilidad Bogotá</w:t>
            </w:r>
            <w:r w:rsidRPr="007B4583">
              <w:rPr>
                <w:rFonts w:asciiTheme="minorHAnsi" w:hAnsiTheme="minorHAnsi" w:cstheme="minorHAnsi"/>
                <w:sz w:val="16"/>
                <w:szCs w:val="16"/>
              </w:rPr>
              <w:t>.</w:t>
            </w:r>
          </w:p>
        </w:tc>
        <w:tc>
          <w:tcPr>
            <w:tcW w:w="1842" w:type="dxa"/>
            <w:vAlign w:val="center"/>
          </w:tcPr>
          <w:p w14:paraId="0A1B5390"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Subdirección de Servicios Funerarios y Alumbrado Público (SSFAP)</w:t>
            </w:r>
            <w:r w:rsidRPr="007B4583">
              <w:rPr>
                <w:rFonts w:asciiTheme="minorHAnsi" w:hAnsiTheme="minorHAnsi" w:cstheme="minorHAnsi"/>
                <w:color w:val="auto"/>
                <w:sz w:val="16"/>
                <w:szCs w:val="16"/>
              </w:rPr>
              <w:t>.</w:t>
            </w:r>
          </w:p>
        </w:tc>
      </w:tr>
      <w:tr w:rsidR="0098450B" w:rsidRPr="007B4583" w14:paraId="2926CE1B" w14:textId="77777777" w:rsidTr="00A717AB">
        <w:tc>
          <w:tcPr>
            <w:cnfStyle w:val="001000000000" w:firstRow="0" w:lastRow="0" w:firstColumn="1" w:lastColumn="0" w:oddVBand="0" w:evenVBand="0" w:oddHBand="0" w:evenHBand="0" w:firstRowFirstColumn="0" w:firstRowLastColumn="0" w:lastRowFirstColumn="0" w:lastRowLastColumn="0"/>
            <w:tcW w:w="1838" w:type="dxa"/>
            <w:vAlign w:val="center"/>
          </w:tcPr>
          <w:p w14:paraId="150996E3" w14:textId="77777777" w:rsidR="0098450B" w:rsidRPr="007B4583" w:rsidRDefault="0098450B" w:rsidP="00FA2455">
            <w:pPr>
              <w:jc w:val="both"/>
              <w:rPr>
                <w:rFonts w:asciiTheme="minorHAnsi" w:hAnsiTheme="minorHAnsi" w:cstheme="minorHAnsi"/>
                <w:b w:val="0"/>
                <w:bCs w:val="0"/>
                <w:color w:val="auto"/>
                <w:sz w:val="16"/>
                <w:szCs w:val="16"/>
              </w:rPr>
            </w:pPr>
            <w:r w:rsidRPr="007B4583">
              <w:rPr>
                <w:rFonts w:asciiTheme="minorHAnsi" w:hAnsiTheme="minorHAnsi" w:cstheme="minorHAnsi"/>
                <w:b w:val="0"/>
                <w:bCs w:val="0"/>
                <w:color w:val="auto"/>
                <w:sz w:val="16"/>
                <w:szCs w:val="16"/>
              </w:rPr>
              <w:t xml:space="preserve">Propósito </w:t>
            </w:r>
            <w:r w:rsidRPr="007B4583">
              <w:rPr>
                <w:rFonts w:asciiTheme="minorHAnsi" w:hAnsiTheme="minorHAnsi" w:cstheme="minorHAnsi"/>
                <w:b w:val="0"/>
                <w:bCs w:val="0"/>
                <w:color w:val="auto"/>
                <w:sz w:val="16"/>
                <w:szCs w:val="16"/>
                <w:lang w:val="es-MX"/>
              </w:rPr>
              <w:t>2</w:t>
            </w:r>
            <w:r w:rsidRPr="007B4583">
              <w:rPr>
                <w:rFonts w:asciiTheme="minorHAnsi" w:hAnsiTheme="minorHAnsi" w:cstheme="minorHAnsi"/>
                <w:b w:val="0"/>
                <w:bCs w:val="0"/>
                <w:sz w:val="16"/>
                <w:szCs w:val="16"/>
                <w:lang w:val="es-MX"/>
              </w:rPr>
              <w:t xml:space="preserve">: </w:t>
            </w:r>
            <w:r w:rsidRPr="007B4583">
              <w:rPr>
                <w:rFonts w:asciiTheme="minorHAnsi" w:hAnsiTheme="minorHAnsi" w:cstheme="minorHAnsi"/>
                <w:bCs w:val="0"/>
                <w:color w:val="auto"/>
                <w:sz w:val="16"/>
                <w:szCs w:val="16"/>
                <w:lang w:val="es-MX"/>
              </w:rPr>
              <w:t>Cambiar nuestros hábitos de vida para reverdecer a Bogotá y adaptarnos y mitigar la crisis climática</w:t>
            </w:r>
            <w:r w:rsidRPr="007B4583">
              <w:rPr>
                <w:rFonts w:asciiTheme="minorHAnsi" w:hAnsiTheme="minorHAnsi" w:cstheme="minorHAnsi"/>
                <w:b w:val="0"/>
                <w:bCs w:val="0"/>
                <w:color w:val="auto"/>
                <w:sz w:val="16"/>
                <w:szCs w:val="16"/>
                <w:lang w:val="es-MX"/>
              </w:rPr>
              <w:t>.</w:t>
            </w:r>
          </w:p>
        </w:tc>
        <w:tc>
          <w:tcPr>
            <w:tcW w:w="1843" w:type="dxa"/>
            <w:vAlign w:val="center"/>
          </w:tcPr>
          <w:p w14:paraId="2BEE3BC9"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37-Provisión y mejoramiento de servicios públicos</w:t>
            </w:r>
            <w:r w:rsidRPr="007B4583">
              <w:rPr>
                <w:rFonts w:asciiTheme="minorHAnsi" w:hAnsiTheme="minorHAnsi" w:cstheme="minorHAnsi"/>
                <w:sz w:val="16"/>
                <w:szCs w:val="16"/>
                <w:lang w:val="es-MX"/>
              </w:rPr>
              <w:t>.</w:t>
            </w:r>
          </w:p>
        </w:tc>
        <w:tc>
          <w:tcPr>
            <w:tcW w:w="2268" w:type="dxa"/>
            <w:vAlign w:val="center"/>
          </w:tcPr>
          <w:p w14:paraId="6D786622"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278</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 xml:space="preserve">Aumentar en un 50 % la capacidad instalada de infraestructura en bóvedas, osarios y cenízaros (BOC) u otros equipamientos en los Cementerios Distritales, </w:t>
            </w:r>
            <w:r w:rsidRPr="007B4583">
              <w:rPr>
                <w:rFonts w:asciiTheme="minorHAnsi" w:hAnsiTheme="minorHAnsi" w:cstheme="minorHAnsi"/>
                <w:sz w:val="16"/>
                <w:szCs w:val="16"/>
                <w:lang w:val="es-MX"/>
              </w:rPr>
              <w:t>p</w:t>
            </w:r>
            <w:r w:rsidRPr="007B4583">
              <w:rPr>
                <w:rFonts w:asciiTheme="minorHAnsi" w:hAnsiTheme="minorHAnsi" w:cstheme="minorHAnsi"/>
                <w:color w:val="auto"/>
                <w:sz w:val="16"/>
                <w:szCs w:val="16"/>
                <w:lang w:val="es-MX"/>
              </w:rPr>
              <w:t>romoviendo su revitalización.</w:t>
            </w:r>
          </w:p>
        </w:tc>
        <w:tc>
          <w:tcPr>
            <w:tcW w:w="1843" w:type="dxa"/>
            <w:vAlign w:val="center"/>
          </w:tcPr>
          <w:p w14:paraId="3EF31792"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rPr>
              <w:t>7644</w:t>
            </w:r>
            <w:r w:rsidRPr="007B4583">
              <w:rPr>
                <w:rFonts w:asciiTheme="minorHAnsi" w:hAnsiTheme="minorHAnsi" w:cstheme="minorHAnsi"/>
                <w:sz w:val="16"/>
                <w:szCs w:val="16"/>
              </w:rPr>
              <w:t xml:space="preserve">: </w:t>
            </w:r>
            <w:r w:rsidRPr="007B4583">
              <w:rPr>
                <w:rFonts w:asciiTheme="minorHAnsi" w:hAnsiTheme="minorHAnsi" w:cstheme="minorHAnsi"/>
                <w:color w:val="auto"/>
                <w:sz w:val="16"/>
                <w:szCs w:val="16"/>
              </w:rPr>
              <w:t xml:space="preserve"> </w:t>
            </w:r>
            <w:r w:rsidRPr="007B4583">
              <w:rPr>
                <w:rFonts w:asciiTheme="minorHAnsi" w:hAnsiTheme="minorHAnsi" w:cstheme="minorHAnsi"/>
                <w:color w:val="auto"/>
                <w:sz w:val="16"/>
                <w:szCs w:val="16"/>
                <w:lang w:val="es-MX"/>
              </w:rPr>
              <w:t xml:space="preserve">Ampliación Gestión para la planeación, ampliación y revitalización de los servicios funerarios prestados en los cementerios de </w:t>
            </w:r>
            <w:r w:rsidRPr="007B4583">
              <w:rPr>
                <w:rFonts w:asciiTheme="minorHAnsi" w:hAnsiTheme="minorHAnsi" w:cstheme="minorHAnsi"/>
                <w:sz w:val="16"/>
                <w:szCs w:val="16"/>
                <w:lang w:val="es-MX"/>
              </w:rPr>
              <w:t xml:space="preserve">propiedad del distrito capital </w:t>
            </w:r>
            <w:r w:rsidRPr="007B4583">
              <w:rPr>
                <w:rFonts w:asciiTheme="minorHAnsi" w:hAnsiTheme="minorHAnsi" w:cstheme="minorHAnsi"/>
                <w:color w:val="auto"/>
                <w:sz w:val="16"/>
                <w:szCs w:val="16"/>
                <w:lang w:val="es-MX"/>
              </w:rPr>
              <w:t>Bogotá</w:t>
            </w:r>
            <w:r w:rsidRPr="007B4583">
              <w:rPr>
                <w:rFonts w:asciiTheme="minorHAnsi" w:hAnsiTheme="minorHAnsi" w:cstheme="minorHAnsi"/>
                <w:sz w:val="16"/>
                <w:szCs w:val="16"/>
                <w:lang w:val="es-MX"/>
              </w:rPr>
              <w:t xml:space="preserve">. </w:t>
            </w:r>
          </w:p>
        </w:tc>
        <w:tc>
          <w:tcPr>
            <w:tcW w:w="1842" w:type="dxa"/>
            <w:vAlign w:val="center"/>
          </w:tcPr>
          <w:p w14:paraId="0EDC0134"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Subdirección de Servicios Funerarios y Alumbrado Público (SSFAP)</w:t>
            </w:r>
            <w:r w:rsidRPr="007B4583">
              <w:rPr>
                <w:rFonts w:asciiTheme="minorHAnsi" w:hAnsiTheme="minorHAnsi" w:cstheme="minorHAnsi"/>
                <w:color w:val="auto"/>
                <w:sz w:val="16"/>
                <w:szCs w:val="16"/>
              </w:rPr>
              <w:t>.</w:t>
            </w:r>
          </w:p>
        </w:tc>
      </w:tr>
      <w:tr w:rsidR="0098450B" w:rsidRPr="007B4583" w14:paraId="095DB8D5" w14:textId="77777777" w:rsidTr="00A7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BDADB6" w14:textId="77777777" w:rsidR="0098450B" w:rsidRPr="007B4583" w:rsidRDefault="0098450B" w:rsidP="00FA2455">
            <w:pPr>
              <w:jc w:val="both"/>
              <w:rPr>
                <w:rFonts w:asciiTheme="minorHAnsi" w:hAnsiTheme="minorHAnsi" w:cstheme="minorHAnsi"/>
                <w:b w:val="0"/>
                <w:bCs w:val="0"/>
                <w:color w:val="auto"/>
                <w:sz w:val="16"/>
                <w:szCs w:val="16"/>
              </w:rPr>
            </w:pPr>
            <w:r w:rsidRPr="007B4583">
              <w:rPr>
                <w:rFonts w:asciiTheme="minorHAnsi" w:hAnsiTheme="minorHAnsi" w:cstheme="minorHAnsi"/>
                <w:b w:val="0"/>
                <w:bCs w:val="0"/>
                <w:color w:val="auto"/>
                <w:sz w:val="16"/>
                <w:szCs w:val="16"/>
              </w:rPr>
              <w:t xml:space="preserve">Propósito </w:t>
            </w:r>
            <w:r w:rsidRPr="007B4583">
              <w:rPr>
                <w:rFonts w:asciiTheme="minorHAnsi" w:hAnsiTheme="minorHAnsi" w:cstheme="minorHAnsi"/>
                <w:b w:val="0"/>
                <w:bCs w:val="0"/>
                <w:color w:val="auto"/>
                <w:sz w:val="16"/>
                <w:szCs w:val="16"/>
                <w:lang w:val="es-MX"/>
              </w:rPr>
              <w:t>2</w:t>
            </w:r>
            <w:r w:rsidRPr="007B4583">
              <w:rPr>
                <w:rFonts w:asciiTheme="minorHAnsi" w:hAnsiTheme="minorHAnsi" w:cstheme="minorHAnsi"/>
                <w:b w:val="0"/>
                <w:bCs w:val="0"/>
                <w:sz w:val="16"/>
                <w:szCs w:val="16"/>
                <w:lang w:val="es-MX"/>
              </w:rPr>
              <w:t xml:space="preserve">: </w:t>
            </w:r>
            <w:r w:rsidRPr="007B4583">
              <w:rPr>
                <w:rFonts w:asciiTheme="minorHAnsi" w:hAnsiTheme="minorHAnsi" w:cstheme="minorHAnsi"/>
                <w:bCs w:val="0"/>
                <w:color w:val="auto"/>
                <w:sz w:val="16"/>
                <w:szCs w:val="16"/>
                <w:lang w:val="es-MX"/>
              </w:rPr>
              <w:t>Cambiar nuestros hábitos de vida para reverdecer a Bogotá y adaptarnos y mitigar la crisis climática</w:t>
            </w:r>
            <w:r w:rsidRPr="007B4583">
              <w:rPr>
                <w:rFonts w:asciiTheme="minorHAnsi" w:hAnsiTheme="minorHAnsi" w:cstheme="minorHAnsi"/>
                <w:b w:val="0"/>
                <w:bCs w:val="0"/>
                <w:color w:val="auto"/>
                <w:sz w:val="16"/>
                <w:szCs w:val="16"/>
                <w:lang w:val="es-MX"/>
              </w:rPr>
              <w:t>.</w:t>
            </w:r>
          </w:p>
        </w:tc>
        <w:tc>
          <w:tcPr>
            <w:tcW w:w="1843" w:type="dxa"/>
            <w:vAlign w:val="center"/>
          </w:tcPr>
          <w:p w14:paraId="17BDF909"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38-Ecoeficiencia, reciclaje, manejo de residuos e inclusión de la población recicladora</w:t>
            </w:r>
            <w:r w:rsidRPr="007B4583">
              <w:rPr>
                <w:rFonts w:asciiTheme="minorHAnsi" w:hAnsiTheme="minorHAnsi" w:cstheme="minorHAnsi"/>
                <w:sz w:val="16"/>
                <w:szCs w:val="16"/>
                <w:lang w:val="es-MX"/>
              </w:rPr>
              <w:t>.</w:t>
            </w:r>
          </w:p>
        </w:tc>
        <w:tc>
          <w:tcPr>
            <w:tcW w:w="2268" w:type="dxa"/>
            <w:vAlign w:val="center"/>
          </w:tcPr>
          <w:p w14:paraId="6E07808B"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highlight w:val="lightGray"/>
              </w:rPr>
            </w:pPr>
            <w:r w:rsidRPr="007B4583">
              <w:rPr>
                <w:rFonts w:asciiTheme="minorHAnsi" w:hAnsiTheme="minorHAnsi" w:cstheme="minorHAnsi"/>
                <w:color w:val="auto"/>
                <w:sz w:val="16"/>
                <w:szCs w:val="16"/>
                <w:lang w:val="es-MX"/>
              </w:rPr>
              <w:t>289</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Actualizar e implementar el Plan Integral de gestión de residuos sólidos PGIRS del Distrito</w:t>
            </w:r>
            <w:r w:rsidRPr="007B4583">
              <w:rPr>
                <w:rFonts w:asciiTheme="minorHAnsi" w:hAnsiTheme="minorHAnsi" w:cstheme="minorHAnsi"/>
                <w:sz w:val="16"/>
                <w:szCs w:val="16"/>
                <w:lang w:val="es-MX"/>
              </w:rPr>
              <w:t>.</w:t>
            </w:r>
          </w:p>
        </w:tc>
        <w:tc>
          <w:tcPr>
            <w:tcW w:w="1843" w:type="dxa"/>
            <w:vAlign w:val="center"/>
          </w:tcPr>
          <w:p w14:paraId="30DB5021"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highlight w:val="green"/>
              </w:rPr>
            </w:pPr>
            <w:r w:rsidRPr="007B4583">
              <w:rPr>
                <w:rFonts w:asciiTheme="minorHAnsi" w:hAnsiTheme="minorHAnsi" w:cstheme="minorHAnsi"/>
                <w:color w:val="auto"/>
                <w:sz w:val="16"/>
                <w:szCs w:val="16"/>
              </w:rPr>
              <w:t xml:space="preserve">7569 </w:t>
            </w:r>
            <w:r w:rsidRPr="007B4583">
              <w:rPr>
                <w:rFonts w:asciiTheme="minorHAnsi" w:hAnsiTheme="minorHAnsi" w:cstheme="minorHAnsi"/>
                <w:color w:val="auto"/>
                <w:sz w:val="16"/>
                <w:szCs w:val="16"/>
                <w:lang w:val="es-MX"/>
              </w:rPr>
              <w:t xml:space="preserve">Transformación Gestión integral de residuos sólidos hacia una cultura de aprovechamiento y valorización de residuos en el </w:t>
            </w:r>
            <w:r w:rsidRPr="007B4583">
              <w:rPr>
                <w:rFonts w:asciiTheme="minorHAnsi" w:hAnsiTheme="minorHAnsi" w:cstheme="minorHAnsi"/>
                <w:sz w:val="16"/>
                <w:szCs w:val="16"/>
                <w:lang w:val="es-MX"/>
              </w:rPr>
              <w:t>D</w:t>
            </w:r>
            <w:r w:rsidRPr="007B4583">
              <w:rPr>
                <w:rFonts w:asciiTheme="minorHAnsi" w:hAnsiTheme="minorHAnsi" w:cstheme="minorHAnsi"/>
                <w:color w:val="auto"/>
                <w:sz w:val="16"/>
                <w:szCs w:val="16"/>
                <w:lang w:val="es-MX"/>
              </w:rPr>
              <w:t xml:space="preserve">istrito </w:t>
            </w:r>
            <w:r w:rsidRPr="007B4583">
              <w:rPr>
                <w:rFonts w:asciiTheme="minorHAnsi" w:hAnsiTheme="minorHAnsi" w:cstheme="minorHAnsi"/>
                <w:sz w:val="16"/>
                <w:szCs w:val="16"/>
                <w:lang w:val="es-MX"/>
              </w:rPr>
              <w:t>C</w:t>
            </w:r>
            <w:r w:rsidRPr="007B4583">
              <w:rPr>
                <w:rFonts w:asciiTheme="minorHAnsi" w:hAnsiTheme="minorHAnsi" w:cstheme="minorHAnsi"/>
                <w:color w:val="auto"/>
                <w:sz w:val="16"/>
                <w:szCs w:val="16"/>
                <w:lang w:val="es-MX"/>
              </w:rPr>
              <w:t>apital Bogotá</w:t>
            </w:r>
            <w:r w:rsidRPr="007B4583">
              <w:rPr>
                <w:rFonts w:asciiTheme="minorHAnsi" w:hAnsiTheme="minorHAnsi" w:cstheme="minorHAnsi"/>
                <w:sz w:val="16"/>
                <w:szCs w:val="16"/>
                <w:lang w:val="es-MX"/>
              </w:rPr>
              <w:t>.</w:t>
            </w:r>
          </w:p>
        </w:tc>
        <w:tc>
          <w:tcPr>
            <w:tcW w:w="1842" w:type="dxa"/>
            <w:vAlign w:val="center"/>
          </w:tcPr>
          <w:p w14:paraId="689DD0BC"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w:t>
            </w:r>
            <w:r w:rsidRPr="007B4583">
              <w:rPr>
                <w:rFonts w:asciiTheme="minorHAnsi" w:hAnsiTheme="minorHAnsi" w:cstheme="minorHAnsi"/>
                <w:sz w:val="16"/>
                <w:szCs w:val="16"/>
                <w:lang w:val="es-MX"/>
              </w:rPr>
              <w:t xml:space="preserve">rección de Recolección Barrido </w:t>
            </w:r>
            <w:r w:rsidRPr="007B4583">
              <w:rPr>
                <w:rFonts w:asciiTheme="minorHAnsi" w:hAnsiTheme="minorHAnsi" w:cstheme="minorHAnsi"/>
                <w:color w:val="auto"/>
                <w:sz w:val="16"/>
                <w:szCs w:val="16"/>
                <w:lang w:val="es-MX"/>
              </w:rPr>
              <w:t>y Limpieza</w:t>
            </w:r>
          </w:p>
        </w:tc>
      </w:tr>
      <w:tr w:rsidR="0098450B" w:rsidRPr="007B4583" w14:paraId="0CF2F2F1" w14:textId="77777777" w:rsidTr="00A717AB">
        <w:tc>
          <w:tcPr>
            <w:cnfStyle w:val="001000000000" w:firstRow="0" w:lastRow="0" w:firstColumn="1" w:lastColumn="0" w:oddVBand="0" w:evenVBand="0" w:oddHBand="0" w:evenHBand="0" w:firstRowFirstColumn="0" w:firstRowLastColumn="0" w:lastRowFirstColumn="0" w:lastRowLastColumn="0"/>
            <w:tcW w:w="1838" w:type="dxa"/>
            <w:vAlign w:val="center"/>
          </w:tcPr>
          <w:p w14:paraId="6B887282" w14:textId="77777777" w:rsidR="0098450B" w:rsidRPr="007B4583" w:rsidRDefault="0098450B" w:rsidP="00FA2455">
            <w:pPr>
              <w:jc w:val="both"/>
              <w:rPr>
                <w:rFonts w:asciiTheme="minorHAnsi" w:hAnsiTheme="minorHAnsi" w:cstheme="minorHAnsi"/>
                <w:b w:val="0"/>
                <w:bCs w:val="0"/>
                <w:color w:val="auto"/>
                <w:sz w:val="16"/>
                <w:szCs w:val="16"/>
              </w:rPr>
            </w:pPr>
            <w:r w:rsidRPr="007B4583">
              <w:rPr>
                <w:rFonts w:asciiTheme="minorHAnsi" w:hAnsiTheme="minorHAnsi" w:cstheme="minorHAnsi"/>
                <w:b w:val="0"/>
                <w:bCs w:val="0"/>
                <w:color w:val="auto"/>
                <w:sz w:val="16"/>
                <w:szCs w:val="16"/>
              </w:rPr>
              <w:t xml:space="preserve">Propósito </w:t>
            </w:r>
            <w:r w:rsidRPr="007B4583">
              <w:rPr>
                <w:rFonts w:asciiTheme="minorHAnsi" w:hAnsiTheme="minorHAnsi" w:cstheme="minorHAnsi"/>
                <w:b w:val="0"/>
                <w:bCs w:val="0"/>
                <w:color w:val="auto"/>
                <w:sz w:val="16"/>
                <w:szCs w:val="16"/>
                <w:lang w:val="es-MX"/>
              </w:rPr>
              <w:t>2</w:t>
            </w:r>
            <w:r w:rsidRPr="007B4583">
              <w:rPr>
                <w:rFonts w:asciiTheme="minorHAnsi" w:hAnsiTheme="minorHAnsi" w:cstheme="minorHAnsi"/>
                <w:b w:val="0"/>
                <w:bCs w:val="0"/>
                <w:sz w:val="16"/>
                <w:szCs w:val="16"/>
                <w:lang w:val="es-MX"/>
              </w:rPr>
              <w:t xml:space="preserve">: </w:t>
            </w:r>
            <w:r w:rsidRPr="007B4583">
              <w:rPr>
                <w:rFonts w:asciiTheme="minorHAnsi" w:hAnsiTheme="minorHAnsi" w:cstheme="minorHAnsi"/>
                <w:bCs w:val="0"/>
                <w:color w:val="auto"/>
                <w:sz w:val="16"/>
                <w:szCs w:val="16"/>
                <w:lang w:val="es-MX"/>
              </w:rPr>
              <w:t>Cambiar nuestros hábitos de vida para reverdecer a Bogotá y adaptarnos y mitigar la crisis climática</w:t>
            </w:r>
            <w:r w:rsidRPr="007B4583">
              <w:rPr>
                <w:rFonts w:asciiTheme="minorHAnsi" w:hAnsiTheme="minorHAnsi" w:cstheme="minorHAnsi"/>
                <w:b w:val="0"/>
                <w:bCs w:val="0"/>
                <w:color w:val="auto"/>
                <w:sz w:val="16"/>
                <w:szCs w:val="16"/>
                <w:lang w:val="es-MX"/>
              </w:rPr>
              <w:t>.</w:t>
            </w:r>
          </w:p>
        </w:tc>
        <w:tc>
          <w:tcPr>
            <w:tcW w:w="1843" w:type="dxa"/>
            <w:vAlign w:val="center"/>
          </w:tcPr>
          <w:p w14:paraId="6C9DC8BB"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38-Ecoeficiencia, reciclaje, manejo de residuos e inclusión de la población recicladora</w:t>
            </w:r>
            <w:r w:rsidRPr="007B4583">
              <w:rPr>
                <w:rFonts w:asciiTheme="minorHAnsi" w:hAnsiTheme="minorHAnsi" w:cstheme="minorHAnsi"/>
                <w:sz w:val="16"/>
                <w:szCs w:val="16"/>
                <w:lang w:val="es-MX"/>
              </w:rPr>
              <w:t>.</w:t>
            </w:r>
          </w:p>
        </w:tc>
        <w:tc>
          <w:tcPr>
            <w:tcW w:w="2268" w:type="dxa"/>
            <w:vAlign w:val="center"/>
          </w:tcPr>
          <w:p w14:paraId="7C2A9029"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sz w:val="16"/>
                <w:szCs w:val="16"/>
                <w:lang w:val="es-MX"/>
              </w:rPr>
              <w:t xml:space="preserve">293 - Garantizar la operación de </w:t>
            </w:r>
            <w:r w:rsidRPr="007B4583">
              <w:rPr>
                <w:rFonts w:asciiTheme="minorHAnsi" w:hAnsiTheme="minorHAnsi" w:cstheme="minorHAnsi"/>
                <w:color w:val="auto"/>
                <w:sz w:val="16"/>
                <w:szCs w:val="16"/>
                <w:lang w:val="es-MX"/>
              </w:rPr>
              <w:t xml:space="preserve">recolección, barrido y limpieza de los residuos sólidos al sitio de disposición final, en el marco de lo dispuesto en el PGIRS; y la supervisión de la recolección, transporte y almacenamiento </w:t>
            </w:r>
            <w:r w:rsidRPr="007B4583">
              <w:rPr>
                <w:rFonts w:asciiTheme="minorHAnsi" w:hAnsiTheme="minorHAnsi" w:cstheme="minorHAnsi"/>
                <w:color w:val="auto"/>
                <w:sz w:val="16"/>
                <w:szCs w:val="16"/>
                <w:lang w:val="es-MX"/>
              </w:rPr>
              <w:lastRenderedPageBreak/>
              <w:t>temporal para disposición final de los residuos hospitalarios y similares generados en el Distrito Capital.</w:t>
            </w:r>
          </w:p>
        </w:tc>
        <w:tc>
          <w:tcPr>
            <w:tcW w:w="1843" w:type="dxa"/>
            <w:vAlign w:val="center"/>
          </w:tcPr>
          <w:p w14:paraId="07E97A32"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lang w:val="es-MX"/>
              </w:rPr>
            </w:pPr>
            <w:r w:rsidRPr="007B4583">
              <w:rPr>
                <w:rFonts w:asciiTheme="minorHAnsi" w:hAnsiTheme="minorHAnsi" w:cstheme="minorHAnsi"/>
                <w:color w:val="auto"/>
                <w:sz w:val="16"/>
                <w:szCs w:val="16"/>
              </w:rPr>
              <w:lastRenderedPageBreak/>
              <w:t xml:space="preserve">7569 </w:t>
            </w:r>
            <w:r w:rsidRPr="007B4583">
              <w:rPr>
                <w:rFonts w:asciiTheme="minorHAnsi" w:hAnsiTheme="minorHAnsi" w:cstheme="minorHAnsi"/>
                <w:color w:val="auto"/>
                <w:sz w:val="16"/>
                <w:szCs w:val="16"/>
                <w:lang w:val="es-MX"/>
              </w:rPr>
              <w:t xml:space="preserve">Transformación Gestión integral de residuos sólidos hacia una cultura de aprovechamiento y valorización de residuos </w:t>
            </w:r>
            <w:r w:rsidRPr="007B4583">
              <w:rPr>
                <w:rFonts w:asciiTheme="minorHAnsi" w:hAnsiTheme="minorHAnsi" w:cstheme="minorHAnsi"/>
                <w:color w:val="auto"/>
                <w:sz w:val="16"/>
                <w:szCs w:val="16"/>
                <w:lang w:val="es-MX"/>
              </w:rPr>
              <w:lastRenderedPageBreak/>
              <w:t xml:space="preserve">en el </w:t>
            </w:r>
            <w:r w:rsidRPr="007B4583">
              <w:rPr>
                <w:rFonts w:asciiTheme="minorHAnsi" w:hAnsiTheme="minorHAnsi" w:cstheme="minorHAnsi"/>
                <w:sz w:val="16"/>
                <w:szCs w:val="16"/>
                <w:lang w:val="es-MX"/>
              </w:rPr>
              <w:t xml:space="preserve">Distrito Capital  </w:t>
            </w:r>
            <w:r w:rsidRPr="007B4583">
              <w:rPr>
                <w:rFonts w:asciiTheme="minorHAnsi" w:hAnsiTheme="minorHAnsi" w:cstheme="minorHAnsi"/>
                <w:color w:val="auto"/>
                <w:sz w:val="16"/>
                <w:szCs w:val="16"/>
                <w:lang w:val="es-MX"/>
              </w:rPr>
              <w:t>Bogotá</w:t>
            </w:r>
            <w:r w:rsidRPr="007B4583">
              <w:rPr>
                <w:rFonts w:asciiTheme="minorHAnsi" w:hAnsiTheme="minorHAnsi" w:cstheme="minorHAnsi"/>
                <w:sz w:val="16"/>
                <w:szCs w:val="16"/>
                <w:lang w:val="es-MX"/>
              </w:rPr>
              <w:t>.</w:t>
            </w:r>
          </w:p>
        </w:tc>
        <w:tc>
          <w:tcPr>
            <w:tcW w:w="1842" w:type="dxa"/>
            <w:vAlign w:val="center"/>
          </w:tcPr>
          <w:p w14:paraId="23018909"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lastRenderedPageBreak/>
              <w:t>Subdirección de Recolección Barrido  y Limpieza</w:t>
            </w:r>
            <w:r w:rsidRPr="007B4583">
              <w:rPr>
                <w:rFonts w:asciiTheme="minorHAnsi" w:hAnsiTheme="minorHAnsi" w:cstheme="minorHAnsi"/>
                <w:sz w:val="16"/>
                <w:szCs w:val="16"/>
              </w:rPr>
              <w:t>.</w:t>
            </w:r>
          </w:p>
        </w:tc>
      </w:tr>
      <w:tr w:rsidR="0098450B" w:rsidRPr="007B4583" w14:paraId="63183852" w14:textId="77777777" w:rsidTr="00A7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F5EC4C4" w14:textId="77777777" w:rsidR="0098450B" w:rsidRPr="007B4583" w:rsidRDefault="0098450B" w:rsidP="00FA2455">
            <w:pPr>
              <w:jc w:val="both"/>
              <w:rPr>
                <w:rFonts w:asciiTheme="minorHAnsi" w:hAnsiTheme="minorHAnsi" w:cstheme="minorHAnsi"/>
                <w:b w:val="0"/>
                <w:bCs w:val="0"/>
                <w:color w:val="auto"/>
                <w:sz w:val="16"/>
                <w:szCs w:val="16"/>
              </w:rPr>
            </w:pPr>
            <w:r w:rsidRPr="007B4583">
              <w:rPr>
                <w:rFonts w:asciiTheme="minorHAnsi" w:hAnsiTheme="minorHAnsi" w:cstheme="minorHAnsi"/>
                <w:b w:val="0"/>
                <w:bCs w:val="0"/>
                <w:color w:val="auto"/>
                <w:sz w:val="16"/>
                <w:szCs w:val="16"/>
              </w:rPr>
              <w:t xml:space="preserve">Propósito </w:t>
            </w:r>
            <w:r w:rsidRPr="007B4583">
              <w:rPr>
                <w:rFonts w:asciiTheme="minorHAnsi" w:hAnsiTheme="minorHAnsi" w:cstheme="minorHAnsi"/>
                <w:b w:val="0"/>
                <w:bCs w:val="0"/>
                <w:color w:val="auto"/>
                <w:sz w:val="16"/>
                <w:szCs w:val="16"/>
                <w:lang w:val="es-MX"/>
              </w:rPr>
              <w:t>2</w:t>
            </w:r>
            <w:r w:rsidRPr="007B4583">
              <w:rPr>
                <w:rFonts w:asciiTheme="minorHAnsi" w:hAnsiTheme="minorHAnsi" w:cstheme="minorHAnsi"/>
                <w:b w:val="0"/>
                <w:bCs w:val="0"/>
                <w:sz w:val="16"/>
                <w:szCs w:val="16"/>
                <w:lang w:val="es-MX"/>
              </w:rPr>
              <w:t xml:space="preserve">: </w:t>
            </w:r>
            <w:r w:rsidRPr="007B4583">
              <w:rPr>
                <w:rFonts w:asciiTheme="minorHAnsi" w:hAnsiTheme="minorHAnsi" w:cstheme="minorHAnsi"/>
                <w:bCs w:val="0"/>
                <w:color w:val="auto"/>
                <w:sz w:val="16"/>
                <w:szCs w:val="16"/>
                <w:lang w:val="es-MX"/>
              </w:rPr>
              <w:t>Cambiar nuestros hábitos de vida para reverdecer a Bogotá y adaptarnos y mitigar la crisis climática</w:t>
            </w:r>
            <w:r w:rsidRPr="007B4583">
              <w:rPr>
                <w:rFonts w:asciiTheme="minorHAnsi" w:hAnsiTheme="minorHAnsi" w:cstheme="minorHAnsi"/>
                <w:b w:val="0"/>
                <w:bCs w:val="0"/>
                <w:color w:val="auto"/>
                <w:sz w:val="16"/>
                <w:szCs w:val="16"/>
                <w:lang w:val="es-MX"/>
              </w:rPr>
              <w:t>.</w:t>
            </w:r>
          </w:p>
        </w:tc>
        <w:tc>
          <w:tcPr>
            <w:tcW w:w="1843" w:type="dxa"/>
            <w:vAlign w:val="center"/>
          </w:tcPr>
          <w:p w14:paraId="51AF7C67"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38-Ecoeficiencia, reciclaje, manejo de residuos e inclusión de la población recicladora</w:t>
            </w:r>
            <w:r w:rsidRPr="007B4583">
              <w:rPr>
                <w:rFonts w:asciiTheme="minorHAnsi" w:hAnsiTheme="minorHAnsi" w:cstheme="minorHAnsi"/>
                <w:sz w:val="16"/>
                <w:szCs w:val="16"/>
                <w:lang w:val="es-MX"/>
              </w:rPr>
              <w:t>.</w:t>
            </w:r>
          </w:p>
        </w:tc>
        <w:tc>
          <w:tcPr>
            <w:tcW w:w="2268" w:type="dxa"/>
            <w:vAlign w:val="center"/>
          </w:tcPr>
          <w:p w14:paraId="54445628"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294</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Gestión y recolección de los residuos mixtos en los puntos críticos de la ciudad</w:t>
            </w:r>
            <w:r w:rsidRPr="007B4583">
              <w:rPr>
                <w:rFonts w:asciiTheme="minorHAnsi" w:hAnsiTheme="minorHAnsi" w:cstheme="minorHAnsi"/>
                <w:sz w:val="16"/>
                <w:szCs w:val="16"/>
                <w:lang w:val="es-MX"/>
              </w:rPr>
              <w:t>.</w:t>
            </w:r>
          </w:p>
        </w:tc>
        <w:tc>
          <w:tcPr>
            <w:tcW w:w="1843" w:type="dxa"/>
            <w:vAlign w:val="center"/>
          </w:tcPr>
          <w:p w14:paraId="5CAA1518"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lang w:val="es-MX"/>
              </w:rPr>
            </w:pPr>
            <w:r w:rsidRPr="007B4583">
              <w:rPr>
                <w:rFonts w:asciiTheme="minorHAnsi" w:hAnsiTheme="minorHAnsi" w:cstheme="minorHAnsi"/>
                <w:color w:val="auto"/>
                <w:sz w:val="16"/>
                <w:szCs w:val="16"/>
              </w:rPr>
              <w:t xml:space="preserve">7569 </w:t>
            </w:r>
            <w:r w:rsidRPr="007B4583">
              <w:rPr>
                <w:rFonts w:asciiTheme="minorHAnsi" w:hAnsiTheme="minorHAnsi" w:cstheme="minorHAnsi"/>
                <w:color w:val="auto"/>
                <w:sz w:val="16"/>
                <w:szCs w:val="16"/>
                <w:lang w:val="es-MX"/>
              </w:rPr>
              <w:t xml:space="preserve">Transformación Gestión integral de residuos sólidos hacia una cultura de aprovechamiento y valorización de residuos en el </w:t>
            </w:r>
            <w:r w:rsidRPr="007B4583">
              <w:rPr>
                <w:rFonts w:asciiTheme="minorHAnsi" w:hAnsiTheme="minorHAnsi" w:cstheme="minorHAnsi"/>
                <w:sz w:val="16"/>
                <w:szCs w:val="16"/>
                <w:lang w:val="es-MX"/>
              </w:rPr>
              <w:t xml:space="preserve">Distrito Capital </w:t>
            </w:r>
            <w:r w:rsidRPr="007B4583">
              <w:rPr>
                <w:rFonts w:asciiTheme="minorHAnsi" w:hAnsiTheme="minorHAnsi" w:cstheme="minorHAnsi"/>
                <w:color w:val="auto"/>
                <w:sz w:val="16"/>
                <w:szCs w:val="16"/>
                <w:lang w:val="es-MX"/>
              </w:rPr>
              <w:t>Bogotá</w:t>
            </w:r>
            <w:r w:rsidRPr="007B4583">
              <w:rPr>
                <w:rFonts w:asciiTheme="minorHAnsi" w:hAnsiTheme="minorHAnsi" w:cstheme="minorHAnsi"/>
                <w:sz w:val="16"/>
                <w:szCs w:val="16"/>
                <w:lang w:val="es-MX"/>
              </w:rPr>
              <w:t>.</w:t>
            </w:r>
          </w:p>
        </w:tc>
        <w:tc>
          <w:tcPr>
            <w:tcW w:w="1842" w:type="dxa"/>
            <w:vAlign w:val="center"/>
          </w:tcPr>
          <w:p w14:paraId="03F82E63"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Subdirección de Recolección Barrido  y Limpieza</w:t>
            </w:r>
          </w:p>
        </w:tc>
      </w:tr>
      <w:tr w:rsidR="0098450B" w:rsidRPr="007B4583" w14:paraId="61BEBB9B" w14:textId="77777777" w:rsidTr="00A717AB">
        <w:tc>
          <w:tcPr>
            <w:cnfStyle w:val="001000000000" w:firstRow="0" w:lastRow="0" w:firstColumn="1" w:lastColumn="0" w:oddVBand="0" w:evenVBand="0" w:oddHBand="0" w:evenHBand="0" w:firstRowFirstColumn="0" w:firstRowLastColumn="0" w:lastRowFirstColumn="0" w:lastRowLastColumn="0"/>
            <w:tcW w:w="1838" w:type="dxa"/>
            <w:vAlign w:val="center"/>
          </w:tcPr>
          <w:p w14:paraId="33359002" w14:textId="77777777" w:rsidR="0098450B" w:rsidRPr="007B4583" w:rsidRDefault="0098450B" w:rsidP="00FA2455">
            <w:pPr>
              <w:jc w:val="both"/>
              <w:rPr>
                <w:rFonts w:asciiTheme="minorHAnsi" w:hAnsiTheme="minorHAnsi" w:cstheme="minorHAnsi"/>
                <w:b w:val="0"/>
                <w:bCs w:val="0"/>
                <w:color w:val="auto"/>
                <w:sz w:val="16"/>
                <w:szCs w:val="16"/>
              </w:rPr>
            </w:pPr>
            <w:r w:rsidRPr="007B4583">
              <w:rPr>
                <w:rFonts w:asciiTheme="minorHAnsi" w:hAnsiTheme="minorHAnsi" w:cstheme="minorHAnsi"/>
                <w:b w:val="0"/>
                <w:bCs w:val="0"/>
                <w:color w:val="auto"/>
                <w:sz w:val="16"/>
                <w:szCs w:val="16"/>
              </w:rPr>
              <w:t xml:space="preserve">Propósito </w:t>
            </w:r>
            <w:r w:rsidRPr="007B4583">
              <w:rPr>
                <w:rFonts w:asciiTheme="minorHAnsi" w:hAnsiTheme="minorHAnsi" w:cstheme="minorHAnsi"/>
                <w:b w:val="0"/>
                <w:bCs w:val="0"/>
                <w:color w:val="auto"/>
                <w:sz w:val="16"/>
                <w:szCs w:val="16"/>
                <w:lang w:val="es-MX"/>
              </w:rPr>
              <w:t>2</w:t>
            </w:r>
            <w:r w:rsidRPr="007B4583">
              <w:rPr>
                <w:rFonts w:asciiTheme="minorHAnsi" w:hAnsiTheme="minorHAnsi" w:cstheme="minorHAnsi"/>
                <w:b w:val="0"/>
                <w:bCs w:val="0"/>
                <w:sz w:val="16"/>
                <w:szCs w:val="16"/>
                <w:lang w:val="es-MX"/>
              </w:rPr>
              <w:t xml:space="preserve">: </w:t>
            </w:r>
            <w:r w:rsidRPr="007B4583">
              <w:rPr>
                <w:rFonts w:asciiTheme="minorHAnsi" w:hAnsiTheme="minorHAnsi" w:cstheme="minorHAnsi"/>
                <w:bCs w:val="0"/>
                <w:color w:val="auto"/>
                <w:sz w:val="16"/>
                <w:szCs w:val="16"/>
                <w:lang w:val="es-MX"/>
              </w:rPr>
              <w:t>Cambiar nuestros hábitos de vida para reverdecer a Bogotá y adaptarnos y mitigar la crisis climática</w:t>
            </w:r>
            <w:r w:rsidRPr="007B4583">
              <w:rPr>
                <w:rFonts w:asciiTheme="minorHAnsi" w:hAnsiTheme="minorHAnsi" w:cstheme="minorHAnsi"/>
                <w:b w:val="0"/>
                <w:bCs w:val="0"/>
                <w:color w:val="auto"/>
                <w:sz w:val="16"/>
                <w:szCs w:val="16"/>
                <w:lang w:val="es-MX"/>
              </w:rPr>
              <w:t>.</w:t>
            </w:r>
          </w:p>
        </w:tc>
        <w:tc>
          <w:tcPr>
            <w:tcW w:w="1843" w:type="dxa"/>
            <w:vAlign w:val="center"/>
          </w:tcPr>
          <w:p w14:paraId="28E27DFC"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38-Ecoeficiencia, reciclaje, manejo de residuos e inclusión de la población recicladora</w:t>
            </w:r>
            <w:r w:rsidRPr="007B4583">
              <w:rPr>
                <w:rFonts w:asciiTheme="minorHAnsi" w:hAnsiTheme="minorHAnsi" w:cstheme="minorHAnsi"/>
                <w:sz w:val="16"/>
                <w:szCs w:val="16"/>
                <w:lang w:val="es-MX"/>
              </w:rPr>
              <w:t>.</w:t>
            </w:r>
          </w:p>
        </w:tc>
        <w:tc>
          <w:tcPr>
            <w:tcW w:w="2268" w:type="dxa"/>
            <w:vAlign w:val="center"/>
          </w:tcPr>
          <w:p w14:paraId="1407FD8C"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lang w:val="es-MX"/>
              </w:rPr>
            </w:pPr>
            <w:r w:rsidRPr="007B4583">
              <w:rPr>
                <w:rFonts w:asciiTheme="minorHAnsi" w:hAnsiTheme="minorHAnsi" w:cstheme="minorHAnsi"/>
                <w:color w:val="auto"/>
                <w:sz w:val="16"/>
                <w:szCs w:val="16"/>
                <w:lang w:val="es-MX"/>
              </w:rPr>
              <w:t>292</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Formular e implementar un modelo de aprovechamiento de residuos para la ciudad, en el que se incluya aprovechamiento de orgánicos – plástico, fortalecimiento a la población recicladora; y supervisión y seguimiento a las ECAS</w:t>
            </w:r>
            <w:r w:rsidRPr="007B4583">
              <w:rPr>
                <w:rFonts w:asciiTheme="minorHAnsi" w:hAnsiTheme="minorHAnsi" w:cstheme="minorHAnsi"/>
                <w:sz w:val="16"/>
                <w:szCs w:val="16"/>
                <w:lang w:val="es-MX"/>
              </w:rPr>
              <w:t>.</w:t>
            </w:r>
          </w:p>
        </w:tc>
        <w:tc>
          <w:tcPr>
            <w:tcW w:w="1843" w:type="dxa"/>
            <w:vAlign w:val="center"/>
          </w:tcPr>
          <w:p w14:paraId="1196A4E6"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rPr>
              <w:t xml:space="preserve">7569 </w:t>
            </w:r>
            <w:r w:rsidRPr="007B4583">
              <w:rPr>
                <w:rFonts w:asciiTheme="minorHAnsi" w:hAnsiTheme="minorHAnsi" w:cstheme="minorHAnsi"/>
                <w:color w:val="auto"/>
                <w:sz w:val="16"/>
                <w:szCs w:val="16"/>
                <w:lang w:val="es-MX"/>
              </w:rPr>
              <w:t xml:space="preserve">Transformación Gestión integral de residuos sólidos hacia una cultura de aprovechamiento y valorización de residuos en el </w:t>
            </w:r>
            <w:r w:rsidRPr="007B4583">
              <w:rPr>
                <w:rFonts w:asciiTheme="minorHAnsi" w:hAnsiTheme="minorHAnsi" w:cstheme="minorHAnsi"/>
                <w:sz w:val="16"/>
                <w:szCs w:val="16"/>
                <w:lang w:val="es-MX"/>
              </w:rPr>
              <w:t xml:space="preserve">Distrito Capital </w:t>
            </w:r>
            <w:r w:rsidRPr="007B4583">
              <w:rPr>
                <w:rFonts w:asciiTheme="minorHAnsi" w:hAnsiTheme="minorHAnsi" w:cstheme="minorHAnsi"/>
                <w:color w:val="auto"/>
                <w:sz w:val="16"/>
                <w:szCs w:val="16"/>
                <w:lang w:val="es-MX"/>
              </w:rPr>
              <w:t>Bogotá</w:t>
            </w:r>
            <w:r w:rsidRPr="007B4583">
              <w:rPr>
                <w:rFonts w:asciiTheme="minorHAnsi" w:hAnsiTheme="minorHAnsi" w:cstheme="minorHAnsi"/>
                <w:sz w:val="16"/>
                <w:szCs w:val="16"/>
                <w:lang w:val="es-MX"/>
              </w:rPr>
              <w:t>.</w:t>
            </w:r>
          </w:p>
        </w:tc>
        <w:tc>
          <w:tcPr>
            <w:tcW w:w="1842" w:type="dxa"/>
            <w:vAlign w:val="center"/>
          </w:tcPr>
          <w:p w14:paraId="5B40D881"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Subdirección de Aprovechamiento</w:t>
            </w:r>
          </w:p>
        </w:tc>
      </w:tr>
      <w:tr w:rsidR="0098450B" w:rsidRPr="007B4583" w14:paraId="4E04FAFE" w14:textId="77777777" w:rsidTr="00A7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D3014FA" w14:textId="77777777" w:rsidR="0098450B" w:rsidRPr="007B4583" w:rsidRDefault="0098450B" w:rsidP="00FA2455">
            <w:pPr>
              <w:jc w:val="both"/>
              <w:rPr>
                <w:rFonts w:asciiTheme="minorHAnsi" w:hAnsiTheme="minorHAnsi" w:cstheme="minorHAnsi"/>
                <w:b w:val="0"/>
                <w:bCs w:val="0"/>
                <w:color w:val="auto"/>
                <w:sz w:val="16"/>
                <w:szCs w:val="16"/>
              </w:rPr>
            </w:pPr>
            <w:r w:rsidRPr="007B4583">
              <w:rPr>
                <w:rFonts w:asciiTheme="minorHAnsi" w:hAnsiTheme="minorHAnsi" w:cstheme="minorHAnsi"/>
                <w:b w:val="0"/>
                <w:bCs w:val="0"/>
                <w:color w:val="auto"/>
                <w:sz w:val="16"/>
                <w:szCs w:val="16"/>
              </w:rPr>
              <w:t xml:space="preserve">Propósito </w:t>
            </w:r>
            <w:r w:rsidRPr="007B4583">
              <w:rPr>
                <w:rFonts w:asciiTheme="minorHAnsi" w:hAnsiTheme="minorHAnsi" w:cstheme="minorHAnsi"/>
                <w:b w:val="0"/>
                <w:bCs w:val="0"/>
                <w:color w:val="auto"/>
                <w:sz w:val="16"/>
                <w:szCs w:val="16"/>
                <w:lang w:val="es-MX"/>
              </w:rPr>
              <w:t>2</w:t>
            </w:r>
            <w:r w:rsidRPr="007B4583">
              <w:rPr>
                <w:rFonts w:asciiTheme="minorHAnsi" w:hAnsiTheme="minorHAnsi" w:cstheme="minorHAnsi"/>
                <w:b w:val="0"/>
                <w:bCs w:val="0"/>
                <w:sz w:val="16"/>
                <w:szCs w:val="16"/>
                <w:lang w:val="es-MX"/>
              </w:rPr>
              <w:t xml:space="preserve">: </w:t>
            </w:r>
            <w:r w:rsidRPr="007B4583">
              <w:rPr>
                <w:rFonts w:asciiTheme="minorHAnsi" w:hAnsiTheme="minorHAnsi" w:cstheme="minorHAnsi"/>
                <w:bCs w:val="0"/>
                <w:color w:val="auto"/>
                <w:sz w:val="16"/>
                <w:szCs w:val="16"/>
                <w:lang w:val="es-MX"/>
              </w:rPr>
              <w:t>Cambiar nuestros hábitos de vida para reverdecer a Bogotá y adaptarnos y mitigar la crisis climática</w:t>
            </w:r>
            <w:r w:rsidRPr="007B4583">
              <w:rPr>
                <w:rFonts w:asciiTheme="minorHAnsi" w:hAnsiTheme="minorHAnsi" w:cstheme="minorHAnsi"/>
                <w:b w:val="0"/>
                <w:bCs w:val="0"/>
                <w:color w:val="auto"/>
                <w:sz w:val="16"/>
                <w:szCs w:val="16"/>
                <w:lang w:val="es-MX"/>
              </w:rPr>
              <w:t>.</w:t>
            </w:r>
          </w:p>
        </w:tc>
        <w:tc>
          <w:tcPr>
            <w:tcW w:w="1843" w:type="dxa"/>
            <w:vAlign w:val="center"/>
          </w:tcPr>
          <w:p w14:paraId="68A1BBB2"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38-Ecoeficiencia, reciclaje, manejo de residuos e inclusión de la población recicladora</w:t>
            </w:r>
            <w:r w:rsidRPr="007B4583">
              <w:rPr>
                <w:rFonts w:asciiTheme="minorHAnsi" w:hAnsiTheme="minorHAnsi" w:cstheme="minorHAnsi"/>
                <w:sz w:val="16"/>
                <w:szCs w:val="16"/>
                <w:lang w:val="es-MX"/>
              </w:rPr>
              <w:t>.</w:t>
            </w:r>
          </w:p>
        </w:tc>
        <w:tc>
          <w:tcPr>
            <w:tcW w:w="2268" w:type="dxa"/>
            <w:vAlign w:val="center"/>
          </w:tcPr>
          <w:p w14:paraId="1FAA85B1"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297</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 xml:space="preserve">Implementar una estrategia de cultura ciudadana para promover la separación en la fuente, el reuso, el reciclaje, valoración y aprovechamiento de residuos ordinarios orgánicos e inorgánicos, contribuyendo a mejorar la gestión sostenible de los </w:t>
            </w:r>
            <w:r w:rsidRPr="007B4583">
              <w:rPr>
                <w:rFonts w:asciiTheme="minorHAnsi" w:hAnsiTheme="minorHAnsi" w:cstheme="minorHAnsi"/>
                <w:sz w:val="16"/>
                <w:szCs w:val="16"/>
                <w:lang w:val="es-MX"/>
              </w:rPr>
              <w:t>residuos generados en la ciudad.</w:t>
            </w:r>
          </w:p>
        </w:tc>
        <w:tc>
          <w:tcPr>
            <w:tcW w:w="1843" w:type="dxa"/>
            <w:vAlign w:val="center"/>
          </w:tcPr>
          <w:p w14:paraId="6BD78B99"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rPr>
              <w:t xml:space="preserve">7569 </w:t>
            </w:r>
            <w:r w:rsidRPr="007B4583">
              <w:rPr>
                <w:rFonts w:asciiTheme="minorHAnsi" w:hAnsiTheme="minorHAnsi" w:cstheme="minorHAnsi"/>
                <w:color w:val="auto"/>
                <w:sz w:val="16"/>
                <w:szCs w:val="16"/>
                <w:lang w:val="es-MX"/>
              </w:rPr>
              <w:t xml:space="preserve">Transformación Gestión integral de residuos sólidos hacia una cultura de aprovechamiento y valorización de residuos en el </w:t>
            </w:r>
            <w:r w:rsidRPr="007B4583">
              <w:rPr>
                <w:rFonts w:asciiTheme="minorHAnsi" w:hAnsiTheme="minorHAnsi" w:cstheme="minorHAnsi"/>
                <w:sz w:val="16"/>
                <w:szCs w:val="16"/>
                <w:lang w:val="es-MX"/>
              </w:rPr>
              <w:t xml:space="preserve">Distrito Capital </w:t>
            </w:r>
            <w:r w:rsidRPr="007B4583">
              <w:rPr>
                <w:rFonts w:asciiTheme="minorHAnsi" w:hAnsiTheme="minorHAnsi" w:cstheme="minorHAnsi"/>
                <w:color w:val="auto"/>
                <w:sz w:val="16"/>
                <w:szCs w:val="16"/>
                <w:lang w:val="es-MX"/>
              </w:rPr>
              <w:t>Bogotá</w:t>
            </w:r>
            <w:r w:rsidRPr="007B4583">
              <w:rPr>
                <w:rFonts w:asciiTheme="minorHAnsi" w:hAnsiTheme="minorHAnsi" w:cstheme="minorHAnsi"/>
                <w:sz w:val="16"/>
                <w:szCs w:val="16"/>
                <w:lang w:val="es-MX"/>
              </w:rPr>
              <w:t>.</w:t>
            </w:r>
          </w:p>
        </w:tc>
        <w:tc>
          <w:tcPr>
            <w:tcW w:w="1842" w:type="dxa"/>
            <w:vAlign w:val="center"/>
          </w:tcPr>
          <w:p w14:paraId="4713648B"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Subdirección de Aprovechamiento</w:t>
            </w:r>
          </w:p>
        </w:tc>
      </w:tr>
      <w:tr w:rsidR="0098450B" w:rsidRPr="007B4583" w14:paraId="59824728" w14:textId="77777777" w:rsidTr="00A717AB">
        <w:tc>
          <w:tcPr>
            <w:cnfStyle w:val="001000000000" w:firstRow="0" w:lastRow="0" w:firstColumn="1" w:lastColumn="0" w:oddVBand="0" w:evenVBand="0" w:oddHBand="0" w:evenHBand="0" w:firstRowFirstColumn="0" w:firstRowLastColumn="0" w:lastRowFirstColumn="0" w:lastRowLastColumn="0"/>
            <w:tcW w:w="1838" w:type="dxa"/>
            <w:vAlign w:val="center"/>
          </w:tcPr>
          <w:p w14:paraId="301DBB97" w14:textId="77777777" w:rsidR="0098450B" w:rsidRPr="007B4583" w:rsidRDefault="0098450B" w:rsidP="00FA2455">
            <w:pPr>
              <w:jc w:val="both"/>
              <w:rPr>
                <w:rFonts w:asciiTheme="minorHAnsi" w:hAnsiTheme="minorHAnsi" w:cstheme="minorHAnsi"/>
                <w:b w:val="0"/>
                <w:bCs w:val="0"/>
                <w:color w:val="auto"/>
                <w:sz w:val="16"/>
                <w:szCs w:val="16"/>
              </w:rPr>
            </w:pPr>
            <w:r w:rsidRPr="007B4583">
              <w:rPr>
                <w:rFonts w:asciiTheme="minorHAnsi" w:hAnsiTheme="minorHAnsi" w:cstheme="minorHAnsi"/>
                <w:b w:val="0"/>
                <w:bCs w:val="0"/>
                <w:color w:val="auto"/>
                <w:sz w:val="16"/>
                <w:szCs w:val="16"/>
              </w:rPr>
              <w:t xml:space="preserve">Propósito </w:t>
            </w:r>
            <w:r w:rsidRPr="007B4583">
              <w:rPr>
                <w:rFonts w:asciiTheme="minorHAnsi" w:hAnsiTheme="minorHAnsi" w:cstheme="minorHAnsi"/>
                <w:b w:val="0"/>
                <w:bCs w:val="0"/>
                <w:color w:val="auto"/>
                <w:sz w:val="16"/>
                <w:szCs w:val="16"/>
                <w:lang w:val="es-MX"/>
              </w:rPr>
              <w:t>2</w:t>
            </w:r>
            <w:r w:rsidRPr="007B4583">
              <w:rPr>
                <w:rFonts w:asciiTheme="minorHAnsi" w:hAnsiTheme="minorHAnsi" w:cstheme="minorHAnsi"/>
                <w:b w:val="0"/>
                <w:bCs w:val="0"/>
                <w:sz w:val="16"/>
                <w:szCs w:val="16"/>
                <w:lang w:val="es-MX"/>
              </w:rPr>
              <w:t xml:space="preserve">: </w:t>
            </w:r>
            <w:r w:rsidRPr="007B4583">
              <w:rPr>
                <w:rFonts w:asciiTheme="minorHAnsi" w:hAnsiTheme="minorHAnsi" w:cstheme="minorHAnsi"/>
                <w:bCs w:val="0"/>
                <w:color w:val="auto"/>
                <w:sz w:val="16"/>
                <w:szCs w:val="16"/>
                <w:lang w:val="es-MX"/>
              </w:rPr>
              <w:t>Cambiar nuestros hábitos de vida para reverdecer a Bogotá y adaptarnos y mitigar la crisis climática</w:t>
            </w:r>
            <w:r w:rsidRPr="007B4583">
              <w:rPr>
                <w:rFonts w:asciiTheme="minorHAnsi" w:hAnsiTheme="minorHAnsi" w:cstheme="minorHAnsi"/>
                <w:b w:val="0"/>
                <w:bCs w:val="0"/>
                <w:color w:val="auto"/>
                <w:sz w:val="16"/>
                <w:szCs w:val="16"/>
                <w:lang w:val="es-MX"/>
              </w:rPr>
              <w:t>.</w:t>
            </w:r>
          </w:p>
        </w:tc>
        <w:tc>
          <w:tcPr>
            <w:tcW w:w="1843" w:type="dxa"/>
            <w:vAlign w:val="center"/>
          </w:tcPr>
          <w:p w14:paraId="7FB2571C"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38-Ecoeficiencia, reciclaje, manejo de residuos e inclusión de la población recicladora</w:t>
            </w:r>
            <w:r w:rsidRPr="007B4583">
              <w:rPr>
                <w:rFonts w:asciiTheme="minorHAnsi" w:hAnsiTheme="minorHAnsi" w:cstheme="minorHAnsi"/>
                <w:sz w:val="16"/>
                <w:szCs w:val="16"/>
                <w:lang w:val="es-MX"/>
              </w:rPr>
              <w:t>.</w:t>
            </w:r>
          </w:p>
        </w:tc>
        <w:tc>
          <w:tcPr>
            <w:tcW w:w="2268" w:type="dxa"/>
            <w:vAlign w:val="center"/>
          </w:tcPr>
          <w:p w14:paraId="77C4C368"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highlight w:val="darkMagenta"/>
                <w:lang w:val="es-MX"/>
              </w:rPr>
            </w:pPr>
            <w:r w:rsidRPr="007B4583">
              <w:rPr>
                <w:rFonts w:asciiTheme="minorHAnsi" w:hAnsiTheme="minorHAnsi" w:cstheme="minorHAnsi"/>
                <w:color w:val="auto"/>
                <w:sz w:val="16"/>
                <w:szCs w:val="16"/>
                <w:lang w:val="es-MX"/>
              </w:rPr>
              <w:t>296</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Implementar un modelo eficiente y sostenible de gestión de los residuos de demolición y construcción en el Distrito Capital</w:t>
            </w:r>
          </w:p>
        </w:tc>
        <w:tc>
          <w:tcPr>
            <w:tcW w:w="1843" w:type="dxa"/>
            <w:vAlign w:val="center"/>
          </w:tcPr>
          <w:p w14:paraId="52895EE5"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rPr>
              <w:t xml:space="preserve">7569 </w:t>
            </w:r>
            <w:r w:rsidRPr="007B4583">
              <w:rPr>
                <w:rFonts w:asciiTheme="minorHAnsi" w:hAnsiTheme="minorHAnsi" w:cstheme="minorHAnsi"/>
                <w:color w:val="auto"/>
                <w:sz w:val="16"/>
                <w:szCs w:val="16"/>
                <w:lang w:val="es-MX"/>
              </w:rPr>
              <w:t xml:space="preserve">Transformación Gestión integral de residuos sólidos hacia una cultura de aprovechamiento y valorización de residuos en el </w:t>
            </w:r>
            <w:r w:rsidRPr="007B4583">
              <w:rPr>
                <w:rFonts w:asciiTheme="minorHAnsi" w:hAnsiTheme="minorHAnsi" w:cstheme="minorHAnsi"/>
                <w:sz w:val="16"/>
                <w:szCs w:val="16"/>
                <w:lang w:val="es-MX"/>
              </w:rPr>
              <w:t xml:space="preserve">Distrito Capital </w:t>
            </w:r>
            <w:r w:rsidRPr="007B4583">
              <w:rPr>
                <w:rFonts w:asciiTheme="minorHAnsi" w:hAnsiTheme="minorHAnsi" w:cstheme="minorHAnsi"/>
                <w:color w:val="auto"/>
                <w:sz w:val="16"/>
                <w:szCs w:val="16"/>
                <w:lang w:val="es-MX"/>
              </w:rPr>
              <w:t>Bogotá</w:t>
            </w:r>
            <w:r w:rsidRPr="007B4583">
              <w:rPr>
                <w:rFonts w:asciiTheme="minorHAnsi" w:hAnsiTheme="minorHAnsi" w:cstheme="minorHAnsi"/>
                <w:sz w:val="16"/>
                <w:szCs w:val="16"/>
                <w:lang w:val="es-MX"/>
              </w:rPr>
              <w:t>.</w:t>
            </w:r>
          </w:p>
        </w:tc>
        <w:tc>
          <w:tcPr>
            <w:tcW w:w="1842" w:type="dxa"/>
            <w:vAlign w:val="center"/>
          </w:tcPr>
          <w:p w14:paraId="7B0A699B" w14:textId="77777777" w:rsidR="0098450B" w:rsidRPr="007B4583" w:rsidRDefault="0098450B" w:rsidP="00FA24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Subdir</w:t>
            </w:r>
            <w:r w:rsidRPr="007B4583">
              <w:rPr>
                <w:rFonts w:asciiTheme="minorHAnsi" w:hAnsiTheme="minorHAnsi" w:cstheme="minorHAnsi"/>
                <w:sz w:val="16"/>
                <w:szCs w:val="16"/>
                <w:lang w:val="es-MX"/>
              </w:rPr>
              <w:t>ección de Disposición Final</w:t>
            </w:r>
          </w:p>
        </w:tc>
      </w:tr>
      <w:tr w:rsidR="0098450B" w:rsidRPr="007B4583" w14:paraId="304ABFCD" w14:textId="77777777" w:rsidTr="00A7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5F0C071" w14:textId="77777777" w:rsidR="0098450B" w:rsidRPr="007B4583" w:rsidRDefault="0098450B" w:rsidP="00FA2455">
            <w:pPr>
              <w:jc w:val="both"/>
              <w:rPr>
                <w:rFonts w:asciiTheme="minorHAnsi" w:hAnsiTheme="minorHAnsi" w:cstheme="minorHAnsi"/>
                <w:b w:val="0"/>
                <w:bCs w:val="0"/>
                <w:color w:val="auto"/>
                <w:sz w:val="16"/>
                <w:szCs w:val="16"/>
              </w:rPr>
            </w:pPr>
            <w:r w:rsidRPr="007B4583">
              <w:rPr>
                <w:rFonts w:asciiTheme="minorHAnsi" w:hAnsiTheme="minorHAnsi" w:cstheme="minorHAnsi"/>
                <w:b w:val="0"/>
                <w:bCs w:val="0"/>
                <w:color w:val="auto"/>
                <w:sz w:val="16"/>
                <w:szCs w:val="16"/>
              </w:rPr>
              <w:t xml:space="preserve">Propósito </w:t>
            </w:r>
            <w:r w:rsidRPr="007B4583">
              <w:rPr>
                <w:rFonts w:asciiTheme="minorHAnsi" w:hAnsiTheme="minorHAnsi" w:cstheme="minorHAnsi"/>
                <w:b w:val="0"/>
                <w:bCs w:val="0"/>
                <w:color w:val="auto"/>
                <w:sz w:val="16"/>
                <w:szCs w:val="16"/>
                <w:lang w:val="es-MX"/>
              </w:rPr>
              <w:t>2</w:t>
            </w:r>
            <w:r w:rsidRPr="007B4583">
              <w:rPr>
                <w:rFonts w:asciiTheme="minorHAnsi" w:hAnsiTheme="minorHAnsi" w:cstheme="minorHAnsi"/>
                <w:b w:val="0"/>
                <w:bCs w:val="0"/>
                <w:sz w:val="16"/>
                <w:szCs w:val="16"/>
                <w:lang w:val="es-MX"/>
              </w:rPr>
              <w:t xml:space="preserve">: </w:t>
            </w:r>
            <w:r w:rsidRPr="007B4583">
              <w:rPr>
                <w:rFonts w:asciiTheme="minorHAnsi" w:hAnsiTheme="minorHAnsi" w:cstheme="minorHAnsi"/>
                <w:bCs w:val="0"/>
                <w:color w:val="auto"/>
                <w:sz w:val="16"/>
                <w:szCs w:val="16"/>
                <w:lang w:val="es-MX"/>
              </w:rPr>
              <w:t>Cambiar nuestros hábitos de vida para reverdecer a Bogotá y adaptarnos y mitigar la crisis climática</w:t>
            </w:r>
            <w:r w:rsidRPr="007B4583">
              <w:rPr>
                <w:rFonts w:asciiTheme="minorHAnsi" w:hAnsiTheme="minorHAnsi" w:cstheme="minorHAnsi"/>
                <w:b w:val="0"/>
                <w:bCs w:val="0"/>
                <w:color w:val="auto"/>
                <w:sz w:val="16"/>
                <w:szCs w:val="16"/>
                <w:lang w:val="es-MX"/>
              </w:rPr>
              <w:t>.</w:t>
            </w:r>
          </w:p>
        </w:tc>
        <w:tc>
          <w:tcPr>
            <w:tcW w:w="1843" w:type="dxa"/>
            <w:vAlign w:val="center"/>
          </w:tcPr>
          <w:p w14:paraId="30139302"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38-Ecoeficiencia, reciclaje, manejo de residuos e inclusión de la población recicladora</w:t>
            </w:r>
            <w:r w:rsidRPr="007B4583">
              <w:rPr>
                <w:rFonts w:asciiTheme="minorHAnsi" w:hAnsiTheme="minorHAnsi" w:cstheme="minorHAnsi"/>
                <w:sz w:val="16"/>
                <w:szCs w:val="16"/>
                <w:lang w:val="es-MX"/>
              </w:rPr>
              <w:t>.</w:t>
            </w:r>
          </w:p>
        </w:tc>
        <w:tc>
          <w:tcPr>
            <w:tcW w:w="2268" w:type="dxa"/>
            <w:vAlign w:val="center"/>
          </w:tcPr>
          <w:p w14:paraId="79FB7330"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291</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 xml:space="preserve">Formular e implementar 2 proyectos piloto de aprovechamiento de tratamiento de residuos con fines de valoración </w:t>
            </w:r>
            <w:r w:rsidRPr="007B4583">
              <w:rPr>
                <w:rFonts w:asciiTheme="minorHAnsi" w:hAnsiTheme="minorHAnsi" w:cstheme="minorHAnsi"/>
                <w:sz w:val="16"/>
                <w:szCs w:val="16"/>
                <w:lang w:val="es-MX"/>
              </w:rPr>
              <w:t>energética</w:t>
            </w:r>
            <w:r w:rsidRPr="007B4583">
              <w:rPr>
                <w:rFonts w:asciiTheme="minorHAnsi" w:hAnsiTheme="minorHAnsi" w:cstheme="minorHAnsi"/>
                <w:color w:val="auto"/>
                <w:sz w:val="16"/>
                <w:szCs w:val="16"/>
                <w:lang w:val="es-MX"/>
              </w:rPr>
              <w:t xml:space="preserve">, En medio reductor o procesos </w:t>
            </w:r>
            <w:r w:rsidRPr="007B4583">
              <w:rPr>
                <w:rFonts w:asciiTheme="minorHAnsi" w:hAnsiTheme="minorHAnsi" w:cstheme="minorHAnsi"/>
                <w:sz w:val="16"/>
                <w:szCs w:val="16"/>
                <w:lang w:val="es-MX"/>
              </w:rPr>
              <w:t>biológicos</w:t>
            </w:r>
            <w:r w:rsidRPr="007B4583">
              <w:rPr>
                <w:rFonts w:asciiTheme="minorHAnsi" w:hAnsiTheme="minorHAnsi" w:cstheme="minorHAnsi"/>
                <w:color w:val="auto"/>
                <w:sz w:val="16"/>
                <w:szCs w:val="16"/>
                <w:lang w:val="es-MX"/>
              </w:rPr>
              <w:t xml:space="preserve"> que garanticen </w:t>
            </w:r>
            <w:r w:rsidRPr="007B4583">
              <w:rPr>
                <w:rFonts w:asciiTheme="minorHAnsi" w:hAnsiTheme="minorHAnsi" w:cstheme="minorHAnsi"/>
                <w:sz w:val="16"/>
                <w:szCs w:val="16"/>
                <w:lang w:val="es-MX"/>
              </w:rPr>
              <w:lastRenderedPageBreak/>
              <w:t>mínimo</w:t>
            </w:r>
            <w:r w:rsidRPr="007B4583">
              <w:rPr>
                <w:rFonts w:asciiTheme="minorHAnsi" w:hAnsiTheme="minorHAnsi" w:cstheme="minorHAnsi"/>
                <w:color w:val="auto"/>
                <w:sz w:val="16"/>
                <w:szCs w:val="16"/>
                <w:lang w:val="es-MX"/>
              </w:rPr>
              <w:t xml:space="preserve"> un 10 % de tratamiento</w:t>
            </w:r>
            <w:r w:rsidRPr="007B4583">
              <w:rPr>
                <w:rFonts w:asciiTheme="minorHAnsi" w:hAnsiTheme="minorHAnsi" w:cstheme="minorHAnsi"/>
                <w:sz w:val="16"/>
                <w:szCs w:val="16"/>
                <w:lang w:val="es-MX"/>
              </w:rPr>
              <w:t xml:space="preserve"> de residuos no aprovechables.</w:t>
            </w:r>
          </w:p>
        </w:tc>
        <w:tc>
          <w:tcPr>
            <w:tcW w:w="1843" w:type="dxa"/>
            <w:vAlign w:val="center"/>
          </w:tcPr>
          <w:p w14:paraId="3E7EF2DF" w14:textId="77777777" w:rsidR="0098450B" w:rsidRPr="007B4583" w:rsidRDefault="0098450B" w:rsidP="00FA245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rPr>
              <w:lastRenderedPageBreak/>
              <w:t xml:space="preserve">7569 </w:t>
            </w:r>
            <w:r w:rsidRPr="007B4583">
              <w:rPr>
                <w:rFonts w:asciiTheme="minorHAnsi" w:hAnsiTheme="minorHAnsi" w:cstheme="minorHAnsi"/>
                <w:color w:val="auto"/>
                <w:sz w:val="16"/>
                <w:szCs w:val="16"/>
                <w:lang w:val="es-MX"/>
              </w:rPr>
              <w:t xml:space="preserve">Transformación Gestión integral de residuos sólidos hacia una cultura de aprovechamiento y valorización de residuos </w:t>
            </w:r>
            <w:r w:rsidRPr="007B4583">
              <w:rPr>
                <w:rFonts w:asciiTheme="minorHAnsi" w:hAnsiTheme="minorHAnsi" w:cstheme="minorHAnsi"/>
                <w:color w:val="auto"/>
                <w:sz w:val="16"/>
                <w:szCs w:val="16"/>
                <w:lang w:val="es-MX"/>
              </w:rPr>
              <w:lastRenderedPageBreak/>
              <w:t xml:space="preserve">en el </w:t>
            </w:r>
            <w:r w:rsidRPr="007B4583">
              <w:rPr>
                <w:rFonts w:asciiTheme="minorHAnsi" w:hAnsiTheme="minorHAnsi" w:cstheme="minorHAnsi"/>
                <w:sz w:val="16"/>
                <w:szCs w:val="16"/>
                <w:lang w:val="es-MX"/>
              </w:rPr>
              <w:t xml:space="preserve">Distrito Capital </w:t>
            </w:r>
            <w:r w:rsidRPr="007B4583">
              <w:rPr>
                <w:rFonts w:asciiTheme="minorHAnsi" w:hAnsiTheme="minorHAnsi" w:cstheme="minorHAnsi"/>
                <w:color w:val="auto"/>
                <w:sz w:val="16"/>
                <w:szCs w:val="16"/>
                <w:lang w:val="es-MX"/>
              </w:rPr>
              <w:t>Bogotá</w:t>
            </w:r>
            <w:r w:rsidRPr="007B4583">
              <w:rPr>
                <w:rFonts w:asciiTheme="minorHAnsi" w:hAnsiTheme="minorHAnsi" w:cstheme="minorHAnsi"/>
                <w:sz w:val="16"/>
                <w:szCs w:val="16"/>
                <w:lang w:val="es-MX"/>
              </w:rPr>
              <w:t>.</w:t>
            </w:r>
          </w:p>
        </w:tc>
        <w:tc>
          <w:tcPr>
            <w:tcW w:w="1842" w:type="dxa"/>
            <w:vAlign w:val="center"/>
          </w:tcPr>
          <w:p w14:paraId="2738275C" w14:textId="77777777" w:rsidR="0098450B" w:rsidRPr="007B4583" w:rsidRDefault="0098450B" w:rsidP="00FA24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lastRenderedPageBreak/>
              <w:t>Subdir</w:t>
            </w:r>
            <w:r w:rsidRPr="007B4583">
              <w:rPr>
                <w:rFonts w:asciiTheme="minorHAnsi" w:hAnsiTheme="minorHAnsi" w:cstheme="minorHAnsi"/>
                <w:sz w:val="16"/>
                <w:szCs w:val="16"/>
                <w:lang w:val="es-MX"/>
              </w:rPr>
              <w:t>ección de Disposición Final</w:t>
            </w:r>
          </w:p>
        </w:tc>
      </w:tr>
      <w:tr w:rsidR="0098450B" w:rsidRPr="007B4583" w14:paraId="6CE1BEFA" w14:textId="77777777" w:rsidTr="00A717AB">
        <w:tc>
          <w:tcPr>
            <w:cnfStyle w:val="001000000000" w:firstRow="0" w:lastRow="0" w:firstColumn="1" w:lastColumn="0" w:oddVBand="0" w:evenVBand="0" w:oddHBand="0" w:evenHBand="0" w:firstRowFirstColumn="0" w:firstRowLastColumn="0" w:lastRowFirstColumn="0" w:lastRowLastColumn="0"/>
            <w:tcW w:w="1838" w:type="dxa"/>
            <w:vAlign w:val="center"/>
          </w:tcPr>
          <w:p w14:paraId="3EACEAF9" w14:textId="77777777" w:rsidR="0098450B" w:rsidRPr="007B4583" w:rsidRDefault="0098450B" w:rsidP="00FA2455">
            <w:pPr>
              <w:jc w:val="both"/>
              <w:rPr>
                <w:rFonts w:asciiTheme="minorHAnsi" w:hAnsiTheme="minorHAnsi" w:cstheme="minorHAnsi"/>
                <w:b w:val="0"/>
                <w:bCs w:val="0"/>
                <w:color w:val="auto"/>
                <w:sz w:val="16"/>
                <w:szCs w:val="16"/>
              </w:rPr>
            </w:pPr>
            <w:r w:rsidRPr="007B4583">
              <w:rPr>
                <w:rFonts w:asciiTheme="minorHAnsi" w:hAnsiTheme="minorHAnsi" w:cstheme="minorHAnsi"/>
                <w:b w:val="0"/>
                <w:bCs w:val="0"/>
                <w:color w:val="auto"/>
                <w:sz w:val="16"/>
                <w:szCs w:val="16"/>
              </w:rPr>
              <w:t xml:space="preserve">Propósito </w:t>
            </w:r>
            <w:r w:rsidRPr="007B4583">
              <w:rPr>
                <w:rFonts w:asciiTheme="minorHAnsi" w:hAnsiTheme="minorHAnsi" w:cstheme="minorHAnsi"/>
                <w:b w:val="0"/>
                <w:bCs w:val="0"/>
                <w:color w:val="auto"/>
                <w:sz w:val="16"/>
                <w:szCs w:val="16"/>
                <w:lang w:val="es-MX"/>
              </w:rPr>
              <w:t>2</w:t>
            </w:r>
            <w:r w:rsidRPr="007B4583">
              <w:rPr>
                <w:rFonts w:asciiTheme="minorHAnsi" w:hAnsiTheme="minorHAnsi" w:cstheme="minorHAnsi"/>
                <w:b w:val="0"/>
                <w:bCs w:val="0"/>
                <w:sz w:val="16"/>
                <w:szCs w:val="16"/>
                <w:lang w:val="es-MX"/>
              </w:rPr>
              <w:t xml:space="preserve">: </w:t>
            </w:r>
            <w:r w:rsidRPr="007B4583">
              <w:rPr>
                <w:rFonts w:asciiTheme="minorHAnsi" w:hAnsiTheme="minorHAnsi" w:cstheme="minorHAnsi"/>
                <w:bCs w:val="0"/>
                <w:color w:val="auto"/>
                <w:sz w:val="16"/>
                <w:szCs w:val="16"/>
                <w:lang w:val="es-MX"/>
              </w:rPr>
              <w:t>Cambiar nuestros hábitos de vida para reverdecer a Bogotá y adaptarnos y mitigar la crisis climática</w:t>
            </w:r>
            <w:r w:rsidRPr="007B4583">
              <w:rPr>
                <w:rFonts w:asciiTheme="minorHAnsi" w:hAnsiTheme="minorHAnsi" w:cstheme="minorHAnsi"/>
                <w:b w:val="0"/>
                <w:bCs w:val="0"/>
                <w:color w:val="auto"/>
                <w:sz w:val="16"/>
                <w:szCs w:val="16"/>
                <w:lang w:val="es-MX"/>
              </w:rPr>
              <w:t>.</w:t>
            </w:r>
          </w:p>
        </w:tc>
        <w:tc>
          <w:tcPr>
            <w:tcW w:w="1843" w:type="dxa"/>
            <w:vAlign w:val="center"/>
          </w:tcPr>
          <w:p w14:paraId="0ABF2196"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38-Ecoeficiencia, reciclaje, manejo de residuos e inclusión de la población recicladora</w:t>
            </w:r>
            <w:r w:rsidRPr="007B4583">
              <w:rPr>
                <w:rFonts w:asciiTheme="minorHAnsi" w:hAnsiTheme="minorHAnsi" w:cstheme="minorHAnsi"/>
                <w:sz w:val="16"/>
                <w:szCs w:val="16"/>
                <w:lang w:val="es-MX"/>
              </w:rPr>
              <w:t>.</w:t>
            </w:r>
          </w:p>
        </w:tc>
        <w:tc>
          <w:tcPr>
            <w:tcW w:w="2268" w:type="dxa"/>
            <w:vAlign w:val="center"/>
          </w:tcPr>
          <w:p w14:paraId="617823C6"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295</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w:t>
            </w:r>
            <w:r w:rsidRPr="007B4583">
              <w:rPr>
                <w:rFonts w:asciiTheme="minorHAnsi" w:hAnsiTheme="minorHAnsi" w:cstheme="minorHAnsi"/>
                <w:sz w:val="16"/>
                <w:szCs w:val="16"/>
                <w:lang w:val="es-MX"/>
              </w:rPr>
              <w:t xml:space="preserve"> </w:t>
            </w:r>
            <w:r w:rsidRPr="007B4583">
              <w:rPr>
                <w:rFonts w:asciiTheme="minorHAnsi" w:hAnsiTheme="minorHAnsi" w:cstheme="minorHAnsi"/>
                <w:color w:val="auto"/>
                <w:sz w:val="16"/>
                <w:szCs w:val="16"/>
                <w:lang w:val="es-MX"/>
              </w:rPr>
              <w:t>Gestionar en el terreno del RSDJ la disminución del entierro de residuos y el mayor aprovechamiento con alternativas de transformación en energía y biogás, para que su vida útil no dependa del entierro de residuos sino de los proyectos de aprovechamiento.</w:t>
            </w:r>
          </w:p>
        </w:tc>
        <w:tc>
          <w:tcPr>
            <w:tcW w:w="1843" w:type="dxa"/>
            <w:vAlign w:val="center"/>
          </w:tcPr>
          <w:p w14:paraId="59014A2E" w14:textId="77777777" w:rsidR="0098450B" w:rsidRPr="007B4583" w:rsidRDefault="0098450B" w:rsidP="00FA245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rPr>
              <w:t xml:space="preserve">7569 </w:t>
            </w:r>
            <w:r w:rsidRPr="007B4583">
              <w:rPr>
                <w:rFonts w:asciiTheme="minorHAnsi" w:hAnsiTheme="minorHAnsi" w:cstheme="minorHAnsi"/>
                <w:color w:val="auto"/>
                <w:sz w:val="16"/>
                <w:szCs w:val="16"/>
                <w:lang w:val="es-MX"/>
              </w:rPr>
              <w:t xml:space="preserve">Transformación Gestión integral de residuos sólidos hacia una cultura de aprovechamiento y valorización de residuos en el </w:t>
            </w:r>
            <w:r w:rsidRPr="007B4583">
              <w:rPr>
                <w:rFonts w:asciiTheme="minorHAnsi" w:hAnsiTheme="minorHAnsi" w:cstheme="minorHAnsi"/>
                <w:sz w:val="16"/>
                <w:szCs w:val="16"/>
                <w:lang w:val="es-MX"/>
              </w:rPr>
              <w:t xml:space="preserve">Distrito Capital </w:t>
            </w:r>
            <w:r w:rsidRPr="007B4583">
              <w:rPr>
                <w:rFonts w:asciiTheme="minorHAnsi" w:hAnsiTheme="minorHAnsi" w:cstheme="minorHAnsi"/>
                <w:color w:val="auto"/>
                <w:sz w:val="16"/>
                <w:szCs w:val="16"/>
                <w:lang w:val="es-MX"/>
              </w:rPr>
              <w:t>Bogotá</w:t>
            </w:r>
            <w:r w:rsidRPr="007B4583">
              <w:rPr>
                <w:rFonts w:asciiTheme="minorHAnsi" w:hAnsiTheme="minorHAnsi" w:cstheme="minorHAnsi"/>
                <w:sz w:val="16"/>
                <w:szCs w:val="16"/>
                <w:lang w:val="es-MX"/>
              </w:rPr>
              <w:t>.</w:t>
            </w:r>
          </w:p>
        </w:tc>
        <w:tc>
          <w:tcPr>
            <w:tcW w:w="1842" w:type="dxa"/>
            <w:vAlign w:val="center"/>
          </w:tcPr>
          <w:p w14:paraId="2187AC17" w14:textId="77777777" w:rsidR="0098450B" w:rsidRPr="007B4583" w:rsidRDefault="0098450B" w:rsidP="00FA24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rPr>
            </w:pPr>
            <w:r w:rsidRPr="007B4583">
              <w:rPr>
                <w:rFonts w:asciiTheme="minorHAnsi" w:hAnsiTheme="minorHAnsi" w:cstheme="minorHAnsi"/>
                <w:color w:val="auto"/>
                <w:sz w:val="16"/>
                <w:szCs w:val="16"/>
                <w:lang w:val="es-MX"/>
              </w:rPr>
              <w:t>Subdir</w:t>
            </w:r>
            <w:r w:rsidRPr="007B4583">
              <w:rPr>
                <w:rFonts w:asciiTheme="minorHAnsi" w:hAnsiTheme="minorHAnsi" w:cstheme="minorHAnsi"/>
                <w:sz w:val="16"/>
                <w:szCs w:val="16"/>
                <w:lang w:val="es-MX"/>
              </w:rPr>
              <w:t>ección de Disposición Final</w:t>
            </w:r>
            <w:r w:rsidRPr="007B4583">
              <w:rPr>
                <w:rFonts w:asciiTheme="minorHAnsi" w:hAnsiTheme="minorHAnsi" w:cstheme="minorHAnsi"/>
                <w:color w:val="auto"/>
                <w:sz w:val="16"/>
                <w:szCs w:val="16"/>
              </w:rPr>
              <w:t>.</w:t>
            </w:r>
          </w:p>
        </w:tc>
      </w:tr>
    </w:tbl>
    <w:p w14:paraId="1A225AAA" w14:textId="6940068B" w:rsidR="0098450B" w:rsidRPr="007B4583" w:rsidRDefault="004101C1" w:rsidP="00E960DA">
      <w:pPr>
        <w:spacing w:line="240" w:lineRule="auto"/>
        <w:jc w:val="center"/>
        <w:rPr>
          <w:rFonts w:asciiTheme="minorHAnsi" w:hAnsiTheme="minorHAnsi" w:cstheme="minorHAnsi"/>
          <w:color w:val="auto"/>
          <w:sz w:val="18"/>
          <w:szCs w:val="22"/>
        </w:rPr>
      </w:pPr>
      <w:r w:rsidRPr="007B4583">
        <w:rPr>
          <w:rFonts w:asciiTheme="minorHAnsi" w:hAnsiTheme="minorHAnsi" w:cstheme="minorHAnsi"/>
          <w:color w:val="auto"/>
          <w:sz w:val="18"/>
          <w:szCs w:val="22"/>
        </w:rPr>
        <w:t>FUENTE: Acuerdo 761 de 2020. Construcción propia Oficina Asesora de Planeación.</w:t>
      </w:r>
    </w:p>
    <w:p w14:paraId="6068585D" w14:textId="1E12CB98" w:rsidR="00C82E60" w:rsidRPr="007B4583" w:rsidRDefault="00C82E60" w:rsidP="00A717AB">
      <w:pPr>
        <w:spacing w:after="0" w:line="240" w:lineRule="auto"/>
        <w:jc w:val="center"/>
        <w:rPr>
          <w:rFonts w:asciiTheme="minorHAnsi" w:hAnsiTheme="minorHAnsi" w:cstheme="minorHAnsi"/>
          <w:color w:val="auto"/>
          <w:sz w:val="22"/>
          <w:szCs w:val="22"/>
        </w:rPr>
      </w:pPr>
    </w:p>
    <w:p w14:paraId="4FC4E572" w14:textId="055ECB72" w:rsidR="00904292" w:rsidRPr="007B4583" w:rsidRDefault="003E35D6" w:rsidP="00A717AB">
      <w:pPr>
        <w:pStyle w:val="Ttulo1"/>
        <w:numPr>
          <w:ilvl w:val="0"/>
          <w:numId w:val="4"/>
        </w:numPr>
        <w:spacing w:before="0" w:line="240" w:lineRule="auto"/>
        <w:jc w:val="both"/>
        <w:rPr>
          <w:rFonts w:asciiTheme="minorHAnsi" w:hAnsiTheme="minorHAnsi" w:cstheme="minorHAnsi"/>
          <w:b/>
          <w:color w:val="auto"/>
          <w:sz w:val="22"/>
          <w:szCs w:val="22"/>
        </w:rPr>
      </w:pPr>
      <w:bookmarkStart w:id="137" w:name="_Toc55747241"/>
      <w:r w:rsidRPr="007B4583">
        <w:rPr>
          <w:rFonts w:asciiTheme="minorHAnsi" w:hAnsiTheme="minorHAnsi" w:cstheme="minorHAnsi"/>
          <w:b/>
          <w:color w:val="538135" w:themeColor="accent6" w:themeShade="BF"/>
          <w:sz w:val="22"/>
          <w:szCs w:val="22"/>
        </w:rPr>
        <w:t>ARTICULACIÓN UAESP CON EL MODELO INTEGRADO DE PLANEACIÓN Y GESTIÓN</w:t>
      </w:r>
      <w:r w:rsidR="0008009E" w:rsidRPr="007B4583">
        <w:rPr>
          <w:rFonts w:asciiTheme="minorHAnsi" w:hAnsiTheme="minorHAnsi" w:cstheme="minorHAnsi"/>
          <w:b/>
          <w:color w:val="538135" w:themeColor="accent6" w:themeShade="BF"/>
          <w:sz w:val="22"/>
          <w:szCs w:val="22"/>
        </w:rPr>
        <w:t xml:space="preserve"> (MIPG)</w:t>
      </w:r>
      <w:bookmarkEnd w:id="137"/>
    </w:p>
    <w:p w14:paraId="160617BB" w14:textId="32A38B3D" w:rsidR="003E35D6" w:rsidRPr="007B4583" w:rsidRDefault="003E35D6" w:rsidP="00A717AB">
      <w:pPr>
        <w:spacing w:after="0" w:line="240" w:lineRule="auto"/>
        <w:rPr>
          <w:rFonts w:asciiTheme="minorHAnsi" w:hAnsiTheme="minorHAnsi" w:cstheme="minorHAnsi"/>
          <w:sz w:val="22"/>
          <w:szCs w:val="22"/>
        </w:rPr>
      </w:pPr>
    </w:p>
    <w:p w14:paraId="3FCE6850" w14:textId="382D9D90" w:rsidR="0040479C" w:rsidRPr="007B4583" w:rsidRDefault="0008009E" w:rsidP="00E960DA">
      <w:pPr>
        <w:spacing w:line="240" w:lineRule="auto"/>
        <w:jc w:val="both"/>
        <w:rPr>
          <w:rFonts w:asciiTheme="minorHAnsi" w:hAnsiTheme="minorHAnsi" w:cstheme="minorHAnsi"/>
          <w:bCs/>
          <w:noProof/>
          <w:sz w:val="22"/>
          <w:szCs w:val="22"/>
          <w:lang w:eastAsia="es-ES"/>
        </w:rPr>
      </w:pPr>
      <w:r w:rsidRPr="007B4583">
        <w:rPr>
          <w:rFonts w:asciiTheme="minorHAnsi" w:hAnsiTheme="minorHAnsi" w:cstheme="minorHAnsi"/>
          <w:bCs/>
          <w:sz w:val="22"/>
          <w:szCs w:val="22"/>
          <w:lang w:val="es-CO"/>
        </w:rPr>
        <w:t xml:space="preserve">El MIPG es considerado </w:t>
      </w:r>
      <w:r w:rsidR="0040479C" w:rsidRPr="007B4583">
        <w:rPr>
          <w:rFonts w:asciiTheme="minorHAnsi" w:hAnsiTheme="minorHAnsi" w:cstheme="minorHAnsi"/>
          <w:bCs/>
          <w:sz w:val="22"/>
          <w:szCs w:val="22"/>
          <w:lang w:val="es-CO"/>
        </w:rPr>
        <w:t>el</w:t>
      </w:r>
      <w:r w:rsidRPr="007B4583">
        <w:rPr>
          <w:rFonts w:asciiTheme="minorHAnsi" w:hAnsiTheme="minorHAnsi" w:cstheme="minorHAnsi"/>
          <w:bCs/>
          <w:sz w:val="22"/>
          <w:szCs w:val="22"/>
          <w:lang w:val="es-CO"/>
        </w:rPr>
        <w:t xml:space="preserve"> marco de referencia </w:t>
      </w:r>
      <w:r w:rsidR="0040479C" w:rsidRPr="007B4583">
        <w:rPr>
          <w:rFonts w:asciiTheme="minorHAnsi" w:hAnsiTheme="minorHAnsi" w:cstheme="minorHAnsi"/>
          <w:bCs/>
          <w:sz w:val="22"/>
          <w:szCs w:val="22"/>
          <w:lang w:val="es-CO"/>
        </w:rPr>
        <w:t xml:space="preserve">por </w:t>
      </w:r>
      <w:r w:rsidR="005A500A" w:rsidRPr="007B4583">
        <w:rPr>
          <w:rFonts w:asciiTheme="minorHAnsi" w:hAnsiTheme="minorHAnsi" w:cstheme="minorHAnsi"/>
          <w:bCs/>
          <w:sz w:val="22"/>
          <w:szCs w:val="22"/>
          <w:lang w:val="es-CO"/>
        </w:rPr>
        <w:t>normativa</w:t>
      </w:r>
      <w:r w:rsidR="0040479C" w:rsidRPr="007B4583">
        <w:rPr>
          <w:rFonts w:asciiTheme="minorHAnsi" w:hAnsiTheme="minorHAnsi" w:cstheme="minorHAnsi"/>
          <w:bCs/>
          <w:sz w:val="22"/>
          <w:szCs w:val="22"/>
          <w:lang w:val="es-CO"/>
        </w:rPr>
        <w:t xml:space="preserve"> </w:t>
      </w:r>
      <w:r w:rsidRPr="007B4583">
        <w:rPr>
          <w:rFonts w:asciiTheme="minorHAnsi" w:hAnsiTheme="minorHAnsi" w:cstheme="minorHAnsi"/>
          <w:bCs/>
          <w:sz w:val="22"/>
          <w:szCs w:val="22"/>
          <w:lang w:val="es-CO"/>
        </w:rPr>
        <w:t>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00055325" w:rsidRPr="007B4583">
        <w:rPr>
          <w:rFonts w:asciiTheme="minorHAnsi" w:hAnsiTheme="minorHAnsi" w:cstheme="minorHAnsi"/>
          <w:bCs/>
          <w:sz w:val="22"/>
          <w:szCs w:val="22"/>
          <w:lang w:val="es-CO"/>
        </w:rPr>
        <w:t xml:space="preserve"> </w:t>
      </w:r>
      <w:r w:rsidR="005E3AC2" w:rsidRPr="007B4583">
        <w:rPr>
          <w:rFonts w:asciiTheme="minorHAnsi" w:hAnsiTheme="minorHAnsi" w:cstheme="minorHAnsi"/>
          <w:bCs/>
          <w:noProof/>
          <w:sz w:val="22"/>
          <w:szCs w:val="22"/>
          <w:lang w:eastAsia="es-ES"/>
        </w:rPr>
        <w:t>Las figuras 3 y 4 señala los</w:t>
      </w:r>
      <w:r w:rsidR="0040479C" w:rsidRPr="007B4583">
        <w:rPr>
          <w:rFonts w:asciiTheme="minorHAnsi" w:hAnsiTheme="minorHAnsi" w:cstheme="minorHAnsi"/>
          <w:bCs/>
          <w:noProof/>
          <w:sz w:val="22"/>
          <w:szCs w:val="22"/>
          <w:lang w:eastAsia="es-ES"/>
        </w:rPr>
        <w:t xml:space="preserve"> objetivos y principios </w:t>
      </w:r>
      <w:r w:rsidR="005E3AC2" w:rsidRPr="007B4583">
        <w:rPr>
          <w:rFonts w:asciiTheme="minorHAnsi" w:hAnsiTheme="minorHAnsi" w:cstheme="minorHAnsi"/>
          <w:bCs/>
          <w:noProof/>
          <w:sz w:val="22"/>
          <w:szCs w:val="22"/>
          <w:lang w:eastAsia="es-ES"/>
        </w:rPr>
        <w:t>del MIPG, respectivamente.</w:t>
      </w:r>
    </w:p>
    <w:p w14:paraId="481556EA" w14:textId="6ECCCBB6" w:rsidR="005E3AC2" w:rsidRPr="007B4583" w:rsidRDefault="005E3AC2" w:rsidP="0063001D">
      <w:pPr>
        <w:spacing w:line="240" w:lineRule="auto"/>
        <w:jc w:val="center"/>
        <w:rPr>
          <w:rFonts w:asciiTheme="minorHAnsi" w:hAnsiTheme="minorHAnsi" w:cstheme="minorHAnsi"/>
          <w:bCs/>
          <w:noProof/>
          <w:sz w:val="22"/>
          <w:szCs w:val="22"/>
          <w:lang w:eastAsia="es-ES"/>
        </w:rPr>
      </w:pPr>
      <w:r w:rsidRPr="007B4583">
        <w:rPr>
          <w:rFonts w:asciiTheme="minorHAnsi" w:hAnsiTheme="minorHAnsi" w:cstheme="minorHAnsi"/>
          <w:bCs/>
          <w:noProof/>
          <w:sz w:val="22"/>
          <w:szCs w:val="22"/>
          <w:lang w:eastAsia="es-ES"/>
        </w:rPr>
        <w:t>Figura No. 3. Objetivos del MIPG</w:t>
      </w:r>
    </w:p>
    <w:p w14:paraId="7364239C" w14:textId="6163D1DC" w:rsidR="0040479C" w:rsidRPr="007B4583" w:rsidRDefault="0040479C" w:rsidP="005075F2">
      <w:pPr>
        <w:spacing w:line="240" w:lineRule="auto"/>
        <w:jc w:val="center"/>
        <w:rPr>
          <w:rFonts w:asciiTheme="minorHAnsi" w:hAnsiTheme="minorHAnsi" w:cstheme="minorHAnsi"/>
          <w:bCs/>
          <w:noProof/>
          <w:sz w:val="22"/>
          <w:szCs w:val="22"/>
          <w:lang w:eastAsia="es-ES"/>
        </w:rPr>
      </w:pPr>
      <w:r w:rsidRPr="007B4583">
        <w:rPr>
          <w:rFonts w:asciiTheme="minorHAnsi" w:hAnsiTheme="minorHAnsi" w:cstheme="minorHAnsi"/>
          <w:bCs/>
          <w:noProof/>
          <w:sz w:val="22"/>
          <w:szCs w:val="22"/>
          <w:lang w:eastAsia="es-ES"/>
        </w:rPr>
        <w:drawing>
          <wp:inline distT="0" distB="0" distL="0" distR="0" wp14:anchorId="2011FD7A" wp14:editId="182134FF">
            <wp:extent cx="4695825" cy="2379440"/>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7201" cy="2385204"/>
                    </a:xfrm>
                    <a:prstGeom prst="rect">
                      <a:avLst/>
                    </a:prstGeom>
                    <a:noFill/>
                  </pic:spPr>
                </pic:pic>
              </a:graphicData>
            </a:graphic>
          </wp:inline>
        </w:drawing>
      </w:r>
    </w:p>
    <w:p w14:paraId="40ED883F" w14:textId="5F9657C3" w:rsidR="0040479C" w:rsidRPr="007B4583" w:rsidRDefault="005E3AC2" w:rsidP="00E960DA">
      <w:pPr>
        <w:spacing w:line="240" w:lineRule="auto"/>
        <w:jc w:val="center"/>
        <w:rPr>
          <w:rFonts w:asciiTheme="minorHAnsi" w:hAnsiTheme="minorHAnsi" w:cstheme="minorHAnsi"/>
          <w:bCs/>
          <w:noProof/>
          <w:sz w:val="18"/>
          <w:szCs w:val="22"/>
          <w:lang w:eastAsia="es-ES"/>
        </w:rPr>
      </w:pPr>
      <w:r w:rsidRPr="007B4583">
        <w:rPr>
          <w:rFonts w:asciiTheme="minorHAnsi" w:hAnsiTheme="minorHAnsi" w:cstheme="minorHAnsi"/>
          <w:bCs/>
          <w:noProof/>
          <w:sz w:val="18"/>
          <w:szCs w:val="22"/>
          <w:lang w:eastAsia="es-ES"/>
        </w:rPr>
        <w:t>FUENTE: Manual Operativo del MIPG V3.</w:t>
      </w:r>
    </w:p>
    <w:p w14:paraId="393E5ACC" w14:textId="77777777" w:rsidR="00493FFA" w:rsidRDefault="00493FFA" w:rsidP="0063001D">
      <w:pPr>
        <w:spacing w:line="240" w:lineRule="auto"/>
        <w:jc w:val="center"/>
        <w:rPr>
          <w:rFonts w:asciiTheme="minorHAnsi" w:hAnsiTheme="minorHAnsi" w:cstheme="minorHAnsi"/>
          <w:bCs/>
          <w:sz w:val="22"/>
          <w:szCs w:val="22"/>
          <w:lang w:val="es-CO"/>
        </w:rPr>
      </w:pPr>
    </w:p>
    <w:p w14:paraId="0A235D44" w14:textId="77777777" w:rsidR="00493FFA" w:rsidRDefault="00493FFA" w:rsidP="0063001D">
      <w:pPr>
        <w:spacing w:line="240" w:lineRule="auto"/>
        <w:jc w:val="center"/>
        <w:rPr>
          <w:rFonts w:asciiTheme="minorHAnsi" w:hAnsiTheme="minorHAnsi" w:cstheme="minorHAnsi"/>
          <w:bCs/>
          <w:sz w:val="22"/>
          <w:szCs w:val="22"/>
          <w:lang w:val="es-CO"/>
        </w:rPr>
      </w:pPr>
    </w:p>
    <w:p w14:paraId="4DB7C33A" w14:textId="77777777" w:rsidR="00493FFA" w:rsidRDefault="00493FFA" w:rsidP="0063001D">
      <w:pPr>
        <w:spacing w:line="240" w:lineRule="auto"/>
        <w:jc w:val="center"/>
        <w:rPr>
          <w:rFonts w:asciiTheme="minorHAnsi" w:hAnsiTheme="minorHAnsi" w:cstheme="minorHAnsi"/>
          <w:bCs/>
          <w:sz w:val="22"/>
          <w:szCs w:val="22"/>
          <w:lang w:val="es-CO"/>
        </w:rPr>
      </w:pPr>
    </w:p>
    <w:p w14:paraId="511D008F" w14:textId="77777777" w:rsidR="00493FFA" w:rsidRDefault="00493FFA" w:rsidP="0063001D">
      <w:pPr>
        <w:spacing w:line="240" w:lineRule="auto"/>
        <w:jc w:val="center"/>
        <w:rPr>
          <w:rFonts w:asciiTheme="minorHAnsi" w:hAnsiTheme="minorHAnsi" w:cstheme="minorHAnsi"/>
          <w:bCs/>
          <w:sz w:val="22"/>
          <w:szCs w:val="22"/>
          <w:lang w:val="es-CO"/>
        </w:rPr>
      </w:pPr>
    </w:p>
    <w:p w14:paraId="749C267F" w14:textId="1DC95DB7" w:rsidR="0008009E" w:rsidRPr="007B4583" w:rsidRDefault="00FC2975" w:rsidP="0063001D">
      <w:pPr>
        <w:spacing w:line="240" w:lineRule="auto"/>
        <w:jc w:val="center"/>
        <w:rPr>
          <w:rFonts w:asciiTheme="minorHAnsi" w:hAnsiTheme="minorHAnsi" w:cstheme="minorHAnsi"/>
          <w:bCs/>
          <w:sz w:val="22"/>
          <w:szCs w:val="22"/>
          <w:lang w:val="es-CO"/>
        </w:rPr>
      </w:pPr>
      <w:r w:rsidRPr="007B4583">
        <w:rPr>
          <w:rFonts w:asciiTheme="minorHAnsi" w:hAnsiTheme="minorHAnsi" w:cstheme="minorHAnsi"/>
          <w:bCs/>
          <w:sz w:val="22"/>
          <w:szCs w:val="22"/>
          <w:lang w:val="es-CO"/>
        </w:rPr>
        <w:t>Figura No. 4. Principios del MIPG</w:t>
      </w:r>
    </w:p>
    <w:p w14:paraId="688EC51A" w14:textId="2C6F1D3D" w:rsidR="0008009E" w:rsidRPr="007B4583" w:rsidRDefault="0008009E" w:rsidP="00E960DA">
      <w:pPr>
        <w:spacing w:line="240" w:lineRule="auto"/>
        <w:jc w:val="center"/>
        <w:rPr>
          <w:rFonts w:asciiTheme="minorHAnsi" w:hAnsiTheme="minorHAnsi" w:cstheme="minorHAnsi"/>
          <w:sz w:val="22"/>
          <w:szCs w:val="22"/>
        </w:rPr>
      </w:pPr>
      <w:r w:rsidRPr="007B4583">
        <w:rPr>
          <w:rFonts w:asciiTheme="minorHAnsi" w:hAnsiTheme="minorHAnsi" w:cstheme="minorHAnsi"/>
          <w:noProof/>
          <w:sz w:val="22"/>
          <w:szCs w:val="22"/>
          <w:lang w:eastAsia="es-ES"/>
        </w:rPr>
        <w:drawing>
          <wp:inline distT="0" distB="0" distL="0" distR="0" wp14:anchorId="586893FB" wp14:editId="754323C9">
            <wp:extent cx="4905375" cy="2333625"/>
            <wp:effectExtent l="0" t="57150" r="0" b="4762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13D2103" w14:textId="77777777" w:rsidR="005E3AC2" w:rsidRPr="007B4583" w:rsidRDefault="005E3AC2" w:rsidP="00E960DA">
      <w:pPr>
        <w:spacing w:line="240" w:lineRule="auto"/>
        <w:jc w:val="center"/>
        <w:rPr>
          <w:rFonts w:asciiTheme="minorHAnsi" w:hAnsiTheme="minorHAnsi" w:cstheme="minorHAnsi"/>
          <w:bCs/>
          <w:noProof/>
          <w:sz w:val="18"/>
          <w:szCs w:val="22"/>
          <w:lang w:eastAsia="es-ES"/>
        </w:rPr>
      </w:pPr>
      <w:r w:rsidRPr="007B4583">
        <w:rPr>
          <w:rFonts w:asciiTheme="minorHAnsi" w:hAnsiTheme="minorHAnsi" w:cstheme="minorHAnsi"/>
          <w:bCs/>
          <w:noProof/>
          <w:sz w:val="18"/>
          <w:szCs w:val="22"/>
          <w:lang w:eastAsia="es-ES"/>
        </w:rPr>
        <w:t>FUENTE: Manual Operativo del MIPG V3.</w:t>
      </w:r>
    </w:p>
    <w:p w14:paraId="74FDF215" w14:textId="5D3E2D45" w:rsidR="00FC2975" w:rsidRPr="007B4583" w:rsidRDefault="00FC2975" w:rsidP="00E960DA">
      <w:pPr>
        <w:spacing w:line="240" w:lineRule="auto"/>
        <w:jc w:val="both"/>
        <w:rPr>
          <w:rFonts w:asciiTheme="minorHAnsi" w:hAnsiTheme="minorHAnsi" w:cstheme="minorHAnsi"/>
          <w:sz w:val="22"/>
          <w:szCs w:val="22"/>
        </w:rPr>
      </w:pPr>
      <w:r w:rsidRPr="007B4583">
        <w:rPr>
          <w:rFonts w:asciiTheme="minorHAnsi" w:hAnsiTheme="minorHAnsi" w:cstheme="minorHAnsi"/>
          <w:sz w:val="22"/>
          <w:szCs w:val="22"/>
        </w:rPr>
        <w:t>A partir del Decreto 807 de 2019 “Por medio del cual se reglamenta el Sistema de gestión en el Distrito Capital y se dictan otras disposiciones” la UAESP adoptó la Resolución Interna No. 313 mediante la cual se reglamenta la “Operativización del Sistema de Gestión y Sistema de Control Interno en la UAESP”, quedando conformadas las siguientes instancias internas para su desarrollo:</w:t>
      </w:r>
    </w:p>
    <w:p w14:paraId="355B9692" w14:textId="40E27066" w:rsidR="00FC2975" w:rsidRPr="007B4583" w:rsidRDefault="00FC2975" w:rsidP="00E960DA">
      <w:pPr>
        <w:spacing w:line="240" w:lineRule="auto"/>
        <w:jc w:val="center"/>
        <w:rPr>
          <w:rFonts w:asciiTheme="minorHAnsi" w:hAnsiTheme="minorHAnsi" w:cstheme="minorHAnsi"/>
          <w:sz w:val="22"/>
          <w:szCs w:val="22"/>
        </w:rPr>
      </w:pPr>
      <w:r w:rsidRPr="007B4583">
        <w:rPr>
          <w:rFonts w:asciiTheme="minorHAnsi" w:hAnsiTheme="minorHAnsi" w:cstheme="minorHAnsi"/>
          <w:sz w:val="22"/>
          <w:szCs w:val="22"/>
        </w:rPr>
        <w:t>Figura No. 5. Operativización del SIG en la UAESP.</w:t>
      </w:r>
    </w:p>
    <w:p w14:paraId="78C26453" w14:textId="66111254" w:rsidR="0040479C" w:rsidRPr="007B4583" w:rsidRDefault="0040479C" w:rsidP="00E960DA">
      <w:pPr>
        <w:spacing w:line="240" w:lineRule="auto"/>
        <w:jc w:val="center"/>
        <w:rPr>
          <w:rFonts w:asciiTheme="minorHAnsi" w:hAnsiTheme="minorHAnsi" w:cstheme="minorHAnsi"/>
          <w:sz w:val="22"/>
          <w:szCs w:val="22"/>
        </w:rPr>
      </w:pPr>
      <w:r w:rsidRPr="007B4583">
        <w:rPr>
          <w:rFonts w:asciiTheme="minorHAnsi" w:hAnsiTheme="minorHAnsi" w:cstheme="minorHAnsi"/>
          <w:noProof/>
          <w:sz w:val="22"/>
          <w:szCs w:val="22"/>
          <w:lang w:eastAsia="es-ES"/>
        </w:rPr>
        <w:drawing>
          <wp:inline distT="0" distB="0" distL="0" distR="0" wp14:anchorId="06E8C60E" wp14:editId="2B230ACC">
            <wp:extent cx="5286954" cy="288607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7111" cy="2891620"/>
                    </a:xfrm>
                    <a:prstGeom prst="rect">
                      <a:avLst/>
                    </a:prstGeom>
                    <a:noFill/>
                  </pic:spPr>
                </pic:pic>
              </a:graphicData>
            </a:graphic>
          </wp:inline>
        </w:drawing>
      </w:r>
    </w:p>
    <w:p w14:paraId="472167CB" w14:textId="3694F8E9" w:rsidR="0008009E" w:rsidRPr="007B4583" w:rsidRDefault="00FC2975" w:rsidP="00E960DA">
      <w:pPr>
        <w:spacing w:line="240" w:lineRule="auto"/>
        <w:jc w:val="center"/>
        <w:rPr>
          <w:rFonts w:asciiTheme="minorHAnsi" w:hAnsiTheme="minorHAnsi" w:cstheme="minorHAnsi"/>
          <w:sz w:val="18"/>
          <w:szCs w:val="22"/>
        </w:rPr>
      </w:pPr>
      <w:r w:rsidRPr="007B4583">
        <w:rPr>
          <w:rFonts w:asciiTheme="minorHAnsi" w:hAnsiTheme="minorHAnsi" w:cstheme="minorHAnsi"/>
          <w:sz w:val="18"/>
          <w:szCs w:val="22"/>
        </w:rPr>
        <w:t>FUENTE: Resolución 313 de 2020. Construcción propia Oficina Asesora de Planeación.</w:t>
      </w:r>
    </w:p>
    <w:p w14:paraId="0C1DC8A2" w14:textId="58D01FCF" w:rsidR="00FC2975" w:rsidRPr="007B4583" w:rsidRDefault="00FC2975" w:rsidP="00E960DA">
      <w:pPr>
        <w:spacing w:line="240" w:lineRule="auto"/>
        <w:jc w:val="both"/>
        <w:rPr>
          <w:rFonts w:asciiTheme="minorHAnsi" w:hAnsiTheme="minorHAnsi" w:cstheme="minorHAnsi"/>
          <w:sz w:val="22"/>
          <w:szCs w:val="22"/>
        </w:rPr>
      </w:pPr>
      <w:r w:rsidRPr="007B4583">
        <w:rPr>
          <w:rFonts w:asciiTheme="minorHAnsi" w:hAnsiTheme="minorHAnsi" w:cstheme="minorHAnsi"/>
          <w:sz w:val="22"/>
          <w:szCs w:val="22"/>
        </w:rPr>
        <w:lastRenderedPageBreak/>
        <w:t xml:space="preserve">Por otra parte, el Sistema Integrado de Gestión de la UAESP está conformado por 15 procesos a través de los cuales da cumplimiento a los estándares exigidos para los Sistemas de Gestión de Calidad, Ambiental, de Seguridad y Salud en el Trabajo, </w:t>
      </w:r>
      <w:r w:rsidR="00BC0EF7" w:rsidRPr="007B4583">
        <w:rPr>
          <w:rFonts w:asciiTheme="minorHAnsi" w:hAnsiTheme="minorHAnsi" w:cstheme="minorHAnsi"/>
          <w:sz w:val="22"/>
          <w:szCs w:val="22"/>
        </w:rPr>
        <w:t>Seguridad de la Información, Documental, Responsabilidad Social y Control Interno.</w:t>
      </w:r>
    </w:p>
    <w:p w14:paraId="43612C4E" w14:textId="7B6E876C" w:rsidR="00BC0EF7" w:rsidRPr="007B4583" w:rsidRDefault="00BC0EF7" w:rsidP="00E960DA">
      <w:pPr>
        <w:spacing w:line="240" w:lineRule="auto"/>
        <w:jc w:val="both"/>
        <w:rPr>
          <w:rFonts w:asciiTheme="minorHAnsi" w:hAnsiTheme="minorHAnsi" w:cstheme="minorHAnsi"/>
          <w:sz w:val="22"/>
          <w:szCs w:val="22"/>
        </w:rPr>
      </w:pPr>
      <w:r w:rsidRPr="007B4583">
        <w:rPr>
          <w:rFonts w:asciiTheme="minorHAnsi" w:hAnsiTheme="minorHAnsi" w:cstheme="minorHAnsi"/>
          <w:sz w:val="22"/>
          <w:szCs w:val="22"/>
        </w:rPr>
        <w:t>En la siguiente figura se resume el SIG de la Unidad indicando los procesos estratégicos, misionales, de apoyo y de evaluación y mejora de la Unidad, así como su mapa de procesos.</w:t>
      </w:r>
    </w:p>
    <w:p w14:paraId="3EDB3461" w14:textId="3702CB56" w:rsidR="00BC0EF7" w:rsidRPr="007B4583" w:rsidRDefault="00BC0EF7" w:rsidP="00E960DA">
      <w:pPr>
        <w:spacing w:line="240" w:lineRule="auto"/>
        <w:jc w:val="center"/>
        <w:rPr>
          <w:rFonts w:asciiTheme="minorHAnsi" w:hAnsiTheme="minorHAnsi" w:cstheme="minorHAnsi"/>
          <w:sz w:val="22"/>
          <w:szCs w:val="22"/>
        </w:rPr>
      </w:pPr>
      <w:r w:rsidRPr="007B4583">
        <w:rPr>
          <w:rFonts w:asciiTheme="minorHAnsi" w:hAnsiTheme="minorHAnsi" w:cstheme="minorHAnsi"/>
          <w:sz w:val="22"/>
          <w:szCs w:val="22"/>
        </w:rPr>
        <w:t>Figura No. 6. Sistema Integrado de Gestión de la UAESP</w:t>
      </w:r>
    </w:p>
    <w:p w14:paraId="50F65E6B" w14:textId="496915C2" w:rsidR="0040479C" w:rsidRPr="007B4583" w:rsidRDefault="001643B8" w:rsidP="00E960DA">
      <w:pPr>
        <w:spacing w:line="240" w:lineRule="auto"/>
        <w:rPr>
          <w:rFonts w:asciiTheme="minorHAnsi" w:hAnsiTheme="minorHAnsi" w:cstheme="minorHAnsi"/>
          <w:sz w:val="22"/>
          <w:szCs w:val="22"/>
        </w:rPr>
      </w:pPr>
      <w:r w:rsidRPr="007B4583">
        <w:rPr>
          <w:rFonts w:asciiTheme="minorHAnsi" w:hAnsiTheme="minorHAnsi" w:cstheme="minorHAnsi"/>
          <w:noProof/>
          <w:sz w:val="22"/>
          <w:szCs w:val="22"/>
          <w:lang w:eastAsia="es-ES"/>
        </w:rPr>
        <w:drawing>
          <wp:inline distT="0" distB="0" distL="0" distR="0" wp14:anchorId="1A415C15" wp14:editId="609B30D8">
            <wp:extent cx="5613109" cy="3209925"/>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5487" cy="3211285"/>
                    </a:xfrm>
                    <a:prstGeom prst="rect">
                      <a:avLst/>
                    </a:prstGeom>
                    <a:noFill/>
                  </pic:spPr>
                </pic:pic>
              </a:graphicData>
            </a:graphic>
          </wp:inline>
        </w:drawing>
      </w:r>
    </w:p>
    <w:p w14:paraId="7C216068" w14:textId="277C753C" w:rsidR="00BC0EF7" w:rsidRPr="007B4583" w:rsidRDefault="00BC0EF7" w:rsidP="00E960DA">
      <w:pPr>
        <w:spacing w:line="240" w:lineRule="auto"/>
        <w:jc w:val="center"/>
        <w:rPr>
          <w:rFonts w:asciiTheme="minorHAnsi" w:hAnsiTheme="minorHAnsi" w:cstheme="minorHAnsi"/>
          <w:sz w:val="18"/>
          <w:szCs w:val="22"/>
        </w:rPr>
      </w:pPr>
      <w:r w:rsidRPr="007B4583">
        <w:rPr>
          <w:rFonts w:asciiTheme="minorHAnsi" w:hAnsiTheme="minorHAnsi" w:cstheme="minorHAnsi"/>
          <w:sz w:val="18"/>
          <w:szCs w:val="22"/>
        </w:rPr>
        <w:t>FUENTE: Construcción propia Oficina Asesora de Planeación.</w:t>
      </w:r>
    </w:p>
    <w:p w14:paraId="7BC5D5F7" w14:textId="77777777" w:rsidR="00082B87" w:rsidRPr="007B4583" w:rsidRDefault="00082B87" w:rsidP="00E960DA">
      <w:pPr>
        <w:pStyle w:val="xmsonormal"/>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p>
    <w:p w14:paraId="3602C822" w14:textId="0F359BB7" w:rsidR="00C913AE" w:rsidRPr="007B4583" w:rsidRDefault="00BC0EF7" w:rsidP="00E960DA">
      <w:pPr>
        <w:pStyle w:val="xmsonormal"/>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E</w:t>
      </w:r>
      <w:r w:rsidR="00C913AE" w:rsidRPr="007B4583">
        <w:rPr>
          <w:rFonts w:asciiTheme="minorHAnsi" w:hAnsiTheme="minorHAnsi" w:cstheme="minorHAnsi"/>
          <w:color w:val="000000"/>
          <w:sz w:val="22"/>
          <w:szCs w:val="22"/>
          <w:bdr w:val="none" w:sz="0" w:space="0" w:color="auto" w:frame="1"/>
        </w:rPr>
        <w:t xml:space="preserve">n </w:t>
      </w:r>
      <w:r w:rsidRPr="007B4583">
        <w:rPr>
          <w:rFonts w:asciiTheme="minorHAnsi" w:hAnsiTheme="minorHAnsi" w:cstheme="minorHAnsi"/>
          <w:color w:val="000000"/>
          <w:sz w:val="22"/>
          <w:szCs w:val="22"/>
          <w:bdr w:val="none" w:sz="0" w:space="0" w:color="auto" w:frame="1"/>
        </w:rPr>
        <w:t xml:space="preserve">el marco de la Planeación Estratégica de la UAESP, </w:t>
      </w:r>
      <w:r w:rsidR="00C913AE" w:rsidRPr="007B4583">
        <w:rPr>
          <w:rFonts w:asciiTheme="minorHAnsi" w:hAnsiTheme="minorHAnsi" w:cstheme="minorHAnsi"/>
          <w:color w:val="000000"/>
          <w:sz w:val="22"/>
          <w:szCs w:val="22"/>
          <w:bdr w:val="none" w:sz="0" w:space="0" w:color="auto" w:frame="1"/>
        </w:rPr>
        <w:t xml:space="preserve">la implementación del Modelo Integrado de Planeación y </w:t>
      </w:r>
      <w:r w:rsidR="00C913AE" w:rsidRPr="00F955FA">
        <w:rPr>
          <w:rFonts w:asciiTheme="minorHAnsi" w:hAnsiTheme="minorHAnsi" w:cstheme="minorHAnsi"/>
          <w:color w:val="000000" w:themeColor="text1"/>
          <w:sz w:val="22"/>
          <w:szCs w:val="22"/>
          <w:bdr w:val="none" w:sz="0" w:space="0" w:color="auto" w:frame="1"/>
        </w:rPr>
        <w:t>Gestión</w:t>
      </w:r>
      <w:r w:rsidR="009325C7" w:rsidRPr="00F955FA">
        <w:rPr>
          <w:rFonts w:asciiTheme="minorHAnsi" w:hAnsiTheme="minorHAnsi" w:cstheme="minorHAnsi"/>
          <w:color w:val="000000" w:themeColor="text1"/>
          <w:sz w:val="22"/>
          <w:szCs w:val="22"/>
          <w:bdr w:val="none" w:sz="0" w:space="0" w:color="auto" w:frame="1"/>
        </w:rPr>
        <w:t xml:space="preserve"> - MIPG</w:t>
      </w:r>
      <w:r w:rsidR="00C913AE" w:rsidRPr="00F955FA">
        <w:rPr>
          <w:rFonts w:asciiTheme="minorHAnsi" w:hAnsiTheme="minorHAnsi" w:cstheme="minorHAnsi"/>
          <w:color w:val="000000" w:themeColor="text1"/>
          <w:sz w:val="22"/>
          <w:szCs w:val="22"/>
          <w:bdr w:val="none" w:sz="0" w:space="0" w:color="auto" w:frame="1"/>
        </w:rPr>
        <w:t xml:space="preserve">, </w:t>
      </w:r>
      <w:r w:rsidR="00C913AE" w:rsidRPr="007B4583">
        <w:rPr>
          <w:rFonts w:asciiTheme="minorHAnsi" w:hAnsiTheme="minorHAnsi" w:cstheme="minorHAnsi"/>
          <w:color w:val="000000"/>
          <w:sz w:val="22"/>
          <w:szCs w:val="22"/>
          <w:bdr w:val="none" w:sz="0" w:space="0" w:color="auto" w:frame="1"/>
        </w:rPr>
        <w:t xml:space="preserve">define estrategias de cumplimiento para las políticas de </w:t>
      </w:r>
      <w:r w:rsidR="00C913AE" w:rsidRPr="00F955FA">
        <w:rPr>
          <w:rFonts w:asciiTheme="minorHAnsi" w:hAnsiTheme="minorHAnsi" w:cstheme="minorHAnsi"/>
          <w:color w:val="000000" w:themeColor="text1"/>
          <w:sz w:val="22"/>
          <w:szCs w:val="22"/>
          <w:bdr w:val="none" w:sz="0" w:space="0" w:color="auto" w:frame="1"/>
        </w:rPr>
        <w:t>gestión</w:t>
      </w:r>
      <w:r w:rsidRPr="00F955FA">
        <w:rPr>
          <w:rFonts w:asciiTheme="minorHAnsi" w:hAnsiTheme="minorHAnsi" w:cstheme="minorHAnsi"/>
          <w:color w:val="000000" w:themeColor="text1"/>
          <w:sz w:val="22"/>
          <w:szCs w:val="22"/>
          <w:bdr w:val="none" w:sz="0" w:space="0" w:color="auto" w:frame="1"/>
        </w:rPr>
        <w:t xml:space="preserve"> y</w:t>
      </w:r>
      <w:r w:rsidR="009325C7" w:rsidRPr="00F955FA">
        <w:rPr>
          <w:rFonts w:asciiTheme="minorHAnsi" w:hAnsiTheme="minorHAnsi" w:cstheme="minorHAnsi"/>
          <w:color w:val="000000" w:themeColor="text1"/>
          <w:sz w:val="22"/>
          <w:szCs w:val="22"/>
          <w:bdr w:val="none" w:sz="0" w:space="0" w:color="auto" w:frame="1"/>
        </w:rPr>
        <w:t xml:space="preserve"> sus</w:t>
      </w:r>
      <w:r w:rsidRPr="00F955FA">
        <w:rPr>
          <w:rFonts w:asciiTheme="minorHAnsi" w:hAnsiTheme="minorHAnsi" w:cstheme="minorHAnsi"/>
          <w:color w:val="000000" w:themeColor="text1"/>
          <w:sz w:val="22"/>
          <w:szCs w:val="22"/>
          <w:bdr w:val="none" w:sz="0" w:space="0" w:color="auto" w:frame="1"/>
        </w:rPr>
        <w:t xml:space="preserve"> </w:t>
      </w:r>
      <w:r w:rsidRPr="007B4583">
        <w:rPr>
          <w:rFonts w:asciiTheme="minorHAnsi" w:hAnsiTheme="minorHAnsi" w:cstheme="minorHAnsi"/>
          <w:color w:val="000000"/>
          <w:sz w:val="22"/>
          <w:szCs w:val="22"/>
          <w:bdr w:val="none" w:sz="0" w:space="0" w:color="auto" w:frame="1"/>
        </w:rPr>
        <w:t xml:space="preserve">dimensiones </w:t>
      </w:r>
      <w:r w:rsidR="00C913AE" w:rsidRPr="007B4583">
        <w:rPr>
          <w:rFonts w:asciiTheme="minorHAnsi" w:hAnsiTheme="minorHAnsi" w:cstheme="minorHAnsi"/>
          <w:color w:val="000000"/>
          <w:sz w:val="22"/>
          <w:szCs w:val="22"/>
          <w:bdr w:val="none" w:sz="0" w:space="0" w:color="auto" w:frame="1"/>
        </w:rPr>
        <w:t>buscando la estandarización de los procesos</w:t>
      </w:r>
      <w:r w:rsidR="00C913AE" w:rsidRPr="00F955FA">
        <w:rPr>
          <w:rFonts w:asciiTheme="minorHAnsi" w:hAnsiTheme="minorHAnsi" w:cstheme="minorHAnsi"/>
          <w:color w:val="000000" w:themeColor="text1"/>
          <w:sz w:val="22"/>
          <w:szCs w:val="22"/>
          <w:bdr w:val="none" w:sz="0" w:space="0" w:color="auto" w:frame="1"/>
        </w:rPr>
        <w:t xml:space="preserve">, </w:t>
      </w:r>
      <w:r w:rsidR="009325C7" w:rsidRPr="00F955FA">
        <w:rPr>
          <w:rFonts w:asciiTheme="minorHAnsi" w:hAnsiTheme="minorHAnsi" w:cstheme="minorHAnsi"/>
          <w:color w:val="000000" w:themeColor="text1"/>
          <w:sz w:val="22"/>
          <w:szCs w:val="22"/>
          <w:bdr w:val="none" w:sz="0" w:space="0" w:color="auto" w:frame="1"/>
        </w:rPr>
        <w:t xml:space="preserve">acoplando </w:t>
      </w:r>
      <w:r w:rsidR="00C913AE" w:rsidRPr="00F955FA">
        <w:rPr>
          <w:rFonts w:asciiTheme="minorHAnsi" w:hAnsiTheme="minorHAnsi" w:cstheme="minorHAnsi"/>
          <w:color w:val="000000" w:themeColor="text1"/>
          <w:sz w:val="22"/>
          <w:szCs w:val="22"/>
          <w:bdr w:val="none" w:sz="0" w:space="0" w:color="auto" w:frame="1"/>
        </w:rPr>
        <w:t xml:space="preserve">los </w:t>
      </w:r>
      <w:r w:rsidR="00C913AE" w:rsidRPr="007B4583">
        <w:rPr>
          <w:rFonts w:asciiTheme="minorHAnsi" w:hAnsiTheme="minorHAnsi" w:cstheme="minorHAnsi"/>
          <w:color w:val="000000"/>
          <w:sz w:val="22"/>
          <w:szCs w:val="22"/>
          <w:bdr w:val="none" w:sz="0" w:space="0" w:color="auto" w:frame="1"/>
        </w:rPr>
        <w:t>sistemas para lograr la articulación de la gestión interna e interinstitucional y la generación de valor público, a través de los siguientes instrumentos:</w:t>
      </w:r>
    </w:p>
    <w:p w14:paraId="2C114BA3" w14:textId="77777777" w:rsidR="009325C7" w:rsidRPr="007B4583" w:rsidRDefault="009325C7" w:rsidP="00E960DA">
      <w:pPr>
        <w:pStyle w:val="xmsonormal"/>
        <w:shd w:val="clear" w:color="auto" w:fill="FFFFFF"/>
        <w:spacing w:before="0" w:beforeAutospacing="0" w:after="0" w:afterAutospacing="0"/>
        <w:jc w:val="both"/>
        <w:rPr>
          <w:rFonts w:asciiTheme="minorHAnsi" w:hAnsiTheme="minorHAnsi" w:cstheme="minorHAnsi"/>
          <w:color w:val="000000"/>
          <w:sz w:val="22"/>
          <w:szCs w:val="22"/>
        </w:rPr>
      </w:pPr>
    </w:p>
    <w:p w14:paraId="490893B6" w14:textId="262F6CB9" w:rsidR="00C913AE" w:rsidRPr="007B4583" w:rsidRDefault="00C913AE" w:rsidP="00E960DA">
      <w:pPr>
        <w:pStyle w:val="xmsonormal"/>
        <w:numPr>
          <w:ilvl w:val="0"/>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PLANES</w:t>
      </w:r>
    </w:p>
    <w:p w14:paraId="69179BC9" w14:textId="0DC73CDE" w:rsidR="00C913AE" w:rsidRPr="007B4583" w:rsidRDefault="00C913AE" w:rsidP="00E960DA">
      <w:pPr>
        <w:pStyle w:val="xmsonormal"/>
        <w:shd w:val="clear" w:color="auto" w:fill="FFFFFF"/>
        <w:spacing w:before="0" w:beforeAutospacing="0" w:after="0" w:afterAutospacing="0"/>
        <w:jc w:val="both"/>
        <w:rPr>
          <w:rFonts w:asciiTheme="minorHAnsi" w:hAnsiTheme="minorHAnsi" w:cstheme="minorHAnsi"/>
          <w:color w:val="000000"/>
          <w:sz w:val="22"/>
          <w:szCs w:val="22"/>
        </w:rPr>
      </w:pPr>
    </w:p>
    <w:p w14:paraId="716427FE" w14:textId="77777777"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 de Acción Institucional</w:t>
      </w:r>
    </w:p>
    <w:p w14:paraId="49C052B9" w14:textId="7B9AD25B"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 Institucional d</w:t>
      </w:r>
      <w:r w:rsidR="00BC0EF7" w:rsidRPr="007B4583">
        <w:rPr>
          <w:rFonts w:asciiTheme="minorHAnsi" w:hAnsiTheme="minorHAnsi" w:cstheme="minorHAnsi"/>
          <w:color w:val="000000"/>
          <w:sz w:val="22"/>
          <w:szCs w:val="22"/>
          <w:bdr w:val="none" w:sz="0" w:space="0" w:color="auto" w:frame="1"/>
        </w:rPr>
        <w:t xml:space="preserve">e Archivos de la Entidad </w:t>
      </w:r>
      <w:r w:rsidR="00BC0EF7" w:rsidRPr="007B4583">
        <w:rPr>
          <w:rFonts w:asciiTheme="minorHAnsi" w:hAnsiTheme="minorHAnsi" w:cstheme="minorHAnsi"/>
          <w:color w:val="000000"/>
          <w:sz w:val="22"/>
          <w:szCs w:val="22"/>
          <w:bdr w:val="none" w:sz="0" w:space="0" w:color="auto" w:frame="1"/>
        </w:rPr>
        <w:softHyphen/>
        <w:t>PINAR</w:t>
      </w:r>
    </w:p>
    <w:p w14:paraId="723261D7" w14:textId="3ED67F18"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 Anual de Adquisiciones</w:t>
      </w:r>
    </w:p>
    <w:p w14:paraId="11E05EC2" w14:textId="5411E22C" w:rsidR="00C913AE" w:rsidRPr="007B4583" w:rsidRDefault="00BC0EF7"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 Anual de Vacantes</w:t>
      </w:r>
    </w:p>
    <w:p w14:paraId="679FF072" w14:textId="297F1CF6"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w:t>
      </w:r>
      <w:r w:rsidR="00BC0EF7" w:rsidRPr="007B4583">
        <w:rPr>
          <w:rFonts w:asciiTheme="minorHAnsi" w:hAnsiTheme="minorHAnsi" w:cstheme="minorHAnsi"/>
          <w:color w:val="000000"/>
          <w:sz w:val="22"/>
          <w:szCs w:val="22"/>
          <w:bdr w:val="none" w:sz="0" w:space="0" w:color="auto" w:frame="1"/>
        </w:rPr>
        <w:t>n Estratégico de Talento Humano</w:t>
      </w:r>
    </w:p>
    <w:p w14:paraId="7DD8398D" w14:textId="61201349"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 Institucional de Capacitación</w:t>
      </w:r>
    </w:p>
    <w:p w14:paraId="6B24C4E4" w14:textId="530E84AF"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lastRenderedPageBreak/>
        <w:t>Plan de Incentivos Institucionales</w:t>
      </w:r>
    </w:p>
    <w:p w14:paraId="7CA2439A" w14:textId="2F6A5A23"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 xml:space="preserve">Plan de Trabajo Anual en </w:t>
      </w:r>
      <w:r w:rsidR="00BC0EF7" w:rsidRPr="007B4583">
        <w:rPr>
          <w:rFonts w:asciiTheme="minorHAnsi" w:hAnsiTheme="minorHAnsi" w:cstheme="minorHAnsi"/>
          <w:color w:val="000000"/>
          <w:sz w:val="22"/>
          <w:szCs w:val="22"/>
          <w:bdr w:val="none" w:sz="0" w:space="0" w:color="auto" w:frame="1"/>
        </w:rPr>
        <w:t>Seguridad y Salud en el Trabajo</w:t>
      </w:r>
    </w:p>
    <w:p w14:paraId="780876FC" w14:textId="04124874"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 Anticorrup</w:t>
      </w:r>
      <w:r w:rsidR="00BC0EF7" w:rsidRPr="007B4583">
        <w:rPr>
          <w:rFonts w:asciiTheme="minorHAnsi" w:hAnsiTheme="minorHAnsi" w:cstheme="minorHAnsi"/>
          <w:color w:val="000000"/>
          <w:sz w:val="22"/>
          <w:szCs w:val="22"/>
          <w:bdr w:val="none" w:sz="0" w:space="0" w:color="auto" w:frame="1"/>
        </w:rPr>
        <w:t>ción y de Atención al Ciudadano</w:t>
      </w:r>
    </w:p>
    <w:p w14:paraId="77C98E1D" w14:textId="55622BB1"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 Estratégico de Tecnologías de la Informac</w:t>
      </w:r>
      <w:r w:rsidR="00BC0EF7" w:rsidRPr="007B4583">
        <w:rPr>
          <w:rFonts w:asciiTheme="minorHAnsi" w:hAnsiTheme="minorHAnsi" w:cstheme="minorHAnsi"/>
          <w:color w:val="000000"/>
          <w:sz w:val="22"/>
          <w:szCs w:val="22"/>
          <w:bdr w:val="none" w:sz="0" w:space="0" w:color="auto" w:frame="1"/>
        </w:rPr>
        <w:t xml:space="preserve">ión y las Comunicaciones </w:t>
      </w:r>
      <w:r w:rsidR="00BC0EF7" w:rsidRPr="007B4583">
        <w:rPr>
          <w:rFonts w:asciiTheme="minorHAnsi" w:hAnsiTheme="minorHAnsi" w:cstheme="minorHAnsi"/>
          <w:color w:val="000000"/>
          <w:sz w:val="22"/>
          <w:szCs w:val="22"/>
          <w:bdr w:val="none" w:sz="0" w:space="0" w:color="auto" w:frame="1"/>
        </w:rPr>
        <w:softHyphen/>
        <w:t xml:space="preserve"> PETI</w:t>
      </w:r>
    </w:p>
    <w:p w14:paraId="0A5DF662" w14:textId="696D1A02"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 de Tratamiento de Riesgos de Seguridad y Privacidad de la Inf</w:t>
      </w:r>
      <w:r w:rsidR="00BC0EF7" w:rsidRPr="007B4583">
        <w:rPr>
          <w:rFonts w:asciiTheme="minorHAnsi" w:hAnsiTheme="minorHAnsi" w:cstheme="minorHAnsi"/>
          <w:color w:val="000000"/>
          <w:sz w:val="22"/>
          <w:szCs w:val="22"/>
          <w:bdr w:val="none" w:sz="0" w:space="0" w:color="auto" w:frame="1"/>
        </w:rPr>
        <w:t>ormación</w:t>
      </w:r>
    </w:p>
    <w:p w14:paraId="51C1CD37" w14:textId="1C93B6E6"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Plan de Seguridad y Privacidad de la Información</w:t>
      </w:r>
    </w:p>
    <w:p w14:paraId="12EA98FD" w14:textId="77E78D12" w:rsidR="00C913AE" w:rsidRPr="007B4583" w:rsidRDefault="00C913AE" w:rsidP="00E960DA">
      <w:pPr>
        <w:pStyle w:val="xmsonormal"/>
        <w:shd w:val="clear" w:color="auto" w:fill="FFFFFF"/>
        <w:spacing w:before="0" w:beforeAutospacing="0" w:after="0" w:afterAutospacing="0"/>
        <w:jc w:val="both"/>
        <w:rPr>
          <w:rFonts w:asciiTheme="minorHAnsi" w:hAnsiTheme="minorHAnsi" w:cstheme="minorHAnsi"/>
          <w:color w:val="000000"/>
          <w:sz w:val="22"/>
          <w:szCs w:val="22"/>
        </w:rPr>
      </w:pPr>
    </w:p>
    <w:p w14:paraId="4CFBEBDD" w14:textId="74BBDD83" w:rsidR="00C913AE" w:rsidRPr="007B4583" w:rsidRDefault="00C913AE" w:rsidP="00E960DA">
      <w:pPr>
        <w:pStyle w:val="xmsonormal"/>
        <w:numPr>
          <w:ilvl w:val="0"/>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MEJORAMIENTO INSTITUCIONAL</w:t>
      </w:r>
    </w:p>
    <w:p w14:paraId="779461D6" w14:textId="0656B062" w:rsidR="00C913AE" w:rsidRPr="007B4583" w:rsidRDefault="00C913AE" w:rsidP="00E960DA">
      <w:pPr>
        <w:pStyle w:val="xmsonormal"/>
        <w:shd w:val="clear" w:color="auto" w:fill="FFFFFF"/>
        <w:spacing w:before="0" w:beforeAutospacing="0" w:after="0" w:afterAutospacing="0"/>
        <w:jc w:val="both"/>
        <w:rPr>
          <w:rFonts w:asciiTheme="minorHAnsi" w:hAnsiTheme="minorHAnsi" w:cstheme="minorHAnsi"/>
          <w:color w:val="000000"/>
          <w:sz w:val="22"/>
          <w:szCs w:val="22"/>
        </w:rPr>
      </w:pPr>
    </w:p>
    <w:p w14:paraId="127A45CE" w14:textId="4D6A66CF" w:rsidR="00C913AE" w:rsidRPr="007B4583" w:rsidRDefault="00C913AE" w:rsidP="00E960DA">
      <w:pPr>
        <w:pStyle w:val="xmsonormal"/>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Para el mejoramiento del desarrollo institucional requiere fortalecer el diseño de estrategias para la implementación y el fortalecimiento de las políticas de gestión, tales como:</w:t>
      </w:r>
    </w:p>
    <w:p w14:paraId="77D4BB6F" w14:textId="6EE773AC" w:rsidR="00C913AE" w:rsidRPr="007B4583" w:rsidRDefault="00C913AE" w:rsidP="00E960DA">
      <w:pPr>
        <w:pStyle w:val="xmsonormal"/>
        <w:shd w:val="clear" w:color="auto" w:fill="FFFFFF"/>
        <w:spacing w:before="0" w:beforeAutospacing="0" w:after="0" w:afterAutospacing="0"/>
        <w:jc w:val="both"/>
        <w:rPr>
          <w:rFonts w:asciiTheme="minorHAnsi" w:hAnsiTheme="minorHAnsi" w:cstheme="minorHAnsi"/>
          <w:color w:val="000000"/>
          <w:sz w:val="22"/>
          <w:szCs w:val="22"/>
        </w:rPr>
      </w:pPr>
    </w:p>
    <w:p w14:paraId="37279C18" w14:textId="75988047" w:rsidR="00C913AE" w:rsidRPr="007B4583" w:rsidRDefault="00BC0EF7"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r w:rsidRPr="007B4583">
        <w:rPr>
          <w:rFonts w:asciiTheme="minorHAnsi" w:hAnsiTheme="minorHAnsi" w:cstheme="minorHAnsi"/>
          <w:color w:val="000000"/>
          <w:sz w:val="22"/>
          <w:szCs w:val="22"/>
          <w:bdr w:val="none" w:sz="0" w:space="0" w:color="auto" w:frame="1"/>
        </w:rPr>
        <w:t>Fortalecimiento institucional</w:t>
      </w:r>
    </w:p>
    <w:p w14:paraId="059C077C" w14:textId="5DBC7C0A"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r w:rsidRPr="007B4583">
        <w:rPr>
          <w:rFonts w:asciiTheme="minorHAnsi" w:hAnsiTheme="minorHAnsi" w:cstheme="minorHAnsi"/>
          <w:color w:val="000000"/>
          <w:sz w:val="22"/>
          <w:szCs w:val="22"/>
          <w:bdr w:val="none" w:sz="0" w:space="0" w:color="auto" w:frame="1"/>
        </w:rPr>
        <w:t>Gestió</w:t>
      </w:r>
      <w:r w:rsidR="00BC0EF7" w:rsidRPr="007B4583">
        <w:rPr>
          <w:rFonts w:asciiTheme="minorHAnsi" w:hAnsiTheme="minorHAnsi" w:cstheme="minorHAnsi"/>
          <w:color w:val="000000"/>
          <w:sz w:val="22"/>
          <w:szCs w:val="22"/>
          <w:bdr w:val="none" w:sz="0" w:space="0" w:color="auto" w:frame="1"/>
        </w:rPr>
        <w:t>n de la información estadística</w:t>
      </w:r>
    </w:p>
    <w:p w14:paraId="4DD7CD74" w14:textId="559E9E6C"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r w:rsidRPr="007B4583">
        <w:rPr>
          <w:rFonts w:asciiTheme="minorHAnsi" w:hAnsiTheme="minorHAnsi" w:cstheme="minorHAnsi"/>
          <w:color w:val="000000"/>
          <w:sz w:val="22"/>
          <w:szCs w:val="22"/>
          <w:bdr w:val="none" w:sz="0" w:space="0" w:color="auto" w:frame="1"/>
        </w:rPr>
        <w:t>Gestión</w:t>
      </w:r>
      <w:r w:rsidR="00BC0EF7" w:rsidRPr="007B4583">
        <w:rPr>
          <w:rFonts w:asciiTheme="minorHAnsi" w:hAnsiTheme="minorHAnsi" w:cstheme="minorHAnsi"/>
          <w:color w:val="000000"/>
          <w:sz w:val="22"/>
          <w:szCs w:val="22"/>
          <w:bdr w:val="none" w:sz="0" w:space="0" w:color="auto" w:frame="1"/>
        </w:rPr>
        <w:t xml:space="preserve"> estratégica del talento humano</w:t>
      </w:r>
    </w:p>
    <w:p w14:paraId="6AF1B7D3" w14:textId="792AC8B1" w:rsidR="00C913AE" w:rsidRPr="007B4583" w:rsidRDefault="00BC0EF7"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r w:rsidRPr="007B4583">
        <w:rPr>
          <w:rFonts w:asciiTheme="minorHAnsi" w:hAnsiTheme="minorHAnsi" w:cstheme="minorHAnsi"/>
          <w:color w:val="000000"/>
          <w:sz w:val="22"/>
          <w:szCs w:val="22"/>
          <w:bdr w:val="none" w:sz="0" w:space="0" w:color="auto" w:frame="1"/>
        </w:rPr>
        <w:t>Racionalización de trámites</w:t>
      </w:r>
    </w:p>
    <w:p w14:paraId="56260DF1" w14:textId="47EC4D9C" w:rsidR="00C913AE" w:rsidRPr="007B4583" w:rsidRDefault="00BC0EF7"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r w:rsidRPr="007B4583">
        <w:rPr>
          <w:rFonts w:asciiTheme="minorHAnsi" w:hAnsiTheme="minorHAnsi" w:cstheme="minorHAnsi"/>
          <w:color w:val="000000"/>
          <w:sz w:val="22"/>
          <w:szCs w:val="22"/>
          <w:bdr w:val="none" w:sz="0" w:space="0" w:color="auto" w:frame="1"/>
        </w:rPr>
        <w:t>Gobierno digital</w:t>
      </w:r>
    </w:p>
    <w:p w14:paraId="0CF1ACCC" w14:textId="369D8D67"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r w:rsidRPr="007B4583">
        <w:rPr>
          <w:rFonts w:asciiTheme="minorHAnsi" w:hAnsiTheme="minorHAnsi" w:cstheme="minorHAnsi"/>
          <w:color w:val="000000"/>
          <w:sz w:val="22"/>
          <w:szCs w:val="22"/>
          <w:bdr w:val="none" w:sz="0" w:space="0" w:color="auto" w:frame="1"/>
        </w:rPr>
        <w:t xml:space="preserve">Transparencia y </w:t>
      </w:r>
      <w:r w:rsidR="00BC0EF7" w:rsidRPr="007B4583">
        <w:rPr>
          <w:rFonts w:asciiTheme="minorHAnsi" w:hAnsiTheme="minorHAnsi" w:cstheme="minorHAnsi"/>
          <w:color w:val="000000"/>
          <w:sz w:val="22"/>
          <w:szCs w:val="22"/>
          <w:bdr w:val="none" w:sz="0" w:space="0" w:color="auto" w:frame="1"/>
        </w:rPr>
        <w:t>acceso a la información pública</w:t>
      </w:r>
    </w:p>
    <w:p w14:paraId="2E7EC436" w14:textId="0C593727" w:rsidR="00C913AE" w:rsidRPr="007B4583" w:rsidRDefault="00BC0EF7"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r w:rsidRPr="007B4583">
        <w:rPr>
          <w:rFonts w:asciiTheme="minorHAnsi" w:hAnsiTheme="minorHAnsi" w:cstheme="minorHAnsi"/>
          <w:color w:val="000000"/>
          <w:sz w:val="22"/>
          <w:szCs w:val="22"/>
          <w:bdr w:val="none" w:sz="0" w:space="0" w:color="auto" w:frame="1"/>
        </w:rPr>
        <w:t>Servicio al ciudadano</w:t>
      </w:r>
    </w:p>
    <w:p w14:paraId="503A04A3" w14:textId="4B6D2B21" w:rsidR="00C913AE" w:rsidRPr="007B4583" w:rsidRDefault="00C913AE"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bdr w:val="none" w:sz="0" w:space="0" w:color="auto" w:frame="1"/>
        </w:rPr>
      </w:pPr>
      <w:r w:rsidRPr="007B4583">
        <w:rPr>
          <w:rFonts w:asciiTheme="minorHAnsi" w:hAnsiTheme="minorHAnsi" w:cstheme="minorHAnsi"/>
          <w:color w:val="000000"/>
          <w:sz w:val="22"/>
          <w:szCs w:val="22"/>
          <w:bdr w:val="none" w:sz="0" w:space="0" w:color="auto" w:frame="1"/>
        </w:rPr>
        <w:t>Participa</w:t>
      </w:r>
      <w:r w:rsidR="00BC0EF7" w:rsidRPr="007B4583">
        <w:rPr>
          <w:rFonts w:asciiTheme="minorHAnsi" w:hAnsiTheme="minorHAnsi" w:cstheme="minorHAnsi"/>
          <w:color w:val="000000"/>
          <w:sz w:val="22"/>
          <w:szCs w:val="22"/>
          <w:bdr w:val="none" w:sz="0" w:space="0" w:color="auto" w:frame="1"/>
        </w:rPr>
        <w:t>ción ciudadana y gestión social</w:t>
      </w:r>
    </w:p>
    <w:p w14:paraId="5CD0C3D2" w14:textId="7AFBDB88" w:rsidR="00C913AE" w:rsidRPr="007B4583" w:rsidRDefault="00BC0EF7" w:rsidP="00E960DA">
      <w:pPr>
        <w:pStyle w:val="xmsonormal"/>
        <w:numPr>
          <w:ilvl w:val="1"/>
          <w:numId w:val="6"/>
        </w:numPr>
        <w:shd w:val="clear" w:color="auto" w:fill="FFFFFF"/>
        <w:spacing w:before="0" w:beforeAutospacing="0" w:after="0" w:afterAutospacing="0"/>
        <w:jc w:val="both"/>
        <w:rPr>
          <w:rFonts w:asciiTheme="minorHAnsi" w:hAnsiTheme="minorHAnsi" w:cstheme="minorHAnsi"/>
          <w:color w:val="000000"/>
          <w:sz w:val="22"/>
          <w:szCs w:val="22"/>
        </w:rPr>
      </w:pPr>
      <w:r w:rsidRPr="007B4583">
        <w:rPr>
          <w:rFonts w:asciiTheme="minorHAnsi" w:hAnsiTheme="minorHAnsi" w:cstheme="minorHAnsi"/>
          <w:color w:val="000000"/>
          <w:sz w:val="22"/>
          <w:szCs w:val="22"/>
          <w:bdr w:val="none" w:sz="0" w:space="0" w:color="auto" w:frame="1"/>
        </w:rPr>
        <w:t>Gestión del conocimiento</w:t>
      </w:r>
    </w:p>
    <w:p w14:paraId="592A8DE3" w14:textId="77777777" w:rsidR="003E35D6" w:rsidRPr="007B4583" w:rsidRDefault="003E35D6" w:rsidP="00E960DA">
      <w:pPr>
        <w:spacing w:line="240" w:lineRule="auto"/>
        <w:rPr>
          <w:rFonts w:asciiTheme="minorHAnsi" w:hAnsiTheme="minorHAnsi" w:cstheme="minorHAnsi"/>
          <w:sz w:val="22"/>
          <w:szCs w:val="22"/>
        </w:rPr>
      </w:pPr>
    </w:p>
    <w:p w14:paraId="2081649F" w14:textId="774C7780" w:rsidR="00774714" w:rsidRPr="007B4583" w:rsidRDefault="00C913AE" w:rsidP="00E960DA">
      <w:pPr>
        <w:pStyle w:val="Ttulo1"/>
        <w:numPr>
          <w:ilvl w:val="0"/>
          <w:numId w:val="4"/>
        </w:numPr>
        <w:spacing w:before="0" w:line="240" w:lineRule="auto"/>
        <w:jc w:val="both"/>
        <w:rPr>
          <w:rFonts w:asciiTheme="minorHAnsi" w:hAnsiTheme="minorHAnsi" w:cstheme="minorHAnsi"/>
          <w:b/>
          <w:color w:val="538135" w:themeColor="accent6" w:themeShade="BF"/>
          <w:sz w:val="22"/>
          <w:szCs w:val="22"/>
        </w:rPr>
      </w:pPr>
      <w:bookmarkStart w:id="138" w:name="_Toc45289195"/>
      <w:bookmarkStart w:id="139" w:name="_Toc55747242"/>
      <w:r w:rsidRPr="007B4583">
        <w:rPr>
          <w:rFonts w:asciiTheme="minorHAnsi" w:hAnsiTheme="minorHAnsi" w:cstheme="minorHAnsi"/>
          <w:b/>
          <w:color w:val="538135" w:themeColor="accent6" w:themeShade="BF"/>
          <w:sz w:val="22"/>
          <w:szCs w:val="22"/>
        </w:rPr>
        <w:t>SEGUIMIENTO MARCO ESTRATÉGICO</w:t>
      </w:r>
      <w:bookmarkEnd w:id="138"/>
      <w:bookmarkEnd w:id="139"/>
    </w:p>
    <w:p w14:paraId="10783517" w14:textId="77777777" w:rsidR="00904292" w:rsidRPr="007B4583" w:rsidRDefault="00904292" w:rsidP="00E960DA">
      <w:pPr>
        <w:pStyle w:val="Prrafodelista"/>
        <w:spacing w:line="240" w:lineRule="auto"/>
        <w:jc w:val="both"/>
        <w:rPr>
          <w:rFonts w:asciiTheme="minorHAnsi" w:hAnsiTheme="minorHAnsi" w:cstheme="minorHAnsi"/>
          <w:sz w:val="22"/>
          <w:szCs w:val="22"/>
        </w:rPr>
      </w:pPr>
    </w:p>
    <w:p w14:paraId="1EFDE01C" w14:textId="1C1E5030" w:rsidR="00774714" w:rsidRPr="007B4583" w:rsidRDefault="00055325" w:rsidP="00E960DA">
      <w:pPr>
        <w:pStyle w:val="Prrafodelista"/>
        <w:spacing w:line="240" w:lineRule="auto"/>
        <w:jc w:val="both"/>
        <w:rPr>
          <w:rFonts w:asciiTheme="minorHAnsi" w:hAnsiTheme="minorHAnsi" w:cstheme="minorHAnsi"/>
          <w:color w:val="auto"/>
          <w:sz w:val="22"/>
          <w:szCs w:val="22"/>
        </w:rPr>
      </w:pPr>
      <w:r w:rsidRPr="007B4583">
        <w:rPr>
          <w:rFonts w:asciiTheme="minorHAnsi" w:hAnsiTheme="minorHAnsi" w:cstheme="minorHAnsi"/>
          <w:color w:val="auto"/>
          <w:sz w:val="22"/>
          <w:szCs w:val="22"/>
        </w:rPr>
        <w:t>Para e</w:t>
      </w:r>
      <w:r w:rsidR="00774714" w:rsidRPr="007B4583">
        <w:rPr>
          <w:rFonts w:asciiTheme="minorHAnsi" w:hAnsiTheme="minorHAnsi" w:cstheme="minorHAnsi"/>
          <w:color w:val="auto"/>
          <w:sz w:val="22"/>
          <w:szCs w:val="22"/>
        </w:rPr>
        <w:t>l seguimiento al Marco Estratégico</w:t>
      </w:r>
      <w:r w:rsidR="00CB7F0E" w:rsidRPr="007B4583">
        <w:rPr>
          <w:rFonts w:asciiTheme="minorHAnsi" w:hAnsiTheme="minorHAnsi" w:cstheme="minorHAnsi"/>
          <w:color w:val="auto"/>
          <w:sz w:val="22"/>
          <w:szCs w:val="22"/>
        </w:rPr>
        <w:t xml:space="preserve"> </w:t>
      </w:r>
      <w:r w:rsidR="00774714" w:rsidRPr="007B4583">
        <w:rPr>
          <w:rFonts w:asciiTheme="minorHAnsi" w:hAnsiTheme="minorHAnsi" w:cstheme="minorHAnsi"/>
          <w:color w:val="auto"/>
          <w:sz w:val="22"/>
          <w:szCs w:val="22"/>
        </w:rPr>
        <w:t xml:space="preserve">se </w:t>
      </w:r>
      <w:r w:rsidRPr="007B4583">
        <w:rPr>
          <w:rFonts w:asciiTheme="minorHAnsi" w:hAnsiTheme="minorHAnsi" w:cstheme="minorHAnsi"/>
          <w:color w:val="auto"/>
          <w:sz w:val="22"/>
          <w:szCs w:val="22"/>
        </w:rPr>
        <w:t>diseñará una metodología de seguimiento a</w:t>
      </w:r>
      <w:r w:rsidR="00C913AE" w:rsidRPr="007B4583">
        <w:rPr>
          <w:rFonts w:asciiTheme="minorHAnsi" w:hAnsiTheme="minorHAnsi" w:cstheme="minorHAnsi"/>
          <w:color w:val="auto"/>
          <w:sz w:val="22"/>
          <w:szCs w:val="22"/>
        </w:rPr>
        <w:t xml:space="preserve"> las metas e indicadores </w:t>
      </w:r>
      <w:r w:rsidRPr="007B4583">
        <w:rPr>
          <w:rFonts w:asciiTheme="minorHAnsi" w:hAnsiTheme="minorHAnsi" w:cstheme="minorHAnsi"/>
          <w:color w:val="auto"/>
          <w:sz w:val="22"/>
          <w:szCs w:val="22"/>
        </w:rPr>
        <w:t>propuesta en este documento, articulado con el seguimiento al Plan de Acción Institucional y al Plan Anual de Adquisiciones, con un sistema de alertas tempranas que permita la toma de decisiones oportuna y basada en evidencias.</w:t>
      </w:r>
    </w:p>
    <w:bookmarkEnd w:id="136"/>
    <w:p w14:paraId="59659BA9" w14:textId="77777777" w:rsidR="00774714" w:rsidRPr="007B4583" w:rsidRDefault="00774714" w:rsidP="00E960DA">
      <w:pPr>
        <w:spacing w:line="240" w:lineRule="auto"/>
        <w:ind w:hanging="284"/>
        <w:rPr>
          <w:rFonts w:asciiTheme="minorHAnsi" w:hAnsiTheme="minorHAnsi" w:cstheme="minorHAnsi"/>
          <w:b/>
          <w:bCs/>
          <w:color w:val="538135" w:themeColor="accent6" w:themeShade="BF"/>
          <w:sz w:val="22"/>
          <w:szCs w:val="22"/>
          <w:lang w:val="es-CO"/>
        </w:rPr>
      </w:pPr>
      <w:r w:rsidRPr="007B4583">
        <w:rPr>
          <w:rFonts w:asciiTheme="minorHAnsi" w:hAnsiTheme="minorHAnsi" w:cstheme="minorHAnsi"/>
          <w:b/>
          <w:bCs/>
          <w:color w:val="538135" w:themeColor="accent6" w:themeShade="BF"/>
          <w:sz w:val="22"/>
          <w:szCs w:val="22"/>
          <w:lang w:val="es-CO"/>
        </w:rPr>
        <w:t>CONTROL DE CAMBIOS</w:t>
      </w:r>
    </w:p>
    <w:tbl>
      <w:tblPr>
        <w:tblW w:w="9900"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0"/>
        <w:gridCol w:w="1719"/>
        <w:gridCol w:w="6481"/>
      </w:tblGrid>
      <w:tr w:rsidR="00774714" w:rsidRPr="007B4583" w14:paraId="37B4CB51" w14:textId="77777777" w:rsidTr="00C82E60">
        <w:trPr>
          <w:tblHeader/>
        </w:trPr>
        <w:tc>
          <w:tcPr>
            <w:tcW w:w="1700" w:type="dxa"/>
            <w:shd w:val="clear" w:color="auto" w:fill="C5E0B3" w:themeFill="accent6" w:themeFillTint="66"/>
            <w:vAlign w:val="center"/>
          </w:tcPr>
          <w:p w14:paraId="2A1188F9" w14:textId="77777777" w:rsidR="00774714" w:rsidRPr="007B4583" w:rsidRDefault="00774714" w:rsidP="00E960DA">
            <w:pPr>
              <w:pStyle w:val="Encabezado"/>
              <w:ind w:left="300"/>
              <w:jc w:val="center"/>
              <w:rPr>
                <w:rFonts w:asciiTheme="minorHAnsi" w:hAnsiTheme="minorHAnsi" w:cstheme="minorHAnsi"/>
                <w:b/>
                <w:bCs/>
                <w:lang w:val="es-CO"/>
              </w:rPr>
            </w:pPr>
            <w:r w:rsidRPr="007B4583">
              <w:rPr>
                <w:rFonts w:asciiTheme="minorHAnsi" w:hAnsiTheme="minorHAnsi" w:cstheme="minorHAnsi"/>
                <w:b/>
                <w:bCs/>
                <w:lang w:val="es-CO"/>
              </w:rPr>
              <w:br w:type="page"/>
              <w:t>Versión</w:t>
            </w:r>
          </w:p>
        </w:tc>
        <w:tc>
          <w:tcPr>
            <w:tcW w:w="1719" w:type="dxa"/>
            <w:shd w:val="clear" w:color="auto" w:fill="C5E0B3" w:themeFill="accent6" w:themeFillTint="66"/>
            <w:vAlign w:val="center"/>
          </w:tcPr>
          <w:p w14:paraId="7DC0857B" w14:textId="77777777" w:rsidR="00774714" w:rsidRPr="007B4583" w:rsidRDefault="00774714" w:rsidP="00E960DA">
            <w:pPr>
              <w:pStyle w:val="Encabezado"/>
              <w:ind w:left="300"/>
              <w:jc w:val="center"/>
              <w:rPr>
                <w:rFonts w:asciiTheme="minorHAnsi" w:hAnsiTheme="minorHAnsi" w:cstheme="minorHAnsi"/>
                <w:b/>
                <w:bCs/>
                <w:lang w:val="es-CO"/>
              </w:rPr>
            </w:pPr>
            <w:r w:rsidRPr="007B4583">
              <w:rPr>
                <w:rFonts w:asciiTheme="minorHAnsi" w:hAnsiTheme="minorHAnsi" w:cstheme="minorHAnsi"/>
                <w:b/>
                <w:bCs/>
                <w:lang w:val="es-CO"/>
              </w:rPr>
              <w:t>Fecha</w:t>
            </w:r>
          </w:p>
        </w:tc>
        <w:tc>
          <w:tcPr>
            <w:tcW w:w="6481" w:type="dxa"/>
            <w:shd w:val="clear" w:color="auto" w:fill="C5E0B3" w:themeFill="accent6" w:themeFillTint="66"/>
            <w:vAlign w:val="center"/>
          </w:tcPr>
          <w:p w14:paraId="5DCDB565" w14:textId="77777777" w:rsidR="00774714" w:rsidRPr="007B4583" w:rsidRDefault="00774714" w:rsidP="00E960DA">
            <w:pPr>
              <w:pStyle w:val="Encabezado"/>
              <w:ind w:left="300"/>
              <w:jc w:val="center"/>
              <w:rPr>
                <w:rFonts w:asciiTheme="minorHAnsi" w:hAnsiTheme="minorHAnsi" w:cstheme="minorHAnsi"/>
                <w:b/>
                <w:bCs/>
                <w:lang w:val="es-CO"/>
              </w:rPr>
            </w:pPr>
            <w:r w:rsidRPr="007B4583">
              <w:rPr>
                <w:rFonts w:asciiTheme="minorHAnsi" w:hAnsiTheme="minorHAnsi" w:cstheme="minorHAnsi"/>
                <w:b/>
                <w:bCs/>
                <w:lang w:val="es-CO"/>
              </w:rPr>
              <w:t>Descripción de la modificación</w:t>
            </w:r>
          </w:p>
        </w:tc>
      </w:tr>
      <w:tr w:rsidR="00774714" w:rsidRPr="007B4583" w14:paraId="3184FB6A" w14:textId="77777777" w:rsidTr="00C81933">
        <w:tc>
          <w:tcPr>
            <w:tcW w:w="1700" w:type="dxa"/>
            <w:vAlign w:val="center"/>
          </w:tcPr>
          <w:p w14:paraId="55BEE089"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01</w:t>
            </w:r>
          </w:p>
        </w:tc>
        <w:tc>
          <w:tcPr>
            <w:tcW w:w="1719" w:type="dxa"/>
            <w:vAlign w:val="center"/>
          </w:tcPr>
          <w:p w14:paraId="4BBF8EA0"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Mayo -2003</w:t>
            </w:r>
          </w:p>
        </w:tc>
        <w:tc>
          <w:tcPr>
            <w:tcW w:w="6481" w:type="dxa"/>
            <w:vAlign w:val="center"/>
          </w:tcPr>
          <w:p w14:paraId="450A26F2" w14:textId="77777777" w:rsidR="00774714" w:rsidRPr="007B4583" w:rsidRDefault="00774714" w:rsidP="00E960DA">
            <w:pPr>
              <w:pStyle w:val="Encabezado"/>
              <w:ind w:left="116" w:right="174"/>
              <w:rPr>
                <w:rFonts w:asciiTheme="minorHAnsi" w:hAnsiTheme="minorHAnsi" w:cstheme="minorHAnsi"/>
                <w:lang w:val="es-CO"/>
              </w:rPr>
            </w:pPr>
            <w:r w:rsidRPr="007B4583">
              <w:rPr>
                <w:rFonts w:asciiTheme="minorHAnsi" w:hAnsiTheme="minorHAnsi" w:cstheme="minorHAnsi"/>
                <w:lang w:val="es-CO"/>
              </w:rPr>
              <w:t>Inicial como planificación directiva</w:t>
            </w:r>
          </w:p>
        </w:tc>
      </w:tr>
      <w:tr w:rsidR="00774714" w:rsidRPr="007B4583" w14:paraId="2C369221" w14:textId="77777777" w:rsidTr="00C81933">
        <w:tc>
          <w:tcPr>
            <w:tcW w:w="1700" w:type="dxa"/>
            <w:vAlign w:val="center"/>
          </w:tcPr>
          <w:p w14:paraId="55ADE1C1"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02</w:t>
            </w:r>
          </w:p>
        </w:tc>
        <w:tc>
          <w:tcPr>
            <w:tcW w:w="1719" w:type="dxa"/>
            <w:vAlign w:val="center"/>
          </w:tcPr>
          <w:p w14:paraId="0ABA9790"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09/04/2005</w:t>
            </w:r>
          </w:p>
        </w:tc>
        <w:tc>
          <w:tcPr>
            <w:tcW w:w="6481" w:type="dxa"/>
            <w:vAlign w:val="center"/>
          </w:tcPr>
          <w:p w14:paraId="62A34262" w14:textId="77777777" w:rsidR="00774714" w:rsidRPr="007B4583" w:rsidRDefault="00774714" w:rsidP="00E960DA">
            <w:pPr>
              <w:pStyle w:val="Encabezado"/>
              <w:ind w:left="116" w:right="174"/>
              <w:jc w:val="both"/>
              <w:rPr>
                <w:rFonts w:asciiTheme="minorHAnsi" w:hAnsiTheme="minorHAnsi" w:cstheme="minorHAnsi"/>
                <w:lang w:val="es-CO"/>
              </w:rPr>
            </w:pPr>
            <w:r w:rsidRPr="007B4583">
              <w:rPr>
                <w:rFonts w:asciiTheme="minorHAnsi" w:hAnsiTheme="minorHAnsi" w:cstheme="minorHAnsi"/>
                <w:lang w:val="es-CO"/>
              </w:rPr>
              <w:t>Cambia el nombre al de Documento de Planificación Estratégica, modifica código, estructura, contenido, incluye temas como: Cliente, partes interesadas, productos de los procesos, productos entregados a los clientes y a partes interesadas, objetivos estratégicos o de calidad. Se modifica su presentación conforme a la identidad visual de la Administración Distrital.</w:t>
            </w:r>
          </w:p>
        </w:tc>
      </w:tr>
      <w:tr w:rsidR="00774714" w:rsidRPr="007B4583" w14:paraId="797CF946" w14:textId="77777777" w:rsidTr="00C81933">
        <w:tc>
          <w:tcPr>
            <w:tcW w:w="1700" w:type="dxa"/>
            <w:vAlign w:val="center"/>
          </w:tcPr>
          <w:p w14:paraId="4490BE60"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03</w:t>
            </w:r>
          </w:p>
        </w:tc>
        <w:tc>
          <w:tcPr>
            <w:tcW w:w="1719" w:type="dxa"/>
            <w:vAlign w:val="center"/>
          </w:tcPr>
          <w:p w14:paraId="7FE4402A"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27/12/2007</w:t>
            </w:r>
          </w:p>
        </w:tc>
        <w:tc>
          <w:tcPr>
            <w:tcW w:w="6481" w:type="dxa"/>
            <w:vAlign w:val="center"/>
          </w:tcPr>
          <w:p w14:paraId="727E7C8C" w14:textId="77777777" w:rsidR="00774714" w:rsidRPr="007B4583" w:rsidRDefault="00774714" w:rsidP="00E960DA">
            <w:pPr>
              <w:pStyle w:val="Encabezado"/>
              <w:ind w:left="116" w:right="174"/>
              <w:jc w:val="both"/>
              <w:rPr>
                <w:rFonts w:asciiTheme="minorHAnsi" w:hAnsiTheme="minorHAnsi" w:cstheme="minorHAnsi"/>
                <w:lang w:val="es-CO"/>
              </w:rPr>
            </w:pPr>
            <w:r w:rsidRPr="007B4583">
              <w:rPr>
                <w:rFonts w:asciiTheme="minorHAnsi" w:hAnsiTheme="minorHAnsi" w:cstheme="minorHAnsi"/>
                <w:lang w:val="es-CO"/>
              </w:rPr>
              <w:t>Cambia logo, nombre y código, así mismo, modifica contenido quitando el capítulo de clientes externos e internos y planificación del sistema de gestión de calidad.</w:t>
            </w:r>
          </w:p>
        </w:tc>
      </w:tr>
      <w:tr w:rsidR="00774714" w:rsidRPr="007B4583" w14:paraId="353670F6" w14:textId="77777777" w:rsidTr="00C81933">
        <w:tc>
          <w:tcPr>
            <w:tcW w:w="1700" w:type="dxa"/>
            <w:vAlign w:val="center"/>
          </w:tcPr>
          <w:p w14:paraId="4A73DA5B"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04</w:t>
            </w:r>
          </w:p>
        </w:tc>
        <w:tc>
          <w:tcPr>
            <w:tcW w:w="1719" w:type="dxa"/>
            <w:vAlign w:val="center"/>
          </w:tcPr>
          <w:p w14:paraId="598CAC80"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07/10/2008</w:t>
            </w:r>
          </w:p>
        </w:tc>
        <w:tc>
          <w:tcPr>
            <w:tcW w:w="6481" w:type="dxa"/>
            <w:vAlign w:val="center"/>
          </w:tcPr>
          <w:p w14:paraId="04C2835E" w14:textId="77777777" w:rsidR="00774714" w:rsidRPr="007B4583" w:rsidRDefault="00774714" w:rsidP="00E960DA">
            <w:pPr>
              <w:pStyle w:val="Encabezado"/>
              <w:ind w:left="116" w:right="174"/>
              <w:jc w:val="both"/>
              <w:rPr>
                <w:rFonts w:asciiTheme="minorHAnsi" w:hAnsiTheme="minorHAnsi" w:cstheme="minorHAnsi"/>
                <w:lang w:val="es-CO"/>
              </w:rPr>
            </w:pPr>
            <w:r w:rsidRPr="007B4583">
              <w:rPr>
                <w:rFonts w:asciiTheme="minorHAnsi" w:hAnsiTheme="minorHAnsi" w:cstheme="minorHAnsi"/>
                <w:lang w:val="es-CO"/>
              </w:rPr>
              <w:t>Cambia código, escudo, nombre, contenido, estructura y vigencias.</w:t>
            </w:r>
          </w:p>
        </w:tc>
      </w:tr>
      <w:tr w:rsidR="00774714" w:rsidRPr="007B4583" w14:paraId="7B90F7C3" w14:textId="77777777" w:rsidTr="00C81933">
        <w:tc>
          <w:tcPr>
            <w:tcW w:w="1700" w:type="dxa"/>
            <w:vAlign w:val="center"/>
          </w:tcPr>
          <w:p w14:paraId="04984F9C"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05</w:t>
            </w:r>
          </w:p>
        </w:tc>
        <w:tc>
          <w:tcPr>
            <w:tcW w:w="1719" w:type="dxa"/>
            <w:vAlign w:val="center"/>
          </w:tcPr>
          <w:p w14:paraId="6232B6A9"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20/10/2010</w:t>
            </w:r>
          </w:p>
        </w:tc>
        <w:tc>
          <w:tcPr>
            <w:tcW w:w="6481" w:type="dxa"/>
            <w:vAlign w:val="center"/>
          </w:tcPr>
          <w:p w14:paraId="4E966AED" w14:textId="77777777" w:rsidR="00774714" w:rsidRPr="007B4583" w:rsidRDefault="00774714" w:rsidP="00E960DA">
            <w:pPr>
              <w:pStyle w:val="Encabezado"/>
              <w:ind w:left="116" w:right="174"/>
              <w:jc w:val="both"/>
              <w:rPr>
                <w:rFonts w:asciiTheme="minorHAnsi" w:hAnsiTheme="minorHAnsi" w:cstheme="minorHAnsi"/>
                <w:lang w:val="es-CO"/>
              </w:rPr>
            </w:pPr>
            <w:r w:rsidRPr="007B4583">
              <w:rPr>
                <w:rFonts w:asciiTheme="minorHAnsi" w:hAnsiTheme="minorHAnsi" w:cstheme="minorHAnsi"/>
                <w:lang w:val="es-CO"/>
              </w:rPr>
              <w:t>Cambia: Código, elimina la cadena de valor, actualiza mapa de procesos, misión, visión, elimina política de calidad e incluye la Política del Sistema Integrado de Gestión, de acuerdo con las Resoluciones UAESP 603 y 605 de 2010.</w:t>
            </w:r>
          </w:p>
        </w:tc>
      </w:tr>
      <w:tr w:rsidR="00774714" w:rsidRPr="007B4583" w14:paraId="6E6297CC" w14:textId="77777777" w:rsidTr="00C81933">
        <w:tc>
          <w:tcPr>
            <w:tcW w:w="1700" w:type="dxa"/>
            <w:vAlign w:val="center"/>
          </w:tcPr>
          <w:p w14:paraId="037DE2BD"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lastRenderedPageBreak/>
              <w:t>06</w:t>
            </w:r>
          </w:p>
        </w:tc>
        <w:tc>
          <w:tcPr>
            <w:tcW w:w="1719" w:type="dxa"/>
            <w:vAlign w:val="center"/>
          </w:tcPr>
          <w:p w14:paraId="0F70198C"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09/09/2011</w:t>
            </w:r>
          </w:p>
        </w:tc>
        <w:tc>
          <w:tcPr>
            <w:tcW w:w="6481" w:type="dxa"/>
            <w:vAlign w:val="center"/>
          </w:tcPr>
          <w:p w14:paraId="5A90BBC4" w14:textId="77777777" w:rsidR="00774714" w:rsidRPr="007B4583" w:rsidRDefault="00774714" w:rsidP="00E960DA">
            <w:pPr>
              <w:pStyle w:val="NormalWeb"/>
              <w:spacing w:after="0" w:afterAutospacing="0"/>
              <w:jc w:val="both"/>
              <w:rPr>
                <w:rFonts w:asciiTheme="minorHAnsi" w:hAnsiTheme="minorHAnsi" w:cstheme="minorHAnsi"/>
                <w:sz w:val="20"/>
                <w:szCs w:val="20"/>
                <w:lang w:val="es-CO" w:eastAsia="en-US"/>
              </w:rPr>
            </w:pPr>
            <w:r w:rsidRPr="007B4583">
              <w:rPr>
                <w:rFonts w:asciiTheme="minorHAnsi" w:hAnsiTheme="minorHAnsi" w:cstheme="minorHAnsi"/>
                <w:sz w:val="20"/>
                <w:szCs w:val="20"/>
                <w:lang w:val="es-CO" w:eastAsia="en-US"/>
              </w:rPr>
              <w:t>Se actualiza recuadro de Autorización Cambia las siguientes palabras del recuadro de autorización: Elaboró cambia por Elaboración; Revisó por Revisión Aprobación Técnica; Aprobó por Aprobación Metodológica del SIG, y se eliminan las fechas del final del recuadro.</w:t>
            </w:r>
          </w:p>
          <w:p w14:paraId="7D8038F9" w14:textId="77777777" w:rsidR="00774714" w:rsidRPr="007B4583" w:rsidRDefault="00774714" w:rsidP="00E960DA">
            <w:pPr>
              <w:pStyle w:val="NormalWeb"/>
              <w:spacing w:after="0" w:afterAutospacing="0"/>
              <w:jc w:val="both"/>
              <w:rPr>
                <w:rFonts w:asciiTheme="minorHAnsi" w:hAnsiTheme="minorHAnsi" w:cstheme="minorHAnsi"/>
                <w:sz w:val="20"/>
                <w:szCs w:val="20"/>
                <w:lang w:val="es-CO" w:eastAsia="en-US"/>
              </w:rPr>
            </w:pPr>
            <w:r w:rsidRPr="007B4583">
              <w:rPr>
                <w:rFonts w:asciiTheme="minorHAnsi" w:hAnsiTheme="minorHAnsi" w:cstheme="minorHAnsi"/>
                <w:sz w:val="20"/>
                <w:szCs w:val="20"/>
                <w:lang w:val="es-CO" w:eastAsia="en-US"/>
              </w:rPr>
              <w:t xml:space="preserve">Se modifica incluyendo “y el mejoramiento continuo de la eficacia, eficiencia y efectividad del Sistema Integrado de Gestión” </w:t>
            </w:r>
          </w:p>
          <w:p w14:paraId="3B16A271" w14:textId="77777777" w:rsidR="00774714" w:rsidRPr="007B4583" w:rsidRDefault="00774714" w:rsidP="00E960DA">
            <w:pPr>
              <w:pStyle w:val="Encabezado"/>
              <w:jc w:val="both"/>
              <w:rPr>
                <w:rFonts w:asciiTheme="minorHAnsi" w:hAnsiTheme="minorHAnsi" w:cstheme="minorHAnsi"/>
                <w:lang w:val="es-CO"/>
              </w:rPr>
            </w:pPr>
            <w:r w:rsidRPr="007B4583">
              <w:rPr>
                <w:rFonts w:asciiTheme="minorHAnsi" w:hAnsiTheme="minorHAnsi" w:cstheme="minorHAnsi"/>
                <w:lang w:val="es-CO"/>
              </w:rPr>
              <w:t>Se actualiza el numeral 5.6 Plan de Inversión 2008-2012 articulándolo con las metas Plan de Desarrollo.</w:t>
            </w:r>
          </w:p>
        </w:tc>
      </w:tr>
      <w:tr w:rsidR="00774714" w:rsidRPr="007B4583" w14:paraId="24755803" w14:textId="77777777" w:rsidTr="00C81933">
        <w:tc>
          <w:tcPr>
            <w:tcW w:w="1700" w:type="dxa"/>
            <w:vAlign w:val="center"/>
          </w:tcPr>
          <w:p w14:paraId="576669A4"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07</w:t>
            </w:r>
          </w:p>
        </w:tc>
        <w:tc>
          <w:tcPr>
            <w:tcW w:w="1719" w:type="dxa"/>
            <w:vAlign w:val="center"/>
          </w:tcPr>
          <w:p w14:paraId="0EEF8E39"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30/11/2012</w:t>
            </w:r>
          </w:p>
        </w:tc>
        <w:tc>
          <w:tcPr>
            <w:tcW w:w="6481" w:type="dxa"/>
            <w:vAlign w:val="center"/>
          </w:tcPr>
          <w:p w14:paraId="172FEBCA" w14:textId="77777777" w:rsidR="00774714" w:rsidRPr="007B4583" w:rsidRDefault="00774714" w:rsidP="00E960DA">
            <w:pPr>
              <w:pStyle w:val="Default"/>
              <w:ind w:left="116" w:right="174"/>
              <w:jc w:val="both"/>
              <w:rPr>
                <w:rFonts w:asciiTheme="minorHAnsi" w:hAnsiTheme="minorHAnsi" w:cstheme="minorHAnsi"/>
                <w:sz w:val="20"/>
                <w:szCs w:val="20"/>
              </w:rPr>
            </w:pPr>
            <w:r w:rsidRPr="007B4583">
              <w:rPr>
                <w:rFonts w:asciiTheme="minorHAnsi" w:hAnsiTheme="minorHAnsi" w:cstheme="minorHAnsi"/>
                <w:sz w:val="20"/>
                <w:szCs w:val="20"/>
              </w:rPr>
              <w:t xml:space="preserve">Se modifica nombre del procedimiento eliminando el texto “o Corporativo”, cambia código, cambia en su totalidad el contenido teniendo en cuenta la alineación con el nuevo “Plan de Desarrollo Económico, Social, Ambiental y de Obras Públicas para Bogotá Distrito Capital 2012- 2016 BOGOTÁ HUMANA”. Cambia: misión visión, objetivos estratégicos y portafolio de servicios. Se incluye políticas institucionales, se eliminan las políticas específicas. </w:t>
            </w:r>
          </w:p>
        </w:tc>
      </w:tr>
      <w:tr w:rsidR="00774714" w:rsidRPr="007B4583" w14:paraId="313C3C0C" w14:textId="77777777" w:rsidTr="00C81933">
        <w:tc>
          <w:tcPr>
            <w:tcW w:w="1700" w:type="dxa"/>
            <w:vAlign w:val="center"/>
          </w:tcPr>
          <w:p w14:paraId="44BE2456"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08</w:t>
            </w:r>
          </w:p>
        </w:tc>
        <w:tc>
          <w:tcPr>
            <w:tcW w:w="1719" w:type="dxa"/>
            <w:vAlign w:val="center"/>
          </w:tcPr>
          <w:p w14:paraId="4D84C864"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30/04/2013</w:t>
            </w:r>
          </w:p>
        </w:tc>
        <w:tc>
          <w:tcPr>
            <w:tcW w:w="6481" w:type="dxa"/>
            <w:vAlign w:val="center"/>
          </w:tcPr>
          <w:p w14:paraId="7A08734D" w14:textId="77777777" w:rsidR="00774714" w:rsidRPr="007B4583" w:rsidRDefault="00774714" w:rsidP="00E960DA">
            <w:pPr>
              <w:pStyle w:val="Default"/>
              <w:ind w:left="116" w:right="174"/>
              <w:jc w:val="both"/>
              <w:rPr>
                <w:rFonts w:asciiTheme="minorHAnsi" w:hAnsiTheme="minorHAnsi" w:cstheme="minorHAnsi"/>
                <w:sz w:val="20"/>
                <w:szCs w:val="20"/>
              </w:rPr>
            </w:pPr>
            <w:r w:rsidRPr="007B4583">
              <w:rPr>
                <w:rFonts w:asciiTheme="minorHAnsi" w:hAnsiTheme="minorHAnsi" w:cstheme="minorHAnsi"/>
                <w:sz w:val="20"/>
                <w:szCs w:val="20"/>
              </w:rPr>
              <w:t>Se Modifica la Misión, visión, objetivos Estratégicos y Política de Administración del Riesgo</w:t>
            </w:r>
          </w:p>
        </w:tc>
      </w:tr>
      <w:tr w:rsidR="00774714" w:rsidRPr="007B4583" w14:paraId="417AC1A8" w14:textId="77777777" w:rsidTr="00C81933">
        <w:tc>
          <w:tcPr>
            <w:tcW w:w="1700" w:type="dxa"/>
            <w:vAlign w:val="center"/>
          </w:tcPr>
          <w:p w14:paraId="6ED86190"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09</w:t>
            </w:r>
          </w:p>
        </w:tc>
        <w:tc>
          <w:tcPr>
            <w:tcW w:w="1719" w:type="dxa"/>
            <w:vAlign w:val="center"/>
          </w:tcPr>
          <w:p w14:paraId="7E23BCE8"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20/11/2014</w:t>
            </w:r>
          </w:p>
        </w:tc>
        <w:tc>
          <w:tcPr>
            <w:tcW w:w="6481" w:type="dxa"/>
            <w:vAlign w:val="center"/>
          </w:tcPr>
          <w:p w14:paraId="3C130A31" w14:textId="77777777" w:rsidR="00774714" w:rsidRPr="007B4583" w:rsidRDefault="00774714" w:rsidP="00E960DA">
            <w:pPr>
              <w:pStyle w:val="Default"/>
              <w:ind w:left="116" w:right="174"/>
              <w:jc w:val="both"/>
              <w:rPr>
                <w:rFonts w:asciiTheme="minorHAnsi" w:hAnsiTheme="minorHAnsi" w:cstheme="minorHAnsi"/>
                <w:sz w:val="20"/>
                <w:szCs w:val="20"/>
              </w:rPr>
            </w:pPr>
            <w:r w:rsidRPr="007B4583">
              <w:rPr>
                <w:rFonts w:asciiTheme="minorHAnsi" w:hAnsiTheme="minorHAnsi" w:cstheme="minorHAnsi"/>
                <w:sz w:val="20"/>
                <w:szCs w:val="20"/>
              </w:rPr>
              <w:t>Se Modifica la Política del Sistema Integrado de gestión y Política de Administración del Riesgo. Se actualizan los principios y valores corporativos. Se incorpora anexo 2.  Flujo de Información para rendir informes</w:t>
            </w:r>
          </w:p>
        </w:tc>
      </w:tr>
      <w:tr w:rsidR="00774714" w:rsidRPr="007B4583" w14:paraId="70782B07" w14:textId="77777777" w:rsidTr="00C81933">
        <w:tc>
          <w:tcPr>
            <w:tcW w:w="1700" w:type="dxa"/>
            <w:vAlign w:val="center"/>
          </w:tcPr>
          <w:p w14:paraId="1D642B4A"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10</w:t>
            </w:r>
          </w:p>
        </w:tc>
        <w:tc>
          <w:tcPr>
            <w:tcW w:w="1719" w:type="dxa"/>
            <w:vAlign w:val="center"/>
          </w:tcPr>
          <w:p w14:paraId="26DD86E2" w14:textId="77777777" w:rsidR="00774714" w:rsidRPr="007B4583" w:rsidRDefault="00774714" w:rsidP="00E960DA">
            <w:pPr>
              <w:pStyle w:val="Encabezado"/>
              <w:ind w:left="300"/>
              <w:jc w:val="center"/>
              <w:rPr>
                <w:rFonts w:asciiTheme="minorHAnsi" w:hAnsiTheme="minorHAnsi" w:cstheme="minorHAnsi"/>
                <w:lang w:val="es-CO"/>
              </w:rPr>
            </w:pPr>
            <w:r w:rsidRPr="007B4583">
              <w:rPr>
                <w:rFonts w:asciiTheme="minorHAnsi" w:hAnsiTheme="minorHAnsi" w:cstheme="minorHAnsi"/>
                <w:lang w:val="es-CO"/>
              </w:rPr>
              <w:t>26/07/2018</w:t>
            </w:r>
          </w:p>
        </w:tc>
        <w:tc>
          <w:tcPr>
            <w:tcW w:w="6481" w:type="dxa"/>
            <w:vAlign w:val="center"/>
          </w:tcPr>
          <w:p w14:paraId="1B8C4D24" w14:textId="77777777" w:rsidR="00774714" w:rsidRPr="007B4583" w:rsidRDefault="00774714" w:rsidP="00E960DA">
            <w:pPr>
              <w:pStyle w:val="Default"/>
              <w:ind w:left="116" w:right="174"/>
              <w:jc w:val="both"/>
              <w:rPr>
                <w:rFonts w:asciiTheme="minorHAnsi" w:hAnsiTheme="minorHAnsi" w:cstheme="minorHAnsi"/>
                <w:sz w:val="20"/>
                <w:szCs w:val="20"/>
              </w:rPr>
            </w:pPr>
            <w:r w:rsidRPr="007B4583">
              <w:rPr>
                <w:rFonts w:asciiTheme="minorHAnsi" w:hAnsiTheme="minorHAnsi" w:cstheme="minorHAnsi"/>
                <w:sz w:val="20"/>
                <w:szCs w:val="20"/>
              </w:rPr>
              <w:t>Se modifica de acuerdo con la actualización del procedimiento de formulación y actualización del plan estratégico institucional, así como el marco estratégico de la Unidad 2020-2024 aprobado en el Comité Directivo de Gestión del 2 de agosto de 2016.</w:t>
            </w:r>
          </w:p>
        </w:tc>
      </w:tr>
      <w:tr w:rsidR="00774714" w:rsidRPr="007B4583" w14:paraId="67D29FB8" w14:textId="77777777" w:rsidTr="00C81933">
        <w:tc>
          <w:tcPr>
            <w:tcW w:w="1700" w:type="dxa"/>
            <w:vAlign w:val="center"/>
          </w:tcPr>
          <w:p w14:paraId="4D179A49" w14:textId="77777777" w:rsidR="00774714" w:rsidRPr="00493FFA" w:rsidRDefault="00774714" w:rsidP="00E960DA">
            <w:pPr>
              <w:pStyle w:val="Encabezado"/>
              <w:ind w:left="300"/>
              <w:jc w:val="center"/>
              <w:rPr>
                <w:rFonts w:asciiTheme="minorHAnsi" w:hAnsiTheme="minorHAnsi" w:cstheme="minorHAnsi"/>
                <w:color w:val="auto"/>
                <w:lang w:val="es-CO"/>
              </w:rPr>
            </w:pPr>
            <w:r w:rsidRPr="00493FFA">
              <w:rPr>
                <w:rFonts w:asciiTheme="minorHAnsi" w:hAnsiTheme="minorHAnsi" w:cstheme="minorHAnsi"/>
                <w:color w:val="auto"/>
                <w:lang w:val="es-CO"/>
              </w:rPr>
              <w:t>11</w:t>
            </w:r>
          </w:p>
        </w:tc>
        <w:tc>
          <w:tcPr>
            <w:tcW w:w="1719" w:type="dxa"/>
            <w:vAlign w:val="center"/>
          </w:tcPr>
          <w:p w14:paraId="5455FA0F" w14:textId="00FCAB49" w:rsidR="00774714" w:rsidRPr="00493FFA" w:rsidRDefault="00493FFA" w:rsidP="00E960DA">
            <w:pPr>
              <w:pStyle w:val="Encabezado"/>
              <w:ind w:left="300"/>
              <w:jc w:val="center"/>
              <w:rPr>
                <w:rFonts w:asciiTheme="minorHAnsi" w:hAnsiTheme="minorHAnsi" w:cstheme="minorHAnsi"/>
                <w:color w:val="auto"/>
                <w:lang w:val="es-CO"/>
              </w:rPr>
            </w:pPr>
            <w:r w:rsidRPr="00493FFA">
              <w:rPr>
                <w:rFonts w:asciiTheme="minorHAnsi" w:hAnsiTheme="minorHAnsi" w:cstheme="minorHAnsi"/>
                <w:color w:val="auto"/>
                <w:lang w:val="es-CO"/>
              </w:rPr>
              <w:t>10</w:t>
            </w:r>
            <w:r w:rsidR="00C81933" w:rsidRPr="00493FFA">
              <w:rPr>
                <w:rFonts w:asciiTheme="minorHAnsi" w:hAnsiTheme="minorHAnsi" w:cstheme="minorHAnsi"/>
                <w:color w:val="auto"/>
                <w:lang w:val="es-CO"/>
              </w:rPr>
              <w:t>/1</w:t>
            </w:r>
            <w:r w:rsidR="00E207D2" w:rsidRPr="00493FFA">
              <w:rPr>
                <w:rFonts w:asciiTheme="minorHAnsi" w:hAnsiTheme="minorHAnsi" w:cstheme="minorHAnsi"/>
                <w:color w:val="auto"/>
                <w:lang w:val="es-CO"/>
              </w:rPr>
              <w:t>1</w:t>
            </w:r>
            <w:r w:rsidR="00C81933" w:rsidRPr="00493FFA">
              <w:rPr>
                <w:rFonts w:asciiTheme="minorHAnsi" w:hAnsiTheme="minorHAnsi" w:cstheme="minorHAnsi"/>
                <w:color w:val="auto"/>
                <w:lang w:val="es-CO"/>
              </w:rPr>
              <w:t>/2020</w:t>
            </w:r>
          </w:p>
        </w:tc>
        <w:tc>
          <w:tcPr>
            <w:tcW w:w="6481" w:type="dxa"/>
            <w:vAlign w:val="center"/>
          </w:tcPr>
          <w:p w14:paraId="0167025F" w14:textId="563200F2" w:rsidR="00774714" w:rsidRPr="007B4583" w:rsidRDefault="00C81933" w:rsidP="00E960DA">
            <w:pPr>
              <w:pStyle w:val="Default"/>
              <w:ind w:left="116" w:right="174"/>
              <w:jc w:val="both"/>
              <w:rPr>
                <w:rFonts w:asciiTheme="minorHAnsi" w:hAnsiTheme="minorHAnsi" w:cstheme="minorHAnsi"/>
                <w:sz w:val="20"/>
                <w:szCs w:val="20"/>
              </w:rPr>
            </w:pPr>
            <w:r w:rsidRPr="007B4583">
              <w:rPr>
                <w:rFonts w:asciiTheme="minorHAnsi" w:hAnsiTheme="minorHAnsi" w:cstheme="minorHAnsi"/>
                <w:sz w:val="20"/>
                <w:szCs w:val="20"/>
              </w:rPr>
              <w:t>Se modifica el plan estratégico institucional de manera integral armonizado con el Plan de Desarrollo Distrital 2020 – 2024 “Un nuevo contrato social y ambiental para la Bogotá del siglo XXI”.</w:t>
            </w:r>
          </w:p>
        </w:tc>
      </w:tr>
    </w:tbl>
    <w:p w14:paraId="437A03A2" w14:textId="77777777" w:rsidR="00C82E60" w:rsidRPr="007B4583" w:rsidRDefault="00C82E60" w:rsidP="00C82E60">
      <w:pPr>
        <w:spacing w:after="0" w:line="240" w:lineRule="auto"/>
        <w:ind w:hanging="284"/>
        <w:rPr>
          <w:rFonts w:asciiTheme="minorHAnsi" w:hAnsiTheme="minorHAnsi" w:cstheme="minorHAnsi"/>
          <w:b/>
          <w:color w:val="538135" w:themeColor="accent6" w:themeShade="BF"/>
          <w:sz w:val="22"/>
          <w:szCs w:val="22"/>
          <w:lang w:val="es-CO"/>
        </w:rPr>
      </w:pPr>
    </w:p>
    <w:p w14:paraId="22D02DF7" w14:textId="41835D2B" w:rsidR="00774714" w:rsidRPr="007B4583" w:rsidRDefault="00774714" w:rsidP="00C82E60">
      <w:pPr>
        <w:spacing w:after="0" w:line="240" w:lineRule="auto"/>
        <w:ind w:hanging="284"/>
        <w:rPr>
          <w:rFonts w:asciiTheme="minorHAnsi" w:hAnsiTheme="minorHAnsi" w:cstheme="minorHAnsi"/>
          <w:b/>
          <w:color w:val="538135" w:themeColor="accent6" w:themeShade="BF"/>
          <w:sz w:val="22"/>
          <w:szCs w:val="22"/>
          <w:lang w:val="es-CO"/>
        </w:rPr>
      </w:pPr>
      <w:r w:rsidRPr="007B4583">
        <w:rPr>
          <w:rFonts w:asciiTheme="minorHAnsi" w:hAnsiTheme="minorHAnsi" w:cstheme="minorHAnsi"/>
          <w:b/>
          <w:color w:val="538135" w:themeColor="accent6" w:themeShade="BF"/>
          <w:sz w:val="22"/>
          <w:szCs w:val="22"/>
          <w:lang w:val="es-CO"/>
        </w:rPr>
        <w:t>AUTORIZACIONES</w:t>
      </w:r>
    </w:p>
    <w:p w14:paraId="679A0865" w14:textId="77777777" w:rsidR="00C82E60" w:rsidRPr="007B4583" w:rsidRDefault="00C82E60" w:rsidP="00C82E60">
      <w:pPr>
        <w:spacing w:after="0" w:line="240" w:lineRule="auto"/>
        <w:ind w:hanging="284"/>
        <w:rPr>
          <w:rFonts w:asciiTheme="minorHAnsi" w:hAnsiTheme="minorHAnsi" w:cstheme="minorHAnsi"/>
          <w:b/>
          <w:color w:val="538135" w:themeColor="accent6" w:themeShade="BF"/>
          <w:sz w:val="22"/>
          <w:szCs w:val="22"/>
          <w:lang w:val="es-CO"/>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3543"/>
        <w:gridCol w:w="3119"/>
        <w:gridCol w:w="2126"/>
      </w:tblGrid>
      <w:tr w:rsidR="00774714" w:rsidRPr="007B4583" w14:paraId="7DED641E" w14:textId="77777777" w:rsidTr="00C82E60">
        <w:trPr>
          <w:tblHeader/>
        </w:trPr>
        <w:tc>
          <w:tcPr>
            <w:tcW w:w="1164" w:type="dxa"/>
            <w:shd w:val="clear" w:color="auto" w:fill="FFFFFF"/>
            <w:vAlign w:val="center"/>
          </w:tcPr>
          <w:p w14:paraId="278015FA" w14:textId="77777777" w:rsidR="00774714" w:rsidRPr="007B4583" w:rsidRDefault="00774714" w:rsidP="00E960DA">
            <w:pPr>
              <w:pStyle w:val="Prrafodelista"/>
              <w:spacing w:after="0" w:line="240" w:lineRule="auto"/>
              <w:ind w:left="0"/>
              <w:rPr>
                <w:rFonts w:asciiTheme="minorHAnsi" w:hAnsiTheme="minorHAnsi" w:cstheme="minorHAnsi"/>
                <w:lang w:val="es-CO"/>
              </w:rPr>
            </w:pPr>
          </w:p>
        </w:tc>
        <w:tc>
          <w:tcPr>
            <w:tcW w:w="3543" w:type="dxa"/>
            <w:shd w:val="clear" w:color="auto" w:fill="C5E0B3" w:themeFill="accent6" w:themeFillTint="66"/>
            <w:vAlign w:val="center"/>
          </w:tcPr>
          <w:p w14:paraId="77D7E8F7" w14:textId="77777777" w:rsidR="00774714" w:rsidRPr="007B4583" w:rsidRDefault="00774714" w:rsidP="00E960DA">
            <w:pPr>
              <w:pStyle w:val="Prrafodelista"/>
              <w:spacing w:after="0" w:line="240" w:lineRule="auto"/>
              <w:ind w:left="0"/>
              <w:jc w:val="center"/>
              <w:rPr>
                <w:rFonts w:asciiTheme="minorHAnsi" w:hAnsiTheme="minorHAnsi" w:cstheme="minorHAnsi"/>
                <w:b/>
                <w:lang w:val="es-CO"/>
              </w:rPr>
            </w:pPr>
            <w:r w:rsidRPr="007B4583">
              <w:rPr>
                <w:rFonts w:asciiTheme="minorHAnsi" w:hAnsiTheme="minorHAnsi" w:cstheme="minorHAnsi"/>
                <w:b/>
                <w:lang w:val="es-CO"/>
              </w:rPr>
              <w:t>NOMBRE</w:t>
            </w:r>
          </w:p>
        </w:tc>
        <w:tc>
          <w:tcPr>
            <w:tcW w:w="3119" w:type="dxa"/>
            <w:shd w:val="clear" w:color="auto" w:fill="C5E0B3" w:themeFill="accent6" w:themeFillTint="66"/>
            <w:vAlign w:val="center"/>
          </w:tcPr>
          <w:p w14:paraId="31114112" w14:textId="77777777" w:rsidR="00774714" w:rsidRPr="007B4583" w:rsidRDefault="00774714" w:rsidP="00E960DA">
            <w:pPr>
              <w:pStyle w:val="Prrafodelista"/>
              <w:spacing w:after="0" w:line="240" w:lineRule="auto"/>
              <w:ind w:left="0"/>
              <w:jc w:val="center"/>
              <w:rPr>
                <w:rFonts w:asciiTheme="minorHAnsi" w:hAnsiTheme="minorHAnsi" w:cstheme="minorHAnsi"/>
                <w:b/>
                <w:lang w:val="es-CO"/>
              </w:rPr>
            </w:pPr>
            <w:r w:rsidRPr="007B4583">
              <w:rPr>
                <w:rFonts w:asciiTheme="minorHAnsi" w:hAnsiTheme="minorHAnsi" w:cstheme="minorHAnsi"/>
                <w:b/>
                <w:lang w:val="es-CO"/>
              </w:rPr>
              <w:t>CARGO</w:t>
            </w:r>
          </w:p>
        </w:tc>
        <w:tc>
          <w:tcPr>
            <w:tcW w:w="2126" w:type="dxa"/>
            <w:shd w:val="clear" w:color="auto" w:fill="C5E0B3" w:themeFill="accent6" w:themeFillTint="66"/>
            <w:vAlign w:val="center"/>
          </w:tcPr>
          <w:p w14:paraId="7DFA1465" w14:textId="77777777" w:rsidR="00774714" w:rsidRPr="007B4583" w:rsidRDefault="00774714" w:rsidP="00E960DA">
            <w:pPr>
              <w:pStyle w:val="Prrafodelista"/>
              <w:spacing w:after="0" w:line="240" w:lineRule="auto"/>
              <w:ind w:left="0"/>
              <w:jc w:val="center"/>
              <w:rPr>
                <w:rFonts w:asciiTheme="minorHAnsi" w:hAnsiTheme="minorHAnsi" w:cstheme="minorHAnsi"/>
                <w:b/>
                <w:lang w:val="es-CO"/>
              </w:rPr>
            </w:pPr>
            <w:r w:rsidRPr="007B4583">
              <w:rPr>
                <w:rFonts w:asciiTheme="minorHAnsi" w:hAnsiTheme="minorHAnsi" w:cstheme="minorHAnsi"/>
                <w:b/>
                <w:lang w:val="es-CO"/>
              </w:rPr>
              <w:t>FIRMA</w:t>
            </w:r>
          </w:p>
        </w:tc>
      </w:tr>
      <w:tr w:rsidR="00904292" w:rsidRPr="007B4583" w14:paraId="7820B668" w14:textId="77777777" w:rsidTr="00C82E60">
        <w:tc>
          <w:tcPr>
            <w:tcW w:w="1164" w:type="dxa"/>
            <w:vMerge w:val="restart"/>
            <w:shd w:val="clear" w:color="auto" w:fill="C5E0B3" w:themeFill="accent6" w:themeFillTint="66"/>
            <w:vAlign w:val="center"/>
          </w:tcPr>
          <w:p w14:paraId="1726D5CD" w14:textId="5277EC19" w:rsidR="00904292" w:rsidRPr="007B4583" w:rsidRDefault="00904292" w:rsidP="00E960DA">
            <w:pPr>
              <w:pStyle w:val="Prrafodelista"/>
              <w:spacing w:after="0" w:line="240" w:lineRule="auto"/>
              <w:ind w:left="0"/>
              <w:rPr>
                <w:rFonts w:asciiTheme="minorHAnsi" w:hAnsiTheme="minorHAnsi" w:cstheme="minorHAnsi"/>
                <w:lang w:val="es-CO"/>
              </w:rPr>
            </w:pPr>
            <w:r w:rsidRPr="007B4583">
              <w:rPr>
                <w:rFonts w:asciiTheme="minorHAnsi" w:hAnsiTheme="minorHAnsi" w:cstheme="minorHAnsi"/>
                <w:lang w:val="es-CO"/>
              </w:rPr>
              <w:t>Elaboró</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47E4D989" w14:textId="5E7B8E73" w:rsidR="00904292" w:rsidRPr="007B4583" w:rsidRDefault="00C81933"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Yesly Alexandra Roa</w:t>
            </w:r>
          </w:p>
        </w:tc>
        <w:tc>
          <w:tcPr>
            <w:tcW w:w="3119" w:type="dxa"/>
            <w:tcBorders>
              <w:top w:val="single" w:sz="4" w:space="0" w:color="auto"/>
              <w:left w:val="nil"/>
              <w:bottom w:val="single" w:sz="4" w:space="0" w:color="auto"/>
              <w:right w:val="single" w:sz="4" w:space="0" w:color="auto"/>
            </w:tcBorders>
            <w:shd w:val="clear" w:color="000000" w:fill="FFFFFF"/>
            <w:vAlign w:val="center"/>
          </w:tcPr>
          <w:p w14:paraId="317A4239" w14:textId="4BE4FA0F" w:rsidR="00904292" w:rsidRPr="007B4583" w:rsidRDefault="00C81933"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Asesora de la Dirección</w:t>
            </w:r>
          </w:p>
        </w:tc>
        <w:tc>
          <w:tcPr>
            <w:tcW w:w="2126" w:type="dxa"/>
            <w:shd w:val="clear" w:color="auto" w:fill="auto"/>
            <w:vAlign w:val="center"/>
          </w:tcPr>
          <w:p w14:paraId="3A4B5C4D"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r>
      <w:tr w:rsidR="00904292" w:rsidRPr="007B4583" w14:paraId="5FA08F4D" w14:textId="77777777" w:rsidTr="00C82E60">
        <w:tc>
          <w:tcPr>
            <w:tcW w:w="1164" w:type="dxa"/>
            <w:vMerge/>
            <w:shd w:val="clear" w:color="auto" w:fill="C5E0B3" w:themeFill="accent6" w:themeFillTint="66"/>
            <w:vAlign w:val="center"/>
          </w:tcPr>
          <w:p w14:paraId="1A02BC14"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75F60E53" w14:textId="0C3540F1" w:rsidR="00904292" w:rsidRPr="007B4583" w:rsidRDefault="00C81933"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Edwin Burgos</w:t>
            </w:r>
          </w:p>
        </w:tc>
        <w:tc>
          <w:tcPr>
            <w:tcW w:w="3119" w:type="dxa"/>
            <w:tcBorders>
              <w:top w:val="single" w:sz="4" w:space="0" w:color="auto"/>
              <w:left w:val="nil"/>
              <w:bottom w:val="single" w:sz="4" w:space="0" w:color="auto"/>
              <w:right w:val="single" w:sz="4" w:space="0" w:color="auto"/>
            </w:tcBorders>
            <w:shd w:val="clear" w:color="000000" w:fill="FFFFFF"/>
            <w:vAlign w:val="center"/>
          </w:tcPr>
          <w:p w14:paraId="7B9075CB" w14:textId="6E82C0CE" w:rsidR="00904292" w:rsidRPr="007B4583" w:rsidRDefault="008173A5"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 xml:space="preserve">Profesional </w:t>
            </w:r>
            <w:r w:rsidR="00C81933" w:rsidRPr="007B4583">
              <w:rPr>
                <w:rFonts w:asciiTheme="minorHAnsi" w:hAnsiTheme="minorHAnsi" w:cstheme="minorHAnsi"/>
                <w:lang w:val="es-CO"/>
              </w:rPr>
              <w:t>Contratista de la Dirección</w:t>
            </w:r>
          </w:p>
        </w:tc>
        <w:tc>
          <w:tcPr>
            <w:tcW w:w="2126" w:type="dxa"/>
            <w:shd w:val="clear" w:color="auto" w:fill="auto"/>
            <w:vAlign w:val="center"/>
          </w:tcPr>
          <w:p w14:paraId="7003DF75"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r>
      <w:tr w:rsidR="00904292" w:rsidRPr="007B4583" w14:paraId="4F699A73" w14:textId="77777777" w:rsidTr="00C82E60">
        <w:tc>
          <w:tcPr>
            <w:tcW w:w="1164" w:type="dxa"/>
            <w:vMerge/>
            <w:shd w:val="clear" w:color="auto" w:fill="C5E0B3" w:themeFill="accent6" w:themeFillTint="66"/>
            <w:vAlign w:val="center"/>
          </w:tcPr>
          <w:p w14:paraId="2DA66A4B"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6448999C" w14:textId="3B26077D" w:rsidR="00904292" w:rsidRPr="007B4583" w:rsidRDefault="00C81933"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Jazmín Karime Flórez Vergel</w:t>
            </w:r>
          </w:p>
        </w:tc>
        <w:tc>
          <w:tcPr>
            <w:tcW w:w="3119" w:type="dxa"/>
            <w:tcBorders>
              <w:top w:val="single" w:sz="4" w:space="0" w:color="auto"/>
              <w:left w:val="nil"/>
              <w:bottom w:val="single" w:sz="4" w:space="0" w:color="auto"/>
              <w:right w:val="single" w:sz="4" w:space="0" w:color="auto"/>
            </w:tcBorders>
            <w:shd w:val="clear" w:color="000000" w:fill="FFFFFF"/>
            <w:vAlign w:val="center"/>
          </w:tcPr>
          <w:p w14:paraId="5039D1C2" w14:textId="069389A3" w:rsidR="00904292" w:rsidRPr="007B4583" w:rsidRDefault="00C81933"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Profesional Universitario - OAP</w:t>
            </w:r>
          </w:p>
        </w:tc>
        <w:tc>
          <w:tcPr>
            <w:tcW w:w="2126" w:type="dxa"/>
            <w:shd w:val="clear" w:color="auto" w:fill="auto"/>
            <w:vAlign w:val="center"/>
          </w:tcPr>
          <w:p w14:paraId="5530E262"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r>
      <w:tr w:rsidR="00904292" w:rsidRPr="007B4583" w14:paraId="4E0DE3D8" w14:textId="77777777" w:rsidTr="00C82E60">
        <w:tc>
          <w:tcPr>
            <w:tcW w:w="1164" w:type="dxa"/>
            <w:vMerge/>
            <w:shd w:val="clear" w:color="auto" w:fill="C5E0B3" w:themeFill="accent6" w:themeFillTint="66"/>
            <w:vAlign w:val="center"/>
          </w:tcPr>
          <w:p w14:paraId="2157073E"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22BDAAB8" w14:textId="453CF4A5" w:rsidR="00904292" w:rsidRPr="00F955FA" w:rsidRDefault="008173A5" w:rsidP="00E960DA">
            <w:pPr>
              <w:spacing w:after="0" w:line="240" w:lineRule="auto"/>
              <w:jc w:val="both"/>
              <w:rPr>
                <w:rFonts w:asciiTheme="minorHAnsi" w:hAnsiTheme="minorHAnsi" w:cstheme="minorHAnsi"/>
                <w:color w:val="000000" w:themeColor="text1"/>
                <w:lang w:val="es-CO"/>
              </w:rPr>
            </w:pPr>
            <w:r w:rsidRPr="00F955FA">
              <w:rPr>
                <w:rFonts w:asciiTheme="minorHAnsi" w:hAnsiTheme="minorHAnsi" w:cstheme="minorHAnsi"/>
                <w:color w:val="000000" w:themeColor="text1"/>
                <w:lang w:val="es-CO"/>
              </w:rPr>
              <w:t>María Eva Santos</w:t>
            </w:r>
            <w:r w:rsidR="009325C7" w:rsidRPr="00F955FA">
              <w:rPr>
                <w:rFonts w:asciiTheme="minorHAnsi" w:hAnsiTheme="minorHAnsi" w:cstheme="minorHAnsi"/>
                <w:color w:val="000000" w:themeColor="text1"/>
                <w:lang w:val="es-CO"/>
              </w:rPr>
              <w:t xml:space="preserve"> Murillo</w:t>
            </w:r>
          </w:p>
        </w:tc>
        <w:tc>
          <w:tcPr>
            <w:tcW w:w="3119" w:type="dxa"/>
            <w:tcBorders>
              <w:top w:val="single" w:sz="4" w:space="0" w:color="auto"/>
              <w:left w:val="nil"/>
              <w:bottom w:val="single" w:sz="4" w:space="0" w:color="auto"/>
              <w:right w:val="single" w:sz="4" w:space="0" w:color="auto"/>
            </w:tcBorders>
            <w:shd w:val="clear" w:color="000000" w:fill="FFFFFF"/>
            <w:vAlign w:val="center"/>
          </w:tcPr>
          <w:p w14:paraId="614B1C79" w14:textId="14F5B445" w:rsidR="00904292" w:rsidRPr="007B4583" w:rsidRDefault="008173A5"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Profesional Especializado - OAP</w:t>
            </w:r>
          </w:p>
        </w:tc>
        <w:tc>
          <w:tcPr>
            <w:tcW w:w="2126" w:type="dxa"/>
            <w:shd w:val="clear" w:color="auto" w:fill="auto"/>
            <w:vAlign w:val="center"/>
          </w:tcPr>
          <w:p w14:paraId="199040AD"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r>
      <w:tr w:rsidR="00904292" w:rsidRPr="007B4583" w14:paraId="2721DE73" w14:textId="77777777" w:rsidTr="00C82E60">
        <w:tc>
          <w:tcPr>
            <w:tcW w:w="1164" w:type="dxa"/>
            <w:vMerge/>
            <w:shd w:val="clear" w:color="auto" w:fill="C5E0B3" w:themeFill="accent6" w:themeFillTint="66"/>
            <w:vAlign w:val="center"/>
          </w:tcPr>
          <w:p w14:paraId="05EABBC0"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193165E8" w14:textId="277D696E" w:rsidR="00904292" w:rsidRPr="00F955FA" w:rsidRDefault="009325C7" w:rsidP="00E960DA">
            <w:pPr>
              <w:spacing w:after="0" w:line="240" w:lineRule="auto"/>
              <w:jc w:val="both"/>
              <w:rPr>
                <w:rFonts w:asciiTheme="minorHAnsi" w:hAnsiTheme="minorHAnsi" w:cstheme="minorHAnsi"/>
                <w:color w:val="000000" w:themeColor="text1"/>
                <w:lang w:val="es-CO"/>
              </w:rPr>
            </w:pPr>
            <w:r w:rsidRPr="00F955FA">
              <w:rPr>
                <w:rFonts w:asciiTheme="minorHAnsi" w:hAnsiTheme="minorHAnsi" w:cstheme="minorHAnsi"/>
                <w:color w:val="000000" w:themeColor="text1"/>
                <w:lang w:val="es-CO"/>
              </w:rPr>
              <w:t xml:space="preserve">Jenny </w:t>
            </w:r>
            <w:r w:rsidR="008173A5" w:rsidRPr="00F955FA">
              <w:rPr>
                <w:rFonts w:asciiTheme="minorHAnsi" w:hAnsiTheme="minorHAnsi" w:cstheme="minorHAnsi"/>
                <w:color w:val="000000" w:themeColor="text1"/>
                <w:lang w:val="es-CO"/>
              </w:rPr>
              <w:t>Marcela Bonilla</w:t>
            </w:r>
            <w:r w:rsidRPr="00F955FA">
              <w:rPr>
                <w:rFonts w:asciiTheme="minorHAnsi" w:hAnsiTheme="minorHAnsi" w:cstheme="minorHAnsi"/>
                <w:color w:val="000000" w:themeColor="text1"/>
                <w:lang w:val="es-CO"/>
              </w:rPr>
              <w:t xml:space="preserve">  Rico</w:t>
            </w:r>
          </w:p>
        </w:tc>
        <w:tc>
          <w:tcPr>
            <w:tcW w:w="3119" w:type="dxa"/>
            <w:tcBorders>
              <w:top w:val="single" w:sz="4" w:space="0" w:color="auto"/>
              <w:left w:val="nil"/>
              <w:bottom w:val="single" w:sz="4" w:space="0" w:color="auto"/>
              <w:right w:val="single" w:sz="4" w:space="0" w:color="auto"/>
            </w:tcBorders>
            <w:shd w:val="clear" w:color="000000" w:fill="FFFFFF"/>
            <w:vAlign w:val="center"/>
          </w:tcPr>
          <w:p w14:paraId="171F2EC1" w14:textId="25FED346" w:rsidR="00904292" w:rsidRPr="007B4583" w:rsidRDefault="00904292"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Profesional Universitario</w:t>
            </w:r>
            <w:r w:rsidR="008173A5" w:rsidRPr="007B4583">
              <w:rPr>
                <w:rFonts w:asciiTheme="minorHAnsi" w:hAnsiTheme="minorHAnsi" w:cstheme="minorHAnsi"/>
                <w:lang w:val="es-CO"/>
              </w:rPr>
              <w:t xml:space="preserve"> - OAP</w:t>
            </w:r>
          </w:p>
        </w:tc>
        <w:tc>
          <w:tcPr>
            <w:tcW w:w="2126" w:type="dxa"/>
            <w:shd w:val="clear" w:color="auto" w:fill="auto"/>
            <w:vAlign w:val="center"/>
          </w:tcPr>
          <w:p w14:paraId="225161CE"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r>
      <w:tr w:rsidR="00904292" w:rsidRPr="007B4583" w14:paraId="7851335D" w14:textId="77777777" w:rsidTr="00C82E60">
        <w:tc>
          <w:tcPr>
            <w:tcW w:w="1164" w:type="dxa"/>
            <w:vMerge/>
            <w:shd w:val="clear" w:color="auto" w:fill="C5E0B3" w:themeFill="accent6" w:themeFillTint="66"/>
            <w:vAlign w:val="center"/>
          </w:tcPr>
          <w:p w14:paraId="34C2DFBB"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330DDA9B" w14:textId="7DEDA0C5" w:rsidR="00904292" w:rsidRPr="007B4583" w:rsidRDefault="008173A5" w:rsidP="00E960DA">
            <w:pPr>
              <w:spacing w:after="0" w:line="240" w:lineRule="auto"/>
              <w:jc w:val="both"/>
              <w:rPr>
                <w:rFonts w:asciiTheme="minorHAnsi" w:hAnsiTheme="minorHAnsi" w:cstheme="minorHAnsi"/>
                <w:color w:val="auto"/>
                <w:lang w:val="es-CO"/>
              </w:rPr>
            </w:pPr>
            <w:r w:rsidRPr="007B4583">
              <w:rPr>
                <w:rFonts w:asciiTheme="minorHAnsi" w:hAnsiTheme="minorHAnsi" w:cstheme="minorHAnsi"/>
                <w:color w:val="auto"/>
                <w:lang w:val="es-CO"/>
              </w:rPr>
              <w:t>Andrés Fernando Garzón</w:t>
            </w:r>
          </w:p>
        </w:tc>
        <w:tc>
          <w:tcPr>
            <w:tcW w:w="3119" w:type="dxa"/>
            <w:tcBorders>
              <w:top w:val="single" w:sz="4" w:space="0" w:color="auto"/>
              <w:left w:val="nil"/>
              <w:bottom w:val="single" w:sz="4" w:space="0" w:color="auto"/>
              <w:right w:val="single" w:sz="4" w:space="0" w:color="auto"/>
            </w:tcBorders>
            <w:shd w:val="clear" w:color="000000" w:fill="FFFFFF"/>
            <w:vAlign w:val="center"/>
          </w:tcPr>
          <w:p w14:paraId="358845B3" w14:textId="5B008AF8" w:rsidR="00904292" w:rsidRPr="007B4583" w:rsidRDefault="00904292" w:rsidP="00E960DA">
            <w:pPr>
              <w:spacing w:after="0" w:line="240" w:lineRule="auto"/>
              <w:jc w:val="both"/>
              <w:rPr>
                <w:rFonts w:asciiTheme="minorHAnsi" w:hAnsiTheme="minorHAnsi" w:cstheme="minorHAnsi"/>
                <w:color w:val="auto"/>
                <w:lang w:val="es-CO"/>
              </w:rPr>
            </w:pPr>
            <w:r w:rsidRPr="007B4583">
              <w:rPr>
                <w:rFonts w:asciiTheme="minorHAnsi" w:hAnsiTheme="minorHAnsi" w:cstheme="minorHAnsi"/>
                <w:color w:val="auto"/>
                <w:lang w:val="es-CO"/>
              </w:rPr>
              <w:t xml:space="preserve">Profesional </w:t>
            </w:r>
            <w:r w:rsidR="008173A5" w:rsidRPr="007B4583">
              <w:rPr>
                <w:rFonts w:asciiTheme="minorHAnsi" w:hAnsiTheme="minorHAnsi" w:cstheme="minorHAnsi"/>
                <w:color w:val="auto"/>
                <w:lang w:val="es-CO"/>
              </w:rPr>
              <w:t>Contratista - OAP</w:t>
            </w:r>
          </w:p>
        </w:tc>
        <w:tc>
          <w:tcPr>
            <w:tcW w:w="2126" w:type="dxa"/>
            <w:shd w:val="clear" w:color="auto" w:fill="auto"/>
            <w:vAlign w:val="center"/>
          </w:tcPr>
          <w:p w14:paraId="47E6B241" w14:textId="77777777" w:rsidR="00904292" w:rsidRPr="007B4583" w:rsidRDefault="00904292" w:rsidP="00E960DA">
            <w:pPr>
              <w:pStyle w:val="Prrafodelista"/>
              <w:spacing w:after="0" w:line="240" w:lineRule="auto"/>
              <w:ind w:left="0"/>
              <w:rPr>
                <w:rFonts w:asciiTheme="minorHAnsi" w:hAnsiTheme="minorHAnsi" w:cstheme="minorHAnsi"/>
                <w:lang w:val="es-CO"/>
              </w:rPr>
            </w:pPr>
          </w:p>
        </w:tc>
      </w:tr>
      <w:tr w:rsidR="008173A5" w:rsidRPr="007B4583" w14:paraId="469EBAFA" w14:textId="77777777" w:rsidTr="00C82E60">
        <w:tc>
          <w:tcPr>
            <w:tcW w:w="1164" w:type="dxa"/>
            <w:vMerge/>
            <w:shd w:val="clear" w:color="auto" w:fill="C5E0B3" w:themeFill="accent6" w:themeFillTint="66"/>
            <w:vAlign w:val="center"/>
          </w:tcPr>
          <w:p w14:paraId="3C73B468" w14:textId="77777777" w:rsidR="008173A5" w:rsidRPr="007B4583" w:rsidRDefault="008173A5" w:rsidP="00E960DA">
            <w:pPr>
              <w:pStyle w:val="Prrafodelista"/>
              <w:spacing w:after="0" w:line="240" w:lineRule="auto"/>
              <w:ind w:left="0"/>
              <w:rPr>
                <w:rFonts w:asciiTheme="minorHAnsi" w:hAnsiTheme="minorHAnsi" w:cstheme="minorHAnsi"/>
                <w:lang w:val="es-CO"/>
              </w:rPr>
            </w:pP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3DDCD592" w14:textId="71A725E1" w:rsidR="008173A5" w:rsidRPr="007B4583" w:rsidRDefault="008173A5" w:rsidP="00E960DA">
            <w:pPr>
              <w:spacing w:after="0" w:line="240" w:lineRule="auto"/>
              <w:jc w:val="both"/>
              <w:rPr>
                <w:rFonts w:asciiTheme="minorHAnsi" w:hAnsiTheme="minorHAnsi" w:cstheme="minorHAnsi"/>
                <w:color w:val="auto"/>
                <w:lang w:val="es-CO"/>
              </w:rPr>
            </w:pPr>
            <w:r w:rsidRPr="007B4583">
              <w:rPr>
                <w:rFonts w:asciiTheme="minorHAnsi" w:hAnsiTheme="minorHAnsi" w:cstheme="minorHAnsi"/>
                <w:color w:val="auto"/>
                <w:lang w:val="es-CO"/>
              </w:rPr>
              <w:t>Kelly Johanna Ávila</w:t>
            </w:r>
          </w:p>
        </w:tc>
        <w:tc>
          <w:tcPr>
            <w:tcW w:w="3119" w:type="dxa"/>
            <w:tcBorders>
              <w:top w:val="single" w:sz="4" w:space="0" w:color="auto"/>
              <w:left w:val="nil"/>
              <w:bottom w:val="single" w:sz="4" w:space="0" w:color="auto"/>
              <w:right w:val="single" w:sz="4" w:space="0" w:color="auto"/>
            </w:tcBorders>
            <w:shd w:val="clear" w:color="000000" w:fill="FFFFFF"/>
          </w:tcPr>
          <w:p w14:paraId="5BFA0912" w14:textId="71922868" w:rsidR="008173A5" w:rsidRPr="007B4583" w:rsidRDefault="008173A5" w:rsidP="00E960DA">
            <w:pPr>
              <w:spacing w:after="0" w:line="240" w:lineRule="auto"/>
              <w:jc w:val="both"/>
              <w:rPr>
                <w:rFonts w:asciiTheme="minorHAnsi" w:hAnsiTheme="minorHAnsi" w:cstheme="minorHAnsi"/>
                <w:color w:val="auto"/>
                <w:lang w:val="es-CO"/>
              </w:rPr>
            </w:pPr>
            <w:r w:rsidRPr="007B4583">
              <w:rPr>
                <w:rFonts w:asciiTheme="minorHAnsi" w:hAnsiTheme="minorHAnsi" w:cstheme="minorHAnsi"/>
                <w:color w:val="auto"/>
                <w:lang w:val="es-CO"/>
              </w:rPr>
              <w:t>Profesional Contratista - OAP</w:t>
            </w:r>
          </w:p>
        </w:tc>
        <w:tc>
          <w:tcPr>
            <w:tcW w:w="2126" w:type="dxa"/>
            <w:shd w:val="clear" w:color="auto" w:fill="auto"/>
            <w:vAlign w:val="center"/>
          </w:tcPr>
          <w:p w14:paraId="223AD8E0" w14:textId="77777777" w:rsidR="008173A5" w:rsidRPr="007B4583" w:rsidRDefault="008173A5" w:rsidP="00E960DA">
            <w:pPr>
              <w:pStyle w:val="Prrafodelista"/>
              <w:spacing w:after="0" w:line="240" w:lineRule="auto"/>
              <w:ind w:left="0"/>
              <w:rPr>
                <w:rFonts w:asciiTheme="minorHAnsi" w:hAnsiTheme="minorHAnsi" w:cstheme="minorHAnsi"/>
                <w:lang w:val="es-CO"/>
              </w:rPr>
            </w:pPr>
          </w:p>
        </w:tc>
      </w:tr>
      <w:tr w:rsidR="008173A5" w:rsidRPr="007B4583" w14:paraId="70AC94A9" w14:textId="77777777" w:rsidTr="00C82E60">
        <w:tc>
          <w:tcPr>
            <w:tcW w:w="1164" w:type="dxa"/>
            <w:vMerge/>
            <w:shd w:val="clear" w:color="auto" w:fill="C5E0B3" w:themeFill="accent6" w:themeFillTint="66"/>
            <w:vAlign w:val="center"/>
          </w:tcPr>
          <w:p w14:paraId="54B16AF8" w14:textId="77777777" w:rsidR="008173A5" w:rsidRPr="007B4583" w:rsidRDefault="008173A5" w:rsidP="00E960DA">
            <w:pPr>
              <w:pStyle w:val="Prrafodelista"/>
              <w:spacing w:after="0" w:line="240" w:lineRule="auto"/>
              <w:ind w:left="0"/>
              <w:rPr>
                <w:rFonts w:asciiTheme="minorHAnsi" w:hAnsiTheme="minorHAnsi" w:cstheme="minorHAnsi"/>
                <w:lang w:val="es-CO"/>
              </w:rPr>
            </w:pP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35619ECF" w14:textId="463A352D" w:rsidR="008173A5" w:rsidRPr="007B4583" w:rsidRDefault="008173A5" w:rsidP="00E960DA">
            <w:pPr>
              <w:spacing w:after="0" w:line="240" w:lineRule="auto"/>
              <w:jc w:val="both"/>
              <w:rPr>
                <w:rFonts w:asciiTheme="minorHAnsi" w:hAnsiTheme="minorHAnsi" w:cstheme="minorHAnsi"/>
                <w:color w:val="auto"/>
                <w:lang w:val="es-CO"/>
              </w:rPr>
            </w:pPr>
            <w:r w:rsidRPr="007B4583">
              <w:rPr>
                <w:rFonts w:asciiTheme="minorHAnsi" w:hAnsiTheme="minorHAnsi" w:cstheme="minorHAnsi"/>
                <w:color w:val="auto"/>
                <w:lang w:val="es-CO"/>
              </w:rPr>
              <w:t>Luis Camilo Castiblanco</w:t>
            </w:r>
          </w:p>
        </w:tc>
        <w:tc>
          <w:tcPr>
            <w:tcW w:w="3119" w:type="dxa"/>
            <w:tcBorders>
              <w:top w:val="single" w:sz="4" w:space="0" w:color="auto"/>
              <w:left w:val="nil"/>
              <w:bottom w:val="single" w:sz="4" w:space="0" w:color="auto"/>
              <w:right w:val="single" w:sz="4" w:space="0" w:color="auto"/>
            </w:tcBorders>
            <w:shd w:val="clear" w:color="000000" w:fill="FFFFFF"/>
          </w:tcPr>
          <w:p w14:paraId="7D16488E" w14:textId="0F252182" w:rsidR="008173A5" w:rsidRPr="007B4583" w:rsidRDefault="008173A5" w:rsidP="00E960DA">
            <w:pPr>
              <w:spacing w:after="0" w:line="240" w:lineRule="auto"/>
              <w:jc w:val="both"/>
              <w:rPr>
                <w:rFonts w:asciiTheme="minorHAnsi" w:hAnsiTheme="minorHAnsi" w:cstheme="minorHAnsi"/>
                <w:color w:val="auto"/>
                <w:lang w:val="es-CO"/>
              </w:rPr>
            </w:pPr>
            <w:r w:rsidRPr="007B4583">
              <w:rPr>
                <w:rFonts w:asciiTheme="minorHAnsi" w:hAnsiTheme="minorHAnsi" w:cstheme="minorHAnsi"/>
                <w:color w:val="auto"/>
                <w:lang w:val="es-CO"/>
              </w:rPr>
              <w:t>Profesional Contratista - OAP</w:t>
            </w:r>
          </w:p>
        </w:tc>
        <w:tc>
          <w:tcPr>
            <w:tcW w:w="2126" w:type="dxa"/>
            <w:shd w:val="clear" w:color="auto" w:fill="auto"/>
            <w:vAlign w:val="center"/>
          </w:tcPr>
          <w:p w14:paraId="5AEA7C3A" w14:textId="77777777" w:rsidR="008173A5" w:rsidRPr="007B4583" w:rsidRDefault="008173A5" w:rsidP="00E960DA">
            <w:pPr>
              <w:pStyle w:val="Prrafodelista"/>
              <w:spacing w:after="0" w:line="240" w:lineRule="auto"/>
              <w:ind w:left="0"/>
              <w:rPr>
                <w:rFonts w:asciiTheme="minorHAnsi" w:hAnsiTheme="minorHAnsi" w:cstheme="minorHAnsi"/>
                <w:lang w:val="es-CO"/>
              </w:rPr>
            </w:pPr>
          </w:p>
        </w:tc>
      </w:tr>
      <w:tr w:rsidR="008173A5" w:rsidRPr="007B4583" w14:paraId="151B5E4E" w14:textId="77777777" w:rsidTr="00C82E60">
        <w:tc>
          <w:tcPr>
            <w:tcW w:w="1164" w:type="dxa"/>
            <w:vMerge/>
            <w:shd w:val="clear" w:color="auto" w:fill="C5E0B3" w:themeFill="accent6" w:themeFillTint="66"/>
            <w:vAlign w:val="center"/>
          </w:tcPr>
          <w:p w14:paraId="00D6C976" w14:textId="77777777" w:rsidR="008173A5" w:rsidRPr="007B4583" w:rsidRDefault="008173A5" w:rsidP="00E960DA">
            <w:pPr>
              <w:pStyle w:val="Prrafodelista"/>
              <w:spacing w:after="0" w:line="240" w:lineRule="auto"/>
              <w:ind w:left="0"/>
              <w:rPr>
                <w:rFonts w:asciiTheme="minorHAnsi" w:hAnsiTheme="minorHAnsi" w:cstheme="minorHAnsi"/>
                <w:lang w:val="es-CO"/>
              </w:rPr>
            </w:pP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4AFB5642" w14:textId="2442214F" w:rsidR="008173A5" w:rsidRPr="007B4583" w:rsidRDefault="008173A5" w:rsidP="00E960DA">
            <w:pPr>
              <w:spacing w:after="0" w:line="240" w:lineRule="auto"/>
              <w:jc w:val="both"/>
              <w:rPr>
                <w:rFonts w:asciiTheme="minorHAnsi" w:hAnsiTheme="minorHAnsi" w:cstheme="minorHAnsi"/>
                <w:color w:val="auto"/>
                <w:lang w:val="es-CO"/>
              </w:rPr>
            </w:pPr>
            <w:r w:rsidRPr="007B4583">
              <w:rPr>
                <w:rFonts w:asciiTheme="minorHAnsi" w:hAnsiTheme="minorHAnsi" w:cstheme="minorHAnsi"/>
                <w:color w:val="auto"/>
                <w:lang w:val="es-CO"/>
              </w:rPr>
              <w:t>Simón Buritica Ospina</w:t>
            </w:r>
          </w:p>
        </w:tc>
        <w:tc>
          <w:tcPr>
            <w:tcW w:w="3119" w:type="dxa"/>
            <w:tcBorders>
              <w:top w:val="single" w:sz="4" w:space="0" w:color="auto"/>
              <w:left w:val="nil"/>
              <w:bottom w:val="single" w:sz="4" w:space="0" w:color="auto"/>
              <w:right w:val="single" w:sz="4" w:space="0" w:color="auto"/>
            </w:tcBorders>
            <w:shd w:val="clear" w:color="000000" w:fill="FFFFFF"/>
          </w:tcPr>
          <w:p w14:paraId="27290A21" w14:textId="1E83384B" w:rsidR="008173A5" w:rsidRPr="007B4583" w:rsidRDefault="008173A5" w:rsidP="00E960DA">
            <w:pPr>
              <w:spacing w:after="0" w:line="240" w:lineRule="auto"/>
              <w:jc w:val="both"/>
              <w:rPr>
                <w:rFonts w:asciiTheme="minorHAnsi" w:hAnsiTheme="minorHAnsi" w:cstheme="minorHAnsi"/>
                <w:color w:val="auto"/>
                <w:lang w:val="es-CO"/>
              </w:rPr>
            </w:pPr>
            <w:r w:rsidRPr="007B4583">
              <w:rPr>
                <w:rFonts w:asciiTheme="minorHAnsi" w:hAnsiTheme="minorHAnsi" w:cstheme="minorHAnsi"/>
                <w:color w:val="auto"/>
                <w:lang w:val="es-CO"/>
              </w:rPr>
              <w:t>Profesional Contratista - OAP</w:t>
            </w:r>
          </w:p>
        </w:tc>
        <w:tc>
          <w:tcPr>
            <w:tcW w:w="2126" w:type="dxa"/>
            <w:shd w:val="clear" w:color="auto" w:fill="auto"/>
            <w:vAlign w:val="center"/>
          </w:tcPr>
          <w:p w14:paraId="6C76655C" w14:textId="77777777" w:rsidR="008173A5" w:rsidRPr="007B4583" w:rsidRDefault="008173A5" w:rsidP="00E960DA">
            <w:pPr>
              <w:pStyle w:val="Prrafodelista"/>
              <w:spacing w:after="0" w:line="240" w:lineRule="auto"/>
              <w:ind w:left="0"/>
              <w:rPr>
                <w:rFonts w:asciiTheme="minorHAnsi" w:hAnsiTheme="minorHAnsi" w:cstheme="minorHAnsi"/>
                <w:lang w:val="es-CO"/>
              </w:rPr>
            </w:pPr>
          </w:p>
        </w:tc>
      </w:tr>
      <w:tr w:rsidR="003406E8" w:rsidRPr="007B4583" w14:paraId="44F86D2B" w14:textId="77777777" w:rsidTr="00C82E60">
        <w:tc>
          <w:tcPr>
            <w:tcW w:w="1164" w:type="dxa"/>
            <w:shd w:val="clear" w:color="auto" w:fill="C5E0B3" w:themeFill="accent6" w:themeFillTint="66"/>
            <w:vAlign w:val="center"/>
          </w:tcPr>
          <w:p w14:paraId="595FA79C" w14:textId="77777777" w:rsidR="003406E8" w:rsidRPr="007B4583" w:rsidRDefault="003406E8" w:rsidP="00E960DA">
            <w:pPr>
              <w:pStyle w:val="Prrafodelista"/>
              <w:spacing w:after="0" w:line="240" w:lineRule="auto"/>
              <w:ind w:left="0"/>
              <w:rPr>
                <w:rFonts w:asciiTheme="minorHAnsi" w:hAnsiTheme="minorHAnsi" w:cstheme="minorHAnsi"/>
                <w:lang w:val="es-CO"/>
              </w:rPr>
            </w:pPr>
            <w:r w:rsidRPr="007B4583">
              <w:rPr>
                <w:rFonts w:asciiTheme="minorHAnsi" w:hAnsiTheme="minorHAnsi" w:cstheme="minorHAnsi"/>
                <w:lang w:val="es-CO"/>
              </w:rPr>
              <w:t>Revisó</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45ADF09A" w14:textId="3A338B89" w:rsidR="003406E8" w:rsidRPr="007B4583" w:rsidRDefault="00E207D2"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Francisco José Ayala San</w:t>
            </w:r>
            <w:r w:rsidR="00764F8E" w:rsidRPr="007B4583">
              <w:rPr>
                <w:rFonts w:asciiTheme="minorHAnsi" w:hAnsiTheme="minorHAnsi" w:cstheme="minorHAnsi"/>
                <w:lang w:val="es-CO"/>
              </w:rPr>
              <w:t>miguel</w:t>
            </w:r>
          </w:p>
        </w:tc>
        <w:tc>
          <w:tcPr>
            <w:tcW w:w="3119" w:type="dxa"/>
            <w:tcBorders>
              <w:top w:val="single" w:sz="4" w:space="0" w:color="auto"/>
              <w:left w:val="nil"/>
              <w:bottom w:val="single" w:sz="4" w:space="0" w:color="auto"/>
              <w:right w:val="single" w:sz="4" w:space="0" w:color="auto"/>
            </w:tcBorders>
            <w:shd w:val="clear" w:color="000000" w:fill="FFFFFF"/>
            <w:vAlign w:val="center"/>
          </w:tcPr>
          <w:p w14:paraId="3CF4111F" w14:textId="77777777" w:rsidR="003406E8" w:rsidRPr="007B4583" w:rsidRDefault="003406E8"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Jefe Oficina Asesora de Planeación</w:t>
            </w:r>
          </w:p>
        </w:tc>
        <w:tc>
          <w:tcPr>
            <w:tcW w:w="2126" w:type="dxa"/>
            <w:shd w:val="clear" w:color="auto" w:fill="auto"/>
            <w:vAlign w:val="center"/>
          </w:tcPr>
          <w:p w14:paraId="7A41AF8B" w14:textId="77777777" w:rsidR="003406E8" w:rsidRPr="007B4583" w:rsidRDefault="003406E8" w:rsidP="00E960DA">
            <w:pPr>
              <w:pStyle w:val="Prrafodelista"/>
              <w:spacing w:after="0" w:line="240" w:lineRule="auto"/>
              <w:ind w:left="0"/>
              <w:rPr>
                <w:rFonts w:asciiTheme="minorHAnsi" w:hAnsiTheme="minorHAnsi" w:cstheme="minorHAnsi"/>
                <w:lang w:val="es-CO"/>
              </w:rPr>
            </w:pPr>
          </w:p>
        </w:tc>
      </w:tr>
      <w:tr w:rsidR="003406E8" w:rsidRPr="007B4583" w14:paraId="374E7DE4" w14:textId="77777777" w:rsidTr="00C82E60">
        <w:tc>
          <w:tcPr>
            <w:tcW w:w="1164" w:type="dxa"/>
            <w:shd w:val="clear" w:color="auto" w:fill="C5E0B3" w:themeFill="accent6" w:themeFillTint="66"/>
            <w:vAlign w:val="center"/>
          </w:tcPr>
          <w:p w14:paraId="0980E643" w14:textId="77777777" w:rsidR="003406E8" w:rsidRPr="007B4583" w:rsidRDefault="003406E8" w:rsidP="00E960DA">
            <w:pPr>
              <w:pStyle w:val="Prrafodelista"/>
              <w:spacing w:after="0" w:line="240" w:lineRule="auto"/>
              <w:ind w:left="0"/>
              <w:rPr>
                <w:rFonts w:asciiTheme="minorHAnsi" w:hAnsiTheme="minorHAnsi" w:cstheme="minorHAnsi"/>
                <w:lang w:val="es-CO"/>
              </w:rPr>
            </w:pPr>
            <w:r w:rsidRPr="007B4583">
              <w:rPr>
                <w:rFonts w:asciiTheme="minorHAnsi" w:hAnsiTheme="minorHAnsi" w:cstheme="minorHAnsi"/>
                <w:lang w:val="es-CO"/>
              </w:rPr>
              <w:t>Aprobó</w:t>
            </w:r>
          </w:p>
        </w:tc>
        <w:tc>
          <w:tcPr>
            <w:tcW w:w="3543" w:type="dxa"/>
            <w:tcBorders>
              <w:top w:val="single" w:sz="4" w:space="0" w:color="auto"/>
              <w:left w:val="single" w:sz="4" w:space="0" w:color="auto"/>
              <w:bottom w:val="single" w:sz="4" w:space="0" w:color="auto"/>
              <w:right w:val="single" w:sz="4" w:space="0" w:color="auto"/>
            </w:tcBorders>
            <w:shd w:val="clear" w:color="000000" w:fill="FFFFFF"/>
            <w:vAlign w:val="center"/>
          </w:tcPr>
          <w:p w14:paraId="310E5170" w14:textId="77777777" w:rsidR="003406E8" w:rsidRPr="007B4583" w:rsidRDefault="003406E8" w:rsidP="00E960DA">
            <w:pPr>
              <w:spacing w:after="0" w:line="240" w:lineRule="auto"/>
              <w:jc w:val="both"/>
              <w:rPr>
                <w:rFonts w:asciiTheme="minorHAnsi" w:hAnsiTheme="minorHAnsi" w:cstheme="minorHAnsi"/>
                <w:lang w:val="es-CO"/>
              </w:rPr>
            </w:pPr>
            <w:r w:rsidRPr="007B4583">
              <w:rPr>
                <w:rFonts w:asciiTheme="minorHAnsi" w:hAnsiTheme="minorHAnsi" w:cstheme="minorHAnsi"/>
                <w:lang w:val="es-CO"/>
              </w:rPr>
              <w:t>Comité Institucional de Gestión y Desempeño</w:t>
            </w:r>
          </w:p>
        </w:tc>
        <w:tc>
          <w:tcPr>
            <w:tcW w:w="3119" w:type="dxa"/>
            <w:tcBorders>
              <w:top w:val="single" w:sz="4" w:space="0" w:color="auto"/>
              <w:left w:val="nil"/>
              <w:bottom w:val="single" w:sz="4" w:space="0" w:color="auto"/>
              <w:right w:val="single" w:sz="4" w:space="0" w:color="auto"/>
            </w:tcBorders>
            <w:shd w:val="clear" w:color="000000" w:fill="FFFFFF"/>
            <w:vAlign w:val="center"/>
          </w:tcPr>
          <w:p w14:paraId="0D56F8E7" w14:textId="1B6C0339" w:rsidR="003406E8" w:rsidRPr="007B4583" w:rsidRDefault="009325C7" w:rsidP="009325C7">
            <w:pPr>
              <w:spacing w:after="0" w:line="240" w:lineRule="auto"/>
              <w:jc w:val="both"/>
              <w:rPr>
                <w:rFonts w:asciiTheme="minorHAnsi" w:hAnsiTheme="minorHAnsi" w:cstheme="minorHAnsi"/>
                <w:lang w:val="es-CO"/>
              </w:rPr>
            </w:pPr>
            <w:r w:rsidRPr="00F955FA">
              <w:rPr>
                <w:rFonts w:asciiTheme="minorHAnsi" w:hAnsiTheme="minorHAnsi" w:cstheme="minorHAnsi"/>
                <w:color w:val="000000" w:themeColor="text1"/>
                <w:lang w:val="es-CO"/>
              </w:rPr>
              <w:t>Acta 01- Noviembre 10 de 2020.</w:t>
            </w:r>
          </w:p>
        </w:tc>
        <w:tc>
          <w:tcPr>
            <w:tcW w:w="2126" w:type="dxa"/>
            <w:shd w:val="clear" w:color="auto" w:fill="auto"/>
            <w:vAlign w:val="center"/>
          </w:tcPr>
          <w:p w14:paraId="5C9766C5" w14:textId="77777777" w:rsidR="003406E8" w:rsidRPr="007B4583" w:rsidRDefault="003406E8" w:rsidP="00E960DA">
            <w:pPr>
              <w:pStyle w:val="Prrafodelista"/>
              <w:spacing w:after="0" w:line="240" w:lineRule="auto"/>
              <w:ind w:left="0"/>
              <w:rPr>
                <w:rFonts w:asciiTheme="minorHAnsi" w:hAnsiTheme="minorHAnsi" w:cstheme="minorHAnsi"/>
                <w:lang w:val="es-CO"/>
              </w:rPr>
            </w:pPr>
          </w:p>
        </w:tc>
      </w:tr>
    </w:tbl>
    <w:p w14:paraId="51A9465C" w14:textId="77777777" w:rsidR="00687BB3" w:rsidRPr="007B4583" w:rsidRDefault="00687BB3" w:rsidP="00C82E60">
      <w:pPr>
        <w:spacing w:line="240" w:lineRule="auto"/>
        <w:rPr>
          <w:rFonts w:asciiTheme="minorHAnsi" w:hAnsiTheme="minorHAnsi" w:cstheme="minorHAnsi"/>
          <w:sz w:val="22"/>
          <w:szCs w:val="22"/>
        </w:rPr>
      </w:pPr>
    </w:p>
    <w:sectPr w:rsidR="00687BB3" w:rsidRPr="007B4583" w:rsidSect="00774714">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3FA61" w14:textId="77777777" w:rsidR="001C0990" w:rsidRDefault="001C0990" w:rsidP="00691BE8">
      <w:pPr>
        <w:spacing w:after="0" w:line="240" w:lineRule="auto"/>
      </w:pPr>
      <w:r>
        <w:separator/>
      </w:r>
    </w:p>
  </w:endnote>
  <w:endnote w:type="continuationSeparator" w:id="0">
    <w:p w14:paraId="1211ECC5" w14:textId="77777777" w:rsidR="001C0990" w:rsidRDefault="001C0990" w:rsidP="00691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16617" w14:textId="6059F2AF" w:rsidR="00454A5B" w:rsidRPr="00AE407A" w:rsidRDefault="00454A5B" w:rsidP="00227E22">
    <w:pPr>
      <w:pStyle w:val="Piedepgina"/>
      <w:ind w:right="-568"/>
      <w:jc w:val="right"/>
      <w:rPr>
        <w:rFonts w:asciiTheme="minorHAnsi" w:hAnsiTheme="minorHAnsi" w:cstheme="minorHAnsi"/>
      </w:rPr>
    </w:pPr>
    <w:r>
      <w:rPr>
        <w:rFonts w:asciiTheme="minorHAnsi" w:hAnsiTheme="minorHAnsi" w:cstheme="minorHAnsi"/>
        <w:noProof/>
        <w:lang w:eastAsia="es-ES"/>
      </w:rPr>
      <mc:AlternateContent>
        <mc:Choice Requires="wps">
          <w:drawing>
            <wp:anchor distT="0" distB="0" distL="114300" distR="114300" simplePos="0" relativeHeight="251666432" behindDoc="0" locked="0" layoutInCell="1" allowOverlap="1" wp14:anchorId="7C080D41" wp14:editId="26B2BCA0">
              <wp:simplePos x="0" y="0"/>
              <wp:positionH relativeFrom="column">
                <wp:posOffset>5111115</wp:posOffset>
              </wp:positionH>
              <wp:positionV relativeFrom="paragraph">
                <wp:posOffset>189865</wp:posOffset>
              </wp:positionV>
              <wp:extent cx="876300" cy="409575"/>
              <wp:effectExtent l="0" t="0" r="0" b="9525"/>
              <wp:wrapNone/>
              <wp:docPr id="15" name="Cuadro de texto 15"/>
              <wp:cNvGraphicFramePr/>
              <a:graphic xmlns:a="http://schemas.openxmlformats.org/drawingml/2006/main">
                <a:graphicData uri="http://schemas.microsoft.com/office/word/2010/wordprocessingShape">
                  <wps:wsp>
                    <wps:cNvSpPr txBox="1"/>
                    <wps:spPr>
                      <a:xfrm>
                        <a:off x="0" y="0"/>
                        <a:ext cx="876300" cy="409575"/>
                      </a:xfrm>
                      <a:prstGeom prst="rect">
                        <a:avLst/>
                      </a:prstGeom>
                      <a:solidFill>
                        <a:schemeClr val="lt1"/>
                      </a:solidFill>
                      <a:ln w="6350">
                        <a:noFill/>
                      </a:ln>
                    </wps:spPr>
                    <wps:txbx>
                      <w:txbxContent>
                        <w:p w14:paraId="7A6D713E" w14:textId="1769A3FB" w:rsidR="00454A5B" w:rsidRPr="00227E22" w:rsidRDefault="00454A5B" w:rsidP="00227E22">
                          <w:pPr>
                            <w:spacing w:after="0" w:line="240" w:lineRule="auto"/>
                            <w:jc w:val="right"/>
                            <w:rPr>
                              <w:rFonts w:asciiTheme="minorHAnsi" w:hAnsiTheme="minorHAnsi" w:cstheme="minorHAnsi"/>
                            </w:rPr>
                          </w:pPr>
                          <w:r w:rsidRPr="00227E22">
                            <w:rPr>
                              <w:rFonts w:asciiTheme="minorHAnsi" w:hAnsiTheme="minorHAnsi" w:cstheme="minorHAnsi"/>
                            </w:rPr>
                            <w:t>DES-PL-01</w:t>
                          </w:r>
                        </w:p>
                        <w:p w14:paraId="4AC4937F" w14:textId="1B646A04" w:rsidR="00454A5B" w:rsidRDefault="00454A5B" w:rsidP="00227E22">
                          <w:pPr>
                            <w:spacing w:after="0" w:line="240" w:lineRule="auto"/>
                            <w:jc w:val="right"/>
                          </w:pPr>
                          <w:r w:rsidRPr="00227E22">
                            <w:rPr>
                              <w:rFonts w:asciiTheme="minorHAnsi" w:hAnsiTheme="minorHAnsi" w:cstheme="minorHAnsi"/>
                            </w:rPr>
                            <w:t>V11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80D41" id="_x0000_t202" coordsize="21600,21600" o:spt="202" path="m,l,21600r21600,l21600,xe">
              <v:stroke joinstyle="miter"/>
              <v:path gradientshapeok="t" o:connecttype="rect"/>
            </v:shapetype>
            <v:shape id="Cuadro de texto 15" o:spid="_x0000_s1026" type="#_x0000_t202" style="position:absolute;left:0;text-align:left;margin-left:402.45pt;margin-top:14.95pt;width:69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" fillcolor="white [3201]" stroked="f" strokeweight=".5pt">
              <v:textbox>
                <w:txbxContent>
                  <w:p w14:paraId="7A6D713E" w14:textId="1769A3FB" w:rsidR="00454A5B" w:rsidRPr="00227E22" w:rsidRDefault="00454A5B" w:rsidP="00227E22">
                    <w:pPr>
                      <w:spacing w:after="0" w:line="240" w:lineRule="auto"/>
                      <w:jc w:val="right"/>
                      <w:rPr>
                        <w:rFonts w:asciiTheme="minorHAnsi" w:hAnsiTheme="minorHAnsi" w:cstheme="minorHAnsi"/>
                      </w:rPr>
                    </w:pPr>
                    <w:r w:rsidRPr="00227E22">
                      <w:rPr>
                        <w:rFonts w:asciiTheme="minorHAnsi" w:hAnsiTheme="minorHAnsi" w:cstheme="minorHAnsi"/>
                      </w:rPr>
                      <w:t>DES-PL-01</w:t>
                    </w:r>
                  </w:p>
                  <w:p w14:paraId="4AC4937F" w14:textId="1B646A04" w:rsidR="00454A5B" w:rsidRDefault="00454A5B" w:rsidP="00227E22">
                    <w:pPr>
                      <w:spacing w:after="0" w:line="240" w:lineRule="auto"/>
                      <w:jc w:val="right"/>
                    </w:pPr>
                    <w:r w:rsidRPr="00227E22">
                      <w:rPr>
                        <w:rFonts w:asciiTheme="minorHAnsi" w:hAnsiTheme="minorHAnsi" w:cstheme="minorHAnsi"/>
                      </w:rPr>
                      <w:t>V11</w:t>
                    </w:r>
                  </w:p>
                </w:txbxContent>
              </v:textbox>
            </v:shape>
          </w:pict>
        </mc:Fallback>
      </mc:AlternateContent>
    </w:r>
    <w:r w:rsidRPr="00AE407A">
      <w:rPr>
        <w:rFonts w:asciiTheme="minorHAnsi" w:hAnsiTheme="minorHAnsi" w:cstheme="minorHAnsi"/>
        <w:noProof/>
        <w:lang w:eastAsia="es-ES"/>
      </w:rPr>
      <w:drawing>
        <wp:anchor distT="0" distB="0" distL="114300" distR="114300" simplePos="0" relativeHeight="251661312" behindDoc="0" locked="0" layoutInCell="1" allowOverlap="1" wp14:anchorId="30DB445D" wp14:editId="6C9DC6A4">
          <wp:simplePos x="0" y="0"/>
          <wp:positionH relativeFrom="column">
            <wp:posOffset>78798</wp:posOffset>
          </wp:positionH>
          <wp:positionV relativeFrom="paragraph">
            <wp:posOffset>-362585</wp:posOffset>
          </wp:positionV>
          <wp:extent cx="6059170" cy="664845"/>
          <wp:effectExtent l="0" t="0" r="0" b="1905"/>
          <wp:wrapSquare wrapText="bothSides"/>
          <wp:docPr id="2"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059170" cy="6648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B7AD0" w14:textId="77777777" w:rsidR="001C0990" w:rsidRDefault="001C0990" w:rsidP="00691BE8">
      <w:pPr>
        <w:spacing w:after="0" w:line="240" w:lineRule="auto"/>
      </w:pPr>
      <w:r>
        <w:separator/>
      </w:r>
    </w:p>
  </w:footnote>
  <w:footnote w:type="continuationSeparator" w:id="0">
    <w:p w14:paraId="0A2D7994" w14:textId="77777777" w:rsidR="001C0990" w:rsidRDefault="001C0990" w:rsidP="00691BE8">
      <w:pPr>
        <w:spacing w:after="0" w:line="240" w:lineRule="auto"/>
      </w:pPr>
      <w:r>
        <w:continuationSeparator/>
      </w:r>
    </w:p>
  </w:footnote>
  <w:footnote w:id="1">
    <w:p w14:paraId="67708DAF" w14:textId="77777777" w:rsidR="00454A5B" w:rsidRPr="0094755D" w:rsidRDefault="00454A5B" w:rsidP="00064D85">
      <w:pPr>
        <w:jc w:val="both"/>
        <w:rPr>
          <w:rFonts w:asciiTheme="minorHAnsi" w:hAnsiTheme="minorHAnsi" w:cstheme="minorHAnsi"/>
          <w:sz w:val="16"/>
          <w:szCs w:val="18"/>
        </w:rPr>
      </w:pPr>
      <w:r w:rsidRPr="0094755D">
        <w:rPr>
          <w:rStyle w:val="Refdenotaalpie"/>
          <w:rFonts w:asciiTheme="minorHAnsi" w:eastAsiaTheme="majorEastAsia" w:hAnsiTheme="minorHAnsi" w:cstheme="minorHAnsi"/>
          <w:sz w:val="16"/>
          <w:szCs w:val="18"/>
        </w:rPr>
        <w:footnoteRef/>
      </w:r>
      <w:r w:rsidRPr="0094755D">
        <w:rPr>
          <w:rFonts w:asciiTheme="minorHAnsi" w:hAnsiTheme="minorHAnsi" w:cstheme="minorHAnsi"/>
          <w:sz w:val="16"/>
          <w:szCs w:val="18"/>
        </w:rPr>
        <w:t xml:space="preserve"> Acuerdo 257 de 2006, "Por el cual se dictan normas básicas sobre la estructura, organización y funcionamiento de los organismos y de las entidades de Bogotá, Distrito Capital, y se expiden otras disposiciones"</w:t>
      </w:r>
    </w:p>
    <w:p w14:paraId="63F87133" w14:textId="77777777" w:rsidR="00454A5B" w:rsidRPr="0094755D" w:rsidRDefault="00454A5B" w:rsidP="00064D85">
      <w:pPr>
        <w:pStyle w:val="Textonotapie"/>
        <w:rPr>
          <w:rFonts w:asciiTheme="minorHAnsi" w:hAnsiTheme="minorHAnsi" w:cstheme="minorHAnsi"/>
        </w:rPr>
      </w:pPr>
    </w:p>
  </w:footnote>
  <w:footnote w:id="2">
    <w:p w14:paraId="4D1BB0AE" w14:textId="77777777" w:rsidR="00454A5B" w:rsidRPr="0016674A" w:rsidRDefault="00454A5B" w:rsidP="00064D85">
      <w:pPr>
        <w:pStyle w:val="Textonotapie"/>
        <w:rPr>
          <w:rFonts w:asciiTheme="minorHAnsi" w:hAnsiTheme="minorHAnsi" w:cstheme="minorHAnsi"/>
          <w:sz w:val="18"/>
        </w:rPr>
      </w:pPr>
      <w:r w:rsidRPr="0016674A">
        <w:rPr>
          <w:rStyle w:val="Refdenotaalpie"/>
          <w:rFonts w:asciiTheme="minorHAnsi" w:eastAsiaTheme="majorEastAsia" w:hAnsiTheme="minorHAnsi" w:cstheme="minorHAnsi"/>
          <w:sz w:val="16"/>
        </w:rPr>
        <w:footnoteRef/>
      </w:r>
      <w:r w:rsidRPr="0016674A">
        <w:rPr>
          <w:rFonts w:asciiTheme="minorHAnsi" w:hAnsiTheme="minorHAnsi" w:cstheme="minorHAnsi"/>
          <w:sz w:val="16"/>
        </w:rPr>
        <w:t xml:space="preserve"> Cementerio Central, Cementerio del Norte, Cementerio del Sur y Cementerio Parque Serafín.</w:t>
      </w:r>
    </w:p>
  </w:footnote>
  <w:footnote w:id="3">
    <w:p w14:paraId="6FEE7127" w14:textId="67ADA436" w:rsidR="00454A5B" w:rsidRPr="0094755D" w:rsidRDefault="00454A5B" w:rsidP="00774714">
      <w:pPr>
        <w:pStyle w:val="Textonotapie"/>
        <w:jc w:val="both"/>
        <w:rPr>
          <w:rFonts w:asciiTheme="minorHAnsi" w:hAnsiTheme="minorHAnsi" w:cstheme="minorHAnsi"/>
          <w:lang w:val="es-MX"/>
        </w:rPr>
      </w:pPr>
      <w:r w:rsidRPr="0094755D">
        <w:rPr>
          <w:rStyle w:val="Refdenotaalpie"/>
          <w:rFonts w:asciiTheme="minorHAnsi" w:hAnsiTheme="minorHAnsi" w:cstheme="minorHAnsi"/>
        </w:rPr>
        <w:footnoteRef/>
      </w:r>
      <w:r w:rsidRPr="0094755D">
        <w:rPr>
          <w:rFonts w:asciiTheme="minorHAnsi" w:hAnsiTheme="minorHAnsi" w:cstheme="minorHAnsi"/>
        </w:rPr>
        <w:t xml:space="preserve"> </w:t>
      </w:r>
      <w:r w:rsidRPr="0094755D">
        <w:rPr>
          <w:rFonts w:asciiTheme="minorHAnsi" w:hAnsiTheme="minorHAnsi" w:cstheme="minorHAnsi"/>
          <w:sz w:val="16"/>
          <w:lang w:val="es-MX"/>
        </w:rPr>
        <w:t>En el Distrito Capital se estableció para todas las entidades del Distrito Capital mediante el Decreto 118 de 2018, “por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footnote>
  <w:footnote w:id="4">
    <w:p w14:paraId="53FD37AA" w14:textId="77777777" w:rsidR="00454A5B" w:rsidRPr="0094755D" w:rsidRDefault="00454A5B" w:rsidP="00F1648C">
      <w:pPr>
        <w:pStyle w:val="Textonotapie"/>
        <w:jc w:val="both"/>
        <w:rPr>
          <w:rFonts w:asciiTheme="minorHAnsi" w:hAnsiTheme="minorHAnsi" w:cstheme="minorHAnsi"/>
          <w:color w:val="auto"/>
          <w:sz w:val="16"/>
        </w:rPr>
      </w:pPr>
      <w:r w:rsidRPr="0094755D">
        <w:rPr>
          <w:rStyle w:val="Refdenotaalpie"/>
          <w:rFonts w:asciiTheme="minorHAnsi" w:hAnsiTheme="minorHAnsi" w:cstheme="minorHAnsi"/>
          <w:color w:val="auto"/>
          <w:sz w:val="16"/>
        </w:rPr>
        <w:footnoteRef/>
      </w:r>
      <w:r w:rsidRPr="0094755D">
        <w:rPr>
          <w:rFonts w:asciiTheme="minorHAnsi" w:hAnsiTheme="minorHAnsi" w:cstheme="minorHAnsi"/>
          <w:color w:val="auto"/>
          <w:sz w:val="16"/>
        </w:rPr>
        <w:t xml:space="preserve"> Acuerdo 761 del 11 de junio de 2020, “Por medio del cual se adopta el Plan de Desarrollo Económico, Social, Ambiental y de Obras Públicas del Distrito Capital 2020 – 2024 “Un nuevo contrato social y ambiental para la Bogotá del Siglo XXI”, artículo 2. Objetivo General.</w:t>
      </w:r>
    </w:p>
  </w:footnote>
  <w:footnote w:id="5">
    <w:p w14:paraId="344D568A" w14:textId="77777777" w:rsidR="00454A5B" w:rsidRPr="0094755D" w:rsidRDefault="00454A5B" w:rsidP="00F1648C">
      <w:pPr>
        <w:pStyle w:val="Textonotapie"/>
        <w:rPr>
          <w:rFonts w:asciiTheme="minorHAnsi" w:hAnsiTheme="minorHAnsi" w:cstheme="minorHAnsi"/>
          <w:color w:val="FF0000"/>
          <w:sz w:val="16"/>
        </w:rPr>
      </w:pPr>
      <w:r w:rsidRPr="0094755D">
        <w:rPr>
          <w:rFonts w:asciiTheme="minorHAnsi" w:hAnsiTheme="minorHAnsi" w:cstheme="minorHAnsi"/>
          <w:color w:val="auto"/>
          <w:sz w:val="16"/>
        </w:rPr>
        <w:footnoteRef/>
      </w:r>
      <w:r w:rsidRPr="0094755D">
        <w:rPr>
          <w:rFonts w:asciiTheme="minorHAnsi" w:hAnsiTheme="minorHAnsi" w:cstheme="minorHAnsi"/>
          <w:color w:val="auto"/>
          <w:sz w:val="16"/>
        </w:rPr>
        <w:t xml:space="preserve"> 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99E0" w14:textId="77777777" w:rsidR="00454A5B" w:rsidRDefault="00454A5B" w:rsidP="00C162D5">
    <w:pPr>
      <w:pStyle w:val="Encabezado"/>
      <w:jc w:val="center"/>
    </w:pPr>
    <w:r>
      <w:rPr>
        <w:noProof/>
        <w:lang w:eastAsia="es-ES"/>
      </w:rPr>
      <w:drawing>
        <wp:anchor distT="0" distB="0" distL="114300" distR="114300" simplePos="0" relativeHeight="251663360" behindDoc="0" locked="0" layoutInCell="1" allowOverlap="1" wp14:anchorId="639F56DD" wp14:editId="681A2FFD">
          <wp:simplePos x="0" y="0"/>
          <wp:positionH relativeFrom="margin">
            <wp:align>center</wp:align>
          </wp:positionH>
          <wp:positionV relativeFrom="paragraph">
            <wp:posOffset>-263525</wp:posOffset>
          </wp:positionV>
          <wp:extent cx="1980000" cy="712800"/>
          <wp:effectExtent l="0" t="0" r="1270" b="0"/>
          <wp:wrapSquare wrapText="bothSides"/>
          <wp:docPr id="9"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980000" cy="712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EF600BE" w14:textId="77777777" w:rsidR="00454A5B" w:rsidRDefault="00454A5B" w:rsidP="001E24AE">
    <w:pPr>
      <w:pStyle w:val="Encabezado"/>
    </w:pPr>
  </w:p>
  <w:p w14:paraId="5E872EBF" w14:textId="77777777" w:rsidR="00454A5B" w:rsidRPr="001E24AE" w:rsidRDefault="00454A5B" w:rsidP="001E24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6CE8"/>
    <w:multiLevelType w:val="hybridMultilevel"/>
    <w:tmpl w:val="96524B6E"/>
    <w:lvl w:ilvl="0" w:tplc="040A0001">
      <w:start w:val="1"/>
      <w:numFmt w:val="bullet"/>
      <w:lvlText w:val=""/>
      <w:lvlJc w:val="left"/>
      <w:pPr>
        <w:ind w:left="1428" w:hanging="360"/>
      </w:pPr>
      <w:rPr>
        <w:rFonts w:ascii="Symbol" w:hAnsi="Symbol" w:hint="default"/>
      </w:rPr>
    </w:lvl>
    <w:lvl w:ilvl="1" w:tplc="10C46CBC" w:tentative="1">
      <w:start w:val="1"/>
      <w:numFmt w:val="decimal"/>
      <w:lvlText w:val="%2."/>
      <w:lvlJc w:val="left"/>
      <w:pPr>
        <w:tabs>
          <w:tab w:val="num" w:pos="2148"/>
        </w:tabs>
        <w:ind w:left="2148" w:hanging="360"/>
      </w:pPr>
    </w:lvl>
    <w:lvl w:ilvl="2" w:tplc="FCD638DE" w:tentative="1">
      <w:start w:val="1"/>
      <w:numFmt w:val="decimal"/>
      <w:lvlText w:val="%3."/>
      <w:lvlJc w:val="left"/>
      <w:pPr>
        <w:tabs>
          <w:tab w:val="num" w:pos="2868"/>
        </w:tabs>
        <w:ind w:left="2868" w:hanging="360"/>
      </w:pPr>
    </w:lvl>
    <w:lvl w:ilvl="3" w:tplc="F032390E" w:tentative="1">
      <w:start w:val="1"/>
      <w:numFmt w:val="decimal"/>
      <w:lvlText w:val="%4."/>
      <w:lvlJc w:val="left"/>
      <w:pPr>
        <w:tabs>
          <w:tab w:val="num" w:pos="3588"/>
        </w:tabs>
        <w:ind w:left="3588" w:hanging="360"/>
      </w:pPr>
    </w:lvl>
    <w:lvl w:ilvl="4" w:tplc="4B76699E" w:tentative="1">
      <w:start w:val="1"/>
      <w:numFmt w:val="decimal"/>
      <w:lvlText w:val="%5."/>
      <w:lvlJc w:val="left"/>
      <w:pPr>
        <w:tabs>
          <w:tab w:val="num" w:pos="4308"/>
        </w:tabs>
        <w:ind w:left="4308" w:hanging="360"/>
      </w:pPr>
    </w:lvl>
    <w:lvl w:ilvl="5" w:tplc="452AC24C" w:tentative="1">
      <w:start w:val="1"/>
      <w:numFmt w:val="decimal"/>
      <w:lvlText w:val="%6."/>
      <w:lvlJc w:val="left"/>
      <w:pPr>
        <w:tabs>
          <w:tab w:val="num" w:pos="5028"/>
        </w:tabs>
        <w:ind w:left="5028" w:hanging="360"/>
      </w:pPr>
    </w:lvl>
    <w:lvl w:ilvl="6" w:tplc="5B1EF7B8" w:tentative="1">
      <w:start w:val="1"/>
      <w:numFmt w:val="decimal"/>
      <w:lvlText w:val="%7."/>
      <w:lvlJc w:val="left"/>
      <w:pPr>
        <w:tabs>
          <w:tab w:val="num" w:pos="5748"/>
        </w:tabs>
        <w:ind w:left="5748" w:hanging="360"/>
      </w:pPr>
    </w:lvl>
    <w:lvl w:ilvl="7" w:tplc="EBACC07E" w:tentative="1">
      <w:start w:val="1"/>
      <w:numFmt w:val="decimal"/>
      <w:lvlText w:val="%8."/>
      <w:lvlJc w:val="left"/>
      <w:pPr>
        <w:tabs>
          <w:tab w:val="num" w:pos="6468"/>
        </w:tabs>
        <w:ind w:left="6468" w:hanging="360"/>
      </w:pPr>
    </w:lvl>
    <w:lvl w:ilvl="8" w:tplc="4F0AA080" w:tentative="1">
      <w:start w:val="1"/>
      <w:numFmt w:val="decimal"/>
      <w:lvlText w:val="%9."/>
      <w:lvlJc w:val="left"/>
      <w:pPr>
        <w:tabs>
          <w:tab w:val="num" w:pos="7188"/>
        </w:tabs>
        <w:ind w:left="7188" w:hanging="360"/>
      </w:pPr>
    </w:lvl>
  </w:abstractNum>
  <w:abstractNum w:abstractNumId="1" w15:restartNumberingAfterBreak="0">
    <w:nsid w:val="04237032"/>
    <w:multiLevelType w:val="multilevel"/>
    <w:tmpl w:val="776C0D52"/>
    <w:lvl w:ilvl="0">
      <w:start w:val="1"/>
      <w:numFmt w:val="decimal"/>
      <w:lvlText w:val="%1."/>
      <w:lvlJc w:val="left"/>
      <w:pPr>
        <w:ind w:left="360" w:hanging="360"/>
      </w:pPr>
      <w:rPr>
        <w:b/>
        <w:color w:val="538135" w:themeColor="accent6"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538135" w:themeColor="accent6" w:themeShade="BF"/>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A75858"/>
    <w:multiLevelType w:val="hybridMultilevel"/>
    <w:tmpl w:val="C096DC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BC3EFB"/>
    <w:multiLevelType w:val="hybridMultilevel"/>
    <w:tmpl w:val="C7C440A6"/>
    <w:lvl w:ilvl="0" w:tplc="A7283B76">
      <w:start w:val="1"/>
      <w:numFmt w:val="decimal"/>
      <w:lvlText w:val="%1."/>
      <w:lvlJc w:val="left"/>
      <w:pPr>
        <w:tabs>
          <w:tab w:val="num" w:pos="720"/>
        </w:tabs>
        <w:ind w:left="720" w:hanging="360"/>
      </w:pPr>
    </w:lvl>
    <w:lvl w:ilvl="1" w:tplc="ACEA2D96" w:tentative="1">
      <w:start w:val="1"/>
      <w:numFmt w:val="decimal"/>
      <w:lvlText w:val="%2."/>
      <w:lvlJc w:val="left"/>
      <w:pPr>
        <w:tabs>
          <w:tab w:val="num" w:pos="1440"/>
        </w:tabs>
        <w:ind w:left="1440" w:hanging="360"/>
      </w:pPr>
    </w:lvl>
    <w:lvl w:ilvl="2" w:tplc="57248EA4" w:tentative="1">
      <w:start w:val="1"/>
      <w:numFmt w:val="decimal"/>
      <w:lvlText w:val="%3."/>
      <w:lvlJc w:val="left"/>
      <w:pPr>
        <w:tabs>
          <w:tab w:val="num" w:pos="2160"/>
        </w:tabs>
        <w:ind w:left="2160" w:hanging="360"/>
      </w:pPr>
    </w:lvl>
    <w:lvl w:ilvl="3" w:tplc="CA9096EE" w:tentative="1">
      <w:start w:val="1"/>
      <w:numFmt w:val="decimal"/>
      <w:lvlText w:val="%4."/>
      <w:lvlJc w:val="left"/>
      <w:pPr>
        <w:tabs>
          <w:tab w:val="num" w:pos="2880"/>
        </w:tabs>
        <w:ind w:left="2880" w:hanging="360"/>
      </w:pPr>
    </w:lvl>
    <w:lvl w:ilvl="4" w:tplc="8E7EE2C4" w:tentative="1">
      <w:start w:val="1"/>
      <w:numFmt w:val="decimal"/>
      <w:lvlText w:val="%5."/>
      <w:lvlJc w:val="left"/>
      <w:pPr>
        <w:tabs>
          <w:tab w:val="num" w:pos="3600"/>
        </w:tabs>
        <w:ind w:left="3600" w:hanging="360"/>
      </w:pPr>
    </w:lvl>
    <w:lvl w:ilvl="5" w:tplc="F78C4238" w:tentative="1">
      <w:start w:val="1"/>
      <w:numFmt w:val="decimal"/>
      <w:lvlText w:val="%6."/>
      <w:lvlJc w:val="left"/>
      <w:pPr>
        <w:tabs>
          <w:tab w:val="num" w:pos="4320"/>
        </w:tabs>
        <w:ind w:left="4320" w:hanging="360"/>
      </w:pPr>
    </w:lvl>
    <w:lvl w:ilvl="6" w:tplc="C5D89B86" w:tentative="1">
      <w:start w:val="1"/>
      <w:numFmt w:val="decimal"/>
      <w:lvlText w:val="%7."/>
      <w:lvlJc w:val="left"/>
      <w:pPr>
        <w:tabs>
          <w:tab w:val="num" w:pos="5040"/>
        </w:tabs>
        <w:ind w:left="5040" w:hanging="360"/>
      </w:pPr>
    </w:lvl>
    <w:lvl w:ilvl="7" w:tplc="D2A0D10C" w:tentative="1">
      <w:start w:val="1"/>
      <w:numFmt w:val="decimal"/>
      <w:lvlText w:val="%8."/>
      <w:lvlJc w:val="left"/>
      <w:pPr>
        <w:tabs>
          <w:tab w:val="num" w:pos="5760"/>
        </w:tabs>
        <w:ind w:left="5760" w:hanging="360"/>
      </w:pPr>
    </w:lvl>
    <w:lvl w:ilvl="8" w:tplc="548E4CB0" w:tentative="1">
      <w:start w:val="1"/>
      <w:numFmt w:val="decimal"/>
      <w:lvlText w:val="%9."/>
      <w:lvlJc w:val="left"/>
      <w:pPr>
        <w:tabs>
          <w:tab w:val="num" w:pos="6480"/>
        </w:tabs>
        <w:ind w:left="6480" w:hanging="360"/>
      </w:pPr>
    </w:lvl>
  </w:abstractNum>
  <w:abstractNum w:abstractNumId="4" w15:restartNumberingAfterBreak="0">
    <w:nsid w:val="13C52601"/>
    <w:multiLevelType w:val="hybridMultilevel"/>
    <w:tmpl w:val="3E8CD43E"/>
    <w:lvl w:ilvl="0" w:tplc="D442944A">
      <w:start w:val="1"/>
      <w:numFmt w:val="decimal"/>
      <w:lvlText w:val="%1."/>
      <w:lvlJc w:val="left"/>
      <w:pPr>
        <w:tabs>
          <w:tab w:val="num" w:pos="720"/>
        </w:tabs>
        <w:ind w:left="720" w:hanging="360"/>
      </w:pPr>
    </w:lvl>
    <w:lvl w:ilvl="1" w:tplc="71845092" w:tentative="1">
      <w:start w:val="1"/>
      <w:numFmt w:val="decimal"/>
      <w:lvlText w:val="%2."/>
      <w:lvlJc w:val="left"/>
      <w:pPr>
        <w:tabs>
          <w:tab w:val="num" w:pos="1440"/>
        </w:tabs>
        <w:ind w:left="1440" w:hanging="360"/>
      </w:pPr>
    </w:lvl>
    <w:lvl w:ilvl="2" w:tplc="62AA793A" w:tentative="1">
      <w:start w:val="1"/>
      <w:numFmt w:val="decimal"/>
      <w:lvlText w:val="%3."/>
      <w:lvlJc w:val="left"/>
      <w:pPr>
        <w:tabs>
          <w:tab w:val="num" w:pos="2160"/>
        </w:tabs>
        <w:ind w:left="2160" w:hanging="360"/>
      </w:pPr>
    </w:lvl>
    <w:lvl w:ilvl="3" w:tplc="2DCA265A" w:tentative="1">
      <w:start w:val="1"/>
      <w:numFmt w:val="decimal"/>
      <w:lvlText w:val="%4."/>
      <w:lvlJc w:val="left"/>
      <w:pPr>
        <w:tabs>
          <w:tab w:val="num" w:pos="2880"/>
        </w:tabs>
        <w:ind w:left="2880" w:hanging="360"/>
      </w:pPr>
    </w:lvl>
    <w:lvl w:ilvl="4" w:tplc="C79C3378" w:tentative="1">
      <w:start w:val="1"/>
      <w:numFmt w:val="decimal"/>
      <w:lvlText w:val="%5."/>
      <w:lvlJc w:val="left"/>
      <w:pPr>
        <w:tabs>
          <w:tab w:val="num" w:pos="3600"/>
        </w:tabs>
        <w:ind w:left="3600" w:hanging="360"/>
      </w:pPr>
    </w:lvl>
    <w:lvl w:ilvl="5" w:tplc="F094E9FC" w:tentative="1">
      <w:start w:val="1"/>
      <w:numFmt w:val="decimal"/>
      <w:lvlText w:val="%6."/>
      <w:lvlJc w:val="left"/>
      <w:pPr>
        <w:tabs>
          <w:tab w:val="num" w:pos="4320"/>
        </w:tabs>
        <w:ind w:left="4320" w:hanging="360"/>
      </w:pPr>
    </w:lvl>
    <w:lvl w:ilvl="6" w:tplc="255ECB88" w:tentative="1">
      <w:start w:val="1"/>
      <w:numFmt w:val="decimal"/>
      <w:lvlText w:val="%7."/>
      <w:lvlJc w:val="left"/>
      <w:pPr>
        <w:tabs>
          <w:tab w:val="num" w:pos="5040"/>
        </w:tabs>
        <w:ind w:left="5040" w:hanging="360"/>
      </w:pPr>
    </w:lvl>
    <w:lvl w:ilvl="7" w:tplc="A19431C6" w:tentative="1">
      <w:start w:val="1"/>
      <w:numFmt w:val="decimal"/>
      <w:lvlText w:val="%8."/>
      <w:lvlJc w:val="left"/>
      <w:pPr>
        <w:tabs>
          <w:tab w:val="num" w:pos="5760"/>
        </w:tabs>
        <w:ind w:left="5760" w:hanging="360"/>
      </w:pPr>
    </w:lvl>
    <w:lvl w:ilvl="8" w:tplc="DB6E9D9E" w:tentative="1">
      <w:start w:val="1"/>
      <w:numFmt w:val="decimal"/>
      <w:lvlText w:val="%9."/>
      <w:lvlJc w:val="left"/>
      <w:pPr>
        <w:tabs>
          <w:tab w:val="num" w:pos="6480"/>
        </w:tabs>
        <w:ind w:left="6480" w:hanging="360"/>
      </w:pPr>
    </w:lvl>
  </w:abstractNum>
  <w:abstractNum w:abstractNumId="5" w15:restartNumberingAfterBreak="0">
    <w:nsid w:val="1BDF5ED4"/>
    <w:multiLevelType w:val="hybridMultilevel"/>
    <w:tmpl w:val="F1AE631C"/>
    <w:lvl w:ilvl="0" w:tplc="979EF4D0">
      <w:start w:val="1"/>
      <w:numFmt w:val="bullet"/>
      <w:pStyle w:val="Estilo5"/>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C73A41"/>
    <w:multiLevelType w:val="hybridMultilevel"/>
    <w:tmpl w:val="0AE68AE4"/>
    <w:lvl w:ilvl="0" w:tplc="D9A4280E">
      <w:start w:val="1"/>
      <w:numFmt w:val="decimal"/>
      <w:lvlText w:val="%1."/>
      <w:lvlJc w:val="left"/>
      <w:pPr>
        <w:tabs>
          <w:tab w:val="num" w:pos="720"/>
        </w:tabs>
        <w:ind w:left="720" w:hanging="360"/>
      </w:pPr>
    </w:lvl>
    <w:lvl w:ilvl="1" w:tplc="F9BE8888" w:tentative="1">
      <w:start w:val="1"/>
      <w:numFmt w:val="decimal"/>
      <w:lvlText w:val="%2."/>
      <w:lvlJc w:val="left"/>
      <w:pPr>
        <w:tabs>
          <w:tab w:val="num" w:pos="1440"/>
        </w:tabs>
        <w:ind w:left="1440" w:hanging="360"/>
      </w:pPr>
    </w:lvl>
    <w:lvl w:ilvl="2" w:tplc="3B1AD00C" w:tentative="1">
      <w:start w:val="1"/>
      <w:numFmt w:val="decimal"/>
      <w:lvlText w:val="%3."/>
      <w:lvlJc w:val="left"/>
      <w:pPr>
        <w:tabs>
          <w:tab w:val="num" w:pos="2160"/>
        </w:tabs>
        <w:ind w:left="2160" w:hanging="360"/>
      </w:pPr>
    </w:lvl>
    <w:lvl w:ilvl="3" w:tplc="EB388284" w:tentative="1">
      <w:start w:val="1"/>
      <w:numFmt w:val="decimal"/>
      <w:lvlText w:val="%4."/>
      <w:lvlJc w:val="left"/>
      <w:pPr>
        <w:tabs>
          <w:tab w:val="num" w:pos="2880"/>
        </w:tabs>
        <w:ind w:left="2880" w:hanging="360"/>
      </w:pPr>
    </w:lvl>
    <w:lvl w:ilvl="4" w:tplc="97AE841E" w:tentative="1">
      <w:start w:val="1"/>
      <w:numFmt w:val="decimal"/>
      <w:lvlText w:val="%5."/>
      <w:lvlJc w:val="left"/>
      <w:pPr>
        <w:tabs>
          <w:tab w:val="num" w:pos="3600"/>
        </w:tabs>
        <w:ind w:left="3600" w:hanging="360"/>
      </w:pPr>
    </w:lvl>
    <w:lvl w:ilvl="5" w:tplc="E472941E" w:tentative="1">
      <w:start w:val="1"/>
      <w:numFmt w:val="decimal"/>
      <w:lvlText w:val="%6."/>
      <w:lvlJc w:val="left"/>
      <w:pPr>
        <w:tabs>
          <w:tab w:val="num" w:pos="4320"/>
        </w:tabs>
        <w:ind w:left="4320" w:hanging="360"/>
      </w:pPr>
    </w:lvl>
    <w:lvl w:ilvl="6" w:tplc="D090AA0A" w:tentative="1">
      <w:start w:val="1"/>
      <w:numFmt w:val="decimal"/>
      <w:lvlText w:val="%7."/>
      <w:lvlJc w:val="left"/>
      <w:pPr>
        <w:tabs>
          <w:tab w:val="num" w:pos="5040"/>
        </w:tabs>
        <w:ind w:left="5040" w:hanging="360"/>
      </w:pPr>
    </w:lvl>
    <w:lvl w:ilvl="7" w:tplc="BA2CCB68" w:tentative="1">
      <w:start w:val="1"/>
      <w:numFmt w:val="decimal"/>
      <w:lvlText w:val="%8."/>
      <w:lvlJc w:val="left"/>
      <w:pPr>
        <w:tabs>
          <w:tab w:val="num" w:pos="5760"/>
        </w:tabs>
        <w:ind w:left="5760" w:hanging="360"/>
      </w:pPr>
    </w:lvl>
    <w:lvl w:ilvl="8" w:tplc="DE12E476" w:tentative="1">
      <w:start w:val="1"/>
      <w:numFmt w:val="decimal"/>
      <w:lvlText w:val="%9."/>
      <w:lvlJc w:val="left"/>
      <w:pPr>
        <w:tabs>
          <w:tab w:val="num" w:pos="6480"/>
        </w:tabs>
        <w:ind w:left="6480" w:hanging="360"/>
      </w:pPr>
    </w:lvl>
  </w:abstractNum>
  <w:abstractNum w:abstractNumId="7" w15:restartNumberingAfterBreak="0">
    <w:nsid w:val="2BDB2161"/>
    <w:multiLevelType w:val="multilevel"/>
    <w:tmpl w:val="6D5A7FDC"/>
    <w:lvl w:ilvl="0">
      <w:start w:val="1"/>
      <w:numFmt w:val="decimal"/>
      <w:lvlText w:val="%1."/>
      <w:lvlJc w:val="left"/>
      <w:pPr>
        <w:ind w:left="360" w:hanging="360"/>
      </w:pPr>
      <w:rPr>
        <w:b/>
        <w:color w:val="538135" w:themeColor="accent6" w:themeShade="BF"/>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rPr>
        <w:color w:val="538135" w:themeColor="accent6"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2F0565"/>
    <w:multiLevelType w:val="hybridMultilevel"/>
    <w:tmpl w:val="98FC60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E775F9"/>
    <w:multiLevelType w:val="hybridMultilevel"/>
    <w:tmpl w:val="3522B8B8"/>
    <w:lvl w:ilvl="0" w:tplc="FED82A9A">
      <w:start w:val="1"/>
      <w:numFmt w:val="decimal"/>
      <w:lvlText w:val="%1."/>
      <w:lvlJc w:val="left"/>
      <w:pPr>
        <w:tabs>
          <w:tab w:val="num" w:pos="720"/>
        </w:tabs>
        <w:ind w:left="720" w:hanging="360"/>
      </w:pPr>
    </w:lvl>
    <w:lvl w:ilvl="1" w:tplc="D4E841BE" w:tentative="1">
      <w:start w:val="1"/>
      <w:numFmt w:val="decimal"/>
      <w:lvlText w:val="%2."/>
      <w:lvlJc w:val="left"/>
      <w:pPr>
        <w:tabs>
          <w:tab w:val="num" w:pos="1440"/>
        </w:tabs>
        <w:ind w:left="1440" w:hanging="360"/>
      </w:pPr>
    </w:lvl>
    <w:lvl w:ilvl="2" w:tplc="962A758C" w:tentative="1">
      <w:start w:val="1"/>
      <w:numFmt w:val="decimal"/>
      <w:lvlText w:val="%3."/>
      <w:lvlJc w:val="left"/>
      <w:pPr>
        <w:tabs>
          <w:tab w:val="num" w:pos="2160"/>
        </w:tabs>
        <w:ind w:left="2160" w:hanging="360"/>
      </w:pPr>
    </w:lvl>
    <w:lvl w:ilvl="3" w:tplc="FA9235A6" w:tentative="1">
      <w:start w:val="1"/>
      <w:numFmt w:val="decimal"/>
      <w:lvlText w:val="%4."/>
      <w:lvlJc w:val="left"/>
      <w:pPr>
        <w:tabs>
          <w:tab w:val="num" w:pos="2880"/>
        </w:tabs>
        <w:ind w:left="2880" w:hanging="360"/>
      </w:pPr>
    </w:lvl>
    <w:lvl w:ilvl="4" w:tplc="7D186EF0" w:tentative="1">
      <w:start w:val="1"/>
      <w:numFmt w:val="decimal"/>
      <w:lvlText w:val="%5."/>
      <w:lvlJc w:val="left"/>
      <w:pPr>
        <w:tabs>
          <w:tab w:val="num" w:pos="3600"/>
        </w:tabs>
        <w:ind w:left="3600" w:hanging="360"/>
      </w:pPr>
    </w:lvl>
    <w:lvl w:ilvl="5" w:tplc="56CE8740" w:tentative="1">
      <w:start w:val="1"/>
      <w:numFmt w:val="decimal"/>
      <w:lvlText w:val="%6."/>
      <w:lvlJc w:val="left"/>
      <w:pPr>
        <w:tabs>
          <w:tab w:val="num" w:pos="4320"/>
        </w:tabs>
        <w:ind w:left="4320" w:hanging="360"/>
      </w:pPr>
    </w:lvl>
    <w:lvl w:ilvl="6" w:tplc="49581F58" w:tentative="1">
      <w:start w:val="1"/>
      <w:numFmt w:val="decimal"/>
      <w:lvlText w:val="%7."/>
      <w:lvlJc w:val="left"/>
      <w:pPr>
        <w:tabs>
          <w:tab w:val="num" w:pos="5040"/>
        </w:tabs>
        <w:ind w:left="5040" w:hanging="360"/>
      </w:pPr>
    </w:lvl>
    <w:lvl w:ilvl="7" w:tplc="C5328FB6" w:tentative="1">
      <w:start w:val="1"/>
      <w:numFmt w:val="decimal"/>
      <w:lvlText w:val="%8."/>
      <w:lvlJc w:val="left"/>
      <w:pPr>
        <w:tabs>
          <w:tab w:val="num" w:pos="5760"/>
        </w:tabs>
        <w:ind w:left="5760" w:hanging="360"/>
      </w:pPr>
    </w:lvl>
    <w:lvl w:ilvl="8" w:tplc="C3FC22DC" w:tentative="1">
      <w:start w:val="1"/>
      <w:numFmt w:val="decimal"/>
      <w:lvlText w:val="%9."/>
      <w:lvlJc w:val="left"/>
      <w:pPr>
        <w:tabs>
          <w:tab w:val="num" w:pos="6480"/>
        </w:tabs>
        <w:ind w:left="6480" w:hanging="360"/>
      </w:pPr>
    </w:lvl>
  </w:abstractNum>
  <w:abstractNum w:abstractNumId="10" w15:restartNumberingAfterBreak="0">
    <w:nsid w:val="30B30EAF"/>
    <w:multiLevelType w:val="hybridMultilevel"/>
    <w:tmpl w:val="6A9EA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815A08"/>
    <w:multiLevelType w:val="hybridMultilevel"/>
    <w:tmpl w:val="722A0FB2"/>
    <w:lvl w:ilvl="0" w:tplc="796EF06C">
      <w:start w:val="1"/>
      <w:numFmt w:val="bullet"/>
      <w:lvlText w:val="•"/>
      <w:lvlJc w:val="left"/>
      <w:pPr>
        <w:tabs>
          <w:tab w:val="num" w:pos="720"/>
        </w:tabs>
        <w:ind w:left="720" w:hanging="360"/>
      </w:pPr>
      <w:rPr>
        <w:rFonts w:ascii="Arial" w:hAnsi="Arial" w:hint="default"/>
      </w:rPr>
    </w:lvl>
    <w:lvl w:ilvl="1" w:tplc="EF02A282" w:tentative="1">
      <w:start w:val="1"/>
      <w:numFmt w:val="bullet"/>
      <w:lvlText w:val="•"/>
      <w:lvlJc w:val="left"/>
      <w:pPr>
        <w:tabs>
          <w:tab w:val="num" w:pos="1440"/>
        </w:tabs>
        <w:ind w:left="1440" w:hanging="360"/>
      </w:pPr>
      <w:rPr>
        <w:rFonts w:ascii="Arial" w:hAnsi="Arial" w:hint="default"/>
      </w:rPr>
    </w:lvl>
    <w:lvl w:ilvl="2" w:tplc="DB0CEBA8" w:tentative="1">
      <w:start w:val="1"/>
      <w:numFmt w:val="bullet"/>
      <w:lvlText w:val="•"/>
      <w:lvlJc w:val="left"/>
      <w:pPr>
        <w:tabs>
          <w:tab w:val="num" w:pos="2160"/>
        </w:tabs>
        <w:ind w:left="2160" w:hanging="360"/>
      </w:pPr>
      <w:rPr>
        <w:rFonts w:ascii="Arial" w:hAnsi="Arial" w:hint="default"/>
      </w:rPr>
    </w:lvl>
    <w:lvl w:ilvl="3" w:tplc="10F84AF8" w:tentative="1">
      <w:start w:val="1"/>
      <w:numFmt w:val="bullet"/>
      <w:lvlText w:val="•"/>
      <w:lvlJc w:val="left"/>
      <w:pPr>
        <w:tabs>
          <w:tab w:val="num" w:pos="2880"/>
        </w:tabs>
        <w:ind w:left="2880" w:hanging="360"/>
      </w:pPr>
      <w:rPr>
        <w:rFonts w:ascii="Arial" w:hAnsi="Arial" w:hint="default"/>
      </w:rPr>
    </w:lvl>
    <w:lvl w:ilvl="4" w:tplc="8E4C9C40" w:tentative="1">
      <w:start w:val="1"/>
      <w:numFmt w:val="bullet"/>
      <w:lvlText w:val="•"/>
      <w:lvlJc w:val="left"/>
      <w:pPr>
        <w:tabs>
          <w:tab w:val="num" w:pos="3600"/>
        </w:tabs>
        <w:ind w:left="3600" w:hanging="360"/>
      </w:pPr>
      <w:rPr>
        <w:rFonts w:ascii="Arial" w:hAnsi="Arial" w:hint="default"/>
      </w:rPr>
    </w:lvl>
    <w:lvl w:ilvl="5" w:tplc="E2E4D9BA" w:tentative="1">
      <w:start w:val="1"/>
      <w:numFmt w:val="bullet"/>
      <w:lvlText w:val="•"/>
      <w:lvlJc w:val="left"/>
      <w:pPr>
        <w:tabs>
          <w:tab w:val="num" w:pos="4320"/>
        </w:tabs>
        <w:ind w:left="4320" w:hanging="360"/>
      </w:pPr>
      <w:rPr>
        <w:rFonts w:ascii="Arial" w:hAnsi="Arial" w:hint="default"/>
      </w:rPr>
    </w:lvl>
    <w:lvl w:ilvl="6" w:tplc="2E888F70" w:tentative="1">
      <w:start w:val="1"/>
      <w:numFmt w:val="bullet"/>
      <w:lvlText w:val="•"/>
      <w:lvlJc w:val="left"/>
      <w:pPr>
        <w:tabs>
          <w:tab w:val="num" w:pos="5040"/>
        </w:tabs>
        <w:ind w:left="5040" w:hanging="360"/>
      </w:pPr>
      <w:rPr>
        <w:rFonts w:ascii="Arial" w:hAnsi="Arial" w:hint="default"/>
      </w:rPr>
    </w:lvl>
    <w:lvl w:ilvl="7" w:tplc="227A191A" w:tentative="1">
      <w:start w:val="1"/>
      <w:numFmt w:val="bullet"/>
      <w:lvlText w:val="•"/>
      <w:lvlJc w:val="left"/>
      <w:pPr>
        <w:tabs>
          <w:tab w:val="num" w:pos="5760"/>
        </w:tabs>
        <w:ind w:left="5760" w:hanging="360"/>
      </w:pPr>
      <w:rPr>
        <w:rFonts w:ascii="Arial" w:hAnsi="Arial" w:hint="default"/>
      </w:rPr>
    </w:lvl>
    <w:lvl w:ilvl="8" w:tplc="4DB2373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06528B"/>
    <w:multiLevelType w:val="multilevel"/>
    <w:tmpl w:val="F10887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8210604"/>
    <w:multiLevelType w:val="hybridMultilevel"/>
    <w:tmpl w:val="AA9EFF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876531D"/>
    <w:multiLevelType w:val="hybridMultilevel"/>
    <w:tmpl w:val="8168D5FA"/>
    <w:lvl w:ilvl="0" w:tplc="746CAEB2">
      <w:start w:val="1"/>
      <w:numFmt w:val="decimal"/>
      <w:lvlText w:val="%1."/>
      <w:lvlJc w:val="left"/>
      <w:pPr>
        <w:tabs>
          <w:tab w:val="num" w:pos="720"/>
        </w:tabs>
        <w:ind w:left="720" w:hanging="360"/>
      </w:pPr>
    </w:lvl>
    <w:lvl w:ilvl="1" w:tplc="89167728" w:tentative="1">
      <w:start w:val="1"/>
      <w:numFmt w:val="decimal"/>
      <w:lvlText w:val="%2."/>
      <w:lvlJc w:val="left"/>
      <w:pPr>
        <w:tabs>
          <w:tab w:val="num" w:pos="1440"/>
        </w:tabs>
        <w:ind w:left="1440" w:hanging="360"/>
      </w:pPr>
    </w:lvl>
    <w:lvl w:ilvl="2" w:tplc="AADAECBE" w:tentative="1">
      <w:start w:val="1"/>
      <w:numFmt w:val="decimal"/>
      <w:lvlText w:val="%3."/>
      <w:lvlJc w:val="left"/>
      <w:pPr>
        <w:tabs>
          <w:tab w:val="num" w:pos="2160"/>
        </w:tabs>
        <w:ind w:left="2160" w:hanging="360"/>
      </w:pPr>
    </w:lvl>
    <w:lvl w:ilvl="3" w:tplc="E1589F74" w:tentative="1">
      <w:start w:val="1"/>
      <w:numFmt w:val="decimal"/>
      <w:lvlText w:val="%4."/>
      <w:lvlJc w:val="left"/>
      <w:pPr>
        <w:tabs>
          <w:tab w:val="num" w:pos="2880"/>
        </w:tabs>
        <w:ind w:left="2880" w:hanging="360"/>
      </w:pPr>
    </w:lvl>
    <w:lvl w:ilvl="4" w:tplc="C8D6426A" w:tentative="1">
      <w:start w:val="1"/>
      <w:numFmt w:val="decimal"/>
      <w:lvlText w:val="%5."/>
      <w:lvlJc w:val="left"/>
      <w:pPr>
        <w:tabs>
          <w:tab w:val="num" w:pos="3600"/>
        </w:tabs>
        <w:ind w:left="3600" w:hanging="360"/>
      </w:pPr>
    </w:lvl>
    <w:lvl w:ilvl="5" w:tplc="3870710E" w:tentative="1">
      <w:start w:val="1"/>
      <w:numFmt w:val="decimal"/>
      <w:lvlText w:val="%6."/>
      <w:lvlJc w:val="left"/>
      <w:pPr>
        <w:tabs>
          <w:tab w:val="num" w:pos="4320"/>
        </w:tabs>
        <w:ind w:left="4320" w:hanging="360"/>
      </w:pPr>
    </w:lvl>
    <w:lvl w:ilvl="6" w:tplc="82BE4EB6" w:tentative="1">
      <w:start w:val="1"/>
      <w:numFmt w:val="decimal"/>
      <w:lvlText w:val="%7."/>
      <w:lvlJc w:val="left"/>
      <w:pPr>
        <w:tabs>
          <w:tab w:val="num" w:pos="5040"/>
        </w:tabs>
        <w:ind w:left="5040" w:hanging="360"/>
      </w:pPr>
    </w:lvl>
    <w:lvl w:ilvl="7" w:tplc="220EE874" w:tentative="1">
      <w:start w:val="1"/>
      <w:numFmt w:val="decimal"/>
      <w:lvlText w:val="%8."/>
      <w:lvlJc w:val="left"/>
      <w:pPr>
        <w:tabs>
          <w:tab w:val="num" w:pos="5760"/>
        </w:tabs>
        <w:ind w:left="5760" w:hanging="360"/>
      </w:pPr>
    </w:lvl>
    <w:lvl w:ilvl="8" w:tplc="52D06912" w:tentative="1">
      <w:start w:val="1"/>
      <w:numFmt w:val="decimal"/>
      <w:lvlText w:val="%9."/>
      <w:lvlJc w:val="left"/>
      <w:pPr>
        <w:tabs>
          <w:tab w:val="num" w:pos="6480"/>
        </w:tabs>
        <w:ind w:left="6480" w:hanging="360"/>
      </w:pPr>
    </w:lvl>
  </w:abstractNum>
  <w:abstractNum w:abstractNumId="15" w15:restartNumberingAfterBreak="0">
    <w:nsid w:val="40FC3651"/>
    <w:multiLevelType w:val="hybridMultilevel"/>
    <w:tmpl w:val="163EB028"/>
    <w:lvl w:ilvl="0" w:tplc="68CAAE72">
      <w:start w:val="1"/>
      <w:numFmt w:val="decimal"/>
      <w:lvlText w:val="%1."/>
      <w:lvlJc w:val="left"/>
      <w:pPr>
        <w:tabs>
          <w:tab w:val="num" w:pos="720"/>
        </w:tabs>
        <w:ind w:left="720" w:hanging="360"/>
      </w:pPr>
    </w:lvl>
    <w:lvl w:ilvl="1" w:tplc="C486E888" w:tentative="1">
      <w:start w:val="1"/>
      <w:numFmt w:val="decimal"/>
      <w:lvlText w:val="%2."/>
      <w:lvlJc w:val="left"/>
      <w:pPr>
        <w:tabs>
          <w:tab w:val="num" w:pos="1440"/>
        </w:tabs>
        <w:ind w:left="1440" w:hanging="360"/>
      </w:pPr>
    </w:lvl>
    <w:lvl w:ilvl="2" w:tplc="48C4FA78" w:tentative="1">
      <w:start w:val="1"/>
      <w:numFmt w:val="decimal"/>
      <w:lvlText w:val="%3."/>
      <w:lvlJc w:val="left"/>
      <w:pPr>
        <w:tabs>
          <w:tab w:val="num" w:pos="2160"/>
        </w:tabs>
        <w:ind w:left="2160" w:hanging="360"/>
      </w:pPr>
    </w:lvl>
    <w:lvl w:ilvl="3" w:tplc="8272E11E" w:tentative="1">
      <w:start w:val="1"/>
      <w:numFmt w:val="decimal"/>
      <w:lvlText w:val="%4."/>
      <w:lvlJc w:val="left"/>
      <w:pPr>
        <w:tabs>
          <w:tab w:val="num" w:pos="2880"/>
        </w:tabs>
        <w:ind w:left="2880" w:hanging="360"/>
      </w:pPr>
    </w:lvl>
    <w:lvl w:ilvl="4" w:tplc="022A4118" w:tentative="1">
      <w:start w:val="1"/>
      <w:numFmt w:val="decimal"/>
      <w:lvlText w:val="%5."/>
      <w:lvlJc w:val="left"/>
      <w:pPr>
        <w:tabs>
          <w:tab w:val="num" w:pos="3600"/>
        </w:tabs>
        <w:ind w:left="3600" w:hanging="360"/>
      </w:pPr>
    </w:lvl>
    <w:lvl w:ilvl="5" w:tplc="84342972" w:tentative="1">
      <w:start w:val="1"/>
      <w:numFmt w:val="decimal"/>
      <w:lvlText w:val="%6."/>
      <w:lvlJc w:val="left"/>
      <w:pPr>
        <w:tabs>
          <w:tab w:val="num" w:pos="4320"/>
        </w:tabs>
        <w:ind w:left="4320" w:hanging="360"/>
      </w:pPr>
    </w:lvl>
    <w:lvl w:ilvl="6" w:tplc="6BB2E902" w:tentative="1">
      <w:start w:val="1"/>
      <w:numFmt w:val="decimal"/>
      <w:lvlText w:val="%7."/>
      <w:lvlJc w:val="left"/>
      <w:pPr>
        <w:tabs>
          <w:tab w:val="num" w:pos="5040"/>
        </w:tabs>
        <w:ind w:left="5040" w:hanging="360"/>
      </w:pPr>
    </w:lvl>
    <w:lvl w:ilvl="7" w:tplc="A9828B04" w:tentative="1">
      <w:start w:val="1"/>
      <w:numFmt w:val="decimal"/>
      <w:lvlText w:val="%8."/>
      <w:lvlJc w:val="left"/>
      <w:pPr>
        <w:tabs>
          <w:tab w:val="num" w:pos="5760"/>
        </w:tabs>
        <w:ind w:left="5760" w:hanging="360"/>
      </w:pPr>
    </w:lvl>
    <w:lvl w:ilvl="8" w:tplc="B39A9412" w:tentative="1">
      <w:start w:val="1"/>
      <w:numFmt w:val="decimal"/>
      <w:lvlText w:val="%9."/>
      <w:lvlJc w:val="left"/>
      <w:pPr>
        <w:tabs>
          <w:tab w:val="num" w:pos="6480"/>
        </w:tabs>
        <w:ind w:left="6480" w:hanging="360"/>
      </w:pPr>
    </w:lvl>
  </w:abstractNum>
  <w:abstractNum w:abstractNumId="16" w15:restartNumberingAfterBreak="0">
    <w:nsid w:val="41B33A0E"/>
    <w:multiLevelType w:val="multilevel"/>
    <w:tmpl w:val="0B10C598"/>
    <w:lvl w:ilvl="0">
      <w:start w:val="1"/>
      <w:numFmt w:val="decimal"/>
      <w:lvlText w:val="%1."/>
      <w:lvlJc w:val="left"/>
      <w:pPr>
        <w:ind w:left="360" w:hanging="360"/>
      </w:pPr>
      <w:rPr>
        <w:b/>
        <w:color w:val="538135" w:themeColor="accent6"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538135" w:themeColor="accent6"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AC0724"/>
    <w:multiLevelType w:val="multilevel"/>
    <w:tmpl w:val="DC402DFE"/>
    <w:lvl w:ilvl="0">
      <w:start w:val="1"/>
      <w:numFmt w:val="decimal"/>
      <w:lvlText w:val="%1."/>
      <w:lvlJc w:val="left"/>
      <w:pPr>
        <w:ind w:left="720" w:hanging="360"/>
      </w:pPr>
      <w:rPr>
        <w:rFonts w:hint="default"/>
        <w:b/>
        <w:color w:val="538135" w:themeColor="accent6" w:themeShade="BF"/>
        <w:sz w:val="24"/>
      </w:rPr>
    </w:lvl>
    <w:lvl w:ilvl="1">
      <w:start w:val="1"/>
      <w:numFmt w:val="decimal"/>
      <w:isLgl/>
      <w:lvlText w:val="%1.%2"/>
      <w:lvlJc w:val="left"/>
      <w:pPr>
        <w:ind w:left="735" w:hanging="375"/>
      </w:pPr>
      <w:rPr>
        <w:rFonts w:hint="default"/>
        <w:b/>
        <w:color w:val="538135" w:themeColor="accent6" w:themeShade="BF"/>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42EB0036"/>
    <w:multiLevelType w:val="hybridMultilevel"/>
    <w:tmpl w:val="7D4C4238"/>
    <w:lvl w:ilvl="0" w:tplc="EF148FB6">
      <w:start w:val="1"/>
      <w:numFmt w:val="decimal"/>
      <w:lvlText w:val="%1."/>
      <w:lvlJc w:val="left"/>
      <w:pPr>
        <w:tabs>
          <w:tab w:val="num" w:pos="720"/>
        </w:tabs>
        <w:ind w:left="720" w:hanging="360"/>
      </w:pPr>
    </w:lvl>
    <w:lvl w:ilvl="1" w:tplc="A2BC7AA4" w:tentative="1">
      <w:start w:val="1"/>
      <w:numFmt w:val="decimal"/>
      <w:lvlText w:val="%2."/>
      <w:lvlJc w:val="left"/>
      <w:pPr>
        <w:tabs>
          <w:tab w:val="num" w:pos="1440"/>
        </w:tabs>
        <w:ind w:left="1440" w:hanging="360"/>
      </w:pPr>
    </w:lvl>
    <w:lvl w:ilvl="2" w:tplc="685CEE80" w:tentative="1">
      <w:start w:val="1"/>
      <w:numFmt w:val="decimal"/>
      <w:lvlText w:val="%3."/>
      <w:lvlJc w:val="left"/>
      <w:pPr>
        <w:tabs>
          <w:tab w:val="num" w:pos="2160"/>
        </w:tabs>
        <w:ind w:left="2160" w:hanging="360"/>
      </w:pPr>
    </w:lvl>
    <w:lvl w:ilvl="3" w:tplc="67E8A42A" w:tentative="1">
      <w:start w:val="1"/>
      <w:numFmt w:val="decimal"/>
      <w:lvlText w:val="%4."/>
      <w:lvlJc w:val="left"/>
      <w:pPr>
        <w:tabs>
          <w:tab w:val="num" w:pos="2880"/>
        </w:tabs>
        <w:ind w:left="2880" w:hanging="360"/>
      </w:pPr>
    </w:lvl>
    <w:lvl w:ilvl="4" w:tplc="91E8DE0E" w:tentative="1">
      <w:start w:val="1"/>
      <w:numFmt w:val="decimal"/>
      <w:lvlText w:val="%5."/>
      <w:lvlJc w:val="left"/>
      <w:pPr>
        <w:tabs>
          <w:tab w:val="num" w:pos="3600"/>
        </w:tabs>
        <w:ind w:left="3600" w:hanging="360"/>
      </w:pPr>
    </w:lvl>
    <w:lvl w:ilvl="5" w:tplc="5086979C" w:tentative="1">
      <w:start w:val="1"/>
      <w:numFmt w:val="decimal"/>
      <w:lvlText w:val="%6."/>
      <w:lvlJc w:val="left"/>
      <w:pPr>
        <w:tabs>
          <w:tab w:val="num" w:pos="4320"/>
        </w:tabs>
        <w:ind w:left="4320" w:hanging="360"/>
      </w:pPr>
    </w:lvl>
    <w:lvl w:ilvl="6" w:tplc="BF1E5354" w:tentative="1">
      <w:start w:val="1"/>
      <w:numFmt w:val="decimal"/>
      <w:lvlText w:val="%7."/>
      <w:lvlJc w:val="left"/>
      <w:pPr>
        <w:tabs>
          <w:tab w:val="num" w:pos="5040"/>
        </w:tabs>
        <w:ind w:left="5040" w:hanging="360"/>
      </w:pPr>
    </w:lvl>
    <w:lvl w:ilvl="7" w:tplc="44224322" w:tentative="1">
      <w:start w:val="1"/>
      <w:numFmt w:val="decimal"/>
      <w:lvlText w:val="%8."/>
      <w:lvlJc w:val="left"/>
      <w:pPr>
        <w:tabs>
          <w:tab w:val="num" w:pos="5760"/>
        </w:tabs>
        <w:ind w:left="5760" w:hanging="360"/>
      </w:pPr>
    </w:lvl>
    <w:lvl w:ilvl="8" w:tplc="EC6A47C8" w:tentative="1">
      <w:start w:val="1"/>
      <w:numFmt w:val="decimal"/>
      <w:lvlText w:val="%9."/>
      <w:lvlJc w:val="left"/>
      <w:pPr>
        <w:tabs>
          <w:tab w:val="num" w:pos="6480"/>
        </w:tabs>
        <w:ind w:left="6480" w:hanging="360"/>
      </w:pPr>
    </w:lvl>
  </w:abstractNum>
  <w:abstractNum w:abstractNumId="19" w15:restartNumberingAfterBreak="0">
    <w:nsid w:val="445B0C1A"/>
    <w:multiLevelType w:val="hybridMultilevel"/>
    <w:tmpl w:val="DD0CAD92"/>
    <w:lvl w:ilvl="0" w:tplc="2E76F41A">
      <w:start w:val="1"/>
      <w:numFmt w:val="decimal"/>
      <w:lvlText w:val="%1."/>
      <w:lvlJc w:val="left"/>
      <w:pPr>
        <w:tabs>
          <w:tab w:val="num" w:pos="720"/>
        </w:tabs>
        <w:ind w:left="720" w:hanging="360"/>
      </w:pPr>
    </w:lvl>
    <w:lvl w:ilvl="1" w:tplc="4CF0FD30" w:tentative="1">
      <w:start w:val="1"/>
      <w:numFmt w:val="decimal"/>
      <w:lvlText w:val="%2."/>
      <w:lvlJc w:val="left"/>
      <w:pPr>
        <w:tabs>
          <w:tab w:val="num" w:pos="1440"/>
        </w:tabs>
        <w:ind w:left="1440" w:hanging="360"/>
      </w:pPr>
    </w:lvl>
    <w:lvl w:ilvl="2" w:tplc="CDC24886" w:tentative="1">
      <w:start w:val="1"/>
      <w:numFmt w:val="decimal"/>
      <w:lvlText w:val="%3."/>
      <w:lvlJc w:val="left"/>
      <w:pPr>
        <w:tabs>
          <w:tab w:val="num" w:pos="2160"/>
        </w:tabs>
        <w:ind w:left="2160" w:hanging="360"/>
      </w:pPr>
    </w:lvl>
    <w:lvl w:ilvl="3" w:tplc="A86CA9DE" w:tentative="1">
      <w:start w:val="1"/>
      <w:numFmt w:val="decimal"/>
      <w:lvlText w:val="%4."/>
      <w:lvlJc w:val="left"/>
      <w:pPr>
        <w:tabs>
          <w:tab w:val="num" w:pos="2880"/>
        </w:tabs>
        <w:ind w:left="2880" w:hanging="360"/>
      </w:pPr>
    </w:lvl>
    <w:lvl w:ilvl="4" w:tplc="14DCA460" w:tentative="1">
      <w:start w:val="1"/>
      <w:numFmt w:val="decimal"/>
      <w:lvlText w:val="%5."/>
      <w:lvlJc w:val="left"/>
      <w:pPr>
        <w:tabs>
          <w:tab w:val="num" w:pos="3600"/>
        </w:tabs>
        <w:ind w:left="3600" w:hanging="360"/>
      </w:pPr>
    </w:lvl>
    <w:lvl w:ilvl="5" w:tplc="7CAE9126" w:tentative="1">
      <w:start w:val="1"/>
      <w:numFmt w:val="decimal"/>
      <w:lvlText w:val="%6."/>
      <w:lvlJc w:val="left"/>
      <w:pPr>
        <w:tabs>
          <w:tab w:val="num" w:pos="4320"/>
        </w:tabs>
        <w:ind w:left="4320" w:hanging="360"/>
      </w:pPr>
    </w:lvl>
    <w:lvl w:ilvl="6" w:tplc="F7AC3D4A" w:tentative="1">
      <w:start w:val="1"/>
      <w:numFmt w:val="decimal"/>
      <w:lvlText w:val="%7."/>
      <w:lvlJc w:val="left"/>
      <w:pPr>
        <w:tabs>
          <w:tab w:val="num" w:pos="5040"/>
        </w:tabs>
        <w:ind w:left="5040" w:hanging="360"/>
      </w:pPr>
    </w:lvl>
    <w:lvl w:ilvl="7" w:tplc="BEA8A614" w:tentative="1">
      <w:start w:val="1"/>
      <w:numFmt w:val="decimal"/>
      <w:lvlText w:val="%8."/>
      <w:lvlJc w:val="left"/>
      <w:pPr>
        <w:tabs>
          <w:tab w:val="num" w:pos="5760"/>
        </w:tabs>
        <w:ind w:left="5760" w:hanging="360"/>
      </w:pPr>
    </w:lvl>
    <w:lvl w:ilvl="8" w:tplc="D2A45DB6" w:tentative="1">
      <w:start w:val="1"/>
      <w:numFmt w:val="decimal"/>
      <w:lvlText w:val="%9."/>
      <w:lvlJc w:val="left"/>
      <w:pPr>
        <w:tabs>
          <w:tab w:val="num" w:pos="6480"/>
        </w:tabs>
        <w:ind w:left="6480" w:hanging="360"/>
      </w:pPr>
    </w:lvl>
  </w:abstractNum>
  <w:abstractNum w:abstractNumId="20" w15:restartNumberingAfterBreak="0">
    <w:nsid w:val="4B0428A6"/>
    <w:multiLevelType w:val="multilevel"/>
    <w:tmpl w:val="679A16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2F0331"/>
    <w:multiLevelType w:val="multilevel"/>
    <w:tmpl w:val="776C0D52"/>
    <w:lvl w:ilvl="0">
      <w:start w:val="1"/>
      <w:numFmt w:val="decimal"/>
      <w:lvlText w:val="%1."/>
      <w:lvlJc w:val="left"/>
      <w:pPr>
        <w:ind w:left="360" w:hanging="360"/>
      </w:pPr>
      <w:rPr>
        <w:b/>
        <w:color w:val="538135" w:themeColor="accent6"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538135" w:themeColor="accent6" w:themeShade="BF"/>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176200"/>
    <w:multiLevelType w:val="hybridMultilevel"/>
    <w:tmpl w:val="DE8AD9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AC6C2C"/>
    <w:multiLevelType w:val="hybridMultilevel"/>
    <w:tmpl w:val="335C9C2E"/>
    <w:lvl w:ilvl="0" w:tplc="0E8C7064">
      <w:start w:val="1"/>
      <w:numFmt w:val="bullet"/>
      <w:lvlText w:val="•"/>
      <w:lvlJc w:val="left"/>
      <w:pPr>
        <w:tabs>
          <w:tab w:val="num" w:pos="720"/>
        </w:tabs>
        <w:ind w:left="720" w:hanging="360"/>
      </w:pPr>
      <w:rPr>
        <w:rFonts w:ascii="Arial" w:hAnsi="Arial" w:hint="default"/>
      </w:rPr>
    </w:lvl>
    <w:lvl w:ilvl="1" w:tplc="3FC82984">
      <w:start w:val="1"/>
      <w:numFmt w:val="bullet"/>
      <w:lvlText w:val="•"/>
      <w:lvlJc w:val="left"/>
      <w:pPr>
        <w:tabs>
          <w:tab w:val="num" w:pos="1440"/>
        </w:tabs>
        <w:ind w:left="1440" w:hanging="360"/>
      </w:pPr>
      <w:rPr>
        <w:rFonts w:ascii="Arial" w:hAnsi="Arial" w:hint="default"/>
      </w:rPr>
    </w:lvl>
    <w:lvl w:ilvl="2" w:tplc="0C207F42" w:tentative="1">
      <w:start w:val="1"/>
      <w:numFmt w:val="bullet"/>
      <w:lvlText w:val="•"/>
      <w:lvlJc w:val="left"/>
      <w:pPr>
        <w:tabs>
          <w:tab w:val="num" w:pos="2160"/>
        </w:tabs>
        <w:ind w:left="2160" w:hanging="360"/>
      </w:pPr>
      <w:rPr>
        <w:rFonts w:ascii="Arial" w:hAnsi="Arial" w:hint="default"/>
      </w:rPr>
    </w:lvl>
    <w:lvl w:ilvl="3" w:tplc="AA7AAE1E" w:tentative="1">
      <w:start w:val="1"/>
      <w:numFmt w:val="bullet"/>
      <w:lvlText w:val="•"/>
      <w:lvlJc w:val="left"/>
      <w:pPr>
        <w:tabs>
          <w:tab w:val="num" w:pos="2880"/>
        </w:tabs>
        <w:ind w:left="2880" w:hanging="360"/>
      </w:pPr>
      <w:rPr>
        <w:rFonts w:ascii="Arial" w:hAnsi="Arial" w:hint="default"/>
      </w:rPr>
    </w:lvl>
    <w:lvl w:ilvl="4" w:tplc="30A45438" w:tentative="1">
      <w:start w:val="1"/>
      <w:numFmt w:val="bullet"/>
      <w:lvlText w:val="•"/>
      <w:lvlJc w:val="left"/>
      <w:pPr>
        <w:tabs>
          <w:tab w:val="num" w:pos="3600"/>
        </w:tabs>
        <w:ind w:left="3600" w:hanging="360"/>
      </w:pPr>
      <w:rPr>
        <w:rFonts w:ascii="Arial" w:hAnsi="Arial" w:hint="default"/>
      </w:rPr>
    </w:lvl>
    <w:lvl w:ilvl="5" w:tplc="74404F70" w:tentative="1">
      <w:start w:val="1"/>
      <w:numFmt w:val="bullet"/>
      <w:lvlText w:val="•"/>
      <w:lvlJc w:val="left"/>
      <w:pPr>
        <w:tabs>
          <w:tab w:val="num" w:pos="4320"/>
        </w:tabs>
        <w:ind w:left="4320" w:hanging="360"/>
      </w:pPr>
      <w:rPr>
        <w:rFonts w:ascii="Arial" w:hAnsi="Arial" w:hint="default"/>
      </w:rPr>
    </w:lvl>
    <w:lvl w:ilvl="6" w:tplc="12D026A2" w:tentative="1">
      <w:start w:val="1"/>
      <w:numFmt w:val="bullet"/>
      <w:lvlText w:val="•"/>
      <w:lvlJc w:val="left"/>
      <w:pPr>
        <w:tabs>
          <w:tab w:val="num" w:pos="5040"/>
        </w:tabs>
        <w:ind w:left="5040" w:hanging="360"/>
      </w:pPr>
      <w:rPr>
        <w:rFonts w:ascii="Arial" w:hAnsi="Arial" w:hint="default"/>
      </w:rPr>
    </w:lvl>
    <w:lvl w:ilvl="7" w:tplc="60168E30" w:tentative="1">
      <w:start w:val="1"/>
      <w:numFmt w:val="bullet"/>
      <w:lvlText w:val="•"/>
      <w:lvlJc w:val="left"/>
      <w:pPr>
        <w:tabs>
          <w:tab w:val="num" w:pos="5760"/>
        </w:tabs>
        <w:ind w:left="5760" w:hanging="360"/>
      </w:pPr>
      <w:rPr>
        <w:rFonts w:ascii="Arial" w:hAnsi="Arial" w:hint="default"/>
      </w:rPr>
    </w:lvl>
    <w:lvl w:ilvl="8" w:tplc="3198113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C91119"/>
    <w:multiLevelType w:val="hybridMultilevel"/>
    <w:tmpl w:val="2D6C06D0"/>
    <w:lvl w:ilvl="0" w:tplc="A99AE656">
      <w:start w:val="1"/>
      <w:numFmt w:val="decimal"/>
      <w:lvlText w:val="%1."/>
      <w:lvlJc w:val="left"/>
      <w:pPr>
        <w:tabs>
          <w:tab w:val="num" w:pos="720"/>
        </w:tabs>
        <w:ind w:left="720" w:hanging="360"/>
      </w:pPr>
    </w:lvl>
    <w:lvl w:ilvl="1" w:tplc="15C80A08" w:tentative="1">
      <w:start w:val="1"/>
      <w:numFmt w:val="decimal"/>
      <w:lvlText w:val="%2."/>
      <w:lvlJc w:val="left"/>
      <w:pPr>
        <w:tabs>
          <w:tab w:val="num" w:pos="1440"/>
        </w:tabs>
        <w:ind w:left="1440" w:hanging="360"/>
      </w:pPr>
    </w:lvl>
    <w:lvl w:ilvl="2" w:tplc="4522B450" w:tentative="1">
      <w:start w:val="1"/>
      <w:numFmt w:val="decimal"/>
      <w:lvlText w:val="%3."/>
      <w:lvlJc w:val="left"/>
      <w:pPr>
        <w:tabs>
          <w:tab w:val="num" w:pos="2160"/>
        </w:tabs>
        <w:ind w:left="2160" w:hanging="360"/>
      </w:pPr>
    </w:lvl>
    <w:lvl w:ilvl="3" w:tplc="DE060F96" w:tentative="1">
      <w:start w:val="1"/>
      <w:numFmt w:val="decimal"/>
      <w:lvlText w:val="%4."/>
      <w:lvlJc w:val="left"/>
      <w:pPr>
        <w:tabs>
          <w:tab w:val="num" w:pos="2880"/>
        </w:tabs>
        <w:ind w:left="2880" w:hanging="360"/>
      </w:pPr>
    </w:lvl>
    <w:lvl w:ilvl="4" w:tplc="47C0F30A" w:tentative="1">
      <w:start w:val="1"/>
      <w:numFmt w:val="decimal"/>
      <w:lvlText w:val="%5."/>
      <w:lvlJc w:val="left"/>
      <w:pPr>
        <w:tabs>
          <w:tab w:val="num" w:pos="3600"/>
        </w:tabs>
        <w:ind w:left="3600" w:hanging="360"/>
      </w:pPr>
    </w:lvl>
    <w:lvl w:ilvl="5" w:tplc="801AEC56" w:tentative="1">
      <w:start w:val="1"/>
      <w:numFmt w:val="decimal"/>
      <w:lvlText w:val="%6."/>
      <w:lvlJc w:val="left"/>
      <w:pPr>
        <w:tabs>
          <w:tab w:val="num" w:pos="4320"/>
        </w:tabs>
        <w:ind w:left="4320" w:hanging="360"/>
      </w:pPr>
    </w:lvl>
    <w:lvl w:ilvl="6" w:tplc="1D082A36" w:tentative="1">
      <w:start w:val="1"/>
      <w:numFmt w:val="decimal"/>
      <w:lvlText w:val="%7."/>
      <w:lvlJc w:val="left"/>
      <w:pPr>
        <w:tabs>
          <w:tab w:val="num" w:pos="5040"/>
        </w:tabs>
        <w:ind w:left="5040" w:hanging="360"/>
      </w:pPr>
    </w:lvl>
    <w:lvl w:ilvl="7" w:tplc="B558706A" w:tentative="1">
      <w:start w:val="1"/>
      <w:numFmt w:val="decimal"/>
      <w:lvlText w:val="%8."/>
      <w:lvlJc w:val="left"/>
      <w:pPr>
        <w:tabs>
          <w:tab w:val="num" w:pos="5760"/>
        </w:tabs>
        <w:ind w:left="5760" w:hanging="360"/>
      </w:pPr>
    </w:lvl>
    <w:lvl w:ilvl="8" w:tplc="243EC70E" w:tentative="1">
      <w:start w:val="1"/>
      <w:numFmt w:val="decimal"/>
      <w:lvlText w:val="%9."/>
      <w:lvlJc w:val="left"/>
      <w:pPr>
        <w:tabs>
          <w:tab w:val="num" w:pos="6480"/>
        </w:tabs>
        <w:ind w:left="6480" w:hanging="360"/>
      </w:pPr>
    </w:lvl>
  </w:abstractNum>
  <w:abstractNum w:abstractNumId="25" w15:restartNumberingAfterBreak="0">
    <w:nsid w:val="5EF36D3E"/>
    <w:multiLevelType w:val="hybridMultilevel"/>
    <w:tmpl w:val="57CA46BA"/>
    <w:lvl w:ilvl="0" w:tplc="B5F4F7CA">
      <w:start w:val="1"/>
      <w:numFmt w:val="decimal"/>
      <w:lvlText w:val="%1."/>
      <w:lvlJc w:val="left"/>
      <w:pPr>
        <w:tabs>
          <w:tab w:val="num" w:pos="720"/>
        </w:tabs>
        <w:ind w:left="720" w:hanging="360"/>
      </w:pPr>
    </w:lvl>
    <w:lvl w:ilvl="1" w:tplc="936ACFF6" w:tentative="1">
      <w:start w:val="1"/>
      <w:numFmt w:val="decimal"/>
      <w:lvlText w:val="%2."/>
      <w:lvlJc w:val="left"/>
      <w:pPr>
        <w:tabs>
          <w:tab w:val="num" w:pos="1440"/>
        </w:tabs>
        <w:ind w:left="1440" w:hanging="360"/>
      </w:pPr>
    </w:lvl>
    <w:lvl w:ilvl="2" w:tplc="B6EE35E2" w:tentative="1">
      <w:start w:val="1"/>
      <w:numFmt w:val="decimal"/>
      <w:lvlText w:val="%3."/>
      <w:lvlJc w:val="left"/>
      <w:pPr>
        <w:tabs>
          <w:tab w:val="num" w:pos="2160"/>
        </w:tabs>
        <w:ind w:left="2160" w:hanging="360"/>
      </w:pPr>
    </w:lvl>
    <w:lvl w:ilvl="3" w:tplc="91DE5F64" w:tentative="1">
      <w:start w:val="1"/>
      <w:numFmt w:val="decimal"/>
      <w:lvlText w:val="%4."/>
      <w:lvlJc w:val="left"/>
      <w:pPr>
        <w:tabs>
          <w:tab w:val="num" w:pos="2880"/>
        </w:tabs>
        <w:ind w:left="2880" w:hanging="360"/>
      </w:pPr>
    </w:lvl>
    <w:lvl w:ilvl="4" w:tplc="F920EDBA" w:tentative="1">
      <w:start w:val="1"/>
      <w:numFmt w:val="decimal"/>
      <w:lvlText w:val="%5."/>
      <w:lvlJc w:val="left"/>
      <w:pPr>
        <w:tabs>
          <w:tab w:val="num" w:pos="3600"/>
        </w:tabs>
        <w:ind w:left="3600" w:hanging="360"/>
      </w:pPr>
    </w:lvl>
    <w:lvl w:ilvl="5" w:tplc="B9A2F530" w:tentative="1">
      <w:start w:val="1"/>
      <w:numFmt w:val="decimal"/>
      <w:lvlText w:val="%6."/>
      <w:lvlJc w:val="left"/>
      <w:pPr>
        <w:tabs>
          <w:tab w:val="num" w:pos="4320"/>
        </w:tabs>
        <w:ind w:left="4320" w:hanging="360"/>
      </w:pPr>
    </w:lvl>
    <w:lvl w:ilvl="6" w:tplc="BAC4A1D8" w:tentative="1">
      <w:start w:val="1"/>
      <w:numFmt w:val="decimal"/>
      <w:lvlText w:val="%7."/>
      <w:lvlJc w:val="left"/>
      <w:pPr>
        <w:tabs>
          <w:tab w:val="num" w:pos="5040"/>
        </w:tabs>
        <w:ind w:left="5040" w:hanging="360"/>
      </w:pPr>
    </w:lvl>
    <w:lvl w:ilvl="7" w:tplc="684CA8B2" w:tentative="1">
      <w:start w:val="1"/>
      <w:numFmt w:val="decimal"/>
      <w:lvlText w:val="%8."/>
      <w:lvlJc w:val="left"/>
      <w:pPr>
        <w:tabs>
          <w:tab w:val="num" w:pos="5760"/>
        </w:tabs>
        <w:ind w:left="5760" w:hanging="360"/>
      </w:pPr>
    </w:lvl>
    <w:lvl w:ilvl="8" w:tplc="2D465732" w:tentative="1">
      <w:start w:val="1"/>
      <w:numFmt w:val="decimal"/>
      <w:lvlText w:val="%9."/>
      <w:lvlJc w:val="left"/>
      <w:pPr>
        <w:tabs>
          <w:tab w:val="num" w:pos="6480"/>
        </w:tabs>
        <w:ind w:left="6480" w:hanging="360"/>
      </w:pPr>
    </w:lvl>
  </w:abstractNum>
  <w:abstractNum w:abstractNumId="26" w15:restartNumberingAfterBreak="0">
    <w:nsid w:val="6239631F"/>
    <w:multiLevelType w:val="hybridMultilevel"/>
    <w:tmpl w:val="BC385446"/>
    <w:lvl w:ilvl="0" w:tplc="922E871E">
      <w:start w:val="1"/>
      <w:numFmt w:val="decimal"/>
      <w:lvlText w:val="%1."/>
      <w:lvlJc w:val="left"/>
      <w:pPr>
        <w:tabs>
          <w:tab w:val="num" w:pos="720"/>
        </w:tabs>
        <w:ind w:left="720" w:hanging="360"/>
      </w:pPr>
    </w:lvl>
    <w:lvl w:ilvl="1" w:tplc="10C46CBC" w:tentative="1">
      <w:start w:val="1"/>
      <w:numFmt w:val="decimal"/>
      <w:lvlText w:val="%2."/>
      <w:lvlJc w:val="left"/>
      <w:pPr>
        <w:tabs>
          <w:tab w:val="num" w:pos="1440"/>
        </w:tabs>
        <w:ind w:left="1440" w:hanging="360"/>
      </w:pPr>
    </w:lvl>
    <w:lvl w:ilvl="2" w:tplc="FCD638DE" w:tentative="1">
      <w:start w:val="1"/>
      <w:numFmt w:val="decimal"/>
      <w:lvlText w:val="%3."/>
      <w:lvlJc w:val="left"/>
      <w:pPr>
        <w:tabs>
          <w:tab w:val="num" w:pos="2160"/>
        </w:tabs>
        <w:ind w:left="2160" w:hanging="360"/>
      </w:pPr>
    </w:lvl>
    <w:lvl w:ilvl="3" w:tplc="F032390E" w:tentative="1">
      <w:start w:val="1"/>
      <w:numFmt w:val="decimal"/>
      <w:lvlText w:val="%4."/>
      <w:lvlJc w:val="left"/>
      <w:pPr>
        <w:tabs>
          <w:tab w:val="num" w:pos="2880"/>
        </w:tabs>
        <w:ind w:left="2880" w:hanging="360"/>
      </w:pPr>
    </w:lvl>
    <w:lvl w:ilvl="4" w:tplc="4B76699E" w:tentative="1">
      <w:start w:val="1"/>
      <w:numFmt w:val="decimal"/>
      <w:lvlText w:val="%5."/>
      <w:lvlJc w:val="left"/>
      <w:pPr>
        <w:tabs>
          <w:tab w:val="num" w:pos="3600"/>
        </w:tabs>
        <w:ind w:left="3600" w:hanging="360"/>
      </w:pPr>
    </w:lvl>
    <w:lvl w:ilvl="5" w:tplc="452AC24C" w:tentative="1">
      <w:start w:val="1"/>
      <w:numFmt w:val="decimal"/>
      <w:lvlText w:val="%6."/>
      <w:lvlJc w:val="left"/>
      <w:pPr>
        <w:tabs>
          <w:tab w:val="num" w:pos="4320"/>
        </w:tabs>
        <w:ind w:left="4320" w:hanging="360"/>
      </w:pPr>
    </w:lvl>
    <w:lvl w:ilvl="6" w:tplc="5B1EF7B8" w:tentative="1">
      <w:start w:val="1"/>
      <w:numFmt w:val="decimal"/>
      <w:lvlText w:val="%7."/>
      <w:lvlJc w:val="left"/>
      <w:pPr>
        <w:tabs>
          <w:tab w:val="num" w:pos="5040"/>
        </w:tabs>
        <w:ind w:left="5040" w:hanging="360"/>
      </w:pPr>
    </w:lvl>
    <w:lvl w:ilvl="7" w:tplc="EBACC07E" w:tentative="1">
      <w:start w:val="1"/>
      <w:numFmt w:val="decimal"/>
      <w:lvlText w:val="%8."/>
      <w:lvlJc w:val="left"/>
      <w:pPr>
        <w:tabs>
          <w:tab w:val="num" w:pos="5760"/>
        </w:tabs>
        <w:ind w:left="5760" w:hanging="360"/>
      </w:pPr>
    </w:lvl>
    <w:lvl w:ilvl="8" w:tplc="4F0AA080" w:tentative="1">
      <w:start w:val="1"/>
      <w:numFmt w:val="decimal"/>
      <w:lvlText w:val="%9."/>
      <w:lvlJc w:val="left"/>
      <w:pPr>
        <w:tabs>
          <w:tab w:val="num" w:pos="6480"/>
        </w:tabs>
        <w:ind w:left="6480" w:hanging="360"/>
      </w:pPr>
    </w:lvl>
  </w:abstractNum>
  <w:abstractNum w:abstractNumId="27" w15:restartNumberingAfterBreak="0">
    <w:nsid w:val="62687792"/>
    <w:multiLevelType w:val="hybridMultilevel"/>
    <w:tmpl w:val="A8FA2E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5827AF6"/>
    <w:multiLevelType w:val="multilevel"/>
    <w:tmpl w:val="6D5A7FDC"/>
    <w:lvl w:ilvl="0">
      <w:start w:val="1"/>
      <w:numFmt w:val="decimal"/>
      <w:lvlText w:val="%1."/>
      <w:lvlJc w:val="left"/>
      <w:pPr>
        <w:ind w:left="360" w:hanging="360"/>
      </w:pPr>
      <w:rPr>
        <w:b/>
        <w:color w:val="538135" w:themeColor="accent6" w:themeShade="BF"/>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rPr>
        <w:color w:val="538135" w:themeColor="accent6"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982B79"/>
    <w:multiLevelType w:val="hybridMultilevel"/>
    <w:tmpl w:val="19A65D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3FF55FC"/>
    <w:multiLevelType w:val="multilevel"/>
    <w:tmpl w:val="F138AC20"/>
    <w:lvl w:ilvl="0">
      <w:start w:val="1"/>
      <w:numFmt w:val="decimal"/>
      <w:lvlText w:val="%1."/>
      <w:lvlJc w:val="left"/>
      <w:pPr>
        <w:ind w:left="360" w:hanging="360"/>
      </w:pPr>
      <w:rPr>
        <w:b/>
        <w:color w:val="538135" w:themeColor="accent6" w:themeShade="BF"/>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bullet"/>
      <w:lvlText w:val=""/>
      <w:lvlJc w:val="left"/>
      <w:pPr>
        <w:ind w:left="1428" w:hanging="360"/>
      </w:pPr>
      <w:rPr>
        <w:rFonts w:ascii="Symbol" w:hAnsi="Symbol" w:hint="default"/>
        <w:color w:val="538135" w:themeColor="accent6" w:themeShade="BF"/>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86159D"/>
    <w:multiLevelType w:val="hybridMultilevel"/>
    <w:tmpl w:val="C16CDC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5"/>
  </w:num>
  <w:num w:numId="2">
    <w:abstractNumId w:val="10"/>
  </w:num>
  <w:num w:numId="3">
    <w:abstractNumId w:val="17"/>
  </w:num>
  <w:num w:numId="4">
    <w:abstractNumId w:val="16"/>
  </w:num>
  <w:num w:numId="5">
    <w:abstractNumId w:val="16"/>
  </w:num>
  <w:num w:numId="6">
    <w:abstractNumId w:val="27"/>
  </w:num>
  <w:num w:numId="7">
    <w:abstractNumId w:val="31"/>
  </w:num>
  <w:num w:numId="8">
    <w:abstractNumId w:val="20"/>
  </w:num>
  <w:num w:numId="9">
    <w:abstractNumId w:val="2"/>
  </w:num>
  <w:num w:numId="10">
    <w:abstractNumId w:val="3"/>
  </w:num>
  <w:num w:numId="11">
    <w:abstractNumId w:val="21"/>
  </w:num>
  <w:num w:numId="12">
    <w:abstractNumId w:val="9"/>
  </w:num>
  <w:num w:numId="13">
    <w:abstractNumId w:val="19"/>
  </w:num>
  <w:num w:numId="14">
    <w:abstractNumId w:val="24"/>
  </w:num>
  <w:num w:numId="15">
    <w:abstractNumId w:val="26"/>
  </w:num>
  <w:num w:numId="16">
    <w:abstractNumId w:val="0"/>
  </w:num>
  <w:num w:numId="17">
    <w:abstractNumId w:val="11"/>
  </w:num>
  <w:num w:numId="18">
    <w:abstractNumId w:val="23"/>
  </w:num>
  <w:num w:numId="19">
    <w:abstractNumId w:val="7"/>
  </w:num>
  <w:num w:numId="20">
    <w:abstractNumId w:val="28"/>
  </w:num>
  <w:num w:numId="21">
    <w:abstractNumId w:val="30"/>
  </w:num>
  <w:num w:numId="22">
    <w:abstractNumId w:val="25"/>
  </w:num>
  <w:num w:numId="23">
    <w:abstractNumId w:val="4"/>
  </w:num>
  <w:num w:numId="24">
    <w:abstractNumId w:val="6"/>
  </w:num>
  <w:num w:numId="25">
    <w:abstractNumId w:val="18"/>
  </w:num>
  <w:num w:numId="26">
    <w:abstractNumId w:val="15"/>
  </w:num>
  <w:num w:numId="27">
    <w:abstractNumId w:val="14"/>
  </w:num>
  <w:num w:numId="28">
    <w:abstractNumId w:val="13"/>
  </w:num>
  <w:num w:numId="29">
    <w:abstractNumId w:val="22"/>
  </w:num>
  <w:num w:numId="30">
    <w:abstractNumId w:val="8"/>
  </w:num>
  <w:num w:numId="31">
    <w:abstractNumId w:val="29"/>
  </w:num>
  <w:num w:numId="32">
    <w:abstractNumId w:val="12"/>
  </w:num>
  <w:num w:numId="3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83D"/>
    <w:rsid w:val="000006E8"/>
    <w:rsid w:val="00002B60"/>
    <w:rsid w:val="0001426F"/>
    <w:rsid w:val="00014939"/>
    <w:rsid w:val="000149B5"/>
    <w:rsid w:val="00014A20"/>
    <w:rsid w:val="00016FCE"/>
    <w:rsid w:val="00033772"/>
    <w:rsid w:val="00034D35"/>
    <w:rsid w:val="000374D0"/>
    <w:rsid w:val="000448D4"/>
    <w:rsid w:val="00047FD6"/>
    <w:rsid w:val="00055325"/>
    <w:rsid w:val="00063B69"/>
    <w:rsid w:val="00064D85"/>
    <w:rsid w:val="0006662D"/>
    <w:rsid w:val="00070C39"/>
    <w:rsid w:val="000724A9"/>
    <w:rsid w:val="000734B1"/>
    <w:rsid w:val="000747C9"/>
    <w:rsid w:val="0008009E"/>
    <w:rsid w:val="00082B87"/>
    <w:rsid w:val="00090448"/>
    <w:rsid w:val="0009611E"/>
    <w:rsid w:val="000A03E8"/>
    <w:rsid w:val="000A33FE"/>
    <w:rsid w:val="000B0B1B"/>
    <w:rsid w:val="000B0CE1"/>
    <w:rsid w:val="000B2B19"/>
    <w:rsid w:val="000B5879"/>
    <w:rsid w:val="000B5DE2"/>
    <w:rsid w:val="000C00DB"/>
    <w:rsid w:val="000C6A8D"/>
    <w:rsid w:val="000E09AC"/>
    <w:rsid w:val="000E4344"/>
    <w:rsid w:val="000E686B"/>
    <w:rsid w:val="000F2F57"/>
    <w:rsid w:val="001015AC"/>
    <w:rsid w:val="00103CA8"/>
    <w:rsid w:val="0010481E"/>
    <w:rsid w:val="0010610E"/>
    <w:rsid w:val="00106509"/>
    <w:rsid w:val="00111F65"/>
    <w:rsid w:val="00113E81"/>
    <w:rsid w:val="00115929"/>
    <w:rsid w:val="0011626B"/>
    <w:rsid w:val="001166D1"/>
    <w:rsid w:val="00123537"/>
    <w:rsid w:val="001245FE"/>
    <w:rsid w:val="00132070"/>
    <w:rsid w:val="00140C4E"/>
    <w:rsid w:val="00151F61"/>
    <w:rsid w:val="00152A44"/>
    <w:rsid w:val="00152DBE"/>
    <w:rsid w:val="001643B8"/>
    <w:rsid w:val="001646D1"/>
    <w:rsid w:val="0016674A"/>
    <w:rsid w:val="00171BCD"/>
    <w:rsid w:val="00172C2C"/>
    <w:rsid w:val="0017608E"/>
    <w:rsid w:val="001819F4"/>
    <w:rsid w:val="0019060A"/>
    <w:rsid w:val="00191345"/>
    <w:rsid w:val="0019225D"/>
    <w:rsid w:val="00197C44"/>
    <w:rsid w:val="001A177D"/>
    <w:rsid w:val="001A7DC1"/>
    <w:rsid w:val="001B1D4C"/>
    <w:rsid w:val="001B2355"/>
    <w:rsid w:val="001B5022"/>
    <w:rsid w:val="001C0990"/>
    <w:rsid w:val="001C1B09"/>
    <w:rsid w:val="001C39E0"/>
    <w:rsid w:val="001C3F24"/>
    <w:rsid w:val="001C5186"/>
    <w:rsid w:val="001C6B1A"/>
    <w:rsid w:val="001D076C"/>
    <w:rsid w:val="001D1935"/>
    <w:rsid w:val="001D4019"/>
    <w:rsid w:val="001E0E0E"/>
    <w:rsid w:val="001E24AE"/>
    <w:rsid w:val="001E3C16"/>
    <w:rsid w:val="001E57B3"/>
    <w:rsid w:val="001F4422"/>
    <w:rsid w:val="001F48DC"/>
    <w:rsid w:val="001F514F"/>
    <w:rsid w:val="001F561E"/>
    <w:rsid w:val="0020116A"/>
    <w:rsid w:val="00205D87"/>
    <w:rsid w:val="002206FE"/>
    <w:rsid w:val="00220C94"/>
    <w:rsid w:val="002252A5"/>
    <w:rsid w:val="002267A4"/>
    <w:rsid w:val="00227E22"/>
    <w:rsid w:val="002311C3"/>
    <w:rsid w:val="00231968"/>
    <w:rsid w:val="002331C7"/>
    <w:rsid w:val="00242614"/>
    <w:rsid w:val="002441FF"/>
    <w:rsid w:val="00245C14"/>
    <w:rsid w:val="002518D3"/>
    <w:rsid w:val="0025242B"/>
    <w:rsid w:val="002571DF"/>
    <w:rsid w:val="002579A4"/>
    <w:rsid w:val="00274D8D"/>
    <w:rsid w:val="00275B05"/>
    <w:rsid w:val="00277704"/>
    <w:rsid w:val="00280F27"/>
    <w:rsid w:val="002813E2"/>
    <w:rsid w:val="00287931"/>
    <w:rsid w:val="002917FE"/>
    <w:rsid w:val="00291EBD"/>
    <w:rsid w:val="00295AC8"/>
    <w:rsid w:val="002967B8"/>
    <w:rsid w:val="002A608F"/>
    <w:rsid w:val="002A6FC5"/>
    <w:rsid w:val="002B1811"/>
    <w:rsid w:val="002B4B29"/>
    <w:rsid w:val="002B51BC"/>
    <w:rsid w:val="002C178A"/>
    <w:rsid w:val="002C308E"/>
    <w:rsid w:val="002C7ACC"/>
    <w:rsid w:val="002D5573"/>
    <w:rsid w:val="002E24AD"/>
    <w:rsid w:val="002E2581"/>
    <w:rsid w:val="002E37D2"/>
    <w:rsid w:val="002E5381"/>
    <w:rsid w:val="002E66D9"/>
    <w:rsid w:val="002F4476"/>
    <w:rsid w:val="002F5E8F"/>
    <w:rsid w:val="00300F0E"/>
    <w:rsid w:val="00304B26"/>
    <w:rsid w:val="00306BD9"/>
    <w:rsid w:val="00311F02"/>
    <w:rsid w:val="00317FF8"/>
    <w:rsid w:val="00325C99"/>
    <w:rsid w:val="003307A4"/>
    <w:rsid w:val="00335482"/>
    <w:rsid w:val="003406E8"/>
    <w:rsid w:val="0034097F"/>
    <w:rsid w:val="00353085"/>
    <w:rsid w:val="00361052"/>
    <w:rsid w:val="00367D7D"/>
    <w:rsid w:val="00373055"/>
    <w:rsid w:val="00373CB5"/>
    <w:rsid w:val="003740A1"/>
    <w:rsid w:val="0037592A"/>
    <w:rsid w:val="00380055"/>
    <w:rsid w:val="003807F5"/>
    <w:rsid w:val="0038362D"/>
    <w:rsid w:val="003838C7"/>
    <w:rsid w:val="00387093"/>
    <w:rsid w:val="00387C16"/>
    <w:rsid w:val="00387F64"/>
    <w:rsid w:val="00393004"/>
    <w:rsid w:val="00393188"/>
    <w:rsid w:val="00394520"/>
    <w:rsid w:val="003A0232"/>
    <w:rsid w:val="003A0F5B"/>
    <w:rsid w:val="003A4FD4"/>
    <w:rsid w:val="003A722F"/>
    <w:rsid w:val="003A77B6"/>
    <w:rsid w:val="003A7EA5"/>
    <w:rsid w:val="003B49C5"/>
    <w:rsid w:val="003B6751"/>
    <w:rsid w:val="003C2FDF"/>
    <w:rsid w:val="003C4427"/>
    <w:rsid w:val="003C4C86"/>
    <w:rsid w:val="003C7C77"/>
    <w:rsid w:val="003D2423"/>
    <w:rsid w:val="003D3EC5"/>
    <w:rsid w:val="003D53FE"/>
    <w:rsid w:val="003E2B2C"/>
    <w:rsid w:val="003E35D6"/>
    <w:rsid w:val="003E507C"/>
    <w:rsid w:val="003E5C11"/>
    <w:rsid w:val="003E797D"/>
    <w:rsid w:val="003F2686"/>
    <w:rsid w:val="00400769"/>
    <w:rsid w:val="0040479C"/>
    <w:rsid w:val="004101C1"/>
    <w:rsid w:val="004139AF"/>
    <w:rsid w:val="00421710"/>
    <w:rsid w:val="0043410B"/>
    <w:rsid w:val="00434134"/>
    <w:rsid w:val="00440232"/>
    <w:rsid w:val="004410DA"/>
    <w:rsid w:val="0044726C"/>
    <w:rsid w:val="0045036E"/>
    <w:rsid w:val="00451AF1"/>
    <w:rsid w:val="00454A5B"/>
    <w:rsid w:val="00455490"/>
    <w:rsid w:val="00463F0E"/>
    <w:rsid w:val="00476A02"/>
    <w:rsid w:val="004804AB"/>
    <w:rsid w:val="00480536"/>
    <w:rsid w:val="00481A71"/>
    <w:rsid w:val="004824CF"/>
    <w:rsid w:val="00483EA8"/>
    <w:rsid w:val="00485155"/>
    <w:rsid w:val="004857E5"/>
    <w:rsid w:val="004927AE"/>
    <w:rsid w:val="00492E92"/>
    <w:rsid w:val="00493FFA"/>
    <w:rsid w:val="0049616A"/>
    <w:rsid w:val="004A18F0"/>
    <w:rsid w:val="004A4498"/>
    <w:rsid w:val="004B1578"/>
    <w:rsid w:val="004B1766"/>
    <w:rsid w:val="004B3FB7"/>
    <w:rsid w:val="004D3864"/>
    <w:rsid w:val="004D5E0B"/>
    <w:rsid w:val="004D6A01"/>
    <w:rsid w:val="004E0993"/>
    <w:rsid w:val="004F1F50"/>
    <w:rsid w:val="004F58A9"/>
    <w:rsid w:val="005075F2"/>
    <w:rsid w:val="00510D18"/>
    <w:rsid w:val="00511F51"/>
    <w:rsid w:val="005121A2"/>
    <w:rsid w:val="005121A8"/>
    <w:rsid w:val="00513BC9"/>
    <w:rsid w:val="005315A7"/>
    <w:rsid w:val="00532847"/>
    <w:rsid w:val="00533368"/>
    <w:rsid w:val="00533750"/>
    <w:rsid w:val="00534AF9"/>
    <w:rsid w:val="005409CF"/>
    <w:rsid w:val="00543965"/>
    <w:rsid w:val="005449A4"/>
    <w:rsid w:val="005457AC"/>
    <w:rsid w:val="00546A6C"/>
    <w:rsid w:val="00550CF4"/>
    <w:rsid w:val="005513D4"/>
    <w:rsid w:val="00552887"/>
    <w:rsid w:val="00553743"/>
    <w:rsid w:val="0055386A"/>
    <w:rsid w:val="00560A3C"/>
    <w:rsid w:val="0056166B"/>
    <w:rsid w:val="00563023"/>
    <w:rsid w:val="005645AA"/>
    <w:rsid w:val="0057685E"/>
    <w:rsid w:val="00582F20"/>
    <w:rsid w:val="00584934"/>
    <w:rsid w:val="00585688"/>
    <w:rsid w:val="00587810"/>
    <w:rsid w:val="00587E4F"/>
    <w:rsid w:val="0059151F"/>
    <w:rsid w:val="0059730B"/>
    <w:rsid w:val="005A500A"/>
    <w:rsid w:val="005B26A8"/>
    <w:rsid w:val="005B5541"/>
    <w:rsid w:val="005B590D"/>
    <w:rsid w:val="005C144E"/>
    <w:rsid w:val="005C32EA"/>
    <w:rsid w:val="005C3D50"/>
    <w:rsid w:val="005C4EEF"/>
    <w:rsid w:val="005C575C"/>
    <w:rsid w:val="005D32C1"/>
    <w:rsid w:val="005E12DD"/>
    <w:rsid w:val="005E143F"/>
    <w:rsid w:val="005E2486"/>
    <w:rsid w:val="005E2F2F"/>
    <w:rsid w:val="005E3AC2"/>
    <w:rsid w:val="005E662A"/>
    <w:rsid w:val="005F07A2"/>
    <w:rsid w:val="005F5094"/>
    <w:rsid w:val="005F5610"/>
    <w:rsid w:val="005F77B8"/>
    <w:rsid w:val="005F7D34"/>
    <w:rsid w:val="0060578F"/>
    <w:rsid w:val="00605942"/>
    <w:rsid w:val="00606A68"/>
    <w:rsid w:val="006116A7"/>
    <w:rsid w:val="00611A3C"/>
    <w:rsid w:val="006137EC"/>
    <w:rsid w:val="00613A03"/>
    <w:rsid w:val="00613D0E"/>
    <w:rsid w:val="00617BC3"/>
    <w:rsid w:val="0062124E"/>
    <w:rsid w:val="006224E0"/>
    <w:rsid w:val="00623BBD"/>
    <w:rsid w:val="006260F1"/>
    <w:rsid w:val="0063001D"/>
    <w:rsid w:val="00633D3C"/>
    <w:rsid w:val="0064172C"/>
    <w:rsid w:val="006419BD"/>
    <w:rsid w:val="00642318"/>
    <w:rsid w:val="00642FCF"/>
    <w:rsid w:val="0064308D"/>
    <w:rsid w:val="00646092"/>
    <w:rsid w:val="0064610E"/>
    <w:rsid w:val="00656C2C"/>
    <w:rsid w:val="00665545"/>
    <w:rsid w:val="006677CA"/>
    <w:rsid w:val="00670CD0"/>
    <w:rsid w:val="00671B5B"/>
    <w:rsid w:val="006730F2"/>
    <w:rsid w:val="0067401F"/>
    <w:rsid w:val="0067743E"/>
    <w:rsid w:val="00677CD9"/>
    <w:rsid w:val="00683052"/>
    <w:rsid w:val="00684EE9"/>
    <w:rsid w:val="0068503C"/>
    <w:rsid w:val="006869BA"/>
    <w:rsid w:val="006874D5"/>
    <w:rsid w:val="00687BB3"/>
    <w:rsid w:val="00690DCD"/>
    <w:rsid w:val="00691BE8"/>
    <w:rsid w:val="006931F2"/>
    <w:rsid w:val="006956B2"/>
    <w:rsid w:val="00696E1E"/>
    <w:rsid w:val="006A083D"/>
    <w:rsid w:val="006A12BC"/>
    <w:rsid w:val="006A2B28"/>
    <w:rsid w:val="006A4364"/>
    <w:rsid w:val="006B0B72"/>
    <w:rsid w:val="006B5211"/>
    <w:rsid w:val="006B693F"/>
    <w:rsid w:val="006C35E5"/>
    <w:rsid w:val="006C52D2"/>
    <w:rsid w:val="006C77E0"/>
    <w:rsid w:val="006D20CE"/>
    <w:rsid w:val="006E0C12"/>
    <w:rsid w:val="006E15D0"/>
    <w:rsid w:val="006E3CC8"/>
    <w:rsid w:val="006E4BFF"/>
    <w:rsid w:val="006F39E6"/>
    <w:rsid w:val="007001BB"/>
    <w:rsid w:val="00701CCD"/>
    <w:rsid w:val="00710D07"/>
    <w:rsid w:val="00711E28"/>
    <w:rsid w:val="007163F1"/>
    <w:rsid w:val="00716904"/>
    <w:rsid w:val="00716D69"/>
    <w:rsid w:val="00731188"/>
    <w:rsid w:val="00736AEA"/>
    <w:rsid w:val="00741398"/>
    <w:rsid w:val="007631DC"/>
    <w:rsid w:val="007634B4"/>
    <w:rsid w:val="00764EAC"/>
    <w:rsid w:val="00764F8E"/>
    <w:rsid w:val="0076588D"/>
    <w:rsid w:val="00767FDA"/>
    <w:rsid w:val="00772F54"/>
    <w:rsid w:val="00774714"/>
    <w:rsid w:val="00792A8C"/>
    <w:rsid w:val="007966B4"/>
    <w:rsid w:val="007966B9"/>
    <w:rsid w:val="007A1C0E"/>
    <w:rsid w:val="007A26EB"/>
    <w:rsid w:val="007A6E98"/>
    <w:rsid w:val="007B13FA"/>
    <w:rsid w:val="007B2039"/>
    <w:rsid w:val="007B4583"/>
    <w:rsid w:val="007B7C97"/>
    <w:rsid w:val="007C0145"/>
    <w:rsid w:val="007C478B"/>
    <w:rsid w:val="007C4FDC"/>
    <w:rsid w:val="007C5A82"/>
    <w:rsid w:val="007D5868"/>
    <w:rsid w:val="007D64C3"/>
    <w:rsid w:val="007D6C31"/>
    <w:rsid w:val="007E0F83"/>
    <w:rsid w:val="007E2397"/>
    <w:rsid w:val="007E4229"/>
    <w:rsid w:val="007E7DD1"/>
    <w:rsid w:val="007F2762"/>
    <w:rsid w:val="007F4D54"/>
    <w:rsid w:val="007F4E93"/>
    <w:rsid w:val="007F6744"/>
    <w:rsid w:val="00805F1A"/>
    <w:rsid w:val="008064F2"/>
    <w:rsid w:val="008133FA"/>
    <w:rsid w:val="008160F3"/>
    <w:rsid w:val="008173A5"/>
    <w:rsid w:val="008231D6"/>
    <w:rsid w:val="008235E5"/>
    <w:rsid w:val="0083117D"/>
    <w:rsid w:val="008456FB"/>
    <w:rsid w:val="00847D95"/>
    <w:rsid w:val="00855DCB"/>
    <w:rsid w:val="00860EA8"/>
    <w:rsid w:val="008625FA"/>
    <w:rsid w:val="00873632"/>
    <w:rsid w:val="008739D7"/>
    <w:rsid w:val="00875037"/>
    <w:rsid w:val="00876F2C"/>
    <w:rsid w:val="0087743F"/>
    <w:rsid w:val="00885A15"/>
    <w:rsid w:val="00893E3E"/>
    <w:rsid w:val="008A4250"/>
    <w:rsid w:val="008A5826"/>
    <w:rsid w:val="008B3209"/>
    <w:rsid w:val="008B5681"/>
    <w:rsid w:val="008B5B69"/>
    <w:rsid w:val="008C18EE"/>
    <w:rsid w:val="008D1B32"/>
    <w:rsid w:val="008D6DFF"/>
    <w:rsid w:val="008E6A2B"/>
    <w:rsid w:val="008F1663"/>
    <w:rsid w:val="0090391A"/>
    <w:rsid w:val="00904292"/>
    <w:rsid w:val="00913702"/>
    <w:rsid w:val="009149C9"/>
    <w:rsid w:val="009204BC"/>
    <w:rsid w:val="00921FB7"/>
    <w:rsid w:val="009226DF"/>
    <w:rsid w:val="009232AC"/>
    <w:rsid w:val="009309FE"/>
    <w:rsid w:val="009325C7"/>
    <w:rsid w:val="00934E3F"/>
    <w:rsid w:val="00934F71"/>
    <w:rsid w:val="00936A61"/>
    <w:rsid w:val="00936B3A"/>
    <w:rsid w:val="00941A25"/>
    <w:rsid w:val="00943770"/>
    <w:rsid w:val="00943CDE"/>
    <w:rsid w:val="0094755D"/>
    <w:rsid w:val="00952B0E"/>
    <w:rsid w:val="009539DC"/>
    <w:rsid w:val="00954C78"/>
    <w:rsid w:val="009554A8"/>
    <w:rsid w:val="009574E4"/>
    <w:rsid w:val="00963ADC"/>
    <w:rsid w:val="00963F04"/>
    <w:rsid w:val="00965C5D"/>
    <w:rsid w:val="00965C64"/>
    <w:rsid w:val="00966A05"/>
    <w:rsid w:val="00971257"/>
    <w:rsid w:val="00981064"/>
    <w:rsid w:val="0098450B"/>
    <w:rsid w:val="009846F1"/>
    <w:rsid w:val="00986478"/>
    <w:rsid w:val="00986502"/>
    <w:rsid w:val="00987714"/>
    <w:rsid w:val="0099155F"/>
    <w:rsid w:val="00993230"/>
    <w:rsid w:val="0099552F"/>
    <w:rsid w:val="009972F0"/>
    <w:rsid w:val="009A0454"/>
    <w:rsid w:val="009A4185"/>
    <w:rsid w:val="009B0868"/>
    <w:rsid w:val="009B48A7"/>
    <w:rsid w:val="009C4EA0"/>
    <w:rsid w:val="009C56FA"/>
    <w:rsid w:val="009C7DCA"/>
    <w:rsid w:val="009D121C"/>
    <w:rsid w:val="009D410F"/>
    <w:rsid w:val="009D4A03"/>
    <w:rsid w:val="009F2DD6"/>
    <w:rsid w:val="009F392C"/>
    <w:rsid w:val="00A0009B"/>
    <w:rsid w:val="00A03DE7"/>
    <w:rsid w:val="00A0478B"/>
    <w:rsid w:val="00A0711B"/>
    <w:rsid w:val="00A075DC"/>
    <w:rsid w:val="00A10D88"/>
    <w:rsid w:val="00A21FC3"/>
    <w:rsid w:val="00A22E73"/>
    <w:rsid w:val="00A3120E"/>
    <w:rsid w:val="00A347A5"/>
    <w:rsid w:val="00A373CA"/>
    <w:rsid w:val="00A374E0"/>
    <w:rsid w:val="00A40126"/>
    <w:rsid w:val="00A41461"/>
    <w:rsid w:val="00A432A5"/>
    <w:rsid w:val="00A529FC"/>
    <w:rsid w:val="00A53DD8"/>
    <w:rsid w:val="00A542E1"/>
    <w:rsid w:val="00A5575F"/>
    <w:rsid w:val="00A609A9"/>
    <w:rsid w:val="00A62D04"/>
    <w:rsid w:val="00A65EAC"/>
    <w:rsid w:val="00A717AB"/>
    <w:rsid w:val="00A811BF"/>
    <w:rsid w:val="00A8251B"/>
    <w:rsid w:val="00A87092"/>
    <w:rsid w:val="00A91B92"/>
    <w:rsid w:val="00A9336F"/>
    <w:rsid w:val="00A97AB7"/>
    <w:rsid w:val="00AA5D00"/>
    <w:rsid w:val="00AB27A8"/>
    <w:rsid w:val="00AB34BD"/>
    <w:rsid w:val="00AB5528"/>
    <w:rsid w:val="00AD1B95"/>
    <w:rsid w:val="00AD225E"/>
    <w:rsid w:val="00AD2698"/>
    <w:rsid w:val="00AD6034"/>
    <w:rsid w:val="00AD76BA"/>
    <w:rsid w:val="00AE407A"/>
    <w:rsid w:val="00AF7E01"/>
    <w:rsid w:val="00B00426"/>
    <w:rsid w:val="00B00F03"/>
    <w:rsid w:val="00B03CDC"/>
    <w:rsid w:val="00B1103D"/>
    <w:rsid w:val="00B12CFB"/>
    <w:rsid w:val="00B15624"/>
    <w:rsid w:val="00B241E3"/>
    <w:rsid w:val="00B2611C"/>
    <w:rsid w:val="00B263A9"/>
    <w:rsid w:val="00B3139D"/>
    <w:rsid w:val="00B33454"/>
    <w:rsid w:val="00B35D55"/>
    <w:rsid w:val="00B36D4C"/>
    <w:rsid w:val="00B4412C"/>
    <w:rsid w:val="00B60BB3"/>
    <w:rsid w:val="00B628B2"/>
    <w:rsid w:val="00B65599"/>
    <w:rsid w:val="00B72925"/>
    <w:rsid w:val="00B804B7"/>
    <w:rsid w:val="00B81350"/>
    <w:rsid w:val="00B813E9"/>
    <w:rsid w:val="00B83A1E"/>
    <w:rsid w:val="00B90889"/>
    <w:rsid w:val="00B90FA7"/>
    <w:rsid w:val="00B96711"/>
    <w:rsid w:val="00BA0114"/>
    <w:rsid w:val="00BA3778"/>
    <w:rsid w:val="00BA3F99"/>
    <w:rsid w:val="00BA5CE2"/>
    <w:rsid w:val="00BA65BB"/>
    <w:rsid w:val="00BB37C2"/>
    <w:rsid w:val="00BB5111"/>
    <w:rsid w:val="00BC0EF7"/>
    <w:rsid w:val="00BC61B2"/>
    <w:rsid w:val="00BD01CA"/>
    <w:rsid w:val="00BD17CB"/>
    <w:rsid w:val="00BD368E"/>
    <w:rsid w:val="00BE0BDE"/>
    <w:rsid w:val="00BF5A31"/>
    <w:rsid w:val="00C01EF2"/>
    <w:rsid w:val="00C03B60"/>
    <w:rsid w:val="00C03BC8"/>
    <w:rsid w:val="00C04DF9"/>
    <w:rsid w:val="00C06A42"/>
    <w:rsid w:val="00C138BD"/>
    <w:rsid w:val="00C14912"/>
    <w:rsid w:val="00C162D5"/>
    <w:rsid w:val="00C20732"/>
    <w:rsid w:val="00C3360B"/>
    <w:rsid w:val="00C34170"/>
    <w:rsid w:val="00C368B0"/>
    <w:rsid w:val="00C36A7B"/>
    <w:rsid w:val="00C37019"/>
    <w:rsid w:val="00C409C5"/>
    <w:rsid w:val="00C433EB"/>
    <w:rsid w:val="00C43B9A"/>
    <w:rsid w:val="00C451FD"/>
    <w:rsid w:val="00C51925"/>
    <w:rsid w:val="00C55103"/>
    <w:rsid w:val="00C561F7"/>
    <w:rsid w:val="00C56C1F"/>
    <w:rsid w:val="00C63605"/>
    <w:rsid w:val="00C65771"/>
    <w:rsid w:val="00C70CF6"/>
    <w:rsid w:val="00C728FD"/>
    <w:rsid w:val="00C7721A"/>
    <w:rsid w:val="00C8000D"/>
    <w:rsid w:val="00C81933"/>
    <w:rsid w:val="00C82E60"/>
    <w:rsid w:val="00C85C2F"/>
    <w:rsid w:val="00C913AE"/>
    <w:rsid w:val="00CA12A1"/>
    <w:rsid w:val="00CB1205"/>
    <w:rsid w:val="00CB2AB0"/>
    <w:rsid w:val="00CB416D"/>
    <w:rsid w:val="00CB51E0"/>
    <w:rsid w:val="00CB783E"/>
    <w:rsid w:val="00CB7F0E"/>
    <w:rsid w:val="00CD34FC"/>
    <w:rsid w:val="00CE3C61"/>
    <w:rsid w:val="00CE6EB2"/>
    <w:rsid w:val="00CE7B6B"/>
    <w:rsid w:val="00CF6221"/>
    <w:rsid w:val="00CF7D89"/>
    <w:rsid w:val="00D0037A"/>
    <w:rsid w:val="00D04479"/>
    <w:rsid w:val="00D0651A"/>
    <w:rsid w:val="00D14DC2"/>
    <w:rsid w:val="00D161F1"/>
    <w:rsid w:val="00D179A0"/>
    <w:rsid w:val="00D20C1F"/>
    <w:rsid w:val="00D21BE0"/>
    <w:rsid w:val="00D21FFF"/>
    <w:rsid w:val="00D30D32"/>
    <w:rsid w:val="00D30D8F"/>
    <w:rsid w:val="00D31971"/>
    <w:rsid w:val="00D321C5"/>
    <w:rsid w:val="00D4709F"/>
    <w:rsid w:val="00D54E9D"/>
    <w:rsid w:val="00D57895"/>
    <w:rsid w:val="00D6077A"/>
    <w:rsid w:val="00D616B0"/>
    <w:rsid w:val="00D669B9"/>
    <w:rsid w:val="00D66EC9"/>
    <w:rsid w:val="00D6780F"/>
    <w:rsid w:val="00D70782"/>
    <w:rsid w:val="00D711D7"/>
    <w:rsid w:val="00D71A8E"/>
    <w:rsid w:val="00D71DF8"/>
    <w:rsid w:val="00D72EDB"/>
    <w:rsid w:val="00D74BD9"/>
    <w:rsid w:val="00D844CA"/>
    <w:rsid w:val="00D84900"/>
    <w:rsid w:val="00D849B0"/>
    <w:rsid w:val="00D927F3"/>
    <w:rsid w:val="00D94A16"/>
    <w:rsid w:val="00D95340"/>
    <w:rsid w:val="00DA183B"/>
    <w:rsid w:val="00DB3697"/>
    <w:rsid w:val="00DB3795"/>
    <w:rsid w:val="00DC2141"/>
    <w:rsid w:val="00DC2581"/>
    <w:rsid w:val="00DC315D"/>
    <w:rsid w:val="00DD17AE"/>
    <w:rsid w:val="00DD21F9"/>
    <w:rsid w:val="00DD58AB"/>
    <w:rsid w:val="00DE2398"/>
    <w:rsid w:val="00DE2F2B"/>
    <w:rsid w:val="00DF0A11"/>
    <w:rsid w:val="00DF1CD4"/>
    <w:rsid w:val="00DF20DA"/>
    <w:rsid w:val="00DF4B5E"/>
    <w:rsid w:val="00DF5BEC"/>
    <w:rsid w:val="00DF5F03"/>
    <w:rsid w:val="00E00E68"/>
    <w:rsid w:val="00E0771A"/>
    <w:rsid w:val="00E119C5"/>
    <w:rsid w:val="00E12057"/>
    <w:rsid w:val="00E14120"/>
    <w:rsid w:val="00E2023A"/>
    <w:rsid w:val="00E207D2"/>
    <w:rsid w:val="00E213B8"/>
    <w:rsid w:val="00E23616"/>
    <w:rsid w:val="00E36A2F"/>
    <w:rsid w:val="00E43235"/>
    <w:rsid w:val="00E43587"/>
    <w:rsid w:val="00E54F13"/>
    <w:rsid w:val="00E6199E"/>
    <w:rsid w:val="00E63564"/>
    <w:rsid w:val="00E63D8B"/>
    <w:rsid w:val="00E6626C"/>
    <w:rsid w:val="00E6769B"/>
    <w:rsid w:val="00E73FBA"/>
    <w:rsid w:val="00E81E2E"/>
    <w:rsid w:val="00E82A19"/>
    <w:rsid w:val="00E83C04"/>
    <w:rsid w:val="00E84D78"/>
    <w:rsid w:val="00E851C3"/>
    <w:rsid w:val="00E91B13"/>
    <w:rsid w:val="00E9569D"/>
    <w:rsid w:val="00E960DA"/>
    <w:rsid w:val="00EA1790"/>
    <w:rsid w:val="00EA7148"/>
    <w:rsid w:val="00EB2740"/>
    <w:rsid w:val="00EB4A19"/>
    <w:rsid w:val="00EC1A1B"/>
    <w:rsid w:val="00EC2B6A"/>
    <w:rsid w:val="00EE3F2D"/>
    <w:rsid w:val="00EE5C47"/>
    <w:rsid w:val="00EF2AE8"/>
    <w:rsid w:val="00EF766F"/>
    <w:rsid w:val="00F01CF5"/>
    <w:rsid w:val="00F02576"/>
    <w:rsid w:val="00F03B26"/>
    <w:rsid w:val="00F073FD"/>
    <w:rsid w:val="00F1098A"/>
    <w:rsid w:val="00F13B97"/>
    <w:rsid w:val="00F144E9"/>
    <w:rsid w:val="00F159FA"/>
    <w:rsid w:val="00F1648C"/>
    <w:rsid w:val="00F20EAD"/>
    <w:rsid w:val="00F21CAF"/>
    <w:rsid w:val="00F23DAD"/>
    <w:rsid w:val="00F24EFB"/>
    <w:rsid w:val="00F264F4"/>
    <w:rsid w:val="00F274B8"/>
    <w:rsid w:val="00F30482"/>
    <w:rsid w:val="00F30D52"/>
    <w:rsid w:val="00F328DC"/>
    <w:rsid w:val="00F34879"/>
    <w:rsid w:val="00F34D7F"/>
    <w:rsid w:val="00F34E1A"/>
    <w:rsid w:val="00F400C8"/>
    <w:rsid w:val="00F40D35"/>
    <w:rsid w:val="00F430F0"/>
    <w:rsid w:val="00F447DC"/>
    <w:rsid w:val="00F461D4"/>
    <w:rsid w:val="00F52100"/>
    <w:rsid w:val="00F54CDA"/>
    <w:rsid w:val="00F55338"/>
    <w:rsid w:val="00F6009F"/>
    <w:rsid w:val="00F62F76"/>
    <w:rsid w:val="00F6451E"/>
    <w:rsid w:val="00F651C8"/>
    <w:rsid w:val="00F656D5"/>
    <w:rsid w:val="00F67F1F"/>
    <w:rsid w:val="00F73875"/>
    <w:rsid w:val="00F7769C"/>
    <w:rsid w:val="00F77F0B"/>
    <w:rsid w:val="00F807CC"/>
    <w:rsid w:val="00F830A3"/>
    <w:rsid w:val="00F83784"/>
    <w:rsid w:val="00F85CE4"/>
    <w:rsid w:val="00F862A0"/>
    <w:rsid w:val="00F90A8E"/>
    <w:rsid w:val="00F93225"/>
    <w:rsid w:val="00F94C44"/>
    <w:rsid w:val="00F955FA"/>
    <w:rsid w:val="00F96E61"/>
    <w:rsid w:val="00FA2455"/>
    <w:rsid w:val="00FA365F"/>
    <w:rsid w:val="00FA5F52"/>
    <w:rsid w:val="00FA6C2A"/>
    <w:rsid w:val="00FA75A0"/>
    <w:rsid w:val="00FB09C3"/>
    <w:rsid w:val="00FB7C0C"/>
    <w:rsid w:val="00FB7D4B"/>
    <w:rsid w:val="00FC19C5"/>
    <w:rsid w:val="00FC2975"/>
    <w:rsid w:val="00FC5D66"/>
    <w:rsid w:val="00FD1E08"/>
    <w:rsid w:val="00FD6D37"/>
    <w:rsid w:val="00FE385E"/>
    <w:rsid w:val="00FE6271"/>
    <w:rsid w:val="00FE6EF3"/>
    <w:rsid w:val="00FE7CEF"/>
    <w:rsid w:val="00FF3D27"/>
    <w:rsid w:val="00FF4834"/>
    <w:rsid w:val="00FF4F8E"/>
    <w:rsid w:val="00FF5212"/>
    <w:rsid w:val="00FF799D"/>
    <w:rsid w:val="00FF7A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B7EFB"/>
  <w15:chartTrackingRefBased/>
  <w15:docId w15:val="{1BC7AE45-DC2F-48F8-BC65-EFF87CCC9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714"/>
    <w:pPr>
      <w:spacing w:after="200" w:line="276" w:lineRule="auto"/>
    </w:pPr>
    <w:rPr>
      <w:rFonts w:ascii="Arial" w:eastAsia="Times New Roman" w:hAnsi="Arial" w:cs="Arial"/>
      <w:color w:val="000000"/>
      <w:sz w:val="20"/>
      <w:szCs w:val="20"/>
      <w:lang w:val="es-ES"/>
    </w:rPr>
  </w:style>
  <w:style w:type="paragraph" w:styleId="Ttulo1">
    <w:name w:val="heading 1"/>
    <w:basedOn w:val="Normal"/>
    <w:next w:val="Normal"/>
    <w:link w:val="Ttulo1Car"/>
    <w:uiPriority w:val="9"/>
    <w:qFormat/>
    <w:rsid w:val="001F48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645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578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qFormat/>
    <w:rsid w:val="006A083D"/>
    <w:pPr>
      <w:spacing w:before="100" w:beforeAutospacing="1" w:after="100" w:afterAutospacing="1" w:line="240" w:lineRule="auto"/>
      <w:outlineLvl w:val="3"/>
    </w:pPr>
    <w:rPr>
      <w:rFonts w:ascii="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48D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645A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D5789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6A083D"/>
    <w:rPr>
      <w:rFonts w:ascii="Times New Roman" w:eastAsia="Times New Roman" w:hAnsi="Times New Roman" w:cs="Times New Roman"/>
      <w:b/>
      <w:bCs/>
      <w:sz w:val="24"/>
      <w:szCs w:val="24"/>
      <w:lang w:eastAsia="es-CO"/>
    </w:rPr>
  </w:style>
  <w:style w:type="character" w:styleId="Hipervnculo">
    <w:name w:val="Hyperlink"/>
    <w:basedOn w:val="Fuentedeprrafopredeter"/>
    <w:uiPriority w:val="99"/>
    <w:unhideWhenUsed/>
    <w:rsid w:val="006A083D"/>
    <w:rPr>
      <w:color w:val="0000FF"/>
      <w:u w:val="single"/>
    </w:rPr>
  </w:style>
  <w:style w:type="paragraph" w:styleId="Prrafodelista">
    <w:name w:val="List Paragraph"/>
    <w:basedOn w:val="Normal"/>
    <w:uiPriority w:val="34"/>
    <w:qFormat/>
    <w:rsid w:val="006A083D"/>
    <w:pPr>
      <w:ind w:left="720"/>
      <w:contextualSpacing/>
    </w:pPr>
  </w:style>
  <w:style w:type="paragraph" w:styleId="Encabezado">
    <w:name w:val="header"/>
    <w:aliases w:val="Haut de page,encabezado"/>
    <w:basedOn w:val="Normal"/>
    <w:link w:val="EncabezadoCar"/>
    <w:unhideWhenUsed/>
    <w:rsid w:val="00691BE8"/>
    <w:pPr>
      <w:tabs>
        <w:tab w:val="center" w:pos="4419"/>
        <w:tab w:val="right" w:pos="8838"/>
      </w:tabs>
      <w:spacing w:after="0" w:line="240" w:lineRule="auto"/>
    </w:pPr>
  </w:style>
  <w:style w:type="character" w:customStyle="1" w:styleId="EncabezadoCar">
    <w:name w:val="Encabezado Car"/>
    <w:aliases w:val="Haut de page Car,encabezado Car"/>
    <w:basedOn w:val="Fuentedeprrafopredeter"/>
    <w:link w:val="Encabezado"/>
    <w:rsid w:val="00691BE8"/>
  </w:style>
  <w:style w:type="paragraph" w:styleId="Piedepgina">
    <w:name w:val="footer"/>
    <w:basedOn w:val="Normal"/>
    <w:link w:val="PiedepginaCar"/>
    <w:uiPriority w:val="99"/>
    <w:unhideWhenUsed/>
    <w:rsid w:val="00691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1BE8"/>
  </w:style>
  <w:style w:type="paragraph" w:styleId="TtuloTDC">
    <w:name w:val="TOC Heading"/>
    <w:basedOn w:val="Ttulo1"/>
    <w:next w:val="Normal"/>
    <w:uiPriority w:val="39"/>
    <w:unhideWhenUsed/>
    <w:qFormat/>
    <w:rsid w:val="001F48DC"/>
    <w:pPr>
      <w:outlineLvl w:val="9"/>
    </w:pPr>
    <w:rPr>
      <w:lang w:eastAsia="es-CO"/>
    </w:rPr>
  </w:style>
  <w:style w:type="paragraph" w:styleId="Textodeglobo">
    <w:name w:val="Balloon Text"/>
    <w:basedOn w:val="Normal"/>
    <w:link w:val="TextodegloboCar"/>
    <w:uiPriority w:val="99"/>
    <w:semiHidden/>
    <w:unhideWhenUsed/>
    <w:rsid w:val="00E00E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0E68"/>
    <w:rPr>
      <w:rFonts w:ascii="Segoe UI" w:hAnsi="Segoe UI" w:cs="Segoe UI"/>
      <w:sz w:val="18"/>
      <w:szCs w:val="18"/>
    </w:rPr>
  </w:style>
  <w:style w:type="paragraph" w:styleId="NormalWeb">
    <w:name w:val="Normal (Web)"/>
    <w:basedOn w:val="Normal"/>
    <w:uiPriority w:val="99"/>
    <w:unhideWhenUsed/>
    <w:rsid w:val="00C03BC8"/>
    <w:pPr>
      <w:spacing w:before="100" w:beforeAutospacing="1" w:after="100" w:afterAutospacing="1" w:line="240" w:lineRule="auto"/>
    </w:pPr>
    <w:rPr>
      <w:rFonts w:ascii="Times New Roman" w:hAnsi="Times New Roman" w:cs="Times New Roman"/>
      <w:sz w:val="24"/>
      <w:szCs w:val="24"/>
      <w:lang w:eastAsia="es-CO"/>
    </w:rPr>
  </w:style>
  <w:style w:type="character" w:styleId="Textoennegrita">
    <w:name w:val="Strong"/>
    <w:basedOn w:val="Fuentedeprrafopredeter"/>
    <w:uiPriority w:val="22"/>
    <w:qFormat/>
    <w:rsid w:val="002206FE"/>
    <w:rPr>
      <w:b/>
      <w:bCs/>
    </w:rPr>
  </w:style>
  <w:style w:type="paragraph" w:styleId="TDC1">
    <w:name w:val="toc 1"/>
    <w:basedOn w:val="Normal"/>
    <w:next w:val="Normal"/>
    <w:autoRedefine/>
    <w:uiPriority w:val="39"/>
    <w:unhideWhenUsed/>
    <w:qFormat/>
    <w:rsid w:val="005B26A8"/>
    <w:pPr>
      <w:tabs>
        <w:tab w:val="left" w:pos="993"/>
        <w:tab w:val="right" w:leader="dot" w:pos="8828"/>
      </w:tabs>
      <w:spacing w:after="100"/>
      <w:ind w:left="-284" w:right="474"/>
    </w:pPr>
  </w:style>
  <w:style w:type="paragraph" w:styleId="Textonotapie">
    <w:name w:val="footnote text"/>
    <w:basedOn w:val="Normal"/>
    <w:link w:val="TextonotapieCar"/>
    <w:uiPriority w:val="99"/>
    <w:semiHidden/>
    <w:unhideWhenUsed/>
    <w:rsid w:val="002C178A"/>
    <w:pPr>
      <w:spacing w:after="0" w:line="240" w:lineRule="auto"/>
    </w:pPr>
  </w:style>
  <w:style w:type="character" w:customStyle="1" w:styleId="TextonotapieCar">
    <w:name w:val="Texto nota pie Car"/>
    <w:basedOn w:val="Fuentedeprrafopredeter"/>
    <w:link w:val="Textonotapie"/>
    <w:uiPriority w:val="99"/>
    <w:semiHidden/>
    <w:rsid w:val="002C178A"/>
    <w:rPr>
      <w:sz w:val="20"/>
      <w:szCs w:val="20"/>
    </w:rPr>
  </w:style>
  <w:style w:type="character" w:styleId="Refdenotaalpie">
    <w:name w:val="footnote reference"/>
    <w:basedOn w:val="Fuentedeprrafopredeter"/>
    <w:uiPriority w:val="99"/>
    <w:semiHidden/>
    <w:unhideWhenUsed/>
    <w:rsid w:val="002C178A"/>
    <w:rPr>
      <w:vertAlign w:val="superscript"/>
    </w:rPr>
  </w:style>
  <w:style w:type="paragraph" w:styleId="TDC2">
    <w:name w:val="toc 2"/>
    <w:basedOn w:val="Normal"/>
    <w:next w:val="Normal"/>
    <w:autoRedefine/>
    <w:uiPriority w:val="39"/>
    <w:unhideWhenUsed/>
    <w:qFormat/>
    <w:rsid w:val="00D30D32"/>
    <w:pPr>
      <w:spacing w:after="100"/>
      <w:ind w:left="220"/>
    </w:pPr>
  </w:style>
  <w:style w:type="character" w:styleId="Refdecomentario">
    <w:name w:val="annotation reference"/>
    <w:basedOn w:val="Fuentedeprrafopredeter"/>
    <w:uiPriority w:val="99"/>
    <w:semiHidden/>
    <w:unhideWhenUsed/>
    <w:rsid w:val="00582F20"/>
    <w:rPr>
      <w:sz w:val="16"/>
      <w:szCs w:val="16"/>
    </w:rPr>
  </w:style>
  <w:style w:type="paragraph" w:styleId="Textocomentario">
    <w:name w:val="annotation text"/>
    <w:basedOn w:val="Normal"/>
    <w:link w:val="TextocomentarioCar"/>
    <w:uiPriority w:val="99"/>
    <w:semiHidden/>
    <w:unhideWhenUsed/>
    <w:rsid w:val="00582F20"/>
    <w:pPr>
      <w:spacing w:line="240" w:lineRule="auto"/>
    </w:pPr>
  </w:style>
  <w:style w:type="character" w:customStyle="1" w:styleId="TextocomentarioCar">
    <w:name w:val="Texto comentario Car"/>
    <w:basedOn w:val="Fuentedeprrafopredeter"/>
    <w:link w:val="Textocomentario"/>
    <w:uiPriority w:val="99"/>
    <w:semiHidden/>
    <w:rsid w:val="00582F20"/>
    <w:rPr>
      <w:sz w:val="20"/>
      <w:szCs w:val="20"/>
    </w:rPr>
  </w:style>
  <w:style w:type="paragraph" w:styleId="Asuntodelcomentario">
    <w:name w:val="annotation subject"/>
    <w:basedOn w:val="Textocomentario"/>
    <w:next w:val="Textocomentario"/>
    <w:link w:val="AsuntodelcomentarioCar"/>
    <w:uiPriority w:val="99"/>
    <w:semiHidden/>
    <w:unhideWhenUsed/>
    <w:rsid w:val="00582F20"/>
    <w:rPr>
      <w:b/>
      <w:bCs/>
    </w:rPr>
  </w:style>
  <w:style w:type="character" w:customStyle="1" w:styleId="AsuntodelcomentarioCar">
    <w:name w:val="Asunto del comentario Car"/>
    <w:basedOn w:val="TextocomentarioCar"/>
    <w:link w:val="Asuntodelcomentario"/>
    <w:uiPriority w:val="99"/>
    <w:semiHidden/>
    <w:rsid w:val="00582F20"/>
    <w:rPr>
      <w:b/>
      <w:bCs/>
      <w:sz w:val="20"/>
      <w:szCs w:val="20"/>
    </w:rPr>
  </w:style>
  <w:style w:type="paragraph" w:customStyle="1" w:styleId="Default">
    <w:name w:val="Default"/>
    <w:rsid w:val="00205D87"/>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E14120"/>
    <w:rPr>
      <w:color w:val="605E5C"/>
      <w:shd w:val="clear" w:color="auto" w:fill="E1DFDD"/>
    </w:rPr>
  </w:style>
  <w:style w:type="paragraph" w:customStyle="1" w:styleId="Estilo4">
    <w:name w:val="Estilo4"/>
    <w:basedOn w:val="Ttulo1"/>
    <w:link w:val="Estilo4Car"/>
    <w:qFormat/>
    <w:rsid w:val="00C56C1F"/>
    <w:pPr>
      <w:spacing w:before="60" w:after="60"/>
      <w:ind w:right="1701"/>
    </w:pPr>
    <w:rPr>
      <w:b/>
      <w:sz w:val="24"/>
      <w:szCs w:val="24"/>
      <w:lang w:val="es-MX"/>
    </w:rPr>
  </w:style>
  <w:style w:type="character" w:customStyle="1" w:styleId="Estilo4Car">
    <w:name w:val="Estilo4 Car"/>
    <w:basedOn w:val="Ttulo1Car"/>
    <w:link w:val="Estilo4"/>
    <w:rsid w:val="00C56C1F"/>
    <w:rPr>
      <w:rFonts w:asciiTheme="majorHAnsi" w:eastAsiaTheme="majorEastAsia" w:hAnsiTheme="majorHAnsi" w:cstheme="majorBidi"/>
      <w:b/>
      <w:color w:val="2F5496" w:themeColor="accent1" w:themeShade="BF"/>
      <w:sz w:val="24"/>
      <w:szCs w:val="24"/>
      <w:lang w:val="es-MX"/>
    </w:rPr>
  </w:style>
  <w:style w:type="paragraph" w:customStyle="1" w:styleId="Estilo5">
    <w:name w:val="Estilo5"/>
    <w:basedOn w:val="Prrafodelista"/>
    <w:link w:val="Estilo5Car"/>
    <w:qFormat/>
    <w:rsid w:val="00C56C1F"/>
    <w:pPr>
      <w:numPr>
        <w:numId w:val="1"/>
      </w:numPr>
      <w:jc w:val="both"/>
    </w:pPr>
    <w:rPr>
      <w:b/>
      <w:sz w:val="24"/>
      <w:szCs w:val="24"/>
      <w:u w:val="single"/>
      <w:lang w:val="es-MX"/>
    </w:rPr>
  </w:style>
  <w:style w:type="character" w:customStyle="1" w:styleId="Estilo5Car">
    <w:name w:val="Estilo5 Car"/>
    <w:basedOn w:val="Fuentedeprrafopredeter"/>
    <w:link w:val="Estilo5"/>
    <w:rsid w:val="00C56C1F"/>
    <w:rPr>
      <w:rFonts w:ascii="Arial" w:eastAsia="Times New Roman" w:hAnsi="Arial" w:cs="Arial"/>
      <w:b/>
      <w:color w:val="000000"/>
      <w:sz w:val="24"/>
      <w:szCs w:val="24"/>
      <w:u w:val="single"/>
      <w:lang w:val="es-MX"/>
    </w:rPr>
  </w:style>
  <w:style w:type="character" w:customStyle="1" w:styleId="textonavy1">
    <w:name w:val="texto_navy1"/>
    <w:rsid w:val="00774714"/>
    <w:rPr>
      <w:rFonts w:cs="Times New Roman"/>
      <w:color w:val="000080"/>
    </w:rPr>
  </w:style>
  <w:style w:type="character" w:styleId="Nmerodepgina">
    <w:name w:val="page number"/>
    <w:uiPriority w:val="99"/>
    <w:rsid w:val="00774714"/>
    <w:rPr>
      <w:rFonts w:cs="Times New Roman"/>
    </w:rPr>
  </w:style>
  <w:style w:type="paragraph" w:styleId="Descripcin">
    <w:name w:val="caption"/>
    <w:basedOn w:val="Normal"/>
    <w:next w:val="Normal"/>
    <w:uiPriority w:val="35"/>
    <w:unhideWhenUsed/>
    <w:qFormat/>
    <w:rsid w:val="00774714"/>
    <w:pPr>
      <w:spacing w:line="240" w:lineRule="auto"/>
    </w:pPr>
    <w:rPr>
      <w:b/>
      <w:bCs/>
      <w:color w:val="4F81BD"/>
      <w:sz w:val="18"/>
      <w:szCs w:val="18"/>
    </w:rPr>
  </w:style>
  <w:style w:type="paragraph" w:customStyle="1" w:styleId="textomed">
    <w:name w:val="textomed"/>
    <w:basedOn w:val="Normal"/>
    <w:rsid w:val="00774714"/>
    <w:pPr>
      <w:spacing w:after="100" w:afterAutospacing="1" w:line="240" w:lineRule="auto"/>
      <w:jc w:val="both"/>
    </w:pPr>
    <w:rPr>
      <w:rFonts w:ascii="Trebuchet MS" w:hAnsi="Trebuchet MS" w:cs="Times New Roman"/>
      <w:color w:val="333333"/>
      <w:sz w:val="15"/>
      <w:szCs w:val="15"/>
      <w:lang w:eastAsia="es-ES"/>
    </w:rPr>
  </w:style>
  <w:style w:type="character" w:customStyle="1" w:styleId="textomed1">
    <w:name w:val="textomed1"/>
    <w:rsid w:val="00774714"/>
    <w:rPr>
      <w:rFonts w:ascii="Trebuchet MS" w:hAnsi="Trebuchet MS" w:cs="Times New Roman"/>
      <w:color w:val="333333"/>
      <w:sz w:val="15"/>
      <w:szCs w:val="15"/>
      <w:u w:val="none"/>
      <w:effect w:val="none"/>
    </w:rPr>
  </w:style>
  <w:style w:type="table" w:styleId="Tablaconcuadrcula">
    <w:name w:val="Table Grid"/>
    <w:basedOn w:val="Tablanormal"/>
    <w:uiPriority w:val="39"/>
    <w:rsid w:val="00774714"/>
    <w:pPr>
      <w:spacing w:after="0" w:line="240" w:lineRule="auto"/>
    </w:pPr>
    <w:rPr>
      <w:rFonts w:ascii="Arial" w:eastAsia="Times New Roman" w:hAnsi="Arial" w:cs="Arial"/>
      <w:sz w:val="20"/>
      <w:szCs w:val="20"/>
      <w:lang w:val="es-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nfasis6">
    <w:name w:val="Light List Accent 6"/>
    <w:basedOn w:val="Tablanormal"/>
    <w:uiPriority w:val="61"/>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Arial"/>
        <w:b/>
        <w:bCs/>
        <w:color w:val="FFFFFF"/>
      </w:rPr>
      <w:tblPr/>
      <w:tcPr>
        <w:shd w:val="clear" w:color="auto" w:fill="F79646"/>
      </w:tcPr>
    </w:tblStylePr>
    <w:tblStylePr w:type="lastRow">
      <w:pPr>
        <w:spacing w:before="0" w:after="0"/>
      </w:pPr>
      <w:rPr>
        <w:rFonts w:cs="Arial"/>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F79646"/>
          <w:left w:val="single" w:sz="8" w:space="0" w:color="F79646"/>
          <w:bottom w:val="single" w:sz="8" w:space="0" w:color="F79646"/>
          <w:right w:val="single" w:sz="8" w:space="0" w:color="F79646"/>
        </w:tcBorders>
      </w:tcPr>
    </w:tblStylePr>
    <w:tblStylePr w:type="band1Horz">
      <w:rPr>
        <w:rFonts w:cs="Arial"/>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Cuadrculaclara1">
    <w:name w:val="Cuadrícula clara1"/>
    <w:basedOn w:val="Tablanormal"/>
    <w:uiPriority w:val="62"/>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Arial"/>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11">
    <w:name w:val="Cuadrícula clara - Énfasis 11"/>
    <w:basedOn w:val="Tablanormal"/>
    <w:uiPriority w:val="62"/>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Arial"/>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Arial"/>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Arial"/>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Arial"/>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4">
    <w:name w:val="Light Grid Accent 4"/>
    <w:basedOn w:val="Tablanormal"/>
    <w:uiPriority w:val="62"/>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Arial"/>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Arial"/>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Arial"/>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5">
    <w:name w:val="Light Grid Accent 5"/>
    <w:basedOn w:val="Tablanormal"/>
    <w:uiPriority w:val="62"/>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clara-nfasis6">
    <w:name w:val="Light Grid Accent 6"/>
    <w:basedOn w:val="Tablanormal"/>
    <w:uiPriority w:val="62"/>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Arial"/>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ombreadomedio11">
    <w:name w:val="Sombreado medio 11"/>
    <w:basedOn w:val="Tablanormal"/>
    <w:uiPriority w:val="63"/>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Arial"/>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Arial"/>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C0C0C0"/>
      </w:tcPr>
    </w:tblStylePr>
    <w:tblStylePr w:type="band1Horz">
      <w:rPr>
        <w:rFonts w:cs="Arial"/>
      </w:rPr>
      <w:tblPr/>
      <w:tcPr>
        <w:tcBorders>
          <w:insideH w:val="nil"/>
          <w:insideV w:val="nil"/>
        </w:tcBorders>
        <w:shd w:val="clear" w:color="auto" w:fill="C0C0C0"/>
      </w:tcPr>
    </w:tblStylePr>
    <w:tblStylePr w:type="band2Horz">
      <w:rPr>
        <w:rFonts w:cs="Arial"/>
      </w:rPr>
      <w:tblPr/>
      <w:tcPr>
        <w:tcBorders>
          <w:insideH w:val="nil"/>
          <w:insideV w:val="nil"/>
        </w:tcBorders>
      </w:tcPr>
    </w:tblStylePr>
  </w:style>
  <w:style w:type="table" w:customStyle="1" w:styleId="Sombreadomedio1-nfasis11">
    <w:name w:val="Sombreado medio 1 - Énfasis 11"/>
    <w:basedOn w:val="Tablanormal"/>
    <w:uiPriority w:val="63"/>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Arial"/>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Arial"/>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3DFEE"/>
      </w:tcPr>
    </w:tblStylePr>
    <w:tblStylePr w:type="band1Horz">
      <w:rPr>
        <w:rFonts w:cs="Arial"/>
      </w:rPr>
      <w:tblPr/>
      <w:tcPr>
        <w:tcBorders>
          <w:insideH w:val="nil"/>
          <w:insideV w:val="nil"/>
        </w:tcBorders>
        <w:shd w:val="clear" w:color="auto" w:fill="D3DFEE"/>
      </w:tcPr>
    </w:tblStylePr>
    <w:tblStylePr w:type="band2Horz">
      <w:rPr>
        <w:rFonts w:cs="Arial"/>
      </w:rPr>
      <w:tblPr/>
      <w:tcPr>
        <w:tcBorders>
          <w:insideH w:val="nil"/>
          <w:insideV w:val="nil"/>
        </w:tcBorders>
      </w:tcPr>
    </w:tblStylePr>
  </w:style>
  <w:style w:type="table" w:styleId="Sombreadomedio1-nfasis2">
    <w:name w:val="Medium Shading 1 Accent 2"/>
    <w:basedOn w:val="Tablanormal"/>
    <w:uiPriority w:val="63"/>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Arial"/>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Arial"/>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EFD3D2"/>
      </w:tcPr>
    </w:tblStylePr>
    <w:tblStylePr w:type="band1Horz">
      <w:rPr>
        <w:rFonts w:cs="Arial"/>
      </w:rPr>
      <w:tblPr/>
      <w:tcPr>
        <w:tcBorders>
          <w:insideH w:val="nil"/>
          <w:insideV w:val="nil"/>
        </w:tcBorders>
        <w:shd w:val="clear" w:color="auto" w:fill="EFD3D2"/>
      </w:tcPr>
    </w:tblStylePr>
    <w:tblStylePr w:type="band2Horz">
      <w:rPr>
        <w:rFonts w:cs="Arial"/>
      </w:rPr>
      <w:tblPr/>
      <w:tcPr>
        <w:tcBorders>
          <w:insideH w:val="nil"/>
          <w:insideV w:val="nil"/>
        </w:tcBorders>
      </w:tcPr>
    </w:tblStylePr>
  </w:style>
  <w:style w:type="table" w:styleId="Sombreadomedio1-nfasis3">
    <w:name w:val="Medium Shading 1 Accent 3"/>
    <w:basedOn w:val="Tablanormal"/>
    <w:uiPriority w:val="63"/>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Arial"/>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Arial"/>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E6EED5"/>
      </w:tcPr>
    </w:tblStylePr>
    <w:tblStylePr w:type="band1Horz">
      <w:rPr>
        <w:rFonts w:cs="Arial"/>
      </w:rPr>
      <w:tblPr/>
      <w:tcPr>
        <w:tcBorders>
          <w:insideH w:val="nil"/>
          <w:insideV w:val="nil"/>
        </w:tcBorders>
        <w:shd w:val="clear" w:color="auto" w:fill="E6EED5"/>
      </w:tcPr>
    </w:tblStylePr>
    <w:tblStylePr w:type="band2Horz">
      <w:rPr>
        <w:rFonts w:cs="Arial"/>
      </w:rPr>
      <w:tblPr/>
      <w:tcPr>
        <w:tcBorders>
          <w:insideH w:val="nil"/>
          <w:insideV w:val="nil"/>
        </w:tcBorders>
      </w:tcPr>
    </w:tblStylePr>
  </w:style>
  <w:style w:type="table" w:styleId="Sombreadomedio1-nfasis4">
    <w:name w:val="Medium Shading 1 Accent 4"/>
    <w:basedOn w:val="Tablanormal"/>
    <w:uiPriority w:val="63"/>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Arial"/>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Arial"/>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FD8E8"/>
      </w:tcPr>
    </w:tblStylePr>
    <w:tblStylePr w:type="band1Horz">
      <w:rPr>
        <w:rFonts w:cs="Arial"/>
      </w:rPr>
      <w:tblPr/>
      <w:tcPr>
        <w:tcBorders>
          <w:insideH w:val="nil"/>
          <w:insideV w:val="nil"/>
        </w:tcBorders>
        <w:shd w:val="clear" w:color="auto" w:fill="DFD8E8"/>
      </w:tcPr>
    </w:tblStylePr>
    <w:tblStylePr w:type="band2Horz">
      <w:rPr>
        <w:rFonts w:cs="Arial"/>
      </w:rPr>
      <w:tblPr/>
      <w:tcPr>
        <w:tcBorders>
          <w:insideH w:val="nil"/>
          <w:insideV w:val="nil"/>
        </w:tcBorders>
      </w:tcPr>
    </w:tblStylePr>
  </w:style>
  <w:style w:type="table" w:styleId="Sombreadomedio1-nfasis5">
    <w:name w:val="Medium Shading 1 Accent 5"/>
    <w:basedOn w:val="Tablanormal"/>
    <w:uiPriority w:val="63"/>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Arial"/>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Arial"/>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2EAF1"/>
      </w:tcPr>
    </w:tblStylePr>
    <w:tblStylePr w:type="band1Horz">
      <w:rPr>
        <w:rFonts w:cs="Arial"/>
      </w:rPr>
      <w:tblPr/>
      <w:tcPr>
        <w:tcBorders>
          <w:insideH w:val="nil"/>
          <w:insideV w:val="nil"/>
        </w:tcBorders>
        <w:shd w:val="clear" w:color="auto" w:fill="D2EAF1"/>
      </w:tcPr>
    </w:tblStylePr>
    <w:tblStylePr w:type="band2Horz">
      <w:rPr>
        <w:rFonts w:cs="Arial"/>
      </w:rPr>
      <w:tblPr/>
      <w:tcPr>
        <w:tcBorders>
          <w:insideH w:val="nil"/>
          <w:insideV w:val="nil"/>
        </w:tcBorders>
      </w:tcPr>
    </w:tblStylePr>
  </w:style>
  <w:style w:type="table" w:customStyle="1" w:styleId="Sombreadomedio1-nfasis51">
    <w:name w:val="Sombreado medio 1 - Énfasis 51"/>
    <w:basedOn w:val="Tablanormal"/>
    <w:next w:val="Sombreadomedio1-nfasis5"/>
    <w:uiPriority w:val="63"/>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Arial"/>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Arial"/>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2EAF1"/>
      </w:tcPr>
    </w:tblStylePr>
    <w:tblStylePr w:type="band1Horz">
      <w:rPr>
        <w:rFonts w:cs="Arial"/>
      </w:rPr>
      <w:tblPr/>
      <w:tcPr>
        <w:tcBorders>
          <w:insideH w:val="nil"/>
          <w:insideV w:val="nil"/>
        </w:tcBorders>
        <w:shd w:val="clear" w:color="auto" w:fill="D2EAF1"/>
      </w:tcPr>
    </w:tblStylePr>
    <w:tblStylePr w:type="band2Horz">
      <w:rPr>
        <w:rFonts w:cs="Arial"/>
      </w:rPr>
      <w:tblPr/>
      <w:tcPr>
        <w:tcBorders>
          <w:insideH w:val="nil"/>
          <w:insideV w:val="nil"/>
        </w:tcBorders>
      </w:tcPr>
    </w:tblStylePr>
  </w:style>
  <w:style w:type="table" w:styleId="Sombreadoclaro-nfasis3">
    <w:name w:val="Light Shading Accent 3"/>
    <w:basedOn w:val="Tablanormal"/>
    <w:uiPriority w:val="60"/>
    <w:rsid w:val="00774714"/>
    <w:pPr>
      <w:spacing w:after="0" w:line="240" w:lineRule="auto"/>
    </w:pPr>
    <w:rPr>
      <w:rFonts w:ascii="Arial" w:eastAsia="Times New Roman" w:hAnsi="Arial" w:cs="Arial"/>
      <w:color w:val="76923C"/>
      <w:sz w:val="20"/>
      <w:szCs w:val="20"/>
      <w:lang w:val="es-US" w:eastAsia="es-MX"/>
    </w:rPr>
    <w:tblPr>
      <w:tblStyleRowBandSize w:val="1"/>
      <w:tblStyleColBandSize w:val="1"/>
      <w:tblBorders>
        <w:top w:val="single" w:sz="8" w:space="0" w:color="9BBB59"/>
        <w:bottom w:val="single" w:sz="8" w:space="0" w:color="9BBB59"/>
      </w:tblBorders>
    </w:tblPr>
    <w:tblStylePr w:type="firstRow">
      <w:pPr>
        <w:spacing w:before="0" w:after="0"/>
      </w:pPr>
      <w:rPr>
        <w:rFonts w:cs="Arial"/>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Arial"/>
        <w:b/>
        <w:bCs/>
      </w:rPr>
      <w:tblPr/>
      <w:tcPr>
        <w:tcBorders>
          <w:top w:val="single" w:sz="8" w:space="0" w:color="9BBB59"/>
          <w:left w:val="nil"/>
          <w:bottom w:val="single" w:sz="8" w:space="0" w:color="9BBB59"/>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6EED5"/>
      </w:tcPr>
    </w:tblStylePr>
    <w:tblStylePr w:type="band1Horz">
      <w:rPr>
        <w:rFonts w:cs="Arial"/>
      </w:rPr>
      <w:tblPr/>
      <w:tcPr>
        <w:tcBorders>
          <w:left w:val="nil"/>
          <w:right w:val="nil"/>
          <w:insideH w:val="nil"/>
          <w:insideV w:val="nil"/>
        </w:tcBorders>
        <w:shd w:val="clear" w:color="auto" w:fill="E6EED5"/>
      </w:tcPr>
    </w:tblStylePr>
  </w:style>
  <w:style w:type="table" w:customStyle="1" w:styleId="Sombreadomedio21">
    <w:name w:val="Sombreado medio 21"/>
    <w:basedOn w:val="Tablanormal"/>
    <w:uiPriority w:val="64"/>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Arial"/>
        <w:b/>
        <w:bCs/>
        <w:color w:val="FFFFFF"/>
      </w:rPr>
      <w:tblPr/>
      <w:tcPr>
        <w:tcBorders>
          <w:left w:val="nil"/>
          <w:right w:val="nil"/>
          <w:insideH w:val="nil"/>
          <w:insideV w:val="nil"/>
        </w:tcBorders>
        <w:shd w:val="clear" w:color="auto" w:fill="000000"/>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Listaclara-nfasis5">
    <w:name w:val="Light List Accent 5"/>
    <w:basedOn w:val="Tablanormal"/>
    <w:uiPriority w:val="61"/>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styleId="Listavistosa-nfasis5">
    <w:name w:val="Colorful List Accent 5"/>
    <w:basedOn w:val="Tablanormal"/>
    <w:uiPriority w:val="72"/>
    <w:rsid w:val="00774714"/>
    <w:pPr>
      <w:spacing w:after="0" w:line="240" w:lineRule="auto"/>
    </w:pPr>
    <w:rPr>
      <w:rFonts w:ascii="Arial" w:eastAsia="Times New Roman" w:hAnsi="Arial" w:cs="Arial"/>
      <w:color w:val="000000"/>
      <w:sz w:val="20"/>
      <w:szCs w:val="20"/>
      <w:lang w:val="es-US" w:eastAsia="es-MX"/>
    </w:rPr>
    <w:tblPr>
      <w:tblStyleRowBandSize w:val="1"/>
      <w:tblStyleColBandSize w:val="1"/>
    </w:tblPr>
    <w:tcPr>
      <w:shd w:val="clear" w:color="auto" w:fill="EDF6F9"/>
    </w:tcPr>
    <w:tblStylePr w:type="firstRow">
      <w:rPr>
        <w:rFonts w:cs="Arial"/>
        <w:b/>
        <w:bCs/>
        <w:color w:val="FFFFFF"/>
      </w:rPr>
      <w:tblPr/>
      <w:tcPr>
        <w:tcBorders>
          <w:bottom w:val="single" w:sz="12" w:space="0" w:color="FFFFFF"/>
        </w:tcBorders>
        <w:shd w:val="clear" w:color="auto" w:fill="F2730A"/>
      </w:tcPr>
    </w:tblStylePr>
    <w:tblStylePr w:type="lastRow">
      <w:rPr>
        <w:rFonts w:cs="Arial"/>
        <w:b/>
        <w:bCs/>
        <w:color w:val="F2730A"/>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D2EAF1"/>
      </w:tcPr>
    </w:tblStylePr>
    <w:tblStylePr w:type="band1Horz">
      <w:rPr>
        <w:rFonts w:cs="Arial"/>
      </w:rPr>
      <w:tblPr/>
      <w:tcPr>
        <w:shd w:val="clear" w:color="auto" w:fill="DAEEF3"/>
      </w:tcPr>
    </w:tblStylePr>
  </w:style>
  <w:style w:type="table" w:styleId="Cuadrculavistosa-nfasis5">
    <w:name w:val="Colorful Grid Accent 5"/>
    <w:basedOn w:val="Tablanormal"/>
    <w:uiPriority w:val="73"/>
    <w:rsid w:val="00774714"/>
    <w:pPr>
      <w:spacing w:after="0" w:line="240" w:lineRule="auto"/>
    </w:pPr>
    <w:rPr>
      <w:rFonts w:ascii="Arial" w:eastAsia="Times New Roman" w:hAnsi="Arial" w:cs="Arial"/>
      <w:color w:val="000000"/>
      <w:sz w:val="20"/>
      <w:szCs w:val="20"/>
      <w:lang w:val="es-US" w:eastAsia="es-MX"/>
    </w:rPr>
    <w:tblPr>
      <w:tblStyleRowBandSize w:val="1"/>
      <w:tblStyleColBandSize w:val="1"/>
      <w:tblBorders>
        <w:insideH w:val="single" w:sz="4" w:space="0" w:color="FFFFFF"/>
      </w:tblBorders>
    </w:tblPr>
    <w:tcPr>
      <w:shd w:val="clear" w:color="auto" w:fill="DAEEF3"/>
    </w:tcPr>
    <w:tblStylePr w:type="firstRow">
      <w:rPr>
        <w:rFonts w:cs="Arial"/>
        <w:b/>
        <w:bCs/>
      </w:rPr>
      <w:tblPr/>
      <w:tcPr>
        <w:shd w:val="clear" w:color="auto" w:fill="B6DDE8"/>
      </w:tcPr>
    </w:tblStylePr>
    <w:tblStylePr w:type="lastRow">
      <w:rPr>
        <w:rFonts w:cs="Arial"/>
        <w:b/>
        <w:bCs/>
        <w:color w:val="000000"/>
      </w:rPr>
      <w:tblPr/>
      <w:tcPr>
        <w:shd w:val="clear" w:color="auto" w:fill="B6DDE8"/>
      </w:tcPr>
    </w:tblStylePr>
    <w:tblStylePr w:type="firstCol">
      <w:rPr>
        <w:rFonts w:cs="Arial"/>
        <w:color w:val="FFFFFF"/>
      </w:rPr>
      <w:tblPr/>
      <w:tcPr>
        <w:shd w:val="clear" w:color="auto" w:fill="31849B"/>
      </w:tcPr>
    </w:tblStylePr>
    <w:tblStylePr w:type="lastCol">
      <w:rPr>
        <w:rFonts w:cs="Arial"/>
        <w:color w:val="FFFFFF"/>
      </w:rPr>
      <w:tblPr/>
      <w:tcPr>
        <w:shd w:val="clear" w:color="auto" w:fill="31849B"/>
      </w:tcPr>
    </w:tblStylePr>
    <w:tblStylePr w:type="band1Vert">
      <w:rPr>
        <w:rFonts w:cs="Arial"/>
      </w:rPr>
      <w:tblPr/>
      <w:tcPr>
        <w:shd w:val="clear" w:color="auto" w:fill="A5D5E2"/>
      </w:tcPr>
    </w:tblStylePr>
    <w:tblStylePr w:type="band1Horz">
      <w:rPr>
        <w:rFonts w:cs="Arial"/>
      </w:rPr>
      <w:tblPr/>
      <w:tcPr>
        <w:shd w:val="clear" w:color="auto" w:fill="A5D5E2"/>
      </w:tcPr>
    </w:tblStylePr>
  </w:style>
  <w:style w:type="table" w:styleId="Sombreadovistoso-nfasis5">
    <w:name w:val="Colorful Shading Accent 5"/>
    <w:basedOn w:val="Tablanormal"/>
    <w:uiPriority w:val="71"/>
    <w:rsid w:val="00774714"/>
    <w:pPr>
      <w:spacing w:after="0" w:line="240" w:lineRule="auto"/>
    </w:pPr>
    <w:rPr>
      <w:rFonts w:ascii="Arial" w:eastAsia="Times New Roman" w:hAnsi="Arial" w:cs="Arial"/>
      <w:color w:val="000000"/>
      <w:sz w:val="20"/>
      <w:szCs w:val="20"/>
      <w:lang w:val="es-US" w:eastAsia="es-MX"/>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Arial"/>
        <w:b/>
        <w:bCs/>
      </w:rPr>
      <w:tblPr/>
      <w:tcPr>
        <w:tcBorders>
          <w:top w:val="nil"/>
          <w:left w:val="nil"/>
          <w:bottom w:val="single" w:sz="24" w:space="0" w:color="F79646"/>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276A7C"/>
      </w:tcPr>
    </w:tblStylePr>
    <w:tblStylePr w:type="firstCol">
      <w:rPr>
        <w:rFonts w:cs="Arial"/>
        <w:color w:val="FFFFFF"/>
      </w:rPr>
      <w:tblPr/>
      <w:tcPr>
        <w:tcBorders>
          <w:top w:val="nil"/>
          <w:left w:val="nil"/>
          <w:bottom w:val="nil"/>
          <w:right w:val="nil"/>
          <w:insideH w:val="single" w:sz="4" w:space="0" w:color="276A7C"/>
          <w:insideV w:val="nil"/>
        </w:tcBorders>
        <w:shd w:val="clear" w:color="auto" w:fill="276A7C"/>
      </w:tcPr>
    </w:tblStylePr>
    <w:tblStylePr w:type="lastCol">
      <w:rPr>
        <w:rFonts w:cs="Arial"/>
        <w:color w:val="FFFFFF"/>
      </w:rPr>
      <w:tblPr/>
      <w:tcPr>
        <w:tcBorders>
          <w:top w:val="nil"/>
          <w:left w:val="nil"/>
          <w:bottom w:val="nil"/>
          <w:right w:val="nil"/>
          <w:insideH w:val="nil"/>
          <w:insideV w:val="nil"/>
        </w:tcBorders>
        <w:shd w:val="clear" w:color="auto" w:fill="276A7C"/>
      </w:tcPr>
    </w:tblStylePr>
    <w:tblStylePr w:type="band1Vert">
      <w:rPr>
        <w:rFonts w:cs="Arial"/>
      </w:rPr>
      <w:tblPr/>
      <w:tcPr>
        <w:shd w:val="clear" w:color="auto" w:fill="B6DDE8"/>
      </w:tcPr>
    </w:tblStylePr>
    <w:tblStylePr w:type="band1Horz">
      <w:rPr>
        <w:rFonts w:cs="Arial"/>
      </w:rPr>
      <w:tblPr/>
      <w:tcPr>
        <w:shd w:val="clear" w:color="auto" w:fill="A5D5E2"/>
      </w:tcPr>
    </w:tblStylePr>
    <w:tblStylePr w:type="neCell">
      <w:rPr>
        <w:rFonts w:cs="Arial"/>
        <w:color w:val="000000"/>
      </w:rPr>
    </w:tblStylePr>
    <w:tblStylePr w:type="nwCell">
      <w:rPr>
        <w:rFonts w:cs="Arial"/>
        <w:color w:val="000000"/>
      </w:rPr>
    </w:tblStylePr>
  </w:style>
  <w:style w:type="character" w:customStyle="1" w:styleId="corchete-llamada1">
    <w:name w:val="corchete-llamada1"/>
    <w:rsid w:val="00774714"/>
    <w:rPr>
      <w:rFonts w:cs="Times New Roman"/>
      <w:vanish/>
    </w:rPr>
  </w:style>
  <w:style w:type="paragraph" w:styleId="TDC3">
    <w:name w:val="toc 3"/>
    <w:basedOn w:val="Normal"/>
    <w:next w:val="Normal"/>
    <w:autoRedefine/>
    <w:uiPriority w:val="39"/>
    <w:unhideWhenUsed/>
    <w:qFormat/>
    <w:rsid w:val="00774714"/>
    <w:pPr>
      <w:spacing w:after="100"/>
      <w:ind w:left="440"/>
    </w:pPr>
    <w:rPr>
      <w:rFonts w:ascii="Calibri" w:hAnsi="Calibri" w:cs="Times New Roman"/>
      <w:color w:val="auto"/>
      <w:sz w:val="22"/>
      <w:szCs w:val="22"/>
    </w:rPr>
  </w:style>
  <w:style w:type="paragraph" w:styleId="Sinespaciado">
    <w:name w:val="No Spacing"/>
    <w:link w:val="SinespaciadoCar"/>
    <w:uiPriority w:val="1"/>
    <w:qFormat/>
    <w:rsid w:val="0077471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locked/>
    <w:rsid w:val="00774714"/>
    <w:rPr>
      <w:rFonts w:ascii="Calibri" w:eastAsia="Times New Roman" w:hAnsi="Calibri" w:cs="Times New Roman"/>
      <w:lang w:val="es-ES"/>
    </w:rPr>
  </w:style>
  <w:style w:type="table" w:customStyle="1" w:styleId="Cuadrculaclara-nfasis12">
    <w:name w:val="Cuadrícula clara - Énfasis 12"/>
    <w:basedOn w:val="Tablanormal"/>
    <w:uiPriority w:val="62"/>
    <w:rsid w:val="00774714"/>
    <w:pPr>
      <w:spacing w:after="0" w:line="240" w:lineRule="auto"/>
    </w:pPr>
    <w:rPr>
      <w:rFonts w:ascii="Arial" w:eastAsia="Times New Roman" w:hAnsi="Arial" w:cs="Arial"/>
      <w:sz w:val="20"/>
      <w:szCs w:val="20"/>
      <w:lang w:val="es-US"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odyTextIndent21">
    <w:name w:val="Body Text Indent 21"/>
    <w:basedOn w:val="Normal"/>
    <w:rsid w:val="00774714"/>
    <w:pPr>
      <w:tabs>
        <w:tab w:val="left" w:pos="1418"/>
        <w:tab w:val="left" w:pos="1985"/>
        <w:tab w:val="left" w:pos="2552"/>
        <w:tab w:val="left" w:pos="3119"/>
        <w:tab w:val="left" w:pos="3686"/>
      </w:tabs>
      <w:spacing w:after="0" w:line="240" w:lineRule="auto"/>
      <w:ind w:left="1985" w:hanging="1985"/>
      <w:jc w:val="both"/>
    </w:pPr>
    <w:rPr>
      <w:rFonts w:cs="Times New Roman"/>
      <w:color w:val="auto"/>
      <w:sz w:val="22"/>
      <w:lang w:eastAsia="es-MX"/>
    </w:rPr>
  </w:style>
  <w:style w:type="paragraph" w:customStyle="1" w:styleId="Standard">
    <w:name w:val="Standard"/>
    <w:rsid w:val="00774714"/>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ES"/>
    </w:rPr>
  </w:style>
  <w:style w:type="paragraph" w:customStyle="1" w:styleId="Predeterminado">
    <w:name w:val="Predeterminado"/>
    <w:rsid w:val="00774714"/>
    <w:pPr>
      <w:suppressAutoHyphens/>
      <w:spacing w:after="200" w:line="276" w:lineRule="auto"/>
    </w:pPr>
    <w:rPr>
      <w:rFonts w:ascii="Times New Roman" w:eastAsia="Times New Roman" w:hAnsi="Times New Roman" w:cs="Times New Roman"/>
      <w:color w:val="00000A"/>
      <w:sz w:val="20"/>
      <w:szCs w:val="20"/>
      <w:lang w:val="en-US"/>
    </w:rPr>
  </w:style>
  <w:style w:type="paragraph" w:customStyle="1" w:styleId="paragraph">
    <w:name w:val="paragraph"/>
    <w:basedOn w:val="Normal"/>
    <w:rsid w:val="00064D85"/>
    <w:pPr>
      <w:spacing w:before="100" w:beforeAutospacing="1" w:after="100" w:afterAutospacing="1" w:line="240" w:lineRule="auto"/>
    </w:pPr>
    <w:rPr>
      <w:rFonts w:ascii="Times New Roman" w:hAnsi="Times New Roman" w:cs="Times New Roman"/>
      <w:color w:val="auto"/>
      <w:sz w:val="24"/>
      <w:szCs w:val="24"/>
      <w:lang w:val="es-CO" w:eastAsia="es-CO"/>
    </w:rPr>
  </w:style>
  <w:style w:type="character" w:customStyle="1" w:styleId="normaltextrun">
    <w:name w:val="normaltextrun"/>
    <w:basedOn w:val="Fuentedeprrafopredeter"/>
    <w:rsid w:val="00064D85"/>
  </w:style>
  <w:style w:type="character" w:customStyle="1" w:styleId="eop">
    <w:name w:val="eop"/>
    <w:basedOn w:val="Fuentedeprrafopredeter"/>
    <w:rsid w:val="00064D85"/>
  </w:style>
  <w:style w:type="table" w:styleId="Tablaconcuadrcula4-nfasis6">
    <w:name w:val="Grid Table 4 Accent 6"/>
    <w:basedOn w:val="Tablanormal"/>
    <w:uiPriority w:val="49"/>
    <w:rsid w:val="00064D85"/>
    <w:pPr>
      <w:spacing w:after="0" w:line="240" w:lineRule="auto"/>
    </w:p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7D64C3"/>
    <w:pPr>
      <w:spacing w:after="0" w:line="240" w:lineRule="auto"/>
    </w:pPr>
    <w:rPr>
      <w:color w:val="538135" w:themeColor="accent6" w:themeShade="BF"/>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msonormal">
    <w:name w:val="x_msonormal"/>
    <w:basedOn w:val="Normal"/>
    <w:rsid w:val="00C913AE"/>
    <w:pPr>
      <w:spacing w:before="100" w:beforeAutospacing="1" w:after="100" w:afterAutospacing="1" w:line="240" w:lineRule="auto"/>
    </w:pPr>
    <w:rPr>
      <w:rFonts w:ascii="Times New Roman" w:hAnsi="Times New Roman" w:cs="Times New Roman"/>
      <w:color w:val="auto"/>
      <w:sz w:val="24"/>
      <w:szCs w:val="24"/>
      <w:lang w:eastAsia="es-ES"/>
    </w:rPr>
  </w:style>
  <w:style w:type="table" w:styleId="Tablaconcuadrcula1clara-nfasis5">
    <w:name w:val="Grid Table 1 Light Accent 5"/>
    <w:basedOn w:val="Tablanormal"/>
    <w:uiPriority w:val="46"/>
    <w:rsid w:val="0008009E"/>
    <w:pPr>
      <w:spacing w:after="0" w:line="240" w:lineRule="auto"/>
    </w:pPr>
    <w:rPr>
      <w:rFonts w:eastAsiaTheme="minorEastAsia"/>
      <w:sz w:val="24"/>
      <w:szCs w:val="24"/>
      <w:lang w:val="es-ES_tradnl" w:eastAsia="es-E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10610E"/>
    <w:pPr>
      <w:spacing w:after="100" w:line="259" w:lineRule="auto"/>
      <w:ind w:left="660"/>
    </w:pPr>
    <w:rPr>
      <w:rFonts w:asciiTheme="minorHAnsi" w:eastAsiaTheme="minorEastAsia" w:hAnsiTheme="minorHAnsi" w:cstheme="minorBidi"/>
      <w:color w:val="auto"/>
      <w:sz w:val="22"/>
      <w:szCs w:val="22"/>
      <w:lang w:eastAsia="es-ES"/>
    </w:rPr>
  </w:style>
  <w:style w:type="paragraph" w:styleId="TDC5">
    <w:name w:val="toc 5"/>
    <w:basedOn w:val="Normal"/>
    <w:next w:val="Normal"/>
    <w:autoRedefine/>
    <w:uiPriority w:val="39"/>
    <w:unhideWhenUsed/>
    <w:rsid w:val="0010610E"/>
    <w:pPr>
      <w:spacing w:after="100" w:line="259" w:lineRule="auto"/>
      <w:ind w:left="880"/>
    </w:pPr>
    <w:rPr>
      <w:rFonts w:asciiTheme="minorHAnsi" w:eastAsiaTheme="minorEastAsia" w:hAnsiTheme="minorHAnsi" w:cstheme="minorBidi"/>
      <w:color w:val="auto"/>
      <w:sz w:val="22"/>
      <w:szCs w:val="22"/>
      <w:lang w:eastAsia="es-ES"/>
    </w:rPr>
  </w:style>
  <w:style w:type="paragraph" w:styleId="TDC6">
    <w:name w:val="toc 6"/>
    <w:basedOn w:val="Normal"/>
    <w:next w:val="Normal"/>
    <w:autoRedefine/>
    <w:uiPriority w:val="39"/>
    <w:unhideWhenUsed/>
    <w:rsid w:val="0010610E"/>
    <w:pPr>
      <w:spacing w:after="100" w:line="259" w:lineRule="auto"/>
      <w:ind w:left="1100"/>
    </w:pPr>
    <w:rPr>
      <w:rFonts w:asciiTheme="minorHAnsi" w:eastAsiaTheme="minorEastAsia" w:hAnsiTheme="minorHAnsi" w:cstheme="minorBidi"/>
      <w:color w:val="auto"/>
      <w:sz w:val="22"/>
      <w:szCs w:val="22"/>
      <w:lang w:eastAsia="es-ES"/>
    </w:rPr>
  </w:style>
  <w:style w:type="paragraph" w:styleId="TDC7">
    <w:name w:val="toc 7"/>
    <w:basedOn w:val="Normal"/>
    <w:next w:val="Normal"/>
    <w:autoRedefine/>
    <w:uiPriority w:val="39"/>
    <w:unhideWhenUsed/>
    <w:rsid w:val="0010610E"/>
    <w:pPr>
      <w:spacing w:after="100" w:line="259" w:lineRule="auto"/>
      <w:ind w:left="1320"/>
    </w:pPr>
    <w:rPr>
      <w:rFonts w:asciiTheme="minorHAnsi" w:eastAsiaTheme="minorEastAsia" w:hAnsiTheme="minorHAnsi" w:cstheme="minorBidi"/>
      <w:color w:val="auto"/>
      <w:sz w:val="22"/>
      <w:szCs w:val="22"/>
      <w:lang w:eastAsia="es-ES"/>
    </w:rPr>
  </w:style>
  <w:style w:type="paragraph" w:styleId="TDC8">
    <w:name w:val="toc 8"/>
    <w:basedOn w:val="Normal"/>
    <w:next w:val="Normal"/>
    <w:autoRedefine/>
    <w:uiPriority w:val="39"/>
    <w:unhideWhenUsed/>
    <w:rsid w:val="0010610E"/>
    <w:pPr>
      <w:spacing w:after="100" w:line="259" w:lineRule="auto"/>
      <w:ind w:left="1540"/>
    </w:pPr>
    <w:rPr>
      <w:rFonts w:asciiTheme="minorHAnsi" w:eastAsiaTheme="minorEastAsia" w:hAnsiTheme="minorHAnsi" w:cstheme="minorBidi"/>
      <w:color w:val="auto"/>
      <w:sz w:val="22"/>
      <w:szCs w:val="22"/>
      <w:lang w:eastAsia="es-ES"/>
    </w:rPr>
  </w:style>
  <w:style w:type="paragraph" w:styleId="TDC9">
    <w:name w:val="toc 9"/>
    <w:basedOn w:val="Normal"/>
    <w:next w:val="Normal"/>
    <w:autoRedefine/>
    <w:uiPriority w:val="39"/>
    <w:unhideWhenUsed/>
    <w:rsid w:val="0010610E"/>
    <w:pPr>
      <w:spacing w:after="100" w:line="259" w:lineRule="auto"/>
      <w:ind w:left="1760"/>
    </w:pPr>
    <w:rPr>
      <w:rFonts w:asciiTheme="minorHAnsi" w:eastAsiaTheme="minorEastAsia" w:hAnsiTheme="minorHAnsi" w:cstheme="minorBidi"/>
      <w:color w:val="auto"/>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4005">
      <w:bodyDiv w:val="1"/>
      <w:marLeft w:val="0"/>
      <w:marRight w:val="0"/>
      <w:marTop w:val="0"/>
      <w:marBottom w:val="0"/>
      <w:divBdr>
        <w:top w:val="none" w:sz="0" w:space="0" w:color="auto"/>
        <w:left w:val="none" w:sz="0" w:space="0" w:color="auto"/>
        <w:bottom w:val="none" w:sz="0" w:space="0" w:color="auto"/>
        <w:right w:val="none" w:sz="0" w:space="0" w:color="auto"/>
      </w:divBdr>
    </w:div>
    <w:div w:id="123428190">
      <w:bodyDiv w:val="1"/>
      <w:marLeft w:val="0"/>
      <w:marRight w:val="0"/>
      <w:marTop w:val="0"/>
      <w:marBottom w:val="0"/>
      <w:divBdr>
        <w:top w:val="none" w:sz="0" w:space="0" w:color="auto"/>
        <w:left w:val="none" w:sz="0" w:space="0" w:color="auto"/>
        <w:bottom w:val="none" w:sz="0" w:space="0" w:color="auto"/>
        <w:right w:val="none" w:sz="0" w:space="0" w:color="auto"/>
      </w:divBdr>
      <w:divsChild>
        <w:div w:id="24988229">
          <w:marLeft w:val="547"/>
          <w:marRight w:val="0"/>
          <w:marTop w:val="0"/>
          <w:marBottom w:val="0"/>
          <w:divBdr>
            <w:top w:val="none" w:sz="0" w:space="0" w:color="auto"/>
            <w:left w:val="none" w:sz="0" w:space="0" w:color="auto"/>
            <w:bottom w:val="none" w:sz="0" w:space="0" w:color="auto"/>
            <w:right w:val="none" w:sz="0" w:space="0" w:color="auto"/>
          </w:divBdr>
        </w:div>
        <w:div w:id="952787176">
          <w:marLeft w:val="547"/>
          <w:marRight w:val="0"/>
          <w:marTop w:val="0"/>
          <w:marBottom w:val="0"/>
          <w:divBdr>
            <w:top w:val="none" w:sz="0" w:space="0" w:color="auto"/>
            <w:left w:val="none" w:sz="0" w:space="0" w:color="auto"/>
            <w:bottom w:val="none" w:sz="0" w:space="0" w:color="auto"/>
            <w:right w:val="none" w:sz="0" w:space="0" w:color="auto"/>
          </w:divBdr>
        </w:div>
        <w:div w:id="873931113">
          <w:marLeft w:val="547"/>
          <w:marRight w:val="0"/>
          <w:marTop w:val="0"/>
          <w:marBottom w:val="0"/>
          <w:divBdr>
            <w:top w:val="none" w:sz="0" w:space="0" w:color="auto"/>
            <w:left w:val="none" w:sz="0" w:space="0" w:color="auto"/>
            <w:bottom w:val="none" w:sz="0" w:space="0" w:color="auto"/>
            <w:right w:val="none" w:sz="0" w:space="0" w:color="auto"/>
          </w:divBdr>
        </w:div>
        <w:div w:id="1997538299">
          <w:marLeft w:val="547"/>
          <w:marRight w:val="0"/>
          <w:marTop w:val="0"/>
          <w:marBottom w:val="0"/>
          <w:divBdr>
            <w:top w:val="none" w:sz="0" w:space="0" w:color="auto"/>
            <w:left w:val="none" w:sz="0" w:space="0" w:color="auto"/>
            <w:bottom w:val="none" w:sz="0" w:space="0" w:color="auto"/>
            <w:right w:val="none" w:sz="0" w:space="0" w:color="auto"/>
          </w:divBdr>
        </w:div>
        <w:div w:id="1345746058">
          <w:marLeft w:val="547"/>
          <w:marRight w:val="0"/>
          <w:marTop w:val="0"/>
          <w:marBottom w:val="0"/>
          <w:divBdr>
            <w:top w:val="none" w:sz="0" w:space="0" w:color="auto"/>
            <w:left w:val="none" w:sz="0" w:space="0" w:color="auto"/>
            <w:bottom w:val="none" w:sz="0" w:space="0" w:color="auto"/>
            <w:right w:val="none" w:sz="0" w:space="0" w:color="auto"/>
          </w:divBdr>
        </w:div>
      </w:divsChild>
    </w:div>
    <w:div w:id="128285757">
      <w:bodyDiv w:val="1"/>
      <w:marLeft w:val="0"/>
      <w:marRight w:val="0"/>
      <w:marTop w:val="0"/>
      <w:marBottom w:val="0"/>
      <w:divBdr>
        <w:top w:val="none" w:sz="0" w:space="0" w:color="auto"/>
        <w:left w:val="none" w:sz="0" w:space="0" w:color="auto"/>
        <w:bottom w:val="none" w:sz="0" w:space="0" w:color="auto"/>
        <w:right w:val="none" w:sz="0" w:space="0" w:color="auto"/>
      </w:divBdr>
    </w:div>
    <w:div w:id="144665551">
      <w:bodyDiv w:val="1"/>
      <w:marLeft w:val="0"/>
      <w:marRight w:val="0"/>
      <w:marTop w:val="0"/>
      <w:marBottom w:val="0"/>
      <w:divBdr>
        <w:top w:val="none" w:sz="0" w:space="0" w:color="auto"/>
        <w:left w:val="none" w:sz="0" w:space="0" w:color="auto"/>
        <w:bottom w:val="none" w:sz="0" w:space="0" w:color="auto"/>
        <w:right w:val="none" w:sz="0" w:space="0" w:color="auto"/>
      </w:divBdr>
      <w:divsChild>
        <w:div w:id="462381319">
          <w:marLeft w:val="1080"/>
          <w:marRight w:val="0"/>
          <w:marTop w:val="100"/>
          <w:marBottom w:val="0"/>
          <w:divBdr>
            <w:top w:val="none" w:sz="0" w:space="0" w:color="auto"/>
            <w:left w:val="none" w:sz="0" w:space="0" w:color="auto"/>
            <w:bottom w:val="none" w:sz="0" w:space="0" w:color="auto"/>
            <w:right w:val="none" w:sz="0" w:space="0" w:color="auto"/>
          </w:divBdr>
        </w:div>
        <w:div w:id="1011489402">
          <w:marLeft w:val="1080"/>
          <w:marRight w:val="0"/>
          <w:marTop w:val="100"/>
          <w:marBottom w:val="0"/>
          <w:divBdr>
            <w:top w:val="none" w:sz="0" w:space="0" w:color="auto"/>
            <w:left w:val="none" w:sz="0" w:space="0" w:color="auto"/>
            <w:bottom w:val="none" w:sz="0" w:space="0" w:color="auto"/>
            <w:right w:val="none" w:sz="0" w:space="0" w:color="auto"/>
          </w:divBdr>
        </w:div>
        <w:div w:id="1892961617">
          <w:marLeft w:val="1080"/>
          <w:marRight w:val="0"/>
          <w:marTop w:val="100"/>
          <w:marBottom w:val="0"/>
          <w:divBdr>
            <w:top w:val="none" w:sz="0" w:space="0" w:color="auto"/>
            <w:left w:val="none" w:sz="0" w:space="0" w:color="auto"/>
            <w:bottom w:val="none" w:sz="0" w:space="0" w:color="auto"/>
            <w:right w:val="none" w:sz="0" w:space="0" w:color="auto"/>
          </w:divBdr>
        </w:div>
        <w:div w:id="1622687055">
          <w:marLeft w:val="1080"/>
          <w:marRight w:val="0"/>
          <w:marTop w:val="100"/>
          <w:marBottom w:val="0"/>
          <w:divBdr>
            <w:top w:val="none" w:sz="0" w:space="0" w:color="auto"/>
            <w:left w:val="none" w:sz="0" w:space="0" w:color="auto"/>
            <w:bottom w:val="none" w:sz="0" w:space="0" w:color="auto"/>
            <w:right w:val="none" w:sz="0" w:space="0" w:color="auto"/>
          </w:divBdr>
        </w:div>
      </w:divsChild>
    </w:div>
    <w:div w:id="197860561">
      <w:bodyDiv w:val="1"/>
      <w:marLeft w:val="0"/>
      <w:marRight w:val="0"/>
      <w:marTop w:val="0"/>
      <w:marBottom w:val="0"/>
      <w:divBdr>
        <w:top w:val="none" w:sz="0" w:space="0" w:color="auto"/>
        <w:left w:val="none" w:sz="0" w:space="0" w:color="auto"/>
        <w:bottom w:val="none" w:sz="0" w:space="0" w:color="auto"/>
        <w:right w:val="none" w:sz="0" w:space="0" w:color="auto"/>
      </w:divBdr>
      <w:divsChild>
        <w:div w:id="89742205">
          <w:marLeft w:val="547"/>
          <w:marRight w:val="0"/>
          <w:marTop w:val="0"/>
          <w:marBottom w:val="0"/>
          <w:divBdr>
            <w:top w:val="none" w:sz="0" w:space="0" w:color="auto"/>
            <w:left w:val="none" w:sz="0" w:space="0" w:color="auto"/>
            <w:bottom w:val="none" w:sz="0" w:space="0" w:color="auto"/>
            <w:right w:val="none" w:sz="0" w:space="0" w:color="auto"/>
          </w:divBdr>
        </w:div>
        <w:div w:id="406996754">
          <w:marLeft w:val="547"/>
          <w:marRight w:val="0"/>
          <w:marTop w:val="0"/>
          <w:marBottom w:val="0"/>
          <w:divBdr>
            <w:top w:val="none" w:sz="0" w:space="0" w:color="auto"/>
            <w:left w:val="none" w:sz="0" w:space="0" w:color="auto"/>
            <w:bottom w:val="none" w:sz="0" w:space="0" w:color="auto"/>
            <w:right w:val="none" w:sz="0" w:space="0" w:color="auto"/>
          </w:divBdr>
        </w:div>
        <w:div w:id="1258565540">
          <w:marLeft w:val="547"/>
          <w:marRight w:val="0"/>
          <w:marTop w:val="0"/>
          <w:marBottom w:val="0"/>
          <w:divBdr>
            <w:top w:val="none" w:sz="0" w:space="0" w:color="auto"/>
            <w:left w:val="none" w:sz="0" w:space="0" w:color="auto"/>
            <w:bottom w:val="none" w:sz="0" w:space="0" w:color="auto"/>
            <w:right w:val="none" w:sz="0" w:space="0" w:color="auto"/>
          </w:divBdr>
        </w:div>
        <w:div w:id="1369136125">
          <w:marLeft w:val="547"/>
          <w:marRight w:val="0"/>
          <w:marTop w:val="0"/>
          <w:marBottom w:val="0"/>
          <w:divBdr>
            <w:top w:val="none" w:sz="0" w:space="0" w:color="auto"/>
            <w:left w:val="none" w:sz="0" w:space="0" w:color="auto"/>
            <w:bottom w:val="none" w:sz="0" w:space="0" w:color="auto"/>
            <w:right w:val="none" w:sz="0" w:space="0" w:color="auto"/>
          </w:divBdr>
        </w:div>
      </w:divsChild>
    </w:div>
    <w:div w:id="221448315">
      <w:bodyDiv w:val="1"/>
      <w:marLeft w:val="0"/>
      <w:marRight w:val="0"/>
      <w:marTop w:val="0"/>
      <w:marBottom w:val="0"/>
      <w:divBdr>
        <w:top w:val="none" w:sz="0" w:space="0" w:color="auto"/>
        <w:left w:val="none" w:sz="0" w:space="0" w:color="auto"/>
        <w:bottom w:val="none" w:sz="0" w:space="0" w:color="auto"/>
        <w:right w:val="none" w:sz="0" w:space="0" w:color="auto"/>
      </w:divBdr>
      <w:divsChild>
        <w:div w:id="1436748811">
          <w:marLeft w:val="360"/>
          <w:marRight w:val="0"/>
          <w:marTop w:val="200"/>
          <w:marBottom w:val="0"/>
          <w:divBdr>
            <w:top w:val="none" w:sz="0" w:space="0" w:color="auto"/>
            <w:left w:val="none" w:sz="0" w:space="0" w:color="auto"/>
            <w:bottom w:val="none" w:sz="0" w:space="0" w:color="auto"/>
            <w:right w:val="none" w:sz="0" w:space="0" w:color="auto"/>
          </w:divBdr>
        </w:div>
      </w:divsChild>
    </w:div>
    <w:div w:id="330529036">
      <w:bodyDiv w:val="1"/>
      <w:marLeft w:val="0"/>
      <w:marRight w:val="0"/>
      <w:marTop w:val="0"/>
      <w:marBottom w:val="0"/>
      <w:divBdr>
        <w:top w:val="none" w:sz="0" w:space="0" w:color="auto"/>
        <w:left w:val="none" w:sz="0" w:space="0" w:color="auto"/>
        <w:bottom w:val="none" w:sz="0" w:space="0" w:color="auto"/>
        <w:right w:val="none" w:sz="0" w:space="0" w:color="auto"/>
      </w:divBdr>
      <w:divsChild>
        <w:div w:id="650788877">
          <w:marLeft w:val="547"/>
          <w:marRight w:val="0"/>
          <w:marTop w:val="0"/>
          <w:marBottom w:val="0"/>
          <w:divBdr>
            <w:top w:val="none" w:sz="0" w:space="0" w:color="auto"/>
            <w:left w:val="none" w:sz="0" w:space="0" w:color="auto"/>
            <w:bottom w:val="none" w:sz="0" w:space="0" w:color="auto"/>
            <w:right w:val="none" w:sz="0" w:space="0" w:color="auto"/>
          </w:divBdr>
        </w:div>
        <w:div w:id="650138730">
          <w:marLeft w:val="547"/>
          <w:marRight w:val="0"/>
          <w:marTop w:val="0"/>
          <w:marBottom w:val="0"/>
          <w:divBdr>
            <w:top w:val="none" w:sz="0" w:space="0" w:color="auto"/>
            <w:left w:val="none" w:sz="0" w:space="0" w:color="auto"/>
            <w:bottom w:val="none" w:sz="0" w:space="0" w:color="auto"/>
            <w:right w:val="none" w:sz="0" w:space="0" w:color="auto"/>
          </w:divBdr>
        </w:div>
      </w:divsChild>
    </w:div>
    <w:div w:id="383261658">
      <w:bodyDiv w:val="1"/>
      <w:marLeft w:val="0"/>
      <w:marRight w:val="0"/>
      <w:marTop w:val="0"/>
      <w:marBottom w:val="0"/>
      <w:divBdr>
        <w:top w:val="none" w:sz="0" w:space="0" w:color="auto"/>
        <w:left w:val="none" w:sz="0" w:space="0" w:color="auto"/>
        <w:bottom w:val="none" w:sz="0" w:space="0" w:color="auto"/>
        <w:right w:val="none" w:sz="0" w:space="0" w:color="auto"/>
      </w:divBdr>
      <w:divsChild>
        <w:div w:id="1985309598">
          <w:marLeft w:val="547"/>
          <w:marRight w:val="0"/>
          <w:marTop w:val="0"/>
          <w:marBottom w:val="0"/>
          <w:divBdr>
            <w:top w:val="none" w:sz="0" w:space="0" w:color="auto"/>
            <w:left w:val="none" w:sz="0" w:space="0" w:color="auto"/>
            <w:bottom w:val="none" w:sz="0" w:space="0" w:color="auto"/>
            <w:right w:val="none" w:sz="0" w:space="0" w:color="auto"/>
          </w:divBdr>
        </w:div>
        <w:div w:id="1570772340">
          <w:marLeft w:val="547"/>
          <w:marRight w:val="0"/>
          <w:marTop w:val="0"/>
          <w:marBottom w:val="0"/>
          <w:divBdr>
            <w:top w:val="none" w:sz="0" w:space="0" w:color="auto"/>
            <w:left w:val="none" w:sz="0" w:space="0" w:color="auto"/>
            <w:bottom w:val="none" w:sz="0" w:space="0" w:color="auto"/>
            <w:right w:val="none" w:sz="0" w:space="0" w:color="auto"/>
          </w:divBdr>
        </w:div>
        <w:div w:id="789084646">
          <w:marLeft w:val="547"/>
          <w:marRight w:val="0"/>
          <w:marTop w:val="0"/>
          <w:marBottom w:val="0"/>
          <w:divBdr>
            <w:top w:val="none" w:sz="0" w:space="0" w:color="auto"/>
            <w:left w:val="none" w:sz="0" w:space="0" w:color="auto"/>
            <w:bottom w:val="none" w:sz="0" w:space="0" w:color="auto"/>
            <w:right w:val="none" w:sz="0" w:space="0" w:color="auto"/>
          </w:divBdr>
        </w:div>
      </w:divsChild>
    </w:div>
    <w:div w:id="388378660">
      <w:bodyDiv w:val="1"/>
      <w:marLeft w:val="0"/>
      <w:marRight w:val="0"/>
      <w:marTop w:val="0"/>
      <w:marBottom w:val="0"/>
      <w:divBdr>
        <w:top w:val="none" w:sz="0" w:space="0" w:color="auto"/>
        <w:left w:val="none" w:sz="0" w:space="0" w:color="auto"/>
        <w:bottom w:val="none" w:sz="0" w:space="0" w:color="auto"/>
        <w:right w:val="none" w:sz="0" w:space="0" w:color="auto"/>
      </w:divBdr>
      <w:divsChild>
        <w:div w:id="1556352992">
          <w:marLeft w:val="547"/>
          <w:marRight w:val="0"/>
          <w:marTop w:val="0"/>
          <w:marBottom w:val="0"/>
          <w:divBdr>
            <w:top w:val="none" w:sz="0" w:space="0" w:color="auto"/>
            <w:left w:val="none" w:sz="0" w:space="0" w:color="auto"/>
            <w:bottom w:val="none" w:sz="0" w:space="0" w:color="auto"/>
            <w:right w:val="none" w:sz="0" w:space="0" w:color="auto"/>
          </w:divBdr>
        </w:div>
        <w:div w:id="267811530">
          <w:marLeft w:val="547"/>
          <w:marRight w:val="0"/>
          <w:marTop w:val="0"/>
          <w:marBottom w:val="0"/>
          <w:divBdr>
            <w:top w:val="none" w:sz="0" w:space="0" w:color="auto"/>
            <w:left w:val="none" w:sz="0" w:space="0" w:color="auto"/>
            <w:bottom w:val="none" w:sz="0" w:space="0" w:color="auto"/>
            <w:right w:val="none" w:sz="0" w:space="0" w:color="auto"/>
          </w:divBdr>
        </w:div>
        <w:div w:id="872304707">
          <w:marLeft w:val="547"/>
          <w:marRight w:val="0"/>
          <w:marTop w:val="0"/>
          <w:marBottom w:val="0"/>
          <w:divBdr>
            <w:top w:val="none" w:sz="0" w:space="0" w:color="auto"/>
            <w:left w:val="none" w:sz="0" w:space="0" w:color="auto"/>
            <w:bottom w:val="none" w:sz="0" w:space="0" w:color="auto"/>
            <w:right w:val="none" w:sz="0" w:space="0" w:color="auto"/>
          </w:divBdr>
        </w:div>
        <w:div w:id="7105532">
          <w:marLeft w:val="547"/>
          <w:marRight w:val="0"/>
          <w:marTop w:val="0"/>
          <w:marBottom w:val="0"/>
          <w:divBdr>
            <w:top w:val="none" w:sz="0" w:space="0" w:color="auto"/>
            <w:left w:val="none" w:sz="0" w:space="0" w:color="auto"/>
            <w:bottom w:val="none" w:sz="0" w:space="0" w:color="auto"/>
            <w:right w:val="none" w:sz="0" w:space="0" w:color="auto"/>
          </w:divBdr>
        </w:div>
        <w:div w:id="1327707935">
          <w:marLeft w:val="547"/>
          <w:marRight w:val="0"/>
          <w:marTop w:val="0"/>
          <w:marBottom w:val="0"/>
          <w:divBdr>
            <w:top w:val="none" w:sz="0" w:space="0" w:color="auto"/>
            <w:left w:val="none" w:sz="0" w:space="0" w:color="auto"/>
            <w:bottom w:val="none" w:sz="0" w:space="0" w:color="auto"/>
            <w:right w:val="none" w:sz="0" w:space="0" w:color="auto"/>
          </w:divBdr>
        </w:div>
        <w:div w:id="68037911">
          <w:marLeft w:val="547"/>
          <w:marRight w:val="0"/>
          <w:marTop w:val="0"/>
          <w:marBottom w:val="0"/>
          <w:divBdr>
            <w:top w:val="none" w:sz="0" w:space="0" w:color="auto"/>
            <w:left w:val="none" w:sz="0" w:space="0" w:color="auto"/>
            <w:bottom w:val="none" w:sz="0" w:space="0" w:color="auto"/>
            <w:right w:val="none" w:sz="0" w:space="0" w:color="auto"/>
          </w:divBdr>
        </w:div>
        <w:div w:id="283584136">
          <w:marLeft w:val="547"/>
          <w:marRight w:val="0"/>
          <w:marTop w:val="0"/>
          <w:marBottom w:val="0"/>
          <w:divBdr>
            <w:top w:val="none" w:sz="0" w:space="0" w:color="auto"/>
            <w:left w:val="none" w:sz="0" w:space="0" w:color="auto"/>
            <w:bottom w:val="none" w:sz="0" w:space="0" w:color="auto"/>
            <w:right w:val="none" w:sz="0" w:space="0" w:color="auto"/>
          </w:divBdr>
        </w:div>
        <w:div w:id="1908108143">
          <w:marLeft w:val="547"/>
          <w:marRight w:val="0"/>
          <w:marTop w:val="0"/>
          <w:marBottom w:val="0"/>
          <w:divBdr>
            <w:top w:val="none" w:sz="0" w:space="0" w:color="auto"/>
            <w:left w:val="none" w:sz="0" w:space="0" w:color="auto"/>
            <w:bottom w:val="none" w:sz="0" w:space="0" w:color="auto"/>
            <w:right w:val="none" w:sz="0" w:space="0" w:color="auto"/>
          </w:divBdr>
        </w:div>
      </w:divsChild>
    </w:div>
    <w:div w:id="442845636">
      <w:bodyDiv w:val="1"/>
      <w:marLeft w:val="0"/>
      <w:marRight w:val="0"/>
      <w:marTop w:val="0"/>
      <w:marBottom w:val="0"/>
      <w:divBdr>
        <w:top w:val="none" w:sz="0" w:space="0" w:color="auto"/>
        <w:left w:val="none" w:sz="0" w:space="0" w:color="auto"/>
        <w:bottom w:val="none" w:sz="0" w:space="0" w:color="auto"/>
        <w:right w:val="none" w:sz="0" w:space="0" w:color="auto"/>
      </w:divBdr>
    </w:div>
    <w:div w:id="478771084">
      <w:bodyDiv w:val="1"/>
      <w:marLeft w:val="0"/>
      <w:marRight w:val="0"/>
      <w:marTop w:val="0"/>
      <w:marBottom w:val="0"/>
      <w:divBdr>
        <w:top w:val="none" w:sz="0" w:space="0" w:color="auto"/>
        <w:left w:val="none" w:sz="0" w:space="0" w:color="auto"/>
        <w:bottom w:val="none" w:sz="0" w:space="0" w:color="auto"/>
        <w:right w:val="none" w:sz="0" w:space="0" w:color="auto"/>
      </w:divBdr>
    </w:div>
    <w:div w:id="485365518">
      <w:bodyDiv w:val="1"/>
      <w:marLeft w:val="0"/>
      <w:marRight w:val="0"/>
      <w:marTop w:val="0"/>
      <w:marBottom w:val="0"/>
      <w:divBdr>
        <w:top w:val="none" w:sz="0" w:space="0" w:color="auto"/>
        <w:left w:val="none" w:sz="0" w:space="0" w:color="auto"/>
        <w:bottom w:val="none" w:sz="0" w:space="0" w:color="auto"/>
        <w:right w:val="none" w:sz="0" w:space="0" w:color="auto"/>
      </w:divBdr>
    </w:div>
    <w:div w:id="495995631">
      <w:bodyDiv w:val="1"/>
      <w:marLeft w:val="0"/>
      <w:marRight w:val="0"/>
      <w:marTop w:val="0"/>
      <w:marBottom w:val="0"/>
      <w:divBdr>
        <w:top w:val="none" w:sz="0" w:space="0" w:color="auto"/>
        <w:left w:val="none" w:sz="0" w:space="0" w:color="auto"/>
        <w:bottom w:val="none" w:sz="0" w:space="0" w:color="auto"/>
        <w:right w:val="none" w:sz="0" w:space="0" w:color="auto"/>
      </w:divBdr>
      <w:divsChild>
        <w:div w:id="18431493">
          <w:marLeft w:val="547"/>
          <w:marRight w:val="0"/>
          <w:marTop w:val="0"/>
          <w:marBottom w:val="0"/>
          <w:divBdr>
            <w:top w:val="none" w:sz="0" w:space="0" w:color="auto"/>
            <w:left w:val="none" w:sz="0" w:space="0" w:color="auto"/>
            <w:bottom w:val="none" w:sz="0" w:space="0" w:color="auto"/>
            <w:right w:val="none" w:sz="0" w:space="0" w:color="auto"/>
          </w:divBdr>
        </w:div>
        <w:div w:id="1513060450">
          <w:marLeft w:val="547"/>
          <w:marRight w:val="0"/>
          <w:marTop w:val="0"/>
          <w:marBottom w:val="0"/>
          <w:divBdr>
            <w:top w:val="none" w:sz="0" w:space="0" w:color="auto"/>
            <w:left w:val="none" w:sz="0" w:space="0" w:color="auto"/>
            <w:bottom w:val="none" w:sz="0" w:space="0" w:color="auto"/>
            <w:right w:val="none" w:sz="0" w:space="0" w:color="auto"/>
          </w:divBdr>
        </w:div>
        <w:div w:id="1742944721">
          <w:marLeft w:val="547"/>
          <w:marRight w:val="0"/>
          <w:marTop w:val="0"/>
          <w:marBottom w:val="0"/>
          <w:divBdr>
            <w:top w:val="none" w:sz="0" w:space="0" w:color="auto"/>
            <w:left w:val="none" w:sz="0" w:space="0" w:color="auto"/>
            <w:bottom w:val="none" w:sz="0" w:space="0" w:color="auto"/>
            <w:right w:val="none" w:sz="0" w:space="0" w:color="auto"/>
          </w:divBdr>
        </w:div>
      </w:divsChild>
    </w:div>
    <w:div w:id="577180042">
      <w:bodyDiv w:val="1"/>
      <w:marLeft w:val="0"/>
      <w:marRight w:val="0"/>
      <w:marTop w:val="0"/>
      <w:marBottom w:val="0"/>
      <w:divBdr>
        <w:top w:val="none" w:sz="0" w:space="0" w:color="auto"/>
        <w:left w:val="none" w:sz="0" w:space="0" w:color="auto"/>
        <w:bottom w:val="none" w:sz="0" w:space="0" w:color="auto"/>
        <w:right w:val="none" w:sz="0" w:space="0" w:color="auto"/>
      </w:divBdr>
      <w:divsChild>
        <w:div w:id="240916812">
          <w:marLeft w:val="547"/>
          <w:marRight w:val="0"/>
          <w:marTop w:val="0"/>
          <w:marBottom w:val="0"/>
          <w:divBdr>
            <w:top w:val="none" w:sz="0" w:space="0" w:color="auto"/>
            <w:left w:val="none" w:sz="0" w:space="0" w:color="auto"/>
            <w:bottom w:val="none" w:sz="0" w:space="0" w:color="auto"/>
            <w:right w:val="none" w:sz="0" w:space="0" w:color="auto"/>
          </w:divBdr>
        </w:div>
        <w:div w:id="297692005">
          <w:marLeft w:val="547"/>
          <w:marRight w:val="0"/>
          <w:marTop w:val="0"/>
          <w:marBottom w:val="0"/>
          <w:divBdr>
            <w:top w:val="none" w:sz="0" w:space="0" w:color="auto"/>
            <w:left w:val="none" w:sz="0" w:space="0" w:color="auto"/>
            <w:bottom w:val="none" w:sz="0" w:space="0" w:color="auto"/>
            <w:right w:val="none" w:sz="0" w:space="0" w:color="auto"/>
          </w:divBdr>
        </w:div>
      </w:divsChild>
    </w:div>
    <w:div w:id="706106236">
      <w:bodyDiv w:val="1"/>
      <w:marLeft w:val="0"/>
      <w:marRight w:val="0"/>
      <w:marTop w:val="0"/>
      <w:marBottom w:val="0"/>
      <w:divBdr>
        <w:top w:val="none" w:sz="0" w:space="0" w:color="auto"/>
        <w:left w:val="none" w:sz="0" w:space="0" w:color="auto"/>
        <w:bottom w:val="none" w:sz="0" w:space="0" w:color="auto"/>
        <w:right w:val="none" w:sz="0" w:space="0" w:color="auto"/>
      </w:divBdr>
    </w:div>
    <w:div w:id="708920263">
      <w:bodyDiv w:val="1"/>
      <w:marLeft w:val="0"/>
      <w:marRight w:val="0"/>
      <w:marTop w:val="0"/>
      <w:marBottom w:val="0"/>
      <w:divBdr>
        <w:top w:val="none" w:sz="0" w:space="0" w:color="auto"/>
        <w:left w:val="none" w:sz="0" w:space="0" w:color="auto"/>
        <w:bottom w:val="none" w:sz="0" w:space="0" w:color="auto"/>
        <w:right w:val="none" w:sz="0" w:space="0" w:color="auto"/>
      </w:divBdr>
    </w:div>
    <w:div w:id="726994016">
      <w:bodyDiv w:val="1"/>
      <w:marLeft w:val="0"/>
      <w:marRight w:val="0"/>
      <w:marTop w:val="0"/>
      <w:marBottom w:val="0"/>
      <w:divBdr>
        <w:top w:val="none" w:sz="0" w:space="0" w:color="auto"/>
        <w:left w:val="none" w:sz="0" w:space="0" w:color="auto"/>
        <w:bottom w:val="none" w:sz="0" w:space="0" w:color="auto"/>
        <w:right w:val="none" w:sz="0" w:space="0" w:color="auto"/>
      </w:divBdr>
    </w:div>
    <w:div w:id="782842658">
      <w:bodyDiv w:val="1"/>
      <w:marLeft w:val="0"/>
      <w:marRight w:val="0"/>
      <w:marTop w:val="0"/>
      <w:marBottom w:val="0"/>
      <w:divBdr>
        <w:top w:val="none" w:sz="0" w:space="0" w:color="auto"/>
        <w:left w:val="none" w:sz="0" w:space="0" w:color="auto"/>
        <w:bottom w:val="none" w:sz="0" w:space="0" w:color="auto"/>
        <w:right w:val="none" w:sz="0" w:space="0" w:color="auto"/>
      </w:divBdr>
    </w:div>
    <w:div w:id="792286334">
      <w:bodyDiv w:val="1"/>
      <w:marLeft w:val="0"/>
      <w:marRight w:val="0"/>
      <w:marTop w:val="0"/>
      <w:marBottom w:val="0"/>
      <w:divBdr>
        <w:top w:val="none" w:sz="0" w:space="0" w:color="auto"/>
        <w:left w:val="none" w:sz="0" w:space="0" w:color="auto"/>
        <w:bottom w:val="none" w:sz="0" w:space="0" w:color="auto"/>
        <w:right w:val="none" w:sz="0" w:space="0" w:color="auto"/>
      </w:divBdr>
    </w:div>
    <w:div w:id="820272927">
      <w:bodyDiv w:val="1"/>
      <w:marLeft w:val="0"/>
      <w:marRight w:val="0"/>
      <w:marTop w:val="0"/>
      <w:marBottom w:val="0"/>
      <w:divBdr>
        <w:top w:val="none" w:sz="0" w:space="0" w:color="auto"/>
        <w:left w:val="none" w:sz="0" w:space="0" w:color="auto"/>
        <w:bottom w:val="none" w:sz="0" w:space="0" w:color="auto"/>
        <w:right w:val="none" w:sz="0" w:space="0" w:color="auto"/>
      </w:divBdr>
    </w:div>
    <w:div w:id="826240145">
      <w:bodyDiv w:val="1"/>
      <w:marLeft w:val="0"/>
      <w:marRight w:val="0"/>
      <w:marTop w:val="0"/>
      <w:marBottom w:val="0"/>
      <w:divBdr>
        <w:top w:val="none" w:sz="0" w:space="0" w:color="auto"/>
        <w:left w:val="none" w:sz="0" w:space="0" w:color="auto"/>
        <w:bottom w:val="none" w:sz="0" w:space="0" w:color="auto"/>
        <w:right w:val="none" w:sz="0" w:space="0" w:color="auto"/>
      </w:divBdr>
      <w:divsChild>
        <w:div w:id="1399281091">
          <w:marLeft w:val="547"/>
          <w:marRight w:val="0"/>
          <w:marTop w:val="0"/>
          <w:marBottom w:val="0"/>
          <w:divBdr>
            <w:top w:val="none" w:sz="0" w:space="0" w:color="auto"/>
            <w:left w:val="none" w:sz="0" w:space="0" w:color="auto"/>
            <w:bottom w:val="none" w:sz="0" w:space="0" w:color="auto"/>
            <w:right w:val="none" w:sz="0" w:space="0" w:color="auto"/>
          </w:divBdr>
        </w:div>
        <w:div w:id="1764109604">
          <w:marLeft w:val="547"/>
          <w:marRight w:val="0"/>
          <w:marTop w:val="0"/>
          <w:marBottom w:val="0"/>
          <w:divBdr>
            <w:top w:val="none" w:sz="0" w:space="0" w:color="auto"/>
            <w:left w:val="none" w:sz="0" w:space="0" w:color="auto"/>
            <w:bottom w:val="none" w:sz="0" w:space="0" w:color="auto"/>
            <w:right w:val="none" w:sz="0" w:space="0" w:color="auto"/>
          </w:divBdr>
        </w:div>
        <w:div w:id="1648241118">
          <w:marLeft w:val="547"/>
          <w:marRight w:val="0"/>
          <w:marTop w:val="0"/>
          <w:marBottom w:val="0"/>
          <w:divBdr>
            <w:top w:val="none" w:sz="0" w:space="0" w:color="auto"/>
            <w:left w:val="none" w:sz="0" w:space="0" w:color="auto"/>
            <w:bottom w:val="none" w:sz="0" w:space="0" w:color="auto"/>
            <w:right w:val="none" w:sz="0" w:space="0" w:color="auto"/>
          </w:divBdr>
        </w:div>
      </w:divsChild>
    </w:div>
    <w:div w:id="853886319">
      <w:bodyDiv w:val="1"/>
      <w:marLeft w:val="0"/>
      <w:marRight w:val="0"/>
      <w:marTop w:val="0"/>
      <w:marBottom w:val="0"/>
      <w:divBdr>
        <w:top w:val="none" w:sz="0" w:space="0" w:color="auto"/>
        <w:left w:val="none" w:sz="0" w:space="0" w:color="auto"/>
        <w:bottom w:val="none" w:sz="0" w:space="0" w:color="auto"/>
        <w:right w:val="none" w:sz="0" w:space="0" w:color="auto"/>
      </w:divBdr>
    </w:div>
    <w:div w:id="857044570">
      <w:bodyDiv w:val="1"/>
      <w:marLeft w:val="0"/>
      <w:marRight w:val="0"/>
      <w:marTop w:val="0"/>
      <w:marBottom w:val="0"/>
      <w:divBdr>
        <w:top w:val="none" w:sz="0" w:space="0" w:color="auto"/>
        <w:left w:val="none" w:sz="0" w:space="0" w:color="auto"/>
        <w:bottom w:val="none" w:sz="0" w:space="0" w:color="auto"/>
        <w:right w:val="none" w:sz="0" w:space="0" w:color="auto"/>
      </w:divBdr>
    </w:div>
    <w:div w:id="863791674">
      <w:bodyDiv w:val="1"/>
      <w:marLeft w:val="0"/>
      <w:marRight w:val="0"/>
      <w:marTop w:val="0"/>
      <w:marBottom w:val="0"/>
      <w:divBdr>
        <w:top w:val="none" w:sz="0" w:space="0" w:color="auto"/>
        <w:left w:val="none" w:sz="0" w:space="0" w:color="auto"/>
        <w:bottom w:val="none" w:sz="0" w:space="0" w:color="auto"/>
        <w:right w:val="none" w:sz="0" w:space="0" w:color="auto"/>
      </w:divBdr>
      <w:divsChild>
        <w:div w:id="793327470">
          <w:marLeft w:val="547"/>
          <w:marRight w:val="0"/>
          <w:marTop w:val="0"/>
          <w:marBottom w:val="0"/>
          <w:divBdr>
            <w:top w:val="none" w:sz="0" w:space="0" w:color="auto"/>
            <w:left w:val="none" w:sz="0" w:space="0" w:color="auto"/>
            <w:bottom w:val="none" w:sz="0" w:space="0" w:color="auto"/>
            <w:right w:val="none" w:sz="0" w:space="0" w:color="auto"/>
          </w:divBdr>
        </w:div>
        <w:div w:id="1964923279">
          <w:marLeft w:val="547"/>
          <w:marRight w:val="0"/>
          <w:marTop w:val="0"/>
          <w:marBottom w:val="0"/>
          <w:divBdr>
            <w:top w:val="none" w:sz="0" w:space="0" w:color="auto"/>
            <w:left w:val="none" w:sz="0" w:space="0" w:color="auto"/>
            <w:bottom w:val="none" w:sz="0" w:space="0" w:color="auto"/>
            <w:right w:val="none" w:sz="0" w:space="0" w:color="auto"/>
          </w:divBdr>
        </w:div>
        <w:div w:id="1767187380">
          <w:marLeft w:val="547"/>
          <w:marRight w:val="0"/>
          <w:marTop w:val="0"/>
          <w:marBottom w:val="0"/>
          <w:divBdr>
            <w:top w:val="none" w:sz="0" w:space="0" w:color="auto"/>
            <w:left w:val="none" w:sz="0" w:space="0" w:color="auto"/>
            <w:bottom w:val="none" w:sz="0" w:space="0" w:color="auto"/>
            <w:right w:val="none" w:sz="0" w:space="0" w:color="auto"/>
          </w:divBdr>
        </w:div>
        <w:div w:id="63994673">
          <w:marLeft w:val="547"/>
          <w:marRight w:val="0"/>
          <w:marTop w:val="0"/>
          <w:marBottom w:val="0"/>
          <w:divBdr>
            <w:top w:val="none" w:sz="0" w:space="0" w:color="auto"/>
            <w:left w:val="none" w:sz="0" w:space="0" w:color="auto"/>
            <w:bottom w:val="none" w:sz="0" w:space="0" w:color="auto"/>
            <w:right w:val="none" w:sz="0" w:space="0" w:color="auto"/>
          </w:divBdr>
        </w:div>
      </w:divsChild>
    </w:div>
    <w:div w:id="877740828">
      <w:bodyDiv w:val="1"/>
      <w:marLeft w:val="0"/>
      <w:marRight w:val="0"/>
      <w:marTop w:val="0"/>
      <w:marBottom w:val="0"/>
      <w:divBdr>
        <w:top w:val="none" w:sz="0" w:space="0" w:color="auto"/>
        <w:left w:val="none" w:sz="0" w:space="0" w:color="auto"/>
        <w:bottom w:val="none" w:sz="0" w:space="0" w:color="auto"/>
        <w:right w:val="none" w:sz="0" w:space="0" w:color="auto"/>
      </w:divBdr>
    </w:div>
    <w:div w:id="925381608">
      <w:bodyDiv w:val="1"/>
      <w:marLeft w:val="0"/>
      <w:marRight w:val="0"/>
      <w:marTop w:val="0"/>
      <w:marBottom w:val="0"/>
      <w:divBdr>
        <w:top w:val="none" w:sz="0" w:space="0" w:color="auto"/>
        <w:left w:val="none" w:sz="0" w:space="0" w:color="auto"/>
        <w:bottom w:val="none" w:sz="0" w:space="0" w:color="auto"/>
        <w:right w:val="none" w:sz="0" w:space="0" w:color="auto"/>
      </w:divBdr>
      <w:divsChild>
        <w:div w:id="1045058883">
          <w:marLeft w:val="547"/>
          <w:marRight w:val="0"/>
          <w:marTop w:val="0"/>
          <w:marBottom w:val="0"/>
          <w:divBdr>
            <w:top w:val="none" w:sz="0" w:space="0" w:color="auto"/>
            <w:left w:val="none" w:sz="0" w:space="0" w:color="auto"/>
            <w:bottom w:val="none" w:sz="0" w:space="0" w:color="auto"/>
            <w:right w:val="none" w:sz="0" w:space="0" w:color="auto"/>
          </w:divBdr>
        </w:div>
        <w:div w:id="784615237">
          <w:marLeft w:val="547"/>
          <w:marRight w:val="0"/>
          <w:marTop w:val="0"/>
          <w:marBottom w:val="0"/>
          <w:divBdr>
            <w:top w:val="none" w:sz="0" w:space="0" w:color="auto"/>
            <w:left w:val="none" w:sz="0" w:space="0" w:color="auto"/>
            <w:bottom w:val="none" w:sz="0" w:space="0" w:color="auto"/>
            <w:right w:val="none" w:sz="0" w:space="0" w:color="auto"/>
          </w:divBdr>
        </w:div>
      </w:divsChild>
    </w:div>
    <w:div w:id="938607061">
      <w:bodyDiv w:val="1"/>
      <w:marLeft w:val="0"/>
      <w:marRight w:val="0"/>
      <w:marTop w:val="0"/>
      <w:marBottom w:val="0"/>
      <w:divBdr>
        <w:top w:val="none" w:sz="0" w:space="0" w:color="auto"/>
        <w:left w:val="none" w:sz="0" w:space="0" w:color="auto"/>
        <w:bottom w:val="none" w:sz="0" w:space="0" w:color="auto"/>
        <w:right w:val="none" w:sz="0" w:space="0" w:color="auto"/>
      </w:divBdr>
      <w:divsChild>
        <w:div w:id="861093157">
          <w:marLeft w:val="547"/>
          <w:marRight w:val="0"/>
          <w:marTop w:val="0"/>
          <w:marBottom w:val="0"/>
          <w:divBdr>
            <w:top w:val="none" w:sz="0" w:space="0" w:color="auto"/>
            <w:left w:val="none" w:sz="0" w:space="0" w:color="auto"/>
            <w:bottom w:val="none" w:sz="0" w:space="0" w:color="auto"/>
            <w:right w:val="none" w:sz="0" w:space="0" w:color="auto"/>
          </w:divBdr>
        </w:div>
        <w:div w:id="1543590117">
          <w:marLeft w:val="547"/>
          <w:marRight w:val="0"/>
          <w:marTop w:val="0"/>
          <w:marBottom w:val="0"/>
          <w:divBdr>
            <w:top w:val="none" w:sz="0" w:space="0" w:color="auto"/>
            <w:left w:val="none" w:sz="0" w:space="0" w:color="auto"/>
            <w:bottom w:val="none" w:sz="0" w:space="0" w:color="auto"/>
            <w:right w:val="none" w:sz="0" w:space="0" w:color="auto"/>
          </w:divBdr>
        </w:div>
        <w:div w:id="63453436">
          <w:marLeft w:val="547"/>
          <w:marRight w:val="0"/>
          <w:marTop w:val="0"/>
          <w:marBottom w:val="0"/>
          <w:divBdr>
            <w:top w:val="none" w:sz="0" w:space="0" w:color="auto"/>
            <w:left w:val="none" w:sz="0" w:space="0" w:color="auto"/>
            <w:bottom w:val="none" w:sz="0" w:space="0" w:color="auto"/>
            <w:right w:val="none" w:sz="0" w:space="0" w:color="auto"/>
          </w:divBdr>
        </w:div>
      </w:divsChild>
    </w:div>
    <w:div w:id="942374004">
      <w:bodyDiv w:val="1"/>
      <w:marLeft w:val="0"/>
      <w:marRight w:val="0"/>
      <w:marTop w:val="0"/>
      <w:marBottom w:val="0"/>
      <w:divBdr>
        <w:top w:val="none" w:sz="0" w:space="0" w:color="auto"/>
        <w:left w:val="none" w:sz="0" w:space="0" w:color="auto"/>
        <w:bottom w:val="none" w:sz="0" w:space="0" w:color="auto"/>
        <w:right w:val="none" w:sz="0" w:space="0" w:color="auto"/>
      </w:divBdr>
    </w:div>
    <w:div w:id="994797066">
      <w:bodyDiv w:val="1"/>
      <w:marLeft w:val="0"/>
      <w:marRight w:val="0"/>
      <w:marTop w:val="0"/>
      <w:marBottom w:val="0"/>
      <w:divBdr>
        <w:top w:val="none" w:sz="0" w:space="0" w:color="auto"/>
        <w:left w:val="none" w:sz="0" w:space="0" w:color="auto"/>
        <w:bottom w:val="none" w:sz="0" w:space="0" w:color="auto"/>
        <w:right w:val="none" w:sz="0" w:space="0" w:color="auto"/>
      </w:divBdr>
      <w:divsChild>
        <w:div w:id="1669017193">
          <w:marLeft w:val="0"/>
          <w:marRight w:val="0"/>
          <w:marTop w:val="0"/>
          <w:marBottom w:val="0"/>
          <w:divBdr>
            <w:top w:val="none" w:sz="0" w:space="0" w:color="auto"/>
            <w:left w:val="none" w:sz="0" w:space="0" w:color="auto"/>
            <w:bottom w:val="none" w:sz="0" w:space="0" w:color="auto"/>
            <w:right w:val="none" w:sz="0" w:space="0" w:color="auto"/>
          </w:divBdr>
        </w:div>
        <w:div w:id="369573533">
          <w:marLeft w:val="0"/>
          <w:marRight w:val="0"/>
          <w:marTop w:val="0"/>
          <w:marBottom w:val="0"/>
          <w:divBdr>
            <w:top w:val="none" w:sz="0" w:space="0" w:color="auto"/>
            <w:left w:val="none" w:sz="0" w:space="0" w:color="auto"/>
            <w:bottom w:val="none" w:sz="0" w:space="0" w:color="auto"/>
            <w:right w:val="none" w:sz="0" w:space="0" w:color="auto"/>
          </w:divBdr>
        </w:div>
        <w:div w:id="760563961">
          <w:marLeft w:val="0"/>
          <w:marRight w:val="0"/>
          <w:marTop w:val="0"/>
          <w:marBottom w:val="0"/>
          <w:divBdr>
            <w:top w:val="none" w:sz="0" w:space="0" w:color="auto"/>
            <w:left w:val="none" w:sz="0" w:space="0" w:color="auto"/>
            <w:bottom w:val="none" w:sz="0" w:space="0" w:color="auto"/>
            <w:right w:val="none" w:sz="0" w:space="0" w:color="auto"/>
          </w:divBdr>
        </w:div>
        <w:div w:id="581137100">
          <w:marLeft w:val="0"/>
          <w:marRight w:val="0"/>
          <w:marTop w:val="0"/>
          <w:marBottom w:val="0"/>
          <w:divBdr>
            <w:top w:val="none" w:sz="0" w:space="0" w:color="auto"/>
            <w:left w:val="none" w:sz="0" w:space="0" w:color="auto"/>
            <w:bottom w:val="none" w:sz="0" w:space="0" w:color="auto"/>
            <w:right w:val="none" w:sz="0" w:space="0" w:color="auto"/>
          </w:divBdr>
        </w:div>
        <w:div w:id="848177200">
          <w:marLeft w:val="0"/>
          <w:marRight w:val="0"/>
          <w:marTop w:val="0"/>
          <w:marBottom w:val="0"/>
          <w:divBdr>
            <w:top w:val="none" w:sz="0" w:space="0" w:color="auto"/>
            <w:left w:val="none" w:sz="0" w:space="0" w:color="auto"/>
            <w:bottom w:val="none" w:sz="0" w:space="0" w:color="auto"/>
            <w:right w:val="none" w:sz="0" w:space="0" w:color="auto"/>
          </w:divBdr>
        </w:div>
      </w:divsChild>
    </w:div>
    <w:div w:id="1030179108">
      <w:bodyDiv w:val="1"/>
      <w:marLeft w:val="0"/>
      <w:marRight w:val="0"/>
      <w:marTop w:val="0"/>
      <w:marBottom w:val="0"/>
      <w:divBdr>
        <w:top w:val="none" w:sz="0" w:space="0" w:color="auto"/>
        <w:left w:val="none" w:sz="0" w:space="0" w:color="auto"/>
        <w:bottom w:val="none" w:sz="0" w:space="0" w:color="auto"/>
        <w:right w:val="none" w:sz="0" w:space="0" w:color="auto"/>
      </w:divBdr>
      <w:divsChild>
        <w:div w:id="1568607145">
          <w:marLeft w:val="547"/>
          <w:marRight w:val="0"/>
          <w:marTop w:val="0"/>
          <w:marBottom w:val="0"/>
          <w:divBdr>
            <w:top w:val="none" w:sz="0" w:space="0" w:color="auto"/>
            <w:left w:val="none" w:sz="0" w:space="0" w:color="auto"/>
            <w:bottom w:val="none" w:sz="0" w:space="0" w:color="auto"/>
            <w:right w:val="none" w:sz="0" w:space="0" w:color="auto"/>
          </w:divBdr>
        </w:div>
        <w:div w:id="883637124">
          <w:marLeft w:val="547"/>
          <w:marRight w:val="0"/>
          <w:marTop w:val="0"/>
          <w:marBottom w:val="0"/>
          <w:divBdr>
            <w:top w:val="none" w:sz="0" w:space="0" w:color="auto"/>
            <w:left w:val="none" w:sz="0" w:space="0" w:color="auto"/>
            <w:bottom w:val="none" w:sz="0" w:space="0" w:color="auto"/>
            <w:right w:val="none" w:sz="0" w:space="0" w:color="auto"/>
          </w:divBdr>
        </w:div>
        <w:div w:id="2024086048">
          <w:marLeft w:val="547"/>
          <w:marRight w:val="0"/>
          <w:marTop w:val="0"/>
          <w:marBottom w:val="0"/>
          <w:divBdr>
            <w:top w:val="none" w:sz="0" w:space="0" w:color="auto"/>
            <w:left w:val="none" w:sz="0" w:space="0" w:color="auto"/>
            <w:bottom w:val="none" w:sz="0" w:space="0" w:color="auto"/>
            <w:right w:val="none" w:sz="0" w:space="0" w:color="auto"/>
          </w:divBdr>
        </w:div>
      </w:divsChild>
    </w:div>
    <w:div w:id="1080756154">
      <w:bodyDiv w:val="1"/>
      <w:marLeft w:val="0"/>
      <w:marRight w:val="0"/>
      <w:marTop w:val="0"/>
      <w:marBottom w:val="0"/>
      <w:divBdr>
        <w:top w:val="none" w:sz="0" w:space="0" w:color="auto"/>
        <w:left w:val="none" w:sz="0" w:space="0" w:color="auto"/>
        <w:bottom w:val="none" w:sz="0" w:space="0" w:color="auto"/>
        <w:right w:val="none" w:sz="0" w:space="0" w:color="auto"/>
      </w:divBdr>
    </w:div>
    <w:div w:id="1082020347">
      <w:bodyDiv w:val="1"/>
      <w:marLeft w:val="0"/>
      <w:marRight w:val="0"/>
      <w:marTop w:val="0"/>
      <w:marBottom w:val="0"/>
      <w:divBdr>
        <w:top w:val="none" w:sz="0" w:space="0" w:color="auto"/>
        <w:left w:val="none" w:sz="0" w:space="0" w:color="auto"/>
        <w:bottom w:val="none" w:sz="0" w:space="0" w:color="auto"/>
        <w:right w:val="none" w:sz="0" w:space="0" w:color="auto"/>
      </w:divBdr>
    </w:div>
    <w:div w:id="1136801578">
      <w:bodyDiv w:val="1"/>
      <w:marLeft w:val="0"/>
      <w:marRight w:val="0"/>
      <w:marTop w:val="0"/>
      <w:marBottom w:val="0"/>
      <w:divBdr>
        <w:top w:val="none" w:sz="0" w:space="0" w:color="auto"/>
        <w:left w:val="none" w:sz="0" w:space="0" w:color="auto"/>
        <w:bottom w:val="none" w:sz="0" w:space="0" w:color="auto"/>
        <w:right w:val="none" w:sz="0" w:space="0" w:color="auto"/>
      </w:divBdr>
    </w:div>
    <w:div w:id="1156145338">
      <w:bodyDiv w:val="1"/>
      <w:marLeft w:val="0"/>
      <w:marRight w:val="0"/>
      <w:marTop w:val="0"/>
      <w:marBottom w:val="0"/>
      <w:divBdr>
        <w:top w:val="none" w:sz="0" w:space="0" w:color="auto"/>
        <w:left w:val="none" w:sz="0" w:space="0" w:color="auto"/>
        <w:bottom w:val="none" w:sz="0" w:space="0" w:color="auto"/>
        <w:right w:val="none" w:sz="0" w:space="0" w:color="auto"/>
      </w:divBdr>
    </w:div>
    <w:div w:id="1159690280">
      <w:bodyDiv w:val="1"/>
      <w:marLeft w:val="0"/>
      <w:marRight w:val="0"/>
      <w:marTop w:val="0"/>
      <w:marBottom w:val="0"/>
      <w:divBdr>
        <w:top w:val="none" w:sz="0" w:space="0" w:color="auto"/>
        <w:left w:val="none" w:sz="0" w:space="0" w:color="auto"/>
        <w:bottom w:val="none" w:sz="0" w:space="0" w:color="auto"/>
        <w:right w:val="none" w:sz="0" w:space="0" w:color="auto"/>
      </w:divBdr>
    </w:div>
    <w:div w:id="1166361633">
      <w:bodyDiv w:val="1"/>
      <w:marLeft w:val="0"/>
      <w:marRight w:val="0"/>
      <w:marTop w:val="0"/>
      <w:marBottom w:val="0"/>
      <w:divBdr>
        <w:top w:val="none" w:sz="0" w:space="0" w:color="auto"/>
        <w:left w:val="none" w:sz="0" w:space="0" w:color="auto"/>
        <w:bottom w:val="none" w:sz="0" w:space="0" w:color="auto"/>
        <w:right w:val="none" w:sz="0" w:space="0" w:color="auto"/>
      </w:divBdr>
      <w:divsChild>
        <w:div w:id="921792448">
          <w:marLeft w:val="547"/>
          <w:marRight w:val="0"/>
          <w:marTop w:val="0"/>
          <w:marBottom w:val="0"/>
          <w:divBdr>
            <w:top w:val="none" w:sz="0" w:space="0" w:color="auto"/>
            <w:left w:val="none" w:sz="0" w:space="0" w:color="auto"/>
            <w:bottom w:val="none" w:sz="0" w:space="0" w:color="auto"/>
            <w:right w:val="none" w:sz="0" w:space="0" w:color="auto"/>
          </w:divBdr>
        </w:div>
        <w:div w:id="1409183086">
          <w:marLeft w:val="547"/>
          <w:marRight w:val="0"/>
          <w:marTop w:val="0"/>
          <w:marBottom w:val="0"/>
          <w:divBdr>
            <w:top w:val="none" w:sz="0" w:space="0" w:color="auto"/>
            <w:left w:val="none" w:sz="0" w:space="0" w:color="auto"/>
            <w:bottom w:val="none" w:sz="0" w:space="0" w:color="auto"/>
            <w:right w:val="none" w:sz="0" w:space="0" w:color="auto"/>
          </w:divBdr>
        </w:div>
      </w:divsChild>
    </w:div>
    <w:div w:id="1185053526">
      <w:bodyDiv w:val="1"/>
      <w:marLeft w:val="0"/>
      <w:marRight w:val="0"/>
      <w:marTop w:val="0"/>
      <w:marBottom w:val="0"/>
      <w:divBdr>
        <w:top w:val="none" w:sz="0" w:space="0" w:color="auto"/>
        <w:left w:val="none" w:sz="0" w:space="0" w:color="auto"/>
        <w:bottom w:val="none" w:sz="0" w:space="0" w:color="auto"/>
        <w:right w:val="none" w:sz="0" w:space="0" w:color="auto"/>
      </w:divBdr>
    </w:div>
    <w:div w:id="1188835754">
      <w:bodyDiv w:val="1"/>
      <w:marLeft w:val="0"/>
      <w:marRight w:val="0"/>
      <w:marTop w:val="0"/>
      <w:marBottom w:val="0"/>
      <w:divBdr>
        <w:top w:val="none" w:sz="0" w:space="0" w:color="auto"/>
        <w:left w:val="none" w:sz="0" w:space="0" w:color="auto"/>
        <w:bottom w:val="none" w:sz="0" w:space="0" w:color="auto"/>
        <w:right w:val="none" w:sz="0" w:space="0" w:color="auto"/>
      </w:divBdr>
    </w:div>
    <w:div w:id="1347563616">
      <w:bodyDiv w:val="1"/>
      <w:marLeft w:val="0"/>
      <w:marRight w:val="0"/>
      <w:marTop w:val="0"/>
      <w:marBottom w:val="0"/>
      <w:divBdr>
        <w:top w:val="none" w:sz="0" w:space="0" w:color="auto"/>
        <w:left w:val="none" w:sz="0" w:space="0" w:color="auto"/>
        <w:bottom w:val="none" w:sz="0" w:space="0" w:color="auto"/>
        <w:right w:val="none" w:sz="0" w:space="0" w:color="auto"/>
      </w:divBdr>
    </w:div>
    <w:div w:id="1472944693">
      <w:bodyDiv w:val="1"/>
      <w:marLeft w:val="0"/>
      <w:marRight w:val="0"/>
      <w:marTop w:val="0"/>
      <w:marBottom w:val="0"/>
      <w:divBdr>
        <w:top w:val="none" w:sz="0" w:space="0" w:color="auto"/>
        <w:left w:val="none" w:sz="0" w:space="0" w:color="auto"/>
        <w:bottom w:val="none" w:sz="0" w:space="0" w:color="auto"/>
        <w:right w:val="none" w:sz="0" w:space="0" w:color="auto"/>
      </w:divBdr>
      <w:divsChild>
        <w:div w:id="805128209">
          <w:marLeft w:val="547"/>
          <w:marRight w:val="0"/>
          <w:marTop w:val="0"/>
          <w:marBottom w:val="0"/>
          <w:divBdr>
            <w:top w:val="none" w:sz="0" w:space="0" w:color="auto"/>
            <w:left w:val="none" w:sz="0" w:space="0" w:color="auto"/>
            <w:bottom w:val="none" w:sz="0" w:space="0" w:color="auto"/>
            <w:right w:val="none" w:sz="0" w:space="0" w:color="auto"/>
          </w:divBdr>
        </w:div>
        <w:div w:id="2088568969">
          <w:marLeft w:val="547"/>
          <w:marRight w:val="0"/>
          <w:marTop w:val="0"/>
          <w:marBottom w:val="0"/>
          <w:divBdr>
            <w:top w:val="none" w:sz="0" w:space="0" w:color="auto"/>
            <w:left w:val="none" w:sz="0" w:space="0" w:color="auto"/>
            <w:bottom w:val="none" w:sz="0" w:space="0" w:color="auto"/>
            <w:right w:val="none" w:sz="0" w:space="0" w:color="auto"/>
          </w:divBdr>
        </w:div>
        <w:div w:id="756831857">
          <w:marLeft w:val="547"/>
          <w:marRight w:val="0"/>
          <w:marTop w:val="0"/>
          <w:marBottom w:val="0"/>
          <w:divBdr>
            <w:top w:val="none" w:sz="0" w:space="0" w:color="auto"/>
            <w:left w:val="none" w:sz="0" w:space="0" w:color="auto"/>
            <w:bottom w:val="none" w:sz="0" w:space="0" w:color="auto"/>
            <w:right w:val="none" w:sz="0" w:space="0" w:color="auto"/>
          </w:divBdr>
        </w:div>
      </w:divsChild>
    </w:div>
    <w:div w:id="1476413085">
      <w:bodyDiv w:val="1"/>
      <w:marLeft w:val="0"/>
      <w:marRight w:val="0"/>
      <w:marTop w:val="0"/>
      <w:marBottom w:val="0"/>
      <w:divBdr>
        <w:top w:val="none" w:sz="0" w:space="0" w:color="auto"/>
        <w:left w:val="none" w:sz="0" w:space="0" w:color="auto"/>
        <w:bottom w:val="none" w:sz="0" w:space="0" w:color="auto"/>
        <w:right w:val="none" w:sz="0" w:space="0" w:color="auto"/>
      </w:divBdr>
    </w:div>
    <w:div w:id="1484851707">
      <w:bodyDiv w:val="1"/>
      <w:marLeft w:val="0"/>
      <w:marRight w:val="0"/>
      <w:marTop w:val="0"/>
      <w:marBottom w:val="0"/>
      <w:divBdr>
        <w:top w:val="none" w:sz="0" w:space="0" w:color="auto"/>
        <w:left w:val="none" w:sz="0" w:space="0" w:color="auto"/>
        <w:bottom w:val="none" w:sz="0" w:space="0" w:color="auto"/>
        <w:right w:val="none" w:sz="0" w:space="0" w:color="auto"/>
      </w:divBdr>
    </w:div>
    <w:div w:id="1604608723">
      <w:bodyDiv w:val="1"/>
      <w:marLeft w:val="0"/>
      <w:marRight w:val="0"/>
      <w:marTop w:val="0"/>
      <w:marBottom w:val="0"/>
      <w:divBdr>
        <w:top w:val="none" w:sz="0" w:space="0" w:color="auto"/>
        <w:left w:val="none" w:sz="0" w:space="0" w:color="auto"/>
        <w:bottom w:val="none" w:sz="0" w:space="0" w:color="auto"/>
        <w:right w:val="none" w:sz="0" w:space="0" w:color="auto"/>
      </w:divBdr>
      <w:divsChild>
        <w:div w:id="1636567910">
          <w:marLeft w:val="547"/>
          <w:marRight w:val="0"/>
          <w:marTop w:val="0"/>
          <w:marBottom w:val="0"/>
          <w:divBdr>
            <w:top w:val="none" w:sz="0" w:space="0" w:color="auto"/>
            <w:left w:val="none" w:sz="0" w:space="0" w:color="auto"/>
            <w:bottom w:val="none" w:sz="0" w:space="0" w:color="auto"/>
            <w:right w:val="none" w:sz="0" w:space="0" w:color="auto"/>
          </w:divBdr>
        </w:div>
        <w:div w:id="260795067">
          <w:marLeft w:val="547"/>
          <w:marRight w:val="0"/>
          <w:marTop w:val="0"/>
          <w:marBottom w:val="0"/>
          <w:divBdr>
            <w:top w:val="none" w:sz="0" w:space="0" w:color="auto"/>
            <w:left w:val="none" w:sz="0" w:space="0" w:color="auto"/>
            <w:bottom w:val="none" w:sz="0" w:space="0" w:color="auto"/>
            <w:right w:val="none" w:sz="0" w:space="0" w:color="auto"/>
          </w:divBdr>
        </w:div>
        <w:div w:id="1083913602">
          <w:marLeft w:val="547"/>
          <w:marRight w:val="0"/>
          <w:marTop w:val="0"/>
          <w:marBottom w:val="0"/>
          <w:divBdr>
            <w:top w:val="none" w:sz="0" w:space="0" w:color="auto"/>
            <w:left w:val="none" w:sz="0" w:space="0" w:color="auto"/>
            <w:bottom w:val="none" w:sz="0" w:space="0" w:color="auto"/>
            <w:right w:val="none" w:sz="0" w:space="0" w:color="auto"/>
          </w:divBdr>
        </w:div>
        <w:div w:id="766729398">
          <w:marLeft w:val="547"/>
          <w:marRight w:val="0"/>
          <w:marTop w:val="0"/>
          <w:marBottom w:val="0"/>
          <w:divBdr>
            <w:top w:val="none" w:sz="0" w:space="0" w:color="auto"/>
            <w:left w:val="none" w:sz="0" w:space="0" w:color="auto"/>
            <w:bottom w:val="none" w:sz="0" w:space="0" w:color="auto"/>
            <w:right w:val="none" w:sz="0" w:space="0" w:color="auto"/>
          </w:divBdr>
        </w:div>
        <w:div w:id="377171799">
          <w:marLeft w:val="547"/>
          <w:marRight w:val="0"/>
          <w:marTop w:val="0"/>
          <w:marBottom w:val="0"/>
          <w:divBdr>
            <w:top w:val="none" w:sz="0" w:space="0" w:color="auto"/>
            <w:left w:val="none" w:sz="0" w:space="0" w:color="auto"/>
            <w:bottom w:val="none" w:sz="0" w:space="0" w:color="auto"/>
            <w:right w:val="none" w:sz="0" w:space="0" w:color="auto"/>
          </w:divBdr>
        </w:div>
        <w:div w:id="1044914171">
          <w:marLeft w:val="547"/>
          <w:marRight w:val="0"/>
          <w:marTop w:val="0"/>
          <w:marBottom w:val="0"/>
          <w:divBdr>
            <w:top w:val="none" w:sz="0" w:space="0" w:color="auto"/>
            <w:left w:val="none" w:sz="0" w:space="0" w:color="auto"/>
            <w:bottom w:val="none" w:sz="0" w:space="0" w:color="auto"/>
            <w:right w:val="none" w:sz="0" w:space="0" w:color="auto"/>
          </w:divBdr>
        </w:div>
      </w:divsChild>
    </w:div>
    <w:div w:id="1613245505">
      <w:bodyDiv w:val="1"/>
      <w:marLeft w:val="0"/>
      <w:marRight w:val="0"/>
      <w:marTop w:val="0"/>
      <w:marBottom w:val="0"/>
      <w:divBdr>
        <w:top w:val="none" w:sz="0" w:space="0" w:color="auto"/>
        <w:left w:val="none" w:sz="0" w:space="0" w:color="auto"/>
        <w:bottom w:val="none" w:sz="0" w:space="0" w:color="auto"/>
        <w:right w:val="none" w:sz="0" w:space="0" w:color="auto"/>
      </w:divBdr>
    </w:div>
    <w:div w:id="1641692116">
      <w:bodyDiv w:val="1"/>
      <w:marLeft w:val="0"/>
      <w:marRight w:val="0"/>
      <w:marTop w:val="0"/>
      <w:marBottom w:val="0"/>
      <w:divBdr>
        <w:top w:val="none" w:sz="0" w:space="0" w:color="auto"/>
        <w:left w:val="none" w:sz="0" w:space="0" w:color="auto"/>
        <w:bottom w:val="none" w:sz="0" w:space="0" w:color="auto"/>
        <w:right w:val="none" w:sz="0" w:space="0" w:color="auto"/>
      </w:divBdr>
      <w:divsChild>
        <w:div w:id="1598127110">
          <w:marLeft w:val="547"/>
          <w:marRight w:val="0"/>
          <w:marTop w:val="0"/>
          <w:marBottom w:val="0"/>
          <w:divBdr>
            <w:top w:val="none" w:sz="0" w:space="0" w:color="auto"/>
            <w:left w:val="none" w:sz="0" w:space="0" w:color="auto"/>
            <w:bottom w:val="none" w:sz="0" w:space="0" w:color="auto"/>
            <w:right w:val="none" w:sz="0" w:space="0" w:color="auto"/>
          </w:divBdr>
        </w:div>
        <w:div w:id="110175078">
          <w:marLeft w:val="547"/>
          <w:marRight w:val="0"/>
          <w:marTop w:val="0"/>
          <w:marBottom w:val="0"/>
          <w:divBdr>
            <w:top w:val="none" w:sz="0" w:space="0" w:color="auto"/>
            <w:left w:val="none" w:sz="0" w:space="0" w:color="auto"/>
            <w:bottom w:val="none" w:sz="0" w:space="0" w:color="auto"/>
            <w:right w:val="none" w:sz="0" w:space="0" w:color="auto"/>
          </w:divBdr>
        </w:div>
        <w:div w:id="600839956">
          <w:marLeft w:val="547"/>
          <w:marRight w:val="0"/>
          <w:marTop w:val="0"/>
          <w:marBottom w:val="0"/>
          <w:divBdr>
            <w:top w:val="none" w:sz="0" w:space="0" w:color="auto"/>
            <w:left w:val="none" w:sz="0" w:space="0" w:color="auto"/>
            <w:bottom w:val="none" w:sz="0" w:space="0" w:color="auto"/>
            <w:right w:val="none" w:sz="0" w:space="0" w:color="auto"/>
          </w:divBdr>
        </w:div>
      </w:divsChild>
    </w:div>
    <w:div w:id="1666978822">
      <w:bodyDiv w:val="1"/>
      <w:marLeft w:val="0"/>
      <w:marRight w:val="0"/>
      <w:marTop w:val="0"/>
      <w:marBottom w:val="0"/>
      <w:divBdr>
        <w:top w:val="none" w:sz="0" w:space="0" w:color="auto"/>
        <w:left w:val="none" w:sz="0" w:space="0" w:color="auto"/>
        <w:bottom w:val="none" w:sz="0" w:space="0" w:color="auto"/>
        <w:right w:val="none" w:sz="0" w:space="0" w:color="auto"/>
      </w:divBdr>
      <w:divsChild>
        <w:div w:id="1922828953">
          <w:marLeft w:val="547"/>
          <w:marRight w:val="0"/>
          <w:marTop w:val="0"/>
          <w:marBottom w:val="0"/>
          <w:divBdr>
            <w:top w:val="none" w:sz="0" w:space="0" w:color="auto"/>
            <w:left w:val="none" w:sz="0" w:space="0" w:color="auto"/>
            <w:bottom w:val="none" w:sz="0" w:space="0" w:color="auto"/>
            <w:right w:val="none" w:sz="0" w:space="0" w:color="auto"/>
          </w:divBdr>
        </w:div>
        <w:div w:id="481625330">
          <w:marLeft w:val="547"/>
          <w:marRight w:val="0"/>
          <w:marTop w:val="0"/>
          <w:marBottom w:val="0"/>
          <w:divBdr>
            <w:top w:val="none" w:sz="0" w:space="0" w:color="auto"/>
            <w:left w:val="none" w:sz="0" w:space="0" w:color="auto"/>
            <w:bottom w:val="none" w:sz="0" w:space="0" w:color="auto"/>
            <w:right w:val="none" w:sz="0" w:space="0" w:color="auto"/>
          </w:divBdr>
        </w:div>
        <w:div w:id="1446196578">
          <w:marLeft w:val="547"/>
          <w:marRight w:val="0"/>
          <w:marTop w:val="0"/>
          <w:marBottom w:val="0"/>
          <w:divBdr>
            <w:top w:val="none" w:sz="0" w:space="0" w:color="auto"/>
            <w:left w:val="none" w:sz="0" w:space="0" w:color="auto"/>
            <w:bottom w:val="none" w:sz="0" w:space="0" w:color="auto"/>
            <w:right w:val="none" w:sz="0" w:space="0" w:color="auto"/>
          </w:divBdr>
        </w:div>
        <w:div w:id="799108080">
          <w:marLeft w:val="547"/>
          <w:marRight w:val="0"/>
          <w:marTop w:val="0"/>
          <w:marBottom w:val="0"/>
          <w:divBdr>
            <w:top w:val="none" w:sz="0" w:space="0" w:color="auto"/>
            <w:left w:val="none" w:sz="0" w:space="0" w:color="auto"/>
            <w:bottom w:val="none" w:sz="0" w:space="0" w:color="auto"/>
            <w:right w:val="none" w:sz="0" w:space="0" w:color="auto"/>
          </w:divBdr>
        </w:div>
        <w:div w:id="1556773237">
          <w:marLeft w:val="547"/>
          <w:marRight w:val="0"/>
          <w:marTop w:val="0"/>
          <w:marBottom w:val="0"/>
          <w:divBdr>
            <w:top w:val="none" w:sz="0" w:space="0" w:color="auto"/>
            <w:left w:val="none" w:sz="0" w:space="0" w:color="auto"/>
            <w:bottom w:val="none" w:sz="0" w:space="0" w:color="auto"/>
            <w:right w:val="none" w:sz="0" w:space="0" w:color="auto"/>
          </w:divBdr>
        </w:div>
        <w:div w:id="30040673">
          <w:marLeft w:val="547"/>
          <w:marRight w:val="0"/>
          <w:marTop w:val="0"/>
          <w:marBottom w:val="0"/>
          <w:divBdr>
            <w:top w:val="none" w:sz="0" w:space="0" w:color="auto"/>
            <w:left w:val="none" w:sz="0" w:space="0" w:color="auto"/>
            <w:bottom w:val="none" w:sz="0" w:space="0" w:color="auto"/>
            <w:right w:val="none" w:sz="0" w:space="0" w:color="auto"/>
          </w:divBdr>
        </w:div>
        <w:div w:id="1142431980">
          <w:marLeft w:val="547"/>
          <w:marRight w:val="0"/>
          <w:marTop w:val="0"/>
          <w:marBottom w:val="0"/>
          <w:divBdr>
            <w:top w:val="none" w:sz="0" w:space="0" w:color="auto"/>
            <w:left w:val="none" w:sz="0" w:space="0" w:color="auto"/>
            <w:bottom w:val="none" w:sz="0" w:space="0" w:color="auto"/>
            <w:right w:val="none" w:sz="0" w:space="0" w:color="auto"/>
          </w:divBdr>
        </w:div>
        <w:div w:id="1777292597">
          <w:marLeft w:val="547"/>
          <w:marRight w:val="0"/>
          <w:marTop w:val="0"/>
          <w:marBottom w:val="0"/>
          <w:divBdr>
            <w:top w:val="none" w:sz="0" w:space="0" w:color="auto"/>
            <w:left w:val="none" w:sz="0" w:space="0" w:color="auto"/>
            <w:bottom w:val="none" w:sz="0" w:space="0" w:color="auto"/>
            <w:right w:val="none" w:sz="0" w:space="0" w:color="auto"/>
          </w:divBdr>
        </w:div>
      </w:divsChild>
    </w:div>
    <w:div w:id="1674724801">
      <w:bodyDiv w:val="1"/>
      <w:marLeft w:val="0"/>
      <w:marRight w:val="0"/>
      <w:marTop w:val="0"/>
      <w:marBottom w:val="0"/>
      <w:divBdr>
        <w:top w:val="none" w:sz="0" w:space="0" w:color="auto"/>
        <w:left w:val="none" w:sz="0" w:space="0" w:color="auto"/>
        <w:bottom w:val="none" w:sz="0" w:space="0" w:color="auto"/>
        <w:right w:val="none" w:sz="0" w:space="0" w:color="auto"/>
      </w:divBdr>
    </w:div>
    <w:div w:id="1678458134">
      <w:bodyDiv w:val="1"/>
      <w:marLeft w:val="0"/>
      <w:marRight w:val="0"/>
      <w:marTop w:val="0"/>
      <w:marBottom w:val="0"/>
      <w:divBdr>
        <w:top w:val="none" w:sz="0" w:space="0" w:color="auto"/>
        <w:left w:val="none" w:sz="0" w:space="0" w:color="auto"/>
        <w:bottom w:val="none" w:sz="0" w:space="0" w:color="auto"/>
        <w:right w:val="none" w:sz="0" w:space="0" w:color="auto"/>
      </w:divBdr>
    </w:div>
    <w:div w:id="1708096390">
      <w:bodyDiv w:val="1"/>
      <w:marLeft w:val="0"/>
      <w:marRight w:val="0"/>
      <w:marTop w:val="0"/>
      <w:marBottom w:val="0"/>
      <w:divBdr>
        <w:top w:val="none" w:sz="0" w:space="0" w:color="auto"/>
        <w:left w:val="none" w:sz="0" w:space="0" w:color="auto"/>
        <w:bottom w:val="none" w:sz="0" w:space="0" w:color="auto"/>
        <w:right w:val="none" w:sz="0" w:space="0" w:color="auto"/>
      </w:divBdr>
    </w:div>
    <w:div w:id="1747335967">
      <w:bodyDiv w:val="1"/>
      <w:marLeft w:val="0"/>
      <w:marRight w:val="0"/>
      <w:marTop w:val="0"/>
      <w:marBottom w:val="0"/>
      <w:divBdr>
        <w:top w:val="none" w:sz="0" w:space="0" w:color="auto"/>
        <w:left w:val="none" w:sz="0" w:space="0" w:color="auto"/>
        <w:bottom w:val="none" w:sz="0" w:space="0" w:color="auto"/>
        <w:right w:val="none" w:sz="0" w:space="0" w:color="auto"/>
      </w:divBdr>
      <w:divsChild>
        <w:div w:id="1586499509">
          <w:marLeft w:val="547"/>
          <w:marRight w:val="0"/>
          <w:marTop w:val="0"/>
          <w:marBottom w:val="0"/>
          <w:divBdr>
            <w:top w:val="none" w:sz="0" w:space="0" w:color="auto"/>
            <w:left w:val="none" w:sz="0" w:space="0" w:color="auto"/>
            <w:bottom w:val="none" w:sz="0" w:space="0" w:color="auto"/>
            <w:right w:val="none" w:sz="0" w:space="0" w:color="auto"/>
          </w:divBdr>
        </w:div>
        <w:div w:id="809133592">
          <w:marLeft w:val="547"/>
          <w:marRight w:val="0"/>
          <w:marTop w:val="0"/>
          <w:marBottom w:val="0"/>
          <w:divBdr>
            <w:top w:val="none" w:sz="0" w:space="0" w:color="auto"/>
            <w:left w:val="none" w:sz="0" w:space="0" w:color="auto"/>
            <w:bottom w:val="none" w:sz="0" w:space="0" w:color="auto"/>
            <w:right w:val="none" w:sz="0" w:space="0" w:color="auto"/>
          </w:divBdr>
        </w:div>
        <w:div w:id="1912422994">
          <w:marLeft w:val="547"/>
          <w:marRight w:val="0"/>
          <w:marTop w:val="0"/>
          <w:marBottom w:val="0"/>
          <w:divBdr>
            <w:top w:val="none" w:sz="0" w:space="0" w:color="auto"/>
            <w:left w:val="none" w:sz="0" w:space="0" w:color="auto"/>
            <w:bottom w:val="none" w:sz="0" w:space="0" w:color="auto"/>
            <w:right w:val="none" w:sz="0" w:space="0" w:color="auto"/>
          </w:divBdr>
        </w:div>
      </w:divsChild>
    </w:div>
    <w:div w:id="1749959014">
      <w:bodyDiv w:val="1"/>
      <w:marLeft w:val="0"/>
      <w:marRight w:val="0"/>
      <w:marTop w:val="0"/>
      <w:marBottom w:val="0"/>
      <w:divBdr>
        <w:top w:val="none" w:sz="0" w:space="0" w:color="auto"/>
        <w:left w:val="none" w:sz="0" w:space="0" w:color="auto"/>
        <w:bottom w:val="none" w:sz="0" w:space="0" w:color="auto"/>
        <w:right w:val="none" w:sz="0" w:space="0" w:color="auto"/>
      </w:divBdr>
      <w:divsChild>
        <w:div w:id="262030938">
          <w:marLeft w:val="547"/>
          <w:marRight w:val="0"/>
          <w:marTop w:val="0"/>
          <w:marBottom w:val="0"/>
          <w:divBdr>
            <w:top w:val="none" w:sz="0" w:space="0" w:color="auto"/>
            <w:left w:val="none" w:sz="0" w:space="0" w:color="auto"/>
            <w:bottom w:val="none" w:sz="0" w:space="0" w:color="auto"/>
            <w:right w:val="none" w:sz="0" w:space="0" w:color="auto"/>
          </w:divBdr>
        </w:div>
        <w:div w:id="1630168601">
          <w:marLeft w:val="547"/>
          <w:marRight w:val="0"/>
          <w:marTop w:val="0"/>
          <w:marBottom w:val="0"/>
          <w:divBdr>
            <w:top w:val="none" w:sz="0" w:space="0" w:color="auto"/>
            <w:left w:val="none" w:sz="0" w:space="0" w:color="auto"/>
            <w:bottom w:val="none" w:sz="0" w:space="0" w:color="auto"/>
            <w:right w:val="none" w:sz="0" w:space="0" w:color="auto"/>
          </w:divBdr>
        </w:div>
        <w:div w:id="1443112341">
          <w:marLeft w:val="547"/>
          <w:marRight w:val="0"/>
          <w:marTop w:val="0"/>
          <w:marBottom w:val="0"/>
          <w:divBdr>
            <w:top w:val="none" w:sz="0" w:space="0" w:color="auto"/>
            <w:left w:val="none" w:sz="0" w:space="0" w:color="auto"/>
            <w:bottom w:val="none" w:sz="0" w:space="0" w:color="auto"/>
            <w:right w:val="none" w:sz="0" w:space="0" w:color="auto"/>
          </w:divBdr>
        </w:div>
        <w:div w:id="780034189">
          <w:marLeft w:val="547"/>
          <w:marRight w:val="0"/>
          <w:marTop w:val="0"/>
          <w:marBottom w:val="0"/>
          <w:divBdr>
            <w:top w:val="none" w:sz="0" w:space="0" w:color="auto"/>
            <w:left w:val="none" w:sz="0" w:space="0" w:color="auto"/>
            <w:bottom w:val="none" w:sz="0" w:space="0" w:color="auto"/>
            <w:right w:val="none" w:sz="0" w:space="0" w:color="auto"/>
          </w:divBdr>
        </w:div>
        <w:div w:id="87511505">
          <w:marLeft w:val="547"/>
          <w:marRight w:val="0"/>
          <w:marTop w:val="0"/>
          <w:marBottom w:val="0"/>
          <w:divBdr>
            <w:top w:val="none" w:sz="0" w:space="0" w:color="auto"/>
            <w:left w:val="none" w:sz="0" w:space="0" w:color="auto"/>
            <w:bottom w:val="none" w:sz="0" w:space="0" w:color="auto"/>
            <w:right w:val="none" w:sz="0" w:space="0" w:color="auto"/>
          </w:divBdr>
        </w:div>
        <w:div w:id="823007467">
          <w:marLeft w:val="547"/>
          <w:marRight w:val="0"/>
          <w:marTop w:val="0"/>
          <w:marBottom w:val="0"/>
          <w:divBdr>
            <w:top w:val="none" w:sz="0" w:space="0" w:color="auto"/>
            <w:left w:val="none" w:sz="0" w:space="0" w:color="auto"/>
            <w:bottom w:val="none" w:sz="0" w:space="0" w:color="auto"/>
            <w:right w:val="none" w:sz="0" w:space="0" w:color="auto"/>
          </w:divBdr>
        </w:div>
        <w:div w:id="1339037739">
          <w:marLeft w:val="547"/>
          <w:marRight w:val="0"/>
          <w:marTop w:val="0"/>
          <w:marBottom w:val="0"/>
          <w:divBdr>
            <w:top w:val="none" w:sz="0" w:space="0" w:color="auto"/>
            <w:left w:val="none" w:sz="0" w:space="0" w:color="auto"/>
            <w:bottom w:val="none" w:sz="0" w:space="0" w:color="auto"/>
            <w:right w:val="none" w:sz="0" w:space="0" w:color="auto"/>
          </w:divBdr>
        </w:div>
        <w:div w:id="234510672">
          <w:marLeft w:val="547"/>
          <w:marRight w:val="0"/>
          <w:marTop w:val="0"/>
          <w:marBottom w:val="0"/>
          <w:divBdr>
            <w:top w:val="none" w:sz="0" w:space="0" w:color="auto"/>
            <w:left w:val="none" w:sz="0" w:space="0" w:color="auto"/>
            <w:bottom w:val="none" w:sz="0" w:space="0" w:color="auto"/>
            <w:right w:val="none" w:sz="0" w:space="0" w:color="auto"/>
          </w:divBdr>
        </w:div>
      </w:divsChild>
    </w:div>
    <w:div w:id="1773477065">
      <w:bodyDiv w:val="1"/>
      <w:marLeft w:val="0"/>
      <w:marRight w:val="0"/>
      <w:marTop w:val="0"/>
      <w:marBottom w:val="0"/>
      <w:divBdr>
        <w:top w:val="none" w:sz="0" w:space="0" w:color="auto"/>
        <w:left w:val="none" w:sz="0" w:space="0" w:color="auto"/>
        <w:bottom w:val="none" w:sz="0" w:space="0" w:color="auto"/>
        <w:right w:val="none" w:sz="0" w:space="0" w:color="auto"/>
      </w:divBdr>
    </w:div>
    <w:div w:id="1796018971">
      <w:bodyDiv w:val="1"/>
      <w:marLeft w:val="0"/>
      <w:marRight w:val="0"/>
      <w:marTop w:val="0"/>
      <w:marBottom w:val="0"/>
      <w:divBdr>
        <w:top w:val="none" w:sz="0" w:space="0" w:color="auto"/>
        <w:left w:val="none" w:sz="0" w:space="0" w:color="auto"/>
        <w:bottom w:val="none" w:sz="0" w:space="0" w:color="auto"/>
        <w:right w:val="none" w:sz="0" w:space="0" w:color="auto"/>
      </w:divBdr>
    </w:div>
    <w:div w:id="1830976521">
      <w:bodyDiv w:val="1"/>
      <w:marLeft w:val="0"/>
      <w:marRight w:val="0"/>
      <w:marTop w:val="0"/>
      <w:marBottom w:val="0"/>
      <w:divBdr>
        <w:top w:val="none" w:sz="0" w:space="0" w:color="auto"/>
        <w:left w:val="none" w:sz="0" w:space="0" w:color="auto"/>
        <w:bottom w:val="none" w:sz="0" w:space="0" w:color="auto"/>
        <w:right w:val="none" w:sz="0" w:space="0" w:color="auto"/>
      </w:divBdr>
      <w:divsChild>
        <w:div w:id="599144401">
          <w:marLeft w:val="547"/>
          <w:marRight w:val="0"/>
          <w:marTop w:val="0"/>
          <w:marBottom w:val="0"/>
          <w:divBdr>
            <w:top w:val="none" w:sz="0" w:space="0" w:color="auto"/>
            <w:left w:val="none" w:sz="0" w:space="0" w:color="auto"/>
            <w:bottom w:val="none" w:sz="0" w:space="0" w:color="auto"/>
            <w:right w:val="none" w:sz="0" w:space="0" w:color="auto"/>
          </w:divBdr>
        </w:div>
      </w:divsChild>
    </w:div>
    <w:div w:id="1853370667">
      <w:bodyDiv w:val="1"/>
      <w:marLeft w:val="0"/>
      <w:marRight w:val="0"/>
      <w:marTop w:val="0"/>
      <w:marBottom w:val="0"/>
      <w:divBdr>
        <w:top w:val="none" w:sz="0" w:space="0" w:color="auto"/>
        <w:left w:val="none" w:sz="0" w:space="0" w:color="auto"/>
        <w:bottom w:val="none" w:sz="0" w:space="0" w:color="auto"/>
        <w:right w:val="none" w:sz="0" w:space="0" w:color="auto"/>
      </w:divBdr>
    </w:div>
    <w:div w:id="1862357291">
      <w:bodyDiv w:val="1"/>
      <w:marLeft w:val="0"/>
      <w:marRight w:val="0"/>
      <w:marTop w:val="0"/>
      <w:marBottom w:val="0"/>
      <w:divBdr>
        <w:top w:val="none" w:sz="0" w:space="0" w:color="auto"/>
        <w:left w:val="none" w:sz="0" w:space="0" w:color="auto"/>
        <w:bottom w:val="none" w:sz="0" w:space="0" w:color="auto"/>
        <w:right w:val="none" w:sz="0" w:space="0" w:color="auto"/>
      </w:divBdr>
    </w:div>
    <w:div w:id="1864592372">
      <w:bodyDiv w:val="1"/>
      <w:marLeft w:val="0"/>
      <w:marRight w:val="0"/>
      <w:marTop w:val="0"/>
      <w:marBottom w:val="0"/>
      <w:divBdr>
        <w:top w:val="none" w:sz="0" w:space="0" w:color="auto"/>
        <w:left w:val="none" w:sz="0" w:space="0" w:color="auto"/>
        <w:bottom w:val="none" w:sz="0" w:space="0" w:color="auto"/>
        <w:right w:val="none" w:sz="0" w:space="0" w:color="auto"/>
      </w:divBdr>
    </w:div>
    <w:div w:id="1910847150">
      <w:bodyDiv w:val="1"/>
      <w:marLeft w:val="0"/>
      <w:marRight w:val="0"/>
      <w:marTop w:val="0"/>
      <w:marBottom w:val="0"/>
      <w:divBdr>
        <w:top w:val="none" w:sz="0" w:space="0" w:color="auto"/>
        <w:left w:val="none" w:sz="0" w:space="0" w:color="auto"/>
        <w:bottom w:val="none" w:sz="0" w:space="0" w:color="auto"/>
        <w:right w:val="none" w:sz="0" w:space="0" w:color="auto"/>
      </w:divBdr>
    </w:div>
    <w:div w:id="1934361769">
      <w:bodyDiv w:val="1"/>
      <w:marLeft w:val="0"/>
      <w:marRight w:val="0"/>
      <w:marTop w:val="0"/>
      <w:marBottom w:val="0"/>
      <w:divBdr>
        <w:top w:val="none" w:sz="0" w:space="0" w:color="auto"/>
        <w:left w:val="none" w:sz="0" w:space="0" w:color="auto"/>
        <w:bottom w:val="none" w:sz="0" w:space="0" w:color="auto"/>
        <w:right w:val="none" w:sz="0" w:space="0" w:color="auto"/>
      </w:divBdr>
      <w:divsChild>
        <w:div w:id="588268320">
          <w:marLeft w:val="547"/>
          <w:marRight w:val="0"/>
          <w:marTop w:val="0"/>
          <w:marBottom w:val="0"/>
          <w:divBdr>
            <w:top w:val="none" w:sz="0" w:space="0" w:color="auto"/>
            <w:left w:val="none" w:sz="0" w:space="0" w:color="auto"/>
            <w:bottom w:val="none" w:sz="0" w:space="0" w:color="auto"/>
            <w:right w:val="none" w:sz="0" w:space="0" w:color="auto"/>
          </w:divBdr>
        </w:div>
        <w:div w:id="951976066">
          <w:marLeft w:val="547"/>
          <w:marRight w:val="0"/>
          <w:marTop w:val="0"/>
          <w:marBottom w:val="0"/>
          <w:divBdr>
            <w:top w:val="none" w:sz="0" w:space="0" w:color="auto"/>
            <w:left w:val="none" w:sz="0" w:space="0" w:color="auto"/>
            <w:bottom w:val="none" w:sz="0" w:space="0" w:color="auto"/>
            <w:right w:val="none" w:sz="0" w:space="0" w:color="auto"/>
          </w:divBdr>
        </w:div>
        <w:div w:id="774133009">
          <w:marLeft w:val="547"/>
          <w:marRight w:val="0"/>
          <w:marTop w:val="0"/>
          <w:marBottom w:val="0"/>
          <w:divBdr>
            <w:top w:val="none" w:sz="0" w:space="0" w:color="auto"/>
            <w:left w:val="none" w:sz="0" w:space="0" w:color="auto"/>
            <w:bottom w:val="none" w:sz="0" w:space="0" w:color="auto"/>
            <w:right w:val="none" w:sz="0" w:space="0" w:color="auto"/>
          </w:divBdr>
        </w:div>
        <w:div w:id="1989284271">
          <w:marLeft w:val="547"/>
          <w:marRight w:val="0"/>
          <w:marTop w:val="0"/>
          <w:marBottom w:val="0"/>
          <w:divBdr>
            <w:top w:val="none" w:sz="0" w:space="0" w:color="auto"/>
            <w:left w:val="none" w:sz="0" w:space="0" w:color="auto"/>
            <w:bottom w:val="none" w:sz="0" w:space="0" w:color="auto"/>
            <w:right w:val="none" w:sz="0" w:space="0" w:color="auto"/>
          </w:divBdr>
        </w:div>
      </w:divsChild>
    </w:div>
    <w:div w:id="1972129470">
      <w:bodyDiv w:val="1"/>
      <w:marLeft w:val="0"/>
      <w:marRight w:val="0"/>
      <w:marTop w:val="0"/>
      <w:marBottom w:val="0"/>
      <w:divBdr>
        <w:top w:val="none" w:sz="0" w:space="0" w:color="auto"/>
        <w:left w:val="none" w:sz="0" w:space="0" w:color="auto"/>
        <w:bottom w:val="none" w:sz="0" w:space="0" w:color="auto"/>
        <w:right w:val="none" w:sz="0" w:space="0" w:color="auto"/>
      </w:divBdr>
    </w:div>
    <w:div w:id="1999184456">
      <w:bodyDiv w:val="1"/>
      <w:marLeft w:val="0"/>
      <w:marRight w:val="0"/>
      <w:marTop w:val="0"/>
      <w:marBottom w:val="0"/>
      <w:divBdr>
        <w:top w:val="none" w:sz="0" w:space="0" w:color="auto"/>
        <w:left w:val="none" w:sz="0" w:space="0" w:color="auto"/>
        <w:bottom w:val="none" w:sz="0" w:space="0" w:color="auto"/>
        <w:right w:val="none" w:sz="0" w:space="0" w:color="auto"/>
      </w:divBdr>
      <w:divsChild>
        <w:div w:id="32535012">
          <w:marLeft w:val="547"/>
          <w:marRight w:val="0"/>
          <w:marTop w:val="0"/>
          <w:marBottom w:val="0"/>
          <w:divBdr>
            <w:top w:val="none" w:sz="0" w:space="0" w:color="auto"/>
            <w:left w:val="none" w:sz="0" w:space="0" w:color="auto"/>
            <w:bottom w:val="none" w:sz="0" w:space="0" w:color="auto"/>
            <w:right w:val="none" w:sz="0" w:space="0" w:color="auto"/>
          </w:divBdr>
        </w:div>
        <w:div w:id="944927176">
          <w:marLeft w:val="547"/>
          <w:marRight w:val="0"/>
          <w:marTop w:val="0"/>
          <w:marBottom w:val="0"/>
          <w:divBdr>
            <w:top w:val="none" w:sz="0" w:space="0" w:color="auto"/>
            <w:left w:val="none" w:sz="0" w:space="0" w:color="auto"/>
            <w:bottom w:val="none" w:sz="0" w:space="0" w:color="auto"/>
            <w:right w:val="none" w:sz="0" w:space="0" w:color="auto"/>
          </w:divBdr>
        </w:div>
        <w:div w:id="934289123">
          <w:marLeft w:val="547"/>
          <w:marRight w:val="0"/>
          <w:marTop w:val="0"/>
          <w:marBottom w:val="0"/>
          <w:divBdr>
            <w:top w:val="none" w:sz="0" w:space="0" w:color="auto"/>
            <w:left w:val="none" w:sz="0" w:space="0" w:color="auto"/>
            <w:bottom w:val="none" w:sz="0" w:space="0" w:color="auto"/>
            <w:right w:val="none" w:sz="0" w:space="0" w:color="auto"/>
          </w:divBdr>
        </w:div>
        <w:div w:id="2107312472">
          <w:marLeft w:val="547"/>
          <w:marRight w:val="0"/>
          <w:marTop w:val="0"/>
          <w:marBottom w:val="0"/>
          <w:divBdr>
            <w:top w:val="none" w:sz="0" w:space="0" w:color="auto"/>
            <w:left w:val="none" w:sz="0" w:space="0" w:color="auto"/>
            <w:bottom w:val="none" w:sz="0" w:space="0" w:color="auto"/>
            <w:right w:val="none" w:sz="0" w:space="0" w:color="auto"/>
          </w:divBdr>
        </w:div>
      </w:divsChild>
    </w:div>
    <w:div w:id="2002272936">
      <w:bodyDiv w:val="1"/>
      <w:marLeft w:val="0"/>
      <w:marRight w:val="0"/>
      <w:marTop w:val="0"/>
      <w:marBottom w:val="0"/>
      <w:divBdr>
        <w:top w:val="none" w:sz="0" w:space="0" w:color="auto"/>
        <w:left w:val="none" w:sz="0" w:space="0" w:color="auto"/>
        <w:bottom w:val="none" w:sz="0" w:space="0" w:color="auto"/>
        <w:right w:val="none" w:sz="0" w:space="0" w:color="auto"/>
      </w:divBdr>
      <w:divsChild>
        <w:div w:id="1144153900">
          <w:marLeft w:val="547"/>
          <w:marRight w:val="0"/>
          <w:marTop w:val="0"/>
          <w:marBottom w:val="0"/>
          <w:divBdr>
            <w:top w:val="none" w:sz="0" w:space="0" w:color="auto"/>
            <w:left w:val="none" w:sz="0" w:space="0" w:color="auto"/>
            <w:bottom w:val="none" w:sz="0" w:space="0" w:color="auto"/>
            <w:right w:val="none" w:sz="0" w:space="0" w:color="auto"/>
          </w:divBdr>
        </w:div>
        <w:div w:id="354305303">
          <w:marLeft w:val="547"/>
          <w:marRight w:val="0"/>
          <w:marTop w:val="0"/>
          <w:marBottom w:val="0"/>
          <w:divBdr>
            <w:top w:val="none" w:sz="0" w:space="0" w:color="auto"/>
            <w:left w:val="none" w:sz="0" w:space="0" w:color="auto"/>
            <w:bottom w:val="none" w:sz="0" w:space="0" w:color="auto"/>
            <w:right w:val="none" w:sz="0" w:space="0" w:color="auto"/>
          </w:divBdr>
        </w:div>
        <w:div w:id="1631741939">
          <w:marLeft w:val="547"/>
          <w:marRight w:val="0"/>
          <w:marTop w:val="0"/>
          <w:marBottom w:val="0"/>
          <w:divBdr>
            <w:top w:val="none" w:sz="0" w:space="0" w:color="auto"/>
            <w:left w:val="none" w:sz="0" w:space="0" w:color="auto"/>
            <w:bottom w:val="none" w:sz="0" w:space="0" w:color="auto"/>
            <w:right w:val="none" w:sz="0" w:space="0" w:color="auto"/>
          </w:divBdr>
        </w:div>
      </w:divsChild>
    </w:div>
    <w:div w:id="2016303396">
      <w:bodyDiv w:val="1"/>
      <w:marLeft w:val="0"/>
      <w:marRight w:val="0"/>
      <w:marTop w:val="0"/>
      <w:marBottom w:val="0"/>
      <w:divBdr>
        <w:top w:val="none" w:sz="0" w:space="0" w:color="auto"/>
        <w:left w:val="none" w:sz="0" w:space="0" w:color="auto"/>
        <w:bottom w:val="none" w:sz="0" w:space="0" w:color="auto"/>
        <w:right w:val="none" w:sz="0" w:space="0" w:color="auto"/>
      </w:divBdr>
    </w:div>
    <w:div w:id="2084637455">
      <w:bodyDiv w:val="1"/>
      <w:marLeft w:val="0"/>
      <w:marRight w:val="0"/>
      <w:marTop w:val="0"/>
      <w:marBottom w:val="0"/>
      <w:divBdr>
        <w:top w:val="none" w:sz="0" w:space="0" w:color="auto"/>
        <w:left w:val="none" w:sz="0" w:space="0" w:color="auto"/>
        <w:bottom w:val="none" w:sz="0" w:space="0" w:color="auto"/>
        <w:right w:val="none" w:sz="0" w:space="0" w:color="auto"/>
      </w:divBdr>
    </w:div>
    <w:div w:id="2097744747">
      <w:bodyDiv w:val="1"/>
      <w:marLeft w:val="0"/>
      <w:marRight w:val="0"/>
      <w:marTop w:val="0"/>
      <w:marBottom w:val="0"/>
      <w:divBdr>
        <w:top w:val="none" w:sz="0" w:space="0" w:color="auto"/>
        <w:left w:val="none" w:sz="0" w:space="0" w:color="auto"/>
        <w:bottom w:val="none" w:sz="0" w:space="0" w:color="auto"/>
        <w:right w:val="none" w:sz="0" w:space="0" w:color="auto"/>
      </w:divBdr>
    </w:div>
    <w:div w:id="2128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diagramLayout" Target="diagrams/layout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100139-1600-49CA-A0D1-17DE2E07CC7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s-CO"/>
        </a:p>
      </dgm:t>
    </dgm:pt>
    <dgm:pt modelId="{2D9E505D-5598-4E53-A300-BADC99E55751}">
      <dgm:prSet phldrT="[Texto]" custT="1"/>
      <dgm:spPr>
        <a:solidFill>
          <a:schemeClr val="accent6">
            <a:lumMod val="50000"/>
          </a:schemeClr>
        </a:solidFill>
        <a:scene3d>
          <a:camera prst="orthographicFront"/>
          <a:lightRig rig="threePt" dir="t"/>
        </a:scene3d>
        <a:sp3d>
          <a:bevelT prst="relaxedInset"/>
        </a:sp3d>
      </dgm:spPr>
      <dgm:t>
        <a:bodyPr/>
        <a:lstStyle/>
        <a:p>
          <a:r>
            <a:rPr lang="es-CO" sz="1400" b="1" dirty="0">
              <a:solidFill>
                <a:schemeClr val="bg1"/>
              </a:solidFill>
            </a:rPr>
            <a:t>PRINCIPIOS DEL MIPG</a:t>
          </a:r>
          <a:endParaRPr lang="es-CO" sz="1400" b="1" dirty="0">
            <a:solidFill>
              <a:schemeClr val="bg2">
                <a:lumMod val="50000"/>
              </a:schemeClr>
            </a:solidFill>
          </a:endParaRPr>
        </a:p>
      </dgm:t>
    </dgm:pt>
    <dgm:pt modelId="{359EF4B1-7FD4-41B9-B566-2079259ADC6A}" type="parTrans" cxnId="{AA6FA315-0C95-4FFC-8C73-F72BFB880414}">
      <dgm:prSet/>
      <dgm:spPr/>
      <dgm:t>
        <a:bodyPr/>
        <a:lstStyle/>
        <a:p>
          <a:endParaRPr lang="es-CO" sz="800" b="1">
            <a:solidFill>
              <a:schemeClr val="bg2">
                <a:lumMod val="50000"/>
              </a:schemeClr>
            </a:solidFill>
          </a:endParaRPr>
        </a:p>
      </dgm:t>
    </dgm:pt>
    <dgm:pt modelId="{12E31943-9A61-4D7B-A720-ADF5F8007319}" type="sibTrans" cxnId="{AA6FA315-0C95-4FFC-8C73-F72BFB880414}">
      <dgm:prSet/>
      <dgm:spPr/>
      <dgm:t>
        <a:bodyPr/>
        <a:lstStyle/>
        <a:p>
          <a:endParaRPr lang="es-CO" sz="800" b="1">
            <a:solidFill>
              <a:schemeClr val="bg2">
                <a:lumMod val="50000"/>
              </a:schemeClr>
            </a:solidFill>
          </a:endParaRPr>
        </a:p>
      </dgm:t>
    </dgm:pt>
    <dgm:pt modelId="{321DACB5-6612-412F-ABE2-C6F210D24CF2}">
      <dgm:prSet phldrT="[Texto]" custT="1"/>
      <dgm:spPr>
        <a:solidFill>
          <a:schemeClr val="accent6">
            <a:lumMod val="20000"/>
            <a:lumOff val="80000"/>
          </a:schemeClr>
        </a:solidFill>
        <a:scene3d>
          <a:camera prst="orthographicFront"/>
          <a:lightRig rig="threePt" dir="t"/>
        </a:scene3d>
        <a:sp3d>
          <a:bevelT prst="relaxedInset"/>
        </a:sp3d>
      </dgm:spPr>
      <dgm:t>
        <a:bodyPr/>
        <a:lstStyle/>
        <a:p>
          <a:r>
            <a:rPr lang="es-CO" sz="600" b="1">
              <a:solidFill>
                <a:schemeClr val="bg2">
                  <a:lumMod val="50000"/>
                </a:schemeClr>
              </a:solidFill>
            </a:rPr>
            <a:t>1. INTEGRIDAD, TRANSPARECNIA Y CONFIANZA.</a:t>
          </a:r>
        </a:p>
      </dgm:t>
    </dgm:pt>
    <dgm:pt modelId="{44340D2B-D906-45CF-AE25-4553896134F7}" type="parTrans" cxnId="{90212472-B767-49CC-B793-E2A85ECA63D6}">
      <dgm:prSet/>
      <dgm:spPr>
        <a:solidFill>
          <a:schemeClr val="accent6">
            <a:lumMod val="75000"/>
          </a:schemeClr>
        </a:solidFill>
        <a:scene3d>
          <a:camera prst="orthographicFront"/>
          <a:lightRig rig="threePt" dir="t"/>
        </a:scene3d>
        <a:sp3d>
          <a:bevelT prst="relaxedInset"/>
        </a:sp3d>
      </dgm:spPr>
      <dgm:t>
        <a:bodyPr/>
        <a:lstStyle/>
        <a:p>
          <a:endParaRPr lang="es-CO" sz="800" b="1">
            <a:solidFill>
              <a:schemeClr val="bg2">
                <a:lumMod val="50000"/>
              </a:schemeClr>
            </a:solidFill>
          </a:endParaRPr>
        </a:p>
      </dgm:t>
    </dgm:pt>
    <dgm:pt modelId="{F03F5B8B-71F3-44F7-B24C-ABCA3FDE8BB0}" type="sibTrans" cxnId="{90212472-B767-49CC-B793-E2A85ECA63D6}">
      <dgm:prSet/>
      <dgm:spPr/>
      <dgm:t>
        <a:bodyPr/>
        <a:lstStyle/>
        <a:p>
          <a:endParaRPr lang="es-CO" sz="800" b="1">
            <a:solidFill>
              <a:schemeClr val="bg2">
                <a:lumMod val="50000"/>
              </a:schemeClr>
            </a:solidFill>
          </a:endParaRPr>
        </a:p>
      </dgm:t>
    </dgm:pt>
    <dgm:pt modelId="{99A8C94F-4373-403F-B40E-6602A4DEE48C}">
      <dgm:prSet phldrT="[Texto]" custT="1"/>
      <dgm:spPr>
        <a:solidFill>
          <a:schemeClr val="accent6">
            <a:lumMod val="20000"/>
            <a:lumOff val="80000"/>
          </a:schemeClr>
        </a:solidFill>
        <a:scene3d>
          <a:camera prst="orthographicFront"/>
          <a:lightRig rig="threePt" dir="t"/>
        </a:scene3d>
        <a:sp3d>
          <a:bevelT prst="relaxedInset"/>
        </a:sp3d>
      </dgm:spPr>
      <dgm:t>
        <a:bodyPr/>
        <a:lstStyle/>
        <a:p>
          <a:r>
            <a:rPr lang="es-CO" sz="600" b="1">
              <a:solidFill>
                <a:schemeClr val="bg2">
                  <a:lumMod val="50000"/>
                </a:schemeClr>
              </a:solidFill>
            </a:rPr>
            <a:t>2. ORIENTACIÓN A RESULTADOS.</a:t>
          </a:r>
        </a:p>
      </dgm:t>
    </dgm:pt>
    <dgm:pt modelId="{AF7EC609-19DD-4483-8E9B-773A553E5903}" type="parTrans" cxnId="{BB6779EA-F43D-4DAD-AE87-2C4E3246F3EE}">
      <dgm:prSet/>
      <dgm:spPr>
        <a:solidFill>
          <a:schemeClr val="accent6">
            <a:lumMod val="75000"/>
          </a:schemeClr>
        </a:solidFill>
        <a:scene3d>
          <a:camera prst="orthographicFront"/>
          <a:lightRig rig="threePt" dir="t"/>
        </a:scene3d>
        <a:sp3d>
          <a:bevelT prst="relaxedInset"/>
        </a:sp3d>
      </dgm:spPr>
      <dgm:t>
        <a:bodyPr/>
        <a:lstStyle/>
        <a:p>
          <a:endParaRPr lang="es-CO" sz="800" b="1">
            <a:solidFill>
              <a:schemeClr val="bg2">
                <a:lumMod val="50000"/>
              </a:schemeClr>
            </a:solidFill>
          </a:endParaRPr>
        </a:p>
      </dgm:t>
    </dgm:pt>
    <dgm:pt modelId="{502115FC-79B4-4B26-9557-F62B930A6881}" type="sibTrans" cxnId="{BB6779EA-F43D-4DAD-AE87-2C4E3246F3EE}">
      <dgm:prSet/>
      <dgm:spPr/>
      <dgm:t>
        <a:bodyPr/>
        <a:lstStyle/>
        <a:p>
          <a:endParaRPr lang="es-CO" sz="800" b="1">
            <a:solidFill>
              <a:schemeClr val="bg2">
                <a:lumMod val="50000"/>
              </a:schemeClr>
            </a:solidFill>
          </a:endParaRPr>
        </a:p>
      </dgm:t>
    </dgm:pt>
    <dgm:pt modelId="{C1FF154E-3EEE-432E-9B1E-3E6E40F9D480}">
      <dgm:prSet phldrT="[Texto]" custT="1"/>
      <dgm:spPr>
        <a:solidFill>
          <a:schemeClr val="accent6">
            <a:lumMod val="20000"/>
            <a:lumOff val="80000"/>
          </a:schemeClr>
        </a:solidFill>
        <a:scene3d>
          <a:camera prst="orthographicFront"/>
          <a:lightRig rig="threePt" dir="t"/>
        </a:scene3d>
        <a:sp3d>
          <a:bevelT prst="relaxedInset"/>
        </a:sp3d>
      </dgm:spPr>
      <dgm:t>
        <a:bodyPr/>
        <a:lstStyle/>
        <a:p>
          <a:r>
            <a:rPr lang="es-CO" sz="600" b="1">
              <a:solidFill>
                <a:schemeClr val="bg2">
                  <a:lumMod val="50000"/>
                </a:schemeClr>
              </a:solidFill>
            </a:rPr>
            <a:t>3. ARTICULACIÓN INTERINSTITUCIONAL.</a:t>
          </a:r>
        </a:p>
      </dgm:t>
    </dgm:pt>
    <dgm:pt modelId="{8A669FC9-D8CE-44E2-B052-2CD177A00D6C}" type="parTrans" cxnId="{0465DBBC-1448-463F-854A-8A0474AE528C}">
      <dgm:prSet/>
      <dgm:spPr>
        <a:solidFill>
          <a:schemeClr val="accent6">
            <a:lumMod val="75000"/>
          </a:schemeClr>
        </a:solidFill>
        <a:scene3d>
          <a:camera prst="orthographicFront"/>
          <a:lightRig rig="threePt" dir="t"/>
        </a:scene3d>
        <a:sp3d>
          <a:bevelT prst="relaxedInset"/>
        </a:sp3d>
      </dgm:spPr>
      <dgm:t>
        <a:bodyPr/>
        <a:lstStyle/>
        <a:p>
          <a:endParaRPr lang="es-CO" sz="800" b="1">
            <a:solidFill>
              <a:schemeClr val="bg2">
                <a:lumMod val="50000"/>
              </a:schemeClr>
            </a:solidFill>
          </a:endParaRPr>
        </a:p>
      </dgm:t>
    </dgm:pt>
    <dgm:pt modelId="{27ECFC4B-8694-48EE-87E3-6E17FFBED40D}" type="sibTrans" cxnId="{0465DBBC-1448-463F-854A-8A0474AE528C}">
      <dgm:prSet/>
      <dgm:spPr/>
      <dgm:t>
        <a:bodyPr/>
        <a:lstStyle/>
        <a:p>
          <a:endParaRPr lang="es-CO" sz="800" b="1">
            <a:solidFill>
              <a:schemeClr val="bg2">
                <a:lumMod val="50000"/>
              </a:schemeClr>
            </a:solidFill>
          </a:endParaRPr>
        </a:p>
      </dgm:t>
    </dgm:pt>
    <dgm:pt modelId="{EF6752FE-89CF-4BB9-94B5-E5FB20E83103}">
      <dgm:prSet phldrT="[Texto]" custT="1"/>
      <dgm:spPr>
        <a:solidFill>
          <a:schemeClr val="accent6">
            <a:lumMod val="20000"/>
            <a:lumOff val="80000"/>
          </a:schemeClr>
        </a:solidFill>
        <a:scene3d>
          <a:camera prst="orthographicFront"/>
          <a:lightRig rig="threePt" dir="t"/>
        </a:scene3d>
        <a:sp3d>
          <a:bevelT prst="relaxedInset"/>
        </a:sp3d>
      </dgm:spPr>
      <dgm:t>
        <a:bodyPr/>
        <a:lstStyle/>
        <a:p>
          <a:r>
            <a:rPr lang="es-CO" sz="600" b="1" dirty="0">
              <a:solidFill>
                <a:schemeClr val="bg2">
                  <a:lumMod val="50000"/>
                </a:schemeClr>
              </a:solidFill>
            </a:rPr>
            <a:t>4. EXCELENCIA Y CALIDAD</a:t>
          </a:r>
        </a:p>
      </dgm:t>
    </dgm:pt>
    <dgm:pt modelId="{C25B2699-8D7F-4A95-8149-D6DA35321C82}" type="parTrans" cxnId="{29B8CD6C-86B3-4A12-BF7B-7B73CC38AD8C}">
      <dgm:prSet/>
      <dgm:spPr>
        <a:solidFill>
          <a:schemeClr val="accent6">
            <a:lumMod val="75000"/>
          </a:schemeClr>
        </a:solidFill>
        <a:scene3d>
          <a:camera prst="orthographicFront"/>
          <a:lightRig rig="threePt" dir="t"/>
        </a:scene3d>
        <a:sp3d>
          <a:bevelT prst="relaxedInset"/>
        </a:sp3d>
      </dgm:spPr>
      <dgm:t>
        <a:bodyPr/>
        <a:lstStyle/>
        <a:p>
          <a:endParaRPr lang="es-CO" sz="800" b="1">
            <a:solidFill>
              <a:schemeClr val="bg2">
                <a:lumMod val="50000"/>
              </a:schemeClr>
            </a:solidFill>
          </a:endParaRPr>
        </a:p>
      </dgm:t>
    </dgm:pt>
    <dgm:pt modelId="{B2581441-ECE5-41EE-B443-00B5D65096C2}" type="sibTrans" cxnId="{29B8CD6C-86B3-4A12-BF7B-7B73CC38AD8C}">
      <dgm:prSet/>
      <dgm:spPr/>
      <dgm:t>
        <a:bodyPr/>
        <a:lstStyle/>
        <a:p>
          <a:endParaRPr lang="es-CO" sz="800" b="1">
            <a:solidFill>
              <a:schemeClr val="bg2">
                <a:lumMod val="50000"/>
              </a:schemeClr>
            </a:solidFill>
          </a:endParaRPr>
        </a:p>
      </dgm:t>
    </dgm:pt>
    <dgm:pt modelId="{4A8D08B0-D9D7-492C-A434-57DDC977C613}">
      <dgm:prSet phldrT="[Texto]" custT="1"/>
      <dgm:spPr>
        <a:solidFill>
          <a:schemeClr val="accent6">
            <a:lumMod val="20000"/>
            <a:lumOff val="80000"/>
          </a:schemeClr>
        </a:solidFill>
        <a:scene3d>
          <a:camera prst="orthographicFront"/>
          <a:lightRig rig="threePt" dir="t"/>
        </a:scene3d>
        <a:sp3d>
          <a:bevelT prst="relaxedInset"/>
        </a:sp3d>
      </dgm:spPr>
      <dgm:t>
        <a:bodyPr/>
        <a:lstStyle/>
        <a:p>
          <a:r>
            <a:rPr lang="es-CO" sz="600" b="1">
              <a:solidFill>
                <a:schemeClr val="bg2">
                  <a:lumMod val="50000"/>
                </a:schemeClr>
              </a:solidFill>
            </a:rPr>
            <a:t>5. APRENDIZAJE E INNOVACIÓN.</a:t>
          </a:r>
        </a:p>
      </dgm:t>
    </dgm:pt>
    <dgm:pt modelId="{5A04AEB1-562B-480D-86C3-CF0E2C0FF7A6}" type="parTrans" cxnId="{53F5927F-30E1-4216-9657-AB8E2D3C34D7}">
      <dgm:prSet/>
      <dgm:spPr>
        <a:solidFill>
          <a:schemeClr val="accent6">
            <a:lumMod val="75000"/>
          </a:schemeClr>
        </a:solidFill>
        <a:scene3d>
          <a:camera prst="orthographicFront"/>
          <a:lightRig rig="threePt" dir="t"/>
        </a:scene3d>
        <a:sp3d>
          <a:bevelT prst="relaxedInset"/>
        </a:sp3d>
      </dgm:spPr>
      <dgm:t>
        <a:bodyPr/>
        <a:lstStyle/>
        <a:p>
          <a:endParaRPr lang="es-CO" sz="800" b="1">
            <a:solidFill>
              <a:schemeClr val="bg2">
                <a:lumMod val="50000"/>
              </a:schemeClr>
            </a:solidFill>
          </a:endParaRPr>
        </a:p>
      </dgm:t>
    </dgm:pt>
    <dgm:pt modelId="{A3D215C1-8F25-45EF-A7CA-140A4A5ED1F8}" type="sibTrans" cxnId="{53F5927F-30E1-4216-9657-AB8E2D3C34D7}">
      <dgm:prSet/>
      <dgm:spPr/>
      <dgm:t>
        <a:bodyPr/>
        <a:lstStyle/>
        <a:p>
          <a:endParaRPr lang="es-CO" sz="800" b="1">
            <a:solidFill>
              <a:schemeClr val="bg2">
                <a:lumMod val="50000"/>
              </a:schemeClr>
            </a:solidFill>
          </a:endParaRPr>
        </a:p>
      </dgm:t>
    </dgm:pt>
    <dgm:pt modelId="{F450E615-E87C-45EF-A3E2-69821068A0CA}">
      <dgm:prSet phldrT="[Texto]" custT="1"/>
      <dgm:spPr>
        <a:solidFill>
          <a:schemeClr val="accent6">
            <a:lumMod val="20000"/>
            <a:lumOff val="80000"/>
          </a:schemeClr>
        </a:solidFill>
        <a:scene3d>
          <a:camera prst="orthographicFront"/>
          <a:lightRig rig="threePt" dir="t"/>
        </a:scene3d>
        <a:sp3d>
          <a:bevelT prst="relaxedInset"/>
        </a:sp3d>
      </dgm:spPr>
      <dgm:t>
        <a:bodyPr/>
        <a:lstStyle/>
        <a:p>
          <a:r>
            <a:rPr lang="es-CO" sz="600" b="1">
              <a:solidFill>
                <a:schemeClr val="bg2">
                  <a:lumMod val="50000"/>
                </a:schemeClr>
              </a:solidFill>
            </a:rPr>
            <a:t>6. TOMA DE DECISIONES BASADA EN EVIDENCIA.</a:t>
          </a:r>
        </a:p>
      </dgm:t>
    </dgm:pt>
    <dgm:pt modelId="{2D39A8CD-25ED-400B-B42D-C2A0955A061A}" type="parTrans" cxnId="{49209ACF-3DF9-43AC-8368-4423A61A9F08}">
      <dgm:prSet/>
      <dgm:spPr>
        <a:solidFill>
          <a:schemeClr val="accent6">
            <a:lumMod val="75000"/>
          </a:schemeClr>
        </a:solidFill>
        <a:scene3d>
          <a:camera prst="orthographicFront"/>
          <a:lightRig rig="threePt" dir="t"/>
        </a:scene3d>
        <a:sp3d>
          <a:bevelT prst="relaxedInset"/>
        </a:sp3d>
      </dgm:spPr>
      <dgm:t>
        <a:bodyPr/>
        <a:lstStyle/>
        <a:p>
          <a:endParaRPr lang="es-CO" sz="800" b="1">
            <a:solidFill>
              <a:schemeClr val="bg2">
                <a:lumMod val="50000"/>
              </a:schemeClr>
            </a:solidFill>
          </a:endParaRPr>
        </a:p>
      </dgm:t>
    </dgm:pt>
    <dgm:pt modelId="{8A1A2AB9-7C00-49BE-A370-E998C0C78DB1}" type="sibTrans" cxnId="{49209ACF-3DF9-43AC-8368-4423A61A9F08}">
      <dgm:prSet/>
      <dgm:spPr/>
      <dgm:t>
        <a:bodyPr/>
        <a:lstStyle/>
        <a:p>
          <a:endParaRPr lang="es-CO" sz="800" b="1">
            <a:solidFill>
              <a:schemeClr val="bg2">
                <a:lumMod val="50000"/>
              </a:schemeClr>
            </a:solidFill>
          </a:endParaRPr>
        </a:p>
      </dgm:t>
    </dgm:pt>
    <dgm:pt modelId="{2F35C13C-D5C3-410F-AB9D-A5AC7AF81A2E}" type="pres">
      <dgm:prSet presAssocID="{38100139-1600-49CA-A0D1-17DE2E07CC70}" presName="composite" presStyleCnt="0">
        <dgm:presLayoutVars>
          <dgm:chMax val="1"/>
          <dgm:dir/>
          <dgm:resizeHandles val="exact"/>
        </dgm:presLayoutVars>
      </dgm:prSet>
      <dgm:spPr/>
    </dgm:pt>
    <dgm:pt modelId="{23391DE1-E977-4C10-85AC-15366DCCD655}" type="pres">
      <dgm:prSet presAssocID="{38100139-1600-49CA-A0D1-17DE2E07CC70}" presName="radial" presStyleCnt="0">
        <dgm:presLayoutVars>
          <dgm:animLvl val="ctr"/>
        </dgm:presLayoutVars>
      </dgm:prSet>
      <dgm:spPr/>
    </dgm:pt>
    <dgm:pt modelId="{82C83302-B71D-4A95-AE7B-BBF1C19D2A6F}" type="pres">
      <dgm:prSet presAssocID="{2D9E505D-5598-4E53-A300-BADC99E55751}" presName="centerShape" presStyleLbl="vennNode1" presStyleIdx="0" presStyleCnt="7"/>
      <dgm:spPr/>
    </dgm:pt>
    <dgm:pt modelId="{AACD672B-54CA-4C40-95F0-FC8079B7AB99}" type="pres">
      <dgm:prSet presAssocID="{321DACB5-6612-412F-ABE2-C6F210D24CF2}" presName="node" presStyleLbl="vennNode1" presStyleIdx="1" presStyleCnt="7">
        <dgm:presLayoutVars>
          <dgm:bulletEnabled val="1"/>
        </dgm:presLayoutVars>
      </dgm:prSet>
      <dgm:spPr/>
    </dgm:pt>
    <dgm:pt modelId="{A1AE76F4-EA5E-4A78-8106-E4992E616D1B}" type="pres">
      <dgm:prSet presAssocID="{99A8C94F-4373-403F-B40E-6602A4DEE48C}" presName="node" presStyleLbl="vennNode1" presStyleIdx="2" presStyleCnt="7">
        <dgm:presLayoutVars>
          <dgm:bulletEnabled val="1"/>
        </dgm:presLayoutVars>
      </dgm:prSet>
      <dgm:spPr/>
    </dgm:pt>
    <dgm:pt modelId="{5D1748F5-9488-476D-B196-B21D5D2E0B22}" type="pres">
      <dgm:prSet presAssocID="{C1FF154E-3EEE-432E-9B1E-3E6E40F9D480}" presName="node" presStyleLbl="vennNode1" presStyleIdx="3" presStyleCnt="7">
        <dgm:presLayoutVars>
          <dgm:bulletEnabled val="1"/>
        </dgm:presLayoutVars>
      </dgm:prSet>
      <dgm:spPr/>
    </dgm:pt>
    <dgm:pt modelId="{458859BE-75F4-4D3A-BAF1-6B67C0240730}" type="pres">
      <dgm:prSet presAssocID="{EF6752FE-89CF-4BB9-94B5-E5FB20E83103}" presName="node" presStyleLbl="vennNode1" presStyleIdx="4" presStyleCnt="7">
        <dgm:presLayoutVars>
          <dgm:bulletEnabled val="1"/>
        </dgm:presLayoutVars>
      </dgm:prSet>
      <dgm:spPr/>
    </dgm:pt>
    <dgm:pt modelId="{807326EB-4E84-49A0-B76C-2B92E5561219}" type="pres">
      <dgm:prSet presAssocID="{4A8D08B0-D9D7-492C-A434-57DDC977C613}" presName="node" presStyleLbl="vennNode1" presStyleIdx="5" presStyleCnt="7">
        <dgm:presLayoutVars>
          <dgm:bulletEnabled val="1"/>
        </dgm:presLayoutVars>
      </dgm:prSet>
      <dgm:spPr/>
    </dgm:pt>
    <dgm:pt modelId="{AC844454-6ECF-4138-A596-0B930F8D835E}" type="pres">
      <dgm:prSet presAssocID="{F450E615-E87C-45EF-A3E2-69821068A0CA}" presName="node" presStyleLbl="vennNode1" presStyleIdx="6" presStyleCnt="7">
        <dgm:presLayoutVars>
          <dgm:bulletEnabled val="1"/>
        </dgm:presLayoutVars>
      </dgm:prSet>
      <dgm:spPr/>
    </dgm:pt>
  </dgm:ptLst>
  <dgm:cxnLst>
    <dgm:cxn modelId="{AA6FA315-0C95-4FFC-8C73-F72BFB880414}" srcId="{38100139-1600-49CA-A0D1-17DE2E07CC70}" destId="{2D9E505D-5598-4E53-A300-BADC99E55751}" srcOrd="0" destOrd="0" parTransId="{359EF4B1-7FD4-41B9-B566-2079259ADC6A}" sibTransId="{12E31943-9A61-4D7B-A720-ADF5F8007319}"/>
    <dgm:cxn modelId="{5A65AB26-B375-4C70-BADD-A2B0AC7951D7}" type="presOf" srcId="{321DACB5-6612-412F-ABE2-C6F210D24CF2}" destId="{AACD672B-54CA-4C40-95F0-FC8079B7AB99}" srcOrd="0" destOrd="0" presId="urn:microsoft.com/office/officeart/2005/8/layout/radial3"/>
    <dgm:cxn modelId="{742AC44A-AC2B-4095-A7EE-8BD1402AD5A7}" type="presOf" srcId="{C1FF154E-3EEE-432E-9B1E-3E6E40F9D480}" destId="{5D1748F5-9488-476D-B196-B21D5D2E0B22}" srcOrd="0" destOrd="0" presId="urn:microsoft.com/office/officeart/2005/8/layout/radial3"/>
    <dgm:cxn modelId="{29B8CD6C-86B3-4A12-BF7B-7B73CC38AD8C}" srcId="{2D9E505D-5598-4E53-A300-BADC99E55751}" destId="{EF6752FE-89CF-4BB9-94B5-E5FB20E83103}" srcOrd="3" destOrd="0" parTransId="{C25B2699-8D7F-4A95-8149-D6DA35321C82}" sibTransId="{B2581441-ECE5-41EE-B443-00B5D65096C2}"/>
    <dgm:cxn modelId="{90212472-B767-49CC-B793-E2A85ECA63D6}" srcId="{2D9E505D-5598-4E53-A300-BADC99E55751}" destId="{321DACB5-6612-412F-ABE2-C6F210D24CF2}" srcOrd="0" destOrd="0" parTransId="{44340D2B-D906-45CF-AE25-4553896134F7}" sibTransId="{F03F5B8B-71F3-44F7-B24C-ABCA3FDE8BB0}"/>
    <dgm:cxn modelId="{48DF0755-5254-4AA6-AF16-D2819DDE36BB}" type="presOf" srcId="{EF6752FE-89CF-4BB9-94B5-E5FB20E83103}" destId="{458859BE-75F4-4D3A-BAF1-6B67C0240730}" srcOrd="0" destOrd="0" presId="urn:microsoft.com/office/officeart/2005/8/layout/radial3"/>
    <dgm:cxn modelId="{A6844175-03FF-49BB-9F25-B227892982F4}" type="presOf" srcId="{2D9E505D-5598-4E53-A300-BADC99E55751}" destId="{82C83302-B71D-4A95-AE7B-BBF1C19D2A6F}" srcOrd="0" destOrd="0" presId="urn:microsoft.com/office/officeart/2005/8/layout/radial3"/>
    <dgm:cxn modelId="{53F5927F-30E1-4216-9657-AB8E2D3C34D7}" srcId="{2D9E505D-5598-4E53-A300-BADC99E55751}" destId="{4A8D08B0-D9D7-492C-A434-57DDC977C613}" srcOrd="4" destOrd="0" parTransId="{5A04AEB1-562B-480D-86C3-CF0E2C0FF7A6}" sibTransId="{A3D215C1-8F25-45EF-A7CA-140A4A5ED1F8}"/>
    <dgm:cxn modelId="{01488489-1E57-4EB8-B350-3930AC481898}" type="presOf" srcId="{99A8C94F-4373-403F-B40E-6602A4DEE48C}" destId="{A1AE76F4-EA5E-4A78-8106-E4992E616D1B}" srcOrd="0" destOrd="0" presId="urn:microsoft.com/office/officeart/2005/8/layout/radial3"/>
    <dgm:cxn modelId="{0465DBBC-1448-463F-854A-8A0474AE528C}" srcId="{2D9E505D-5598-4E53-A300-BADC99E55751}" destId="{C1FF154E-3EEE-432E-9B1E-3E6E40F9D480}" srcOrd="2" destOrd="0" parTransId="{8A669FC9-D8CE-44E2-B052-2CD177A00D6C}" sibTransId="{27ECFC4B-8694-48EE-87E3-6E17FFBED40D}"/>
    <dgm:cxn modelId="{E68D95C4-B08A-4450-AF4F-A944A3FDDFD8}" type="presOf" srcId="{F450E615-E87C-45EF-A3E2-69821068A0CA}" destId="{AC844454-6ECF-4138-A596-0B930F8D835E}" srcOrd="0" destOrd="0" presId="urn:microsoft.com/office/officeart/2005/8/layout/radial3"/>
    <dgm:cxn modelId="{87E3D4C5-7428-47D3-A2DF-2D8D2BB4F83D}" type="presOf" srcId="{4A8D08B0-D9D7-492C-A434-57DDC977C613}" destId="{807326EB-4E84-49A0-B76C-2B92E5561219}" srcOrd="0" destOrd="0" presId="urn:microsoft.com/office/officeart/2005/8/layout/radial3"/>
    <dgm:cxn modelId="{49209ACF-3DF9-43AC-8368-4423A61A9F08}" srcId="{2D9E505D-5598-4E53-A300-BADC99E55751}" destId="{F450E615-E87C-45EF-A3E2-69821068A0CA}" srcOrd="5" destOrd="0" parTransId="{2D39A8CD-25ED-400B-B42D-C2A0955A061A}" sibTransId="{8A1A2AB9-7C00-49BE-A370-E998C0C78DB1}"/>
    <dgm:cxn modelId="{F07D51EA-D580-4FE4-9C1B-C2B53EBF9C20}" type="presOf" srcId="{38100139-1600-49CA-A0D1-17DE2E07CC70}" destId="{2F35C13C-D5C3-410F-AB9D-A5AC7AF81A2E}" srcOrd="0" destOrd="0" presId="urn:microsoft.com/office/officeart/2005/8/layout/radial3"/>
    <dgm:cxn modelId="{BB6779EA-F43D-4DAD-AE87-2C4E3246F3EE}" srcId="{2D9E505D-5598-4E53-A300-BADC99E55751}" destId="{99A8C94F-4373-403F-B40E-6602A4DEE48C}" srcOrd="1" destOrd="0" parTransId="{AF7EC609-19DD-4483-8E9B-773A553E5903}" sibTransId="{502115FC-79B4-4B26-9557-F62B930A6881}"/>
    <dgm:cxn modelId="{F7F54A5C-6343-4388-91A0-E9D4BC5D7C56}" type="presParOf" srcId="{2F35C13C-D5C3-410F-AB9D-A5AC7AF81A2E}" destId="{23391DE1-E977-4C10-85AC-15366DCCD655}" srcOrd="0" destOrd="0" presId="urn:microsoft.com/office/officeart/2005/8/layout/radial3"/>
    <dgm:cxn modelId="{EC7311D2-B598-4B6D-8AD8-8D4539DBF961}" type="presParOf" srcId="{23391DE1-E977-4C10-85AC-15366DCCD655}" destId="{82C83302-B71D-4A95-AE7B-BBF1C19D2A6F}" srcOrd="0" destOrd="0" presId="urn:microsoft.com/office/officeart/2005/8/layout/radial3"/>
    <dgm:cxn modelId="{72C4B693-A5E5-4283-AE37-35B2E46FD514}" type="presParOf" srcId="{23391DE1-E977-4C10-85AC-15366DCCD655}" destId="{AACD672B-54CA-4C40-95F0-FC8079B7AB99}" srcOrd="1" destOrd="0" presId="urn:microsoft.com/office/officeart/2005/8/layout/radial3"/>
    <dgm:cxn modelId="{CDA91FBB-2268-4AB5-AD55-957EBB5560A8}" type="presParOf" srcId="{23391DE1-E977-4C10-85AC-15366DCCD655}" destId="{A1AE76F4-EA5E-4A78-8106-E4992E616D1B}" srcOrd="2" destOrd="0" presId="urn:microsoft.com/office/officeart/2005/8/layout/radial3"/>
    <dgm:cxn modelId="{6B023BF2-F9DF-4EF2-BBBD-5AE3D515E790}" type="presParOf" srcId="{23391DE1-E977-4C10-85AC-15366DCCD655}" destId="{5D1748F5-9488-476D-B196-B21D5D2E0B22}" srcOrd="3" destOrd="0" presId="urn:microsoft.com/office/officeart/2005/8/layout/radial3"/>
    <dgm:cxn modelId="{063ED405-19AB-4955-9609-FC11A0CF08E4}" type="presParOf" srcId="{23391DE1-E977-4C10-85AC-15366DCCD655}" destId="{458859BE-75F4-4D3A-BAF1-6B67C0240730}" srcOrd="4" destOrd="0" presId="urn:microsoft.com/office/officeart/2005/8/layout/radial3"/>
    <dgm:cxn modelId="{8E17F4D5-CD94-40BE-AB51-F49898C8E699}" type="presParOf" srcId="{23391DE1-E977-4C10-85AC-15366DCCD655}" destId="{807326EB-4E84-49A0-B76C-2B92E5561219}" srcOrd="5" destOrd="0" presId="urn:microsoft.com/office/officeart/2005/8/layout/radial3"/>
    <dgm:cxn modelId="{71C9710B-CCDE-48EF-88DD-9BE54D58895A}" type="presParOf" srcId="{23391DE1-E977-4C10-85AC-15366DCCD655}" destId="{AC844454-6ECF-4138-A596-0B930F8D835E}" srcOrd="6"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83302-B71D-4A95-AE7B-BBF1C19D2A6F}">
      <dsp:nvSpPr>
        <dsp:cNvPr id="0" name=""/>
        <dsp:cNvSpPr/>
      </dsp:nvSpPr>
      <dsp:spPr>
        <a:xfrm>
          <a:off x="1805471" y="519596"/>
          <a:ext cx="1294432" cy="1294432"/>
        </a:xfrm>
        <a:prstGeom prst="ellipse">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CO" sz="1400" b="1" kern="1200" dirty="0">
              <a:solidFill>
                <a:schemeClr val="bg1"/>
              </a:solidFill>
            </a:rPr>
            <a:t>PRINCIPIOS DEL MIPG</a:t>
          </a:r>
          <a:endParaRPr lang="es-CO" sz="1400" b="1" kern="1200" dirty="0">
            <a:solidFill>
              <a:schemeClr val="bg2">
                <a:lumMod val="50000"/>
              </a:schemeClr>
            </a:solidFill>
          </a:endParaRPr>
        </a:p>
      </dsp:txBody>
      <dsp:txXfrm>
        <a:off x="1995036" y="709161"/>
        <a:ext cx="915302" cy="915302"/>
      </dsp:txXfrm>
    </dsp:sp>
    <dsp:sp modelId="{AACD672B-54CA-4C40-95F0-FC8079B7AB99}">
      <dsp:nvSpPr>
        <dsp:cNvPr id="0" name=""/>
        <dsp:cNvSpPr/>
      </dsp:nvSpPr>
      <dsp:spPr>
        <a:xfrm>
          <a:off x="2129079" y="231"/>
          <a:ext cx="647216" cy="647216"/>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b="1" kern="1200">
              <a:solidFill>
                <a:schemeClr val="bg2">
                  <a:lumMod val="50000"/>
                </a:schemeClr>
              </a:solidFill>
            </a:rPr>
            <a:t>1. INTEGRIDAD, TRANSPARECNIA Y CONFIANZA.</a:t>
          </a:r>
        </a:p>
      </dsp:txBody>
      <dsp:txXfrm>
        <a:off x="2223862" y="95014"/>
        <a:ext cx="457650" cy="457650"/>
      </dsp:txXfrm>
    </dsp:sp>
    <dsp:sp modelId="{A1AE76F4-EA5E-4A78-8106-E4992E616D1B}">
      <dsp:nvSpPr>
        <dsp:cNvPr id="0" name=""/>
        <dsp:cNvSpPr/>
      </dsp:nvSpPr>
      <dsp:spPr>
        <a:xfrm>
          <a:off x="2859115" y="421717"/>
          <a:ext cx="647216" cy="647216"/>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b="1" kern="1200">
              <a:solidFill>
                <a:schemeClr val="bg2">
                  <a:lumMod val="50000"/>
                </a:schemeClr>
              </a:solidFill>
            </a:rPr>
            <a:t>2. ORIENTACIÓN A RESULTADOS.</a:t>
          </a:r>
        </a:p>
      </dsp:txBody>
      <dsp:txXfrm>
        <a:off x="2953898" y="516500"/>
        <a:ext cx="457650" cy="457650"/>
      </dsp:txXfrm>
    </dsp:sp>
    <dsp:sp modelId="{5D1748F5-9488-476D-B196-B21D5D2E0B22}">
      <dsp:nvSpPr>
        <dsp:cNvPr id="0" name=""/>
        <dsp:cNvSpPr/>
      </dsp:nvSpPr>
      <dsp:spPr>
        <a:xfrm>
          <a:off x="2859115" y="1264690"/>
          <a:ext cx="647216" cy="647216"/>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b="1" kern="1200">
              <a:solidFill>
                <a:schemeClr val="bg2">
                  <a:lumMod val="50000"/>
                </a:schemeClr>
              </a:solidFill>
            </a:rPr>
            <a:t>3. ARTICULACIÓN INTERINSTITUCIONAL.</a:t>
          </a:r>
        </a:p>
      </dsp:txBody>
      <dsp:txXfrm>
        <a:off x="2953898" y="1359473"/>
        <a:ext cx="457650" cy="457650"/>
      </dsp:txXfrm>
    </dsp:sp>
    <dsp:sp modelId="{458859BE-75F4-4D3A-BAF1-6B67C0240730}">
      <dsp:nvSpPr>
        <dsp:cNvPr id="0" name=""/>
        <dsp:cNvSpPr/>
      </dsp:nvSpPr>
      <dsp:spPr>
        <a:xfrm>
          <a:off x="2129079" y="1686177"/>
          <a:ext cx="647216" cy="647216"/>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b="1" kern="1200" dirty="0">
              <a:solidFill>
                <a:schemeClr val="bg2">
                  <a:lumMod val="50000"/>
                </a:schemeClr>
              </a:solidFill>
            </a:rPr>
            <a:t>4. EXCELENCIA Y CALIDAD</a:t>
          </a:r>
        </a:p>
      </dsp:txBody>
      <dsp:txXfrm>
        <a:off x="2223862" y="1780960"/>
        <a:ext cx="457650" cy="457650"/>
      </dsp:txXfrm>
    </dsp:sp>
    <dsp:sp modelId="{807326EB-4E84-49A0-B76C-2B92E5561219}">
      <dsp:nvSpPr>
        <dsp:cNvPr id="0" name=""/>
        <dsp:cNvSpPr/>
      </dsp:nvSpPr>
      <dsp:spPr>
        <a:xfrm>
          <a:off x="1399043" y="1264690"/>
          <a:ext cx="647216" cy="647216"/>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b="1" kern="1200">
              <a:solidFill>
                <a:schemeClr val="bg2">
                  <a:lumMod val="50000"/>
                </a:schemeClr>
              </a:solidFill>
            </a:rPr>
            <a:t>5. APRENDIZAJE E INNOVACIÓN.</a:t>
          </a:r>
        </a:p>
      </dsp:txBody>
      <dsp:txXfrm>
        <a:off x="1493826" y="1359473"/>
        <a:ext cx="457650" cy="457650"/>
      </dsp:txXfrm>
    </dsp:sp>
    <dsp:sp modelId="{AC844454-6ECF-4138-A596-0B930F8D835E}">
      <dsp:nvSpPr>
        <dsp:cNvPr id="0" name=""/>
        <dsp:cNvSpPr/>
      </dsp:nvSpPr>
      <dsp:spPr>
        <a:xfrm>
          <a:off x="1399043" y="421717"/>
          <a:ext cx="647216" cy="647216"/>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b="1" kern="1200">
              <a:solidFill>
                <a:schemeClr val="bg2">
                  <a:lumMod val="50000"/>
                </a:schemeClr>
              </a:solidFill>
            </a:rPr>
            <a:t>6. TOMA DE DECISIONES BASADA EN EVIDENCIA.</a:t>
          </a:r>
        </a:p>
      </dsp:txBody>
      <dsp:txXfrm>
        <a:off x="1493826" y="516500"/>
        <a:ext cx="457650" cy="4576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DB6D2-501E-4F02-9E7E-84743F4F5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9271</Words>
  <Characters>50995</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Fernanda Santiago Delvasto</dc:creator>
  <cp:keywords/>
  <dc:description/>
  <cp:lastModifiedBy>Jorge Armando Rodriguez Vergara</cp:lastModifiedBy>
  <cp:revision>2</cp:revision>
  <dcterms:created xsi:type="dcterms:W3CDTF">2020-12-16T21:01:00Z</dcterms:created>
  <dcterms:modified xsi:type="dcterms:W3CDTF">2020-12-16T21:01:00Z</dcterms:modified>
</cp:coreProperties>
</file>