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27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3"/>
      </w:tblGrid>
      <w:tr w:rsidR="00124642"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bookmarkStart w:id="0" w:name="_GoBack"/>
          <w:bookmarkEnd w:id="0"/>
          <w:p w:rsidR="00124642" w:rsidRDefault="008A499D" w:rsidP="00124642">
            <w:pPr>
              <w:numPr>
                <w:ilvl w:val="0"/>
                <w:numId w:val="11"/>
              </w:numPr>
            </w:pPr>
            <w:r>
              <w:rPr>
                <w:rFonts w:ascii="Arial" w:hAnsi="Arial" w:cs="Arial"/>
                <w:b/>
                <w:noProof/>
                <w:sz w:val="18"/>
                <w:szCs w:val="18"/>
                <w:lang w:val="es-CO" w:eastAsia="es-CO"/>
              </w:rPr>
              <mc:AlternateContent>
                <mc:Choice Requires="wps">
                  <w:drawing>
                    <wp:anchor distT="0" distB="0" distL="114300" distR="114300" simplePos="0" relativeHeight="251657728"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73F2" id="Rectangle 10" o:spid="_x0000_s1026" style="position:absolute;margin-left:605.55pt;margin-top:-211.25pt;width:19.1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6704"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647D9" id="Rectangle 9" o:spid="_x0000_s1026" style="position:absolute;margin-left:638.55pt;margin-top:-194.75pt;width:19.1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CXR3Vv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r w:rsidR="00124642">
              <w:rPr>
                <w:rFonts w:ascii="Arial" w:hAnsi="Arial" w:cs="Arial"/>
                <w:b/>
                <w:szCs w:val="18"/>
              </w:rPr>
              <w:t>DATOS DEL INFORME</w:t>
            </w:r>
          </w:p>
        </w:tc>
      </w:tr>
      <w:tr w:rsidR="006D3782" w:rsidRPr="00691F8B" w:rsidTr="00003FDF">
        <w:trPr>
          <w:trHeight w:val="822"/>
        </w:trPr>
        <w:tc>
          <w:tcPr>
            <w:tcW w:w="5000" w:type="pct"/>
            <w:tcBorders>
              <w:top w:val="single" w:sz="4" w:space="0" w:color="BFBFBF"/>
              <w:left w:val="single" w:sz="4" w:space="0" w:color="BFBFBF"/>
              <w:bottom w:val="single" w:sz="4" w:space="0" w:color="BFBFBF"/>
              <w:right w:val="single" w:sz="4" w:space="0" w:color="BFBFBF"/>
            </w:tcBorders>
          </w:tcPr>
          <w:p w:rsidR="00566404" w:rsidRDefault="006D3782" w:rsidP="006D3782">
            <w:pPr>
              <w:spacing w:before="120" w:after="120"/>
              <w:jc w:val="both"/>
              <w:rPr>
                <w:rFonts w:ascii="Arial" w:hAnsi="Arial" w:cs="Arial"/>
                <w:noProof/>
                <w:sz w:val="18"/>
                <w:szCs w:val="18"/>
              </w:rPr>
            </w:pPr>
            <w:r w:rsidRPr="00566404">
              <w:rPr>
                <w:rFonts w:ascii="Arial" w:hAnsi="Arial" w:cs="Arial"/>
                <w:noProof/>
                <w:sz w:val="18"/>
                <w:szCs w:val="18"/>
              </w:rPr>
              <w:t>Servicio :</w:t>
            </w:r>
          </w:p>
          <w:p w:rsidR="00AE3D6F" w:rsidRDefault="008A499D" w:rsidP="006D3782">
            <w:pPr>
              <w:spacing w:before="120" w:after="120"/>
              <w:jc w:val="both"/>
              <w:rPr>
                <w:rFonts w:ascii="Arial" w:hAnsi="Arial" w:cs="Arial"/>
                <w:bCs/>
                <w:lang w:val="es-CO" w:eastAsia="es-CO"/>
              </w:rPr>
            </w:pPr>
            <w:r>
              <w:rPr>
                <w:rFonts w:ascii="Arial" w:hAnsi="Arial" w:cs="Arial"/>
                <w:noProof/>
                <w:sz w:val="18"/>
                <w:szCs w:val="18"/>
                <w:lang w:val="es-CO" w:eastAsia="es-CO"/>
              </w:rPr>
              <mc:AlternateContent>
                <mc:Choice Requires="wps">
                  <w:drawing>
                    <wp:anchor distT="0" distB="0" distL="114300" distR="114300" simplePos="0" relativeHeight="251655680" behindDoc="1" locked="0" layoutInCell="1" allowOverlap="1">
                      <wp:simplePos x="0" y="0"/>
                      <wp:positionH relativeFrom="column">
                        <wp:posOffset>3186430</wp:posOffset>
                      </wp:positionH>
                      <wp:positionV relativeFrom="paragraph">
                        <wp:posOffset>92710</wp:posOffset>
                      </wp:positionV>
                      <wp:extent cx="190500" cy="133350"/>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724E9" id="Rectangle 8" o:spid="_x0000_s1026" style="position:absolute;margin-left:250.9pt;margin-top:7.3pt;width:1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4656" behindDoc="0" locked="0" layoutInCell="1" allowOverlap="1">
                      <wp:simplePos x="0" y="0"/>
                      <wp:positionH relativeFrom="column">
                        <wp:posOffset>1781810</wp:posOffset>
                      </wp:positionH>
                      <wp:positionV relativeFrom="paragraph">
                        <wp:posOffset>99060</wp:posOffset>
                      </wp:positionV>
                      <wp:extent cx="190500" cy="13335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612AB" id="Rectangle 7" o:spid="_x0000_s1026" style="position:absolute;margin-left:140.3pt;margin-top:7.8pt;width:1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"/>
                  </w:pict>
                </mc:Fallback>
              </mc:AlternateContent>
            </w:r>
            <w:r>
              <w:rPr>
                <w:rFonts w:ascii="Arial" w:hAnsi="Arial" w:cs="Arial"/>
                <w:noProof/>
                <w:sz w:val="18"/>
                <w:szCs w:val="18"/>
                <w:lang w:val="es-CO" w:eastAsia="es-CO"/>
              </w:rPr>
              <mc:AlternateContent>
                <mc:Choice Requires="wps">
                  <w:drawing>
                    <wp:anchor distT="0" distB="0" distL="114300" distR="114300" simplePos="0" relativeHeight="251653632" behindDoc="0" locked="0" layoutInCell="1" allowOverlap="1">
                      <wp:simplePos x="0" y="0"/>
                      <wp:positionH relativeFrom="column">
                        <wp:posOffset>191135</wp:posOffset>
                      </wp:positionH>
                      <wp:positionV relativeFrom="paragraph">
                        <wp:posOffset>99060</wp:posOffset>
                      </wp:positionV>
                      <wp:extent cx="190500" cy="13335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C293" id="Rectangle 6" o:spid="_x0000_s1026" style="position:absolute;margin-left:15.05pt;margin-top:7.8pt;width:1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7VJIQIAADw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"/>
                  </w:pict>
                </mc:Fallback>
              </mc:AlternateContent>
            </w:r>
            <w:r w:rsidR="006D3782" w:rsidRPr="00566404">
              <w:rPr>
                <w:rFonts w:ascii="Arial" w:hAnsi="Arial" w:cs="Arial"/>
                <w:noProof/>
                <w:sz w:val="18"/>
                <w:szCs w:val="18"/>
              </w:rPr>
              <w:t xml:space="preserve">              Disposición Final                       Hospitalarios    </w:t>
            </w:r>
            <w:r>
              <w:rPr>
                <w:rFonts w:ascii="Arial" w:hAnsi="Arial" w:cs="Arial"/>
                <w:noProof/>
                <w:sz w:val="18"/>
                <w:szCs w:val="18"/>
              </w:rPr>
              <w:t xml:space="preserve">           </w:t>
            </w:r>
            <w:r w:rsidR="006D3782" w:rsidRPr="00566404">
              <w:rPr>
                <w:rFonts w:ascii="Arial" w:hAnsi="Arial" w:cs="Arial"/>
                <w:noProof/>
                <w:sz w:val="18"/>
                <w:szCs w:val="18"/>
              </w:rPr>
              <w:t xml:space="preserve">  </w:t>
            </w:r>
            <w:r w:rsidR="00A06168">
              <w:rPr>
                <w:rFonts w:ascii="Arial" w:hAnsi="Arial" w:cs="Arial"/>
                <w:noProof/>
                <w:sz w:val="18"/>
                <w:szCs w:val="18"/>
              </w:rPr>
              <w:t>X</w:t>
            </w:r>
            <w:r w:rsidR="006D3782" w:rsidRPr="00566404">
              <w:rPr>
                <w:rFonts w:ascii="Arial" w:hAnsi="Arial" w:cs="Arial"/>
                <w:noProof/>
                <w:sz w:val="18"/>
                <w:szCs w:val="18"/>
              </w:rPr>
              <w:t xml:space="preserve">   </w:t>
            </w:r>
            <w:r>
              <w:rPr>
                <w:rFonts w:ascii="Arial" w:hAnsi="Arial" w:cs="Arial"/>
                <w:noProof/>
                <w:sz w:val="18"/>
                <w:szCs w:val="18"/>
              </w:rPr>
              <w:t xml:space="preserve">      </w:t>
            </w:r>
            <w:r w:rsidR="006D3782" w:rsidRPr="00566404">
              <w:rPr>
                <w:rFonts w:ascii="Arial" w:hAnsi="Arial" w:cs="Arial"/>
                <w:noProof/>
                <w:sz w:val="18"/>
                <w:szCs w:val="18"/>
              </w:rPr>
              <w:t xml:space="preserve">Recolección, Barrido y Limpieza – </w:t>
            </w:r>
            <w:r w:rsidR="006D3782" w:rsidRPr="00A27633">
              <w:rPr>
                <w:rFonts w:ascii="Arial" w:hAnsi="Arial" w:cs="Arial"/>
                <w:b/>
                <w:noProof/>
                <w:sz w:val="18"/>
                <w:szCs w:val="18"/>
              </w:rPr>
              <w:t xml:space="preserve">ASE </w:t>
            </w:r>
            <w:r w:rsidR="006D3782" w:rsidRPr="00A27633">
              <w:rPr>
                <w:rFonts w:ascii="Arial" w:hAnsi="Arial" w:cs="Arial"/>
                <w:b/>
                <w:bCs/>
                <w:lang w:val="es-CO" w:eastAsia="es-CO"/>
              </w:rPr>
              <w:t># _</w:t>
            </w:r>
            <w:r w:rsidR="00A06168" w:rsidRPr="00A27633">
              <w:rPr>
                <w:rFonts w:ascii="Arial" w:hAnsi="Arial" w:cs="Arial"/>
                <w:b/>
                <w:bCs/>
                <w:u w:val="single"/>
                <w:lang w:val="es-CO" w:eastAsia="es-CO"/>
              </w:rPr>
              <w:t>5</w:t>
            </w:r>
            <w:r w:rsidR="006D3782" w:rsidRPr="00A27633">
              <w:rPr>
                <w:rFonts w:ascii="Arial" w:hAnsi="Arial" w:cs="Arial"/>
                <w:b/>
                <w:bCs/>
                <w:lang w:val="es-CO" w:eastAsia="es-CO"/>
              </w:rPr>
              <w:t>_</w:t>
            </w:r>
          </w:p>
          <w:p w:rsidR="006D3782" w:rsidRPr="00566404" w:rsidRDefault="00A718D6" w:rsidP="006D3782">
            <w:pPr>
              <w:spacing w:before="120" w:after="120"/>
              <w:jc w:val="both"/>
              <w:rPr>
                <w:rFonts w:ascii="Arial" w:hAnsi="Arial" w:cs="Arial"/>
                <w:noProof/>
                <w:sz w:val="18"/>
                <w:szCs w:val="18"/>
              </w:rPr>
            </w:pPr>
            <w:r>
              <w:rPr>
                <w:rFonts w:ascii="Arial" w:hAnsi="Arial" w:cs="Arial"/>
                <w:bCs/>
                <w:lang w:val="es-CO" w:eastAsia="es-CO"/>
              </w:rPr>
              <w:t>concesionario Área Limpia D.C. S.A.S. E.S.P.</w:t>
            </w:r>
          </w:p>
        </w:tc>
      </w:tr>
      <w:tr w:rsidR="006D3782" w:rsidRPr="00691F8B" w:rsidTr="00003FDF">
        <w:trPr>
          <w:trHeight w:val="411"/>
        </w:trPr>
        <w:tc>
          <w:tcPr>
            <w:tcW w:w="5000" w:type="pct"/>
            <w:tcBorders>
              <w:top w:val="single" w:sz="4" w:space="0" w:color="BFBFBF"/>
              <w:left w:val="single" w:sz="4" w:space="0" w:color="BFBFBF"/>
              <w:bottom w:val="nil"/>
              <w:right w:val="single" w:sz="4" w:space="0" w:color="BFBFBF"/>
            </w:tcBorders>
          </w:tcPr>
          <w:p w:rsidR="006D3782" w:rsidRDefault="006D3782" w:rsidP="00D37554">
            <w:pPr>
              <w:spacing w:before="120" w:after="120"/>
              <w:jc w:val="both"/>
              <w:rPr>
                <w:rFonts w:ascii="Arial" w:hAnsi="Arial" w:cs="Arial"/>
                <w:b/>
                <w:noProof/>
                <w:sz w:val="18"/>
                <w:szCs w:val="18"/>
              </w:rPr>
            </w:pPr>
            <w:r>
              <w:rPr>
                <w:rFonts w:ascii="Arial" w:hAnsi="Arial" w:cs="Arial"/>
                <w:b/>
                <w:noProof/>
                <w:sz w:val="18"/>
                <w:szCs w:val="18"/>
              </w:rPr>
              <w:t>Período de análisis:</w:t>
            </w:r>
            <w:r w:rsidR="00A27633">
              <w:rPr>
                <w:rFonts w:ascii="Arial" w:hAnsi="Arial" w:cs="Arial"/>
                <w:b/>
                <w:noProof/>
                <w:sz w:val="18"/>
                <w:szCs w:val="18"/>
              </w:rPr>
              <w:t xml:space="preserve"> </w:t>
            </w:r>
            <w:r w:rsidR="00C06124">
              <w:rPr>
                <w:rFonts w:ascii="Arial" w:hAnsi="Arial" w:cs="Arial"/>
                <w:b/>
                <w:noProof/>
                <w:sz w:val="18"/>
                <w:szCs w:val="18"/>
              </w:rPr>
              <w:t>Noviembre</w:t>
            </w:r>
            <w:r w:rsidR="009C42D3">
              <w:rPr>
                <w:rFonts w:ascii="Arial" w:hAnsi="Arial" w:cs="Arial"/>
                <w:b/>
                <w:noProof/>
                <w:sz w:val="18"/>
                <w:szCs w:val="18"/>
              </w:rPr>
              <w:t xml:space="preserve"> 2019</w:t>
            </w:r>
          </w:p>
        </w:tc>
      </w:tr>
      <w:tr w:rsidR="00003FDF" w:rsidRPr="00691F8B" w:rsidTr="00003FDF">
        <w:trPr>
          <w:trHeight w:val="411"/>
        </w:trPr>
        <w:tc>
          <w:tcPr>
            <w:tcW w:w="5000" w:type="pct"/>
            <w:tcBorders>
              <w:top w:val="nil"/>
              <w:left w:val="nil"/>
              <w:bottom w:val="nil"/>
              <w:right w:val="nil"/>
            </w:tcBorders>
          </w:tcPr>
          <w:p w:rsidR="00003FDF" w:rsidRDefault="00003FDF" w:rsidP="00D37554">
            <w:pPr>
              <w:spacing w:before="120" w:after="120"/>
              <w:jc w:val="both"/>
              <w:rPr>
                <w:rFonts w:ascii="Arial" w:hAnsi="Arial" w:cs="Arial"/>
                <w:b/>
                <w:noProof/>
                <w:sz w:val="18"/>
                <w:szCs w:val="18"/>
              </w:rPr>
            </w:pPr>
          </w:p>
        </w:tc>
      </w:tr>
      <w:tr w:rsidR="00124642"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D9D9D9"/>
          </w:tcPr>
          <w:p w:rsidR="00124642" w:rsidRPr="00124642" w:rsidRDefault="008A499D" w:rsidP="00124642">
            <w:pPr>
              <w:numPr>
                <w:ilvl w:val="0"/>
                <w:numId w:val="11"/>
              </w:numPr>
              <w:shd w:val="clear" w:color="auto" w:fill="D9D9D9"/>
              <w:spacing w:before="120" w:after="120"/>
              <w:ind w:right="-92"/>
              <w:jc w:val="both"/>
              <w:rPr>
                <w:rFonts w:ascii="Arial" w:hAnsi="Arial" w:cs="Arial"/>
                <w:b/>
                <w:szCs w:val="18"/>
              </w:rPr>
            </w:pPr>
            <w:r>
              <w:rPr>
                <w:rFonts w:ascii="Arial" w:hAnsi="Arial" w:cs="Arial"/>
                <w:b/>
                <w:noProof/>
                <w:sz w:val="18"/>
                <w:szCs w:val="18"/>
                <w:lang w:val="es-CO" w:eastAsia="es-CO"/>
              </w:rPr>
              <mc:AlternateContent>
                <mc:Choice Requires="wps">
                  <w:drawing>
                    <wp:anchor distT="0" distB="0" distL="114300" distR="114300" simplePos="0" relativeHeight="251661824"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009C" id="Rectangle 22" o:spid="_x0000_s1026" style="position:absolute;margin-left:605.55pt;margin-top:-211.25pt;width:19.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60800"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2BD5A" id="Rectangle 21" o:spid="_x0000_s1026" style="position:absolute;margin-left:638.55pt;margin-top:-194.75pt;width:19.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" fillcolor="#a5a5a5" strokecolor="#f2f2f2" strokeweight="3pt">
                      <v:shadow on="t" color="#525252" opacity=".5" offset="1pt"/>
                    </v:rect>
                  </w:pict>
                </mc:Fallback>
              </mc:AlternateContent>
            </w:r>
            <w:r w:rsidR="00124642">
              <w:rPr>
                <w:rFonts w:ascii="Arial" w:hAnsi="Arial" w:cs="Arial"/>
                <w:b/>
                <w:szCs w:val="18"/>
              </w:rPr>
              <w:t>DESARROLLO DEL INFORME</w:t>
            </w:r>
            <w:r>
              <w:rPr>
                <w:rFonts w:ascii="Arial" w:hAnsi="Arial" w:cs="Arial"/>
                <w:b/>
                <w:noProof/>
                <w:sz w:val="18"/>
                <w:szCs w:val="18"/>
                <w:lang w:val="es-CO" w:eastAsia="es-CO"/>
              </w:rPr>
              <mc:AlternateContent>
                <mc:Choice Requires="wps">
                  <w:drawing>
                    <wp:anchor distT="0" distB="0" distL="114300" distR="114300" simplePos="0" relativeHeight="251659776" behindDoc="0" locked="0" layoutInCell="1" allowOverlap="1">
                      <wp:simplePos x="0" y="0"/>
                      <wp:positionH relativeFrom="column">
                        <wp:posOffset>7690485</wp:posOffset>
                      </wp:positionH>
                      <wp:positionV relativeFrom="paragraph">
                        <wp:posOffset>-2682875</wp:posOffset>
                      </wp:positionV>
                      <wp:extent cx="243205" cy="190500"/>
                      <wp:effectExtent l="19050" t="19050" r="23495" b="3810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D181" id="Rectangle 20" o:spid="_x0000_s1026" style="position:absolute;margin-left:605.55pt;margin-top:-211.25pt;width:19.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" fillcolor="#a5a5a5" strokecolor="#f2f2f2" strokeweight="3pt">
                      <v:shadow on="t" color="#525252" opacity=".5" offset="1pt"/>
                    </v:rect>
                  </w:pict>
                </mc:Fallback>
              </mc:AlternateContent>
            </w:r>
            <w:r>
              <w:rPr>
                <w:rFonts w:ascii="Arial" w:hAnsi="Arial" w:cs="Arial"/>
                <w:b/>
                <w:noProof/>
                <w:sz w:val="18"/>
                <w:szCs w:val="18"/>
                <w:lang w:val="es-CO" w:eastAsia="es-CO"/>
              </w:rPr>
              <mc:AlternateContent>
                <mc:Choice Requires="wps">
                  <w:drawing>
                    <wp:anchor distT="0" distB="0" distL="114300" distR="114300" simplePos="0" relativeHeight="251658752" behindDoc="0" locked="0" layoutInCell="1" allowOverlap="1">
                      <wp:simplePos x="0" y="0"/>
                      <wp:positionH relativeFrom="column">
                        <wp:posOffset>8109585</wp:posOffset>
                      </wp:positionH>
                      <wp:positionV relativeFrom="paragraph">
                        <wp:posOffset>-2473325</wp:posOffset>
                      </wp:positionV>
                      <wp:extent cx="243205" cy="190500"/>
                      <wp:effectExtent l="19050" t="19050" r="23495" b="3810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90500"/>
                              </a:xfrm>
                              <a:prstGeom prst="rect">
                                <a:avLst/>
                              </a:prstGeom>
                              <a:solidFill>
                                <a:srgbClr val="A5A5A5"/>
                              </a:solidFill>
                              <a:ln w="38100">
                                <a:solidFill>
                                  <a:srgbClr val="F2F2F2"/>
                                </a:solidFill>
                                <a:miter lim="800000"/>
                                <a:headEnd/>
                                <a:tailEnd/>
                              </a:ln>
                              <a:effectLst>
                                <a:outerShdw dist="28398" dir="3806097" algn="ctr" rotWithShape="0">
                                  <a:srgbClr val="525252">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4608" id="Rectangle 19" o:spid="_x0000_s1026" style="position:absolute;margin-left:638.55pt;margin-top:-194.75pt;width:19.1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" fillcolor="#a5a5a5" strokecolor="#f2f2f2" strokeweight="3pt">
                      <v:shadow on="t" color="#525252" opacity=".5" offset="1pt"/>
                    </v:rect>
                  </w:pict>
                </mc:Fallback>
              </mc:AlternateContent>
            </w:r>
          </w:p>
        </w:tc>
      </w:tr>
      <w:tr w:rsidR="008A0F3A"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99461E" w:rsidRDefault="0099461E" w:rsidP="009C42D3">
            <w:pPr>
              <w:pStyle w:val="Standard"/>
              <w:jc w:val="both"/>
              <w:rPr>
                <w:rFonts w:ascii="Arial" w:hAnsi="Arial" w:cs="Arial"/>
                <w:bCs/>
                <w:sz w:val="22"/>
                <w:szCs w:val="22"/>
                <w:shd w:val="clear" w:color="auto" w:fill="FFFFFF"/>
              </w:rPr>
            </w:pPr>
          </w:p>
          <w:p w:rsidR="005E550C" w:rsidRPr="00FF2D57" w:rsidRDefault="005E550C" w:rsidP="009C42D3">
            <w:pPr>
              <w:pStyle w:val="Standard"/>
              <w:jc w:val="both"/>
              <w:rPr>
                <w:rFonts w:ascii="Arial" w:hAnsi="Arial" w:cs="Arial"/>
                <w:bCs/>
                <w:sz w:val="22"/>
                <w:szCs w:val="22"/>
                <w:shd w:val="clear" w:color="auto" w:fill="FFFFFF"/>
              </w:rPr>
            </w:pPr>
          </w:p>
          <w:p w:rsidR="00017B41" w:rsidRPr="00FF2D57" w:rsidRDefault="00017B41" w:rsidP="00017B41">
            <w:pPr>
              <w:pStyle w:val="Standard"/>
              <w:jc w:val="both"/>
              <w:rPr>
                <w:rFonts w:ascii="Arial" w:hAnsi="Arial" w:cs="Arial"/>
                <w:bCs/>
                <w:sz w:val="22"/>
                <w:szCs w:val="22"/>
                <w:shd w:val="clear" w:color="auto" w:fill="FFFFFF"/>
              </w:rPr>
            </w:pPr>
            <w:r w:rsidRPr="00FF2D57">
              <w:rPr>
                <w:rFonts w:ascii="Arial" w:hAnsi="Arial" w:cs="Arial"/>
                <w:bCs/>
                <w:sz w:val="22"/>
                <w:szCs w:val="22"/>
                <w:shd w:val="clear" w:color="auto" w:fill="FFFFFF"/>
              </w:rPr>
              <w:t xml:space="preserve">El presente informe consolida la información y las evidencias de las actividades realizadas en el periodo del mes de </w:t>
            </w:r>
            <w:r>
              <w:rPr>
                <w:rFonts w:ascii="Arial" w:hAnsi="Arial" w:cs="Arial"/>
                <w:bCs/>
                <w:sz w:val="22"/>
                <w:szCs w:val="22"/>
                <w:shd w:val="clear" w:color="auto" w:fill="FFFFFF"/>
              </w:rPr>
              <w:t>noviembre</w:t>
            </w:r>
            <w:r w:rsidRPr="00FF2D57">
              <w:rPr>
                <w:rFonts w:ascii="Arial" w:hAnsi="Arial" w:cs="Arial"/>
                <w:bCs/>
                <w:sz w:val="22"/>
                <w:szCs w:val="22"/>
                <w:shd w:val="clear" w:color="auto" w:fill="FFFFFF"/>
              </w:rPr>
              <w:t xml:space="preserve"> 2019,</w:t>
            </w:r>
            <w:r>
              <w:rPr>
                <w:rFonts w:ascii="Arial" w:hAnsi="Arial" w:cs="Arial"/>
                <w:bCs/>
                <w:sz w:val="22"/>
                <w:szCs w:val="22"/>
                <w:shd w:val="clear" w:color="auto" w:fill="FFFFFF"/>
              </w:rPr>
              <w:t xml:space="preserve"> y de acuerdo con las actividades programadas en el plan de supervisión y control, se hace especial seguimiento en este mes al servicio de barrido</w:t>
            </w:r>
            <w:r w:rsidRPr="00FF2D57">
              <w:rPr>
                <w:rFonts w:ascii="Arial" w:hAnsi="Arial" w:cs="Arial"/>
                <w:bCs/>
                <w:sz w:val="22"/>
                <w:szCs w:val="22"/>
                <w:shd w:val="clear" w:color="auto" w:fill="FFFFFF"/>
              </w:rPr>
              <w:t xml:space="preserve"> para el Área de Servicio Exclusivo-ASE 5, la cual comprende la localidad de Suba.</w:t>
            </w:r>
          </w:p>
          <w:p w:rsidR="00017B41" w:rsidRPr="00FF2D57" w:rsidRDefault="00017B41" w:rsidP="00017B41">
            <w:pPr>
              <w:pStyle w:val="Standard"/>
              <w:ind w:left="-792" w:right="-529" w:hanging="142"/>
              <w:jc w:val="both"/>
              <w:rPr>
                <w:rFonts w:ascii="Arial" w:hAnsi="Arial" w:cs="Arial"/>
                <w:sz w:val="22"/>
                <w:szCs w:val="22"/>
                <w:u w:val="single"/>
              </w:rPr>
            </w:pPr>
          </w:p>
          <w:p w:rsidR="00017B41" w:rsidRPr="00FF2D57" w:rsidRDefault="00017B41" w:rsidP="00017B41">
            <w:pPr>
              <w:pStyle w:val="Standard"/>
              <w:jc w:val="both"/>
              <w:rPr>
                <w:rFonts w:ascii="Arial" w:hAnsi="Arial" w:cs="Arial"/>
                <w:b/>
                <w:sz w:val="22"/>
                <w:szCs w:val="22"/>
                <w:u w:val="single"/>
              </w:rPr>
            </w:pPr>
          </w:p>
          <w:p w:rsidR="00017B41" w:rsidRPr="00FF2D57" w:rsidRDefault="00017B41" w:rsidP="00017B41">
            <w:pPr>
              <w:pStyle w:val="Standard"/>
              <w:numPr>
                <w:ilvl w:val="0"/>
                <w:numId w:val="14"/>
              </w:numPr>
              <w:jc w:val="both"/>
              <w:textAlignment w:val="auto"/>
              <w:rPr>
                <w:rFonts w:ascii="Arial" w:hAnsi="Arial" w:cs="Arial"/>
                <w:b/>
                <w:sz w:val="22"/>
                <w:szCs w:val="22"/>
                <w:u w:val="single"/>
              </w:rPr>
            </w:pPr>
            <w:r w:rsidRPr="00FF2D57">
              <w:rPr>
                <w:rFonts w:ascii="Arial" w:hAnsi="Arial" w:cs="Arial"/>
                <w:b/>
                <w:sz w:val="22"/>
                <w:szCs w:val="22"/>
                <w:u w:val="single"/>
              </w:rPr>
              <w:t xml:space="preserve">RECOLECCIÓN Y TRANSPORTE </w:t>
            </w:r>
          </w:p>
          <w:p w:rsidR="00017B41" w:rsidRPr="00FF2D57" w:rsidRDefault="00017B41" w:rsidP="00017B41">
            <w:pPr>
              <w:pStyle w:val="Standard"/>
              <w:ind w:left="1068"/>
              <w:jc w:val="both"/>
              <w:rPr>
                <w:rFonts w:ascii="Arial" w:hAnsi="Arial" w:cs="Arial"/>
                <w:b/>
                <w:sz w:val="22"/>
                <w:szCs w:val="22"/>
                <w:highlight w:val="yellow"/>
                <w:u w:val="single"/>
              </w:rPr>
            </w:pPr>
          </w:p>
          <w:p w:rsidR="00017B41" w:rsidRPr="001568B8" w:rsidRDefault="00017B41" w:rsidP="00017B41">
            <w:pPr>
              <w:pStyle w:val="Standard"/>
              <w:jc w:val="both"/>
              <w:rPr>
                <w:rFonts w:ascii="Arial" w:hAnsi="Arial" w:cs="Arial"/>
                <w:sz w:val="22"/>
                <w:szCs w:val="22"/>
              </w:rPr>
            </w:pPr>
            <w:r w:rsidRPr="00FF2D57">
              <w:rPr>
                <w:rFonts w:ascii="Arial" w:hAnsi="Arial" w:cs="Arial"/>
                <w:sz w:val="22"/>
                <w:szCs w:val="22"/>
              </w:rPr>
              <w:t>Para este periodo</w:t>
            </w:r>
            <w:r>
              <w:rPr>
                <w:rFonts w:ascii="Arial" w:hAnsi="Arial" w:cs="Arial"/>
                <w:sz w:val="22"/>
                <w:szCs w:val="22"/>
              </w:rPr>
              <w:t xml:space="preserve"> se adelantó verificación al histórico de toneladas del servicio de recolección y transporte </w:t>
            </w:r>
            <w:r w:rsidRPr="001568B8">
              <w:rPr>
                <w:rFonts w:ascii="Arial" w:hAnsi="Arial" w:cs="Arial"/>
                <w:sz w:val="22"/>
                <w:szCs w:val="22"/>
              </w:rPr>
              <w:t>según los datos suministrados por el concesionario Área Limpia D.C. S.A.S. E.S.P.</w:t>
            </w:r>
            <w:r>
              <w:rPr>
                <w:rFonts w:ascii="Arial" w:hAnsi="Arial" w:cs="Arial"/>
                <w:sz w:val="22"/>
                <w:szCs w:val="22"/>
              </w:rPr>
              <w:t>, para noviembre de 2019</w:t>
            </w:r>
            <w:r w:rsidRPr="001568B8">
              <w:rPr>
                <w:rFonts w:ascii="Arial" w:hAnsi="Arial" w:cs="Arial"/>
                <w:sz w:val="22"/>
                <w:szCs w:val="22"/>
              </w:rPr>
              <w:t xml:space="preserve"> reportó un total de </w:t>
            </w:r>
            <w:r>
              <w:rPr>
                <w:rFonts w:ascii="Arial" w:hAnsi="Arial" w:cs="Arial"/>
                <w:sz w:val="22"/>
                <w:szCs w:val="22"/>
              </w:rPr>
              <w:t>24.654,30</w:t>
            </w:r>
            <w:r w:rsidRPr="001568B8">
              <w:rPr>
                <w:rFonts w:ascii="Arial" w:hAnsi="Arial" w:cs="Arial"/>
                <w:sz w:val="22"/>
                <w:szCs w:val="22"/>
              </w:rPr>
              <w:t xml:space="preserve"> toneladas </w:t>
            </w:r>
            <w:r>
              <w:rPr>
                <w:rFonts w:ascii="Arial" w:hAnsi="Arial" w:cs="Arial"/>
                <w:sz w:val="22"/>
                <w:szCs w:val="22"/>
              </w:rPr>
              <w:t>dispuesto</w:t>
            </w:r>
            <w:r w:rsidRPr="001568B8">
              <w:rPr>
                <w:rFonts w:ascii="Arial" w:hAnsi="Arial" w:cs="Arial"/>
                <w:sz w:val="22"/>
                <w:szCs w:val="22"/>
              </w:rPr>
              <w:t>s en el relleno Sanitario Doña Juana, exceptuando los residuos especiales y los de arrojo clandestino en espacio público del ASE 5.</w:t>
            </w:r>
          </w:p>
          <w:p w:rsidR="00017B41" w:rsidRPr="001568B8" w:rsidRDefault="00017B41" w:rsidP="00017B41">
            <w:pPr>
              <w:jc w:val="both"/>
              <w:rPr>
                <w:rFonts w:ascii="Arial" w:hAnsi="Arial" w:cs="Arial"/>
                <w:sz w:val="22"/>
                <w:szCs w:val="22"/>
              </w:rPr>
            </w:pPr>
          </w:p>
          <w:p w:rsidR="00017B41" w:rsidRDefault="00017B41" w:rsidP="00017B41">
            <w:pPr>
              <w:pStyle w:val="Standard"/>
              <w:jc w:val="both"/>
              <w:rPr>
                <w:rFonts w:ascii="Arial" w:hAnsi="Arial" w:cs="Arial"/>
                <w:sz w:val="22"/>
                <w:szCs w:val="22"/>
              </w:rPr>
            </w:pPr>
            <w:r w:rsidRPr="001568B8">
              <w:rPr>
                <w:rFonts w:ascii="Arial" w:hAnsi="Arial" w:cs="Arial"/>
                <w:sz w:val="22"/>
                <w:szCs w:val="22"/>
              </w:rPr>
              <w:t xml:space="preserve">Así mismo, se hace un recuento de las toneladas recolectadas y transportadas por el concesionario de aseo durante el año 2019 en la siguiente tabla: </w:t>
            </w:r>
          </w:p>
          <w:p w:rsidR="00017B41" w:rsidRPr="001568B8" w:rsidRDefault="00017B41" w:rsidP="00017B41">
            <w:pPr>
              <w:pStyle w:val="Standard"/>
              <w:jc w:val="both"/>
              <w:rPr>
                <w:rFonts w:ascii="Arial" w:hAnsi="Arial" w:cs="Arial"/>
                <w:sz w:val="22"/>
                <w:szCs w:val="22"/>
              </w:rPr>
            </w:pPr>
          </w:p>
          <w:p w:rsidR="00017B41" w:rsidRDefault="00017B41" w:rsidP="00017B41">
            <w:pPr>
              <w:jc w:val="center"/>
              <w:rPr>
                <w:rFonts w:ascii="Arial" w:hAnsi="Arial" w:cs="Arial"/>
                <w:sz w:val="22"/>
                <w:szCs w:val="22"/>
              </w:rPr>
            </w:pPr>
            <w:r w:rsidRPr="00933A5C">
              <w:rPr>
                <w:rFonts w:ascii="Arial" w:hAnsi="Arial" w:cs="Arial"/>
                <w:sz w:val="22"/>
                <w:szCs w:val="22"/>
              </w:rPr>
              <w:t xml:space="preserve">Tabla No. 1: Relación toneladas recolectadas en el periodo comprendido entre enero a </w:t>
            </w:r>
            <w:r w:rsidR="0069743A">
              <w:rPr>
                <w:rFonts w:ascii="Arial" w:hAnsi="Arial" w:cs="Arial"/>
                <w:sz w:val="22"/>
                <w:szCs w:val="22"/>
              </w:rPr>
              <w:t>noviembre</w:t>
            </w:r>
            <w:r w:rsidRPr="00933A5C">
              <w:rPr>
                <w:rFonts w:ascii="Arial" w:hAnsi="Arial" w:cs="Arial"/>
                <w:sz w:val="22"/>
                <w:szCs w:val="22"/>
              </w:rPr>
              <w:t xml:space="preserve"> del 2019</w:t>
            </w:r>
          </w:p>
          <w:p w:rsidR="0069743A" w:rsidRPr="00933A5C" w:rsidRDefault="0069743A" w:rsidP="00017B41">
            <w:pPr>
              <w:jc w:val="center"/>
              <w:rPr>
                <w:rFonts w:ascii="Arial" w:hAnsi="Arial" w:cs="Arial"/>
                <w:sz w:val="22"/>
                <w:szCs w:val="22"/>
              </w:rPr>
            </w:pPr>
          </w:p>
          <w:tbl>
            <w:tblPr>
              <w:tblStyle w:val="Tablaconcuadrcula"/>
              <w:tblW w:w="0" w:type="auto"/>
              <w:jc w:val="center"/>
              <w:tblLook w:val="04A0" w:firstRow="1" w:lastRow="0" w:firstColumn="1" w:lastColumn="0" w:noHBand="0" w:noVBand="1"/>
            </w:tblPr>
            <w:tblGrid>
              <w:gridCol w:w="791"/>
              <w:gridCol w:w="815"/>
              <w:gridCol w:w="795"/>
              <w:gridCol w:w="795"/>
              <w:gridCol w:w="795"/>
              <w:gridCol w:w="795"/>
              <w:gridCol w:w="795"/>
              <w:gridCol w:w="795"/>
              <w:gridCol w:w="997"/>
              <w:gridCol w:w="816"/>
              <w:gridCol w:w="1038"/>
              <w:gridCol w:w="863"/>
            </w:tblGrid>
            <w:tr w:rsidR="0069743A" w:rsidRPr="001568B8" w:rsidTr="0069743A">
              <w:trPr>
                <w:trHeight w:val="267"/>
                <w:jc w:val="center"/>
              </w:trPr>
              <w:tc>
                <w:tcPr>
                  <w:tcW w:w="791"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SERVICIO RyT</w:t>
                  </w:r>
                </w:p>
              </w:tc>
              <w:tc>
                <w:tcPr>
                  <w:tcW w:w="815"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FEBRERO</w:t>
                  </w:r>
                </w:p>
              </w:tc>
              <w:tc>
                <w:tcPr>
                  <w:tcW w:w="795"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MARZO</w:t>
                  </w:r>
                </w:p>
              </w:tc>
              <w:tc>
                <w:tcPr>
                  <w:tcW w:w="795"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ABRIL</w:t>
                  </w:r>
                </w:p>
              </w:tc>
              <w:tc>
                <w:tcPr>
                  <w:tcW w:w="795"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MAYO</w:t>
                  </w:r>
                </w:p>
              </w:tc>
              <w:tc>
                <w:tcPr>
                  <w:tcW w:w="795"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JUNIO</w:t>
                  </w:r>
                </w:p>
              </w:tc>
              <w:tc>
                <w:tcPr>
                  <w:tcW w:w="795"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JULIO</w:t>
                  </w:r>
                </w:p>
              </w:tc>
              <w:tc>
                <w:tcPr>
                  <w:tcW w:w="795"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AGOSTO</w:t>
                  </w:r>
                </w:p>
              </w:tc>
              <w:tc>
                <w:tcPr>
                  <w:tcW w:w="997"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SEPTIEMBRE</w:t>
                  </w:r>
                </w:p>
              </w:tc>
              <w:tc>
                <w:tcPr>
                  <w:tcW w:w="816"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OCTUBRE</w:t>
                  </w:r>
                </w:p>
              </w:tc>
              <w:tc>
                <w:tcPr>
                  <w:tcW w:w="1038"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NOVIEMBRE</w:t>
                  </w:r>
                </w:p>
              </w:tc>
              <w:tc>
                <w:tcPr>
                  <w:tcW w:w="863" w:type="dxa"/>
                </w:tcPr>
                <w:p w:rsidR="0069743A" w:rsidRPr="0073260F" w:rsidRDefault="0069743A" w:rsidP="00017B41">
                  <w:pPr>
                    <w:jc w:val="center"/>
                    <w:rPr>
                      <w:rFonts w:ascii="Arial" w:hAnsi="Arial" w:cs="Arial"/>
                      <w:b/>
                      <w:sz w:val="12"/>
                      <w:szCs w:val="12"/>
                    </w:rPr>
                  </w:pPr>
                  <w:r w:rsidRPr="0073260F">
                    <w:rPr>
                      <w:rFonts w:ascii="Arial" w:hAnsi="Arial" w:cs="Arial"/>
                      <w:b/>
                      <w:sz w:val="12"/>
                      <w:szCs w:val="12"/>
                    </w:rPr>
                    <w:t>%Variación</w:t>
                  </w:r>
                </w:p>
              </w:tc>
            </w:tr>
            <w:tr w:rsidR="0069743A" w:rsidRPr="001568B8" w:rsidTr="0069743A">
              <w:trPr>
                <w:trHeight w:val="406"/>
                <w:jc w:val="center"/>
              </w:trPr>
              <w:tc>
                <w:tcPr>
                  <w:tcW w:w="791" w:type="dxa"/>
                </w:tcPr>
                <w:p w:rsidR="0069743A" w:rsidRPr="003F07EB" w:rsidRDefault="0069743A" w:rsidP="00017B41">
                  <w:pPr>
                    <w:jc w:val="center"/>
                    <w:rPr>
                      <w:rFonts w:ascii="Arial" w:hAnsi="Arial" w:cs="Arial"/>
                      <w:b/>
                      <w:sz w:val="14"/>
                      <w:szCs w:val="14"/>
                    </w:rPr>
                  </w:pPr>
                  <w:r w:rsidRPr="003F07EB">
                    <w:rPr>
                      <w:rFonts w:ascii="Arial" w:hAnsi="Arial" w:cs="Arial"/>
                      <w:b/>
                      <w:sz w:val="14"/>
                      <w:szCs w:val="14"/>
                    </w:rPr>
                    <w:t>Total (Ton)</w:t>
                  </w:r>
                </w:p>
              </w:tc>
              <w:tc>
                <w:tcPr>
                  <w:tcW w:w="815"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22.141,57</w:t>
                  </w:r>
                </w:p>
              </w:tc>
              <w:tc>
                <w:tcPr>
                  <w:tcW w:w="795"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24.335,42</w:t>
                  </w:r>
                </w:p>
              </w:tc>
              <w:tc>
                <w:tcPr>
                  <w:tcW w:w="795"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24.212,92</w:t>
                  </w:r>
                </w:p>
              </w:tc>
              <w:tc>
                <w:tcPr>
                  <w:tcW w:w="795"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25.335,18</w:t>
                  </w:r>
                </w:p>
              </w:tc>
              <w:tc>
                <w:tcPr>
                  <w:tcW w:w="795"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23.597,06</w:t>
                  </w:r>
                </w:p>
              </w:tc>
              <w:tc>
                <w:tcPr>
                  <w:tcW w:w="795"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24.331,43</w:t>
                  </w:r>
                </w:p>
              </w:tc>
              <w:tc>
                <w:tcPr>
                  <w:tcW w:w="795"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23.545,50</w:t>
                  </w:r>
                </w:p>
              </w:tc>
              <w:tc>
                <w:tcPr>
                  <w:tcW w:w="997"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21.895,99</w:t>
                  </w:r>
                </w:p>
              </w:tc>
              <w:tc>
                <w:tcPr>
                  <w:tcW w:w="816"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24.785,13</w:t>
                  </w:r>
                </w:p>
              </w:tc>
              <w:tc>
                <w:tcPr>
                  <w:tcW w:w="1038" w:type="dxa"/>
                </w:tcPr>
                <w:p w:rsidR="0069743A" w:rsidRPr="00CC2D7B" w:rsidRDefault="0069743A" w:rsidP="00017B41">
                  <w:pPr>
                    <w:jc w:val="center"/>
                    <w:rPr>
                      <w:rFonts w:ascii="Arial" w:hAnsi="Arial" w:cs="Arial"/>
                      <w:b/>
                      <w:sz w:val="12"/>
                      <w:szCs w:val="12"/>
                    </w:rPr>
                  </w:pPr>
                  <w:r w:rsidRPr="00CC2D7B">
                    <w:rPr>
                      <w:rFonts w:ascii="Arial" w:hAnsi="Arial" w:cs="Arial"/>
                      <w:b/>
                      <w:sz w:val="12"/>
                      <w:szCs w:val="12"/>
                    </w:rPr>
                    <w:t>24.654,30</w:t>
                  </w:r>
                </w:p>
              </w:tc>
              <w:tc>
                <w:tcPr>
                  <w:tcW w:w="863" w:type="dxa"/>
                </w:tcPr>
                <w:p w:rsidR="0069743A" w:rsidRPr="003F07EB" w:rsidRDefault="0069743A" w:rsidP="00017B41">
                  <w:pPr>
                    <w:jc w:val="center"/>
                    <w:rPr>
                      <w:rFonts w:ascii="Arial" w:hAnsi="Arial" w:cs="Arial"/>
                      <w:sz w:val="14"/>
                      <w:szCs w:val="14"/>
                    </w:rPr>
                  </w:pPr>
                  <w:r>
                    <w:rPr>
                      <w:rFonts w:ascii="Arial" w:hAnsi="Arial" w:cs="Arial"/>
                      <w:sz w:val="14"/>
                      <w:szCs w:val="14"/>
                    </w:rPr>
                    <w:t>-1%</w:t>
                  </w:r>
                </w:p>
              </w:tc>
            </w:tr>
          </w:tbl>
          <w:p w:rsidR="00017B41" w:rsidRPr="001568B8" w:rsidRDefault="00017B41" w:rsidP="00017B41">
            <w:pPr>
              <w:jc w:val="center"/>
              <w:rPr>
                <w:rFonts w:ascii="Arial" w:hAnsi="Arial" w:cs="Arial"/>
                <w:sz w:val="18"/>
                <w:szCs w:val="18"/>
              </w:rPr>
            </w:pPr>
            <w:r w:rsidRPr="001568B8">
              <w:rPr>
                <w:rFonts w:ascii="Arial" w:hAnsi="Arial" w:cs="Arial"/>
                <w:sz w:val="18"/>
                <w:szCs w:val="18"/>
              </w:rPr>
              <w:t>Fuente: Datos tomados de los informes mensuales Técnico-Operativo de Área Limpia D.C. S.A.S E.S.P</w:t>
            </w:r>
          </w:p>
          <w:p w:rsidR="00017B41" w:rsidRPr="002A45A8" w:rsidRDefault="00017B41" w:rsidP="00017B41">
            <w:pPr>
              <w:jc w:val="center"/>
              <w:rPr>
                <w:rFonts w:ascii="Arial" w:hAnsi="Arial" w:cs="Arial"/>
                <w:sz w:val="22"/>
                <w:szCs w:val="22"/>
              </w:rPr>
            </w:pPr>
          </w:p>
          <w:p w:rsidR="00017B41" w:rsidRPr="001568B8" w:rsidRDefault="00017B41" w:rsidP="00017B41">
            <w:pPr>
              <w:ind w:right="112"/>
              <w:jc w:val="both"/>
              <w:rPr>
                <w:rFonts w:ascii="Arial" w:hAnsi="Arial" w:cs="Arial"/>
                <w:sz w:val="22"/>
                <w:szCs w:val="22"/>
              </w:rPr>
            </w:pPr>
            <w:r w:rsidRPr="001568B8">
              <w:rPr>
                <w:rFonts w:ascii="Arial" w:hAnsi="Arial" w:cs="Arial"/>
                <w:sz w:val="22"/>
                <w:szCs w:val="22"/>
              </w:rPr>
              <w:t xml:space="preserve">De acuerdo con la tabla anterior, y tomando en cuenta los datos reportados en el mes de </w:t>
            </w:r>
            <w:r w:rsidR="0069743A">
              <w:rPr>
                <w:rFonts w:ascii="Arial" w:hAnsi="Arial" w:cs="Arial"/>
                <w:sz w:val="22"/>
                <w:szCs w:val="22"/>
              </w:rPr>
              <w:t>noviembre</w:t>
            </w:r>
            <w:r w:rsidRPr="001568B8">
              <w:rPr>
                <w:rFonts w:ascii="Arial" w:hAnsi="Arial" w:cs="Arial"/>
                <w:sz w:val="22"/>
                <w:szCs w:val="22"/>
              </w:rPr>
              <w:t xml:space="preserve"> con respecto al mes de </w:t>
            </w:r>
            <w:r w:rsidR="00C06124">
              <w:rPr>
                <w:rFonts w:ascii="Arial" w:hAnsi="Arial" w:cs="Arial"/>
                <w:sz w:val="22"/>
                <w:szCs w:val="22"/>
              </w:rPr>
              <w:t>octubre</w:t>
            </w:r>
            <w:r w:rsidRPr="001568B8">
              <w:rPr>
                <w:rFonts w:ascii="Arial" w:hAnsi="Arial" w:cs="Arial"/>
                <w:sz w:val="22"/>
                <w:szCs w:val="22"/>
              </w:rPr>
              <w:t xml:space="preserve">, se puede evidenciar que el servicio de recolección y transporte </w:t>
            </w:r>
            <w:r>
              <w:rPr>
                <w:rFonts w:ascii="Arial" w:hAnsi="Arial" w:cs="Arial"/>
                <w:sz w:val="22"/>
                <w:szCs w:val="22"/>
              </w:rPr>
              <w:t>mostró una disminución del 1</w:t>
            </w:r>
            <w:r w:rsidRPr="001568B8">
              <w:rPr>
                <w:rFonts w:ascii="Arial" w:hAnsi="Arial" w:cs="Arial"/>
                <w:sz w:val="22"/>
                <w:szCs w:val="22"/>
              </w:rPr>
              <w:t>%.</w:t>
            </w:r>
          </w:p>
          <w:p w:rsidR="00314833" w:rsidRPr="0023730F" w:rsidRDefault="00314833" w:rsidP="00314833">
            <w:pPr>
              <w:jc w:val="both"/>
              <w:rPr>
                <w:rFonts w:ascii="Arial" w:hAnsi="Arial" w:cs="Arial"/>
                <w:sz w:val="22"/>
                <w:szCs w:val="22"/>
              </w:rPr>
            </w:pPr>
          </w:p>
          <w:p w:rsidR="00EE108B" w:rsidRDefault="00EE108B" w:rsidP="00C47F7C">
            <w:pPr>
              <w:pStyle w:val="Standard"/>
              <w:jc w:val="both"/>
              <w:rPr>
                <w:rFonts w:ascii="Arial" w:hAnsi="Arial" w:cs="Arial"/>
                <w:bCs/>
                <w:sz w:val="22"/>
                <w:szCs w:val="22"/>
                <w:shd w:val="clear" w:color="auto" w:fill="FFFFFF"/>
              </w:rPr>
            </w:pPr>
          </w:p>
          <w:p w:rsidR="008264E8" w:rsidRPr="00933A5C" w:rsidRDefault="008264E8" w:rsidP="008264E8">
            <w:pPr>
              <w:rPr>
                <w:rFonts w:ascii="Arial" w:hAnsi="Arial" w:cs="Arial"/>
                <w:b/>
                <w:sz w:val="22"/>
                <w:szCs w:val="22"/>
                <w:u w:val="single"/>
              </w:rPr>
            </w:pPr>
            <w:r w:rsidRPr="00933A5C">
              <w:rPr>
                <w:rFonts w:ascii="Arial" w:hAnsi="Arial" w:cs="Arial"/>
                <w:b/>
                <w:sz w:val="22"/>
                <w:szCs w:val="22"/>
                <w:u w:val="single"/>
              </w:rPr>
              <w:t xml:space="preserve">Seguimiento adelantado por la UAESP </w:t>
            </w:r>
          </w:p>
          <w:p w:rsidR="008264E8" w:rsidRPr="00933A5C" w:rsidRDefault="008264E8" w:rsidP="008264E8">
            <w:pPr>
              <w:autoSpaceDE w:val="0"/>
              <w:autoSpaceDN w:val="0"/>
              <w:adjustRightInd w:val="0"/>
              <w:jc w:val="both"/>
              <w:rPr>
                <w:rFonts w:ascii="Arial" w:hAnsi="Arial" w:cs="Arial"/>
                <w:sz w:val="22"/>
                <w:szCs w:val="22"/>
                <w:lang w:eastAsia="es-CO"/>
              </w:rPr>
            </w:pPr>
          </w:p>
          <w:p w:rsidR="0095751F" w:rsidRPr="00AE42B3" w:rsidRDefault="0095751F" w:rsidP="0095751F">
            <w:pPr>
              <w:spacing w:before="120" w:after="120"/>
              <w:jc w:val="both"/>
              <w:rPr>
                <w:rFonts w:ascii="Arial" w:hAnsi="Arial" w:cs="Arial"/>
                <w:sz w:val="22"/>
                <w:szCs w:val="22"/>
              </w:rPr>
            </w:pPr>
            <w:r w:rsidRPr="000A44C4">
              <w:rPr>
                <w:rFonts w:ascii="Arial" w:hAnsi="Arial" w:cs="Arial"/>
                <w:sz w:val="22"/>
                <w:szCs w:val="22"/>
              </w:rPr>
              <w:t>De acuerdo con el plan de supervisión y control,</w:t>
            </w:r>
            <w:r w:rsidR="000A44C4">
              <w:rPr>
                <w:rFonts w:ascii="Arial" w:hAnsi="Arial" w:cs="Arial"/>
                <w:sz w:val="22"/>
                <w:szCs w:val="22"/>
              </w:rPr>
              <w:t xml:space="preserve"> para el mes de noviembre </w:t>
            </w:r>
            <w:r w:rsidR="00BD3344">
              <w:rPr>
                <w:rFonts w:ascii="Arial" w:hAnsi="Arial" w:cs="Arial"/>
                <w:sz w:val="22"/>
                <w:szCs w:val="22"/>
              </w:rPr>
              <w:t>en el ASE 5</w:t>
            </w:r>
            <w:r w:rsidRPr="000A44C4">
              <w:rPr>
                <w:rFonts w:ascii="Arial" w:hAnsi="Arial" w:cs="Arial"/>
                <w:sz w:val="22"/>
                <w:szCs w:val="22"/>
              </w:rPr>
              <w:t xml:space="preserve"> se adelantó la supervisión al servicio de recolección y transporte de residuos domiciliarios en el sector de la calle 151 carrera 54, encontrando que el servicio se prestó con normalidad con un vehículo de carga trasera, dos operarios y un </w:t>
            </w:r>
            <w:r w:rsidRPr="000A44C4">
              <w:rPr>
                <w:rFonts w:ascii="Arial" w:hAnsi="Arial" w:cs="Arial"/>
                <w:sz w:val="22"/>
                <w:szCs w:val="22"/>
              </w:rPr>
              <w:lastRenderedPageBreak/>
              <w:t>conductor.</w:t>
            </w:r>
            <w:r w:rsidR="00AE42B3">
              <w:rPr>
                <w:rFonts w:ascii="Arial" w:hAnsi="Arial" w:cs="Arial"/>
                <w:sz w:val="22"/>
                <w:szCs w:val="22"/>
              </w:rPr>
              <w:t xml:space="preserve"> </w:t>
            </w:r>
            <w:r w:rsidRPr="00AE42B3">
              <w:rPr>
                <w:rFonts w:ascii="Arial" w:hAnsi="Arial" w:cs="Arial"/>
                <w:sz w:val="22"/>
                <w:szCs w:val="22"/>
              </w:rPr>
              <w:t xml:space="preserve">De igual manera, se adelantó la revisión de la dotación del personal, plano de la microrruta y documentación de los operarios, encontrando todo en regla. </w:t>
            </w:r>
          </w:p>
          <w:p w:rsidR="0069743A" w:rsidRPr="00AE42B3" w:rsidRDefault="0095751F" w:rsidP="0095751F">
            <w:pPr>
              <w:pStyle w:val="Standard"/>
              <w:jc w:val="both"/>
              <w:rPr>
                <w:rFonts w:ascii="Arial" w:hAnsi="Arial" w:cs="Arial"/>
                <w:kern w:val="0"/>
                <w:sz w:val="22"/>
                <w:szCs w:val="22"/>
              </w:rPr>
            </w:pPr>
            <w:r w:rsidRPr="00AE42B3">
              <w:rPr>
                <w:rFonts w:ascii="Arial" w:hAnsi="Arial" w:cs="Arial"/>
                <w:kern w:val="0"/>
                <w:sz w:val="22"/>
                <w:szCs w:val="22"/>
              </w:rPr>
              <w:t>Se observó que se realizó la recolección de la totalidad de los residuos sin dejar regueros en el área pública, tal como se observa en el informe</w:t>
            </w:r>
            <w:r w:rsidR="00AE42B3">
              <w:rPr>
                <w:rFonts w:ascii="Arial" w:hAnsi="Arial" w:cs="Arial"/>
                <w:kern w:val="0"/>
                <w:sz w:val="22"/>
                <w:szCs w:val="22"/>
              </w:rPr>
              <w:t xml:space="preserve"> de visita administrativa y de campo anexa.</w:t>
            </w:r>
          </w:p>
          <w:p w:rsidR="0069743A" w:rsidRDefault="0069743A" w:rsidP="00C47F7C">
            <w:pPr>
              <w:pStyle w:val="Standard"/>
              <w:jc w:val="both"/>
              <w:rPr>
                <w:rFonts w:ascii="Arial" w:hAnsi="Arial" w:cs="Arial"/>
                <w:bCs/>
                <w:sz w:val="22"/>
                <w:szCs w:val="22"/>
                <w:shd w:val="clear" w:color="auto" w:fill="FFFFFF"/>
              </w:rPr>
            </w:pPr>
          </w:p>
          <w:p w:rsidR="00B22179" w:rsidRDefault="0048270C" w:rsidP="0048270C">
            <w:pPr>
              <w:spacing w:before="120" w:after="120"/>
              <w:jc w:val="both"/>
              <w:rPr>
                <w:rFonts w:ascii="Arial" w:hAnsi="Arial" w:cs="Arial"/>
                <w:bCs/>
                <w:sz w:val="22"/>
                <w:szCs w:val="22"/>
                <w:shd w:val="clear" w:color="auto" w:fill="FFFFFF"/>
              </w:rPr>
            </w:pPr>
            <w:r w:rsidRPr="0048270C">
              <w:rPr>
                <w:rFonts w:ascii="Arial" w:hAnsi="Arial" w:cs="Arial"/>
                <w:sz w:val="22"/>
                <w:szCs w:val="22"/>
              </w:rPr>
              <w:t xml:space="preserve">Por otro lado, y según el reporte de las afectaciones por terceros a los contenedores en la localidad de Suba, en especial sobre la Avenida Suba con carrera 98, </w:t>
            </w:r>
            <w:r>
              <w:rPr>
                <w:rFonts w:ascii="Arial" w:hAnsi="Arial" w:cs="Arial"/>
                <w:sz w:val="22"/>
                <w:szCs w:val="22"/>
              </w:rPr>
              <w:t>p</w:t>
            </w:r>
            <w:r w:rsidR="0095751F" w:rsidRPr="0048270C">
              <w:rPr>
                <w:rFonts w:ascii="Arial" w:hAnsi="Arial" w:cs="Arial"/>
                <w:sz w:val="22"/>
                <w:szCs w:val="22"/>
              </w:rPr>
              <w:t>roducto de las manifestaciones realizadas el 21 de noviembre</w:t>
            </w:r>
            <w:r>
              <w:rPr>
                <w:rFonts w:ascii="Arial" w:hAnsi="Arial" w:cs="Arial"/>
                <w:sz w:val="22"/>
                <w:szCs w:val="22"/>
              </w:rPr>
              <w:t xml:space="preserve">, </w:t>
            </w:r>
            <w:r w:rsidR="0095751F" w:rsidRPr="0048270C">
              <w:rPr>
                <w:rFonts w:ascii="Arial" w:hAnsi="Arial" w:cs="Arial"/>
                <w:sz w:val="22"/>
                <w:szCs w:val="22"/>
              </w:rPr>
              <w:t>el concesionario de aseo remite vía correo electrónico un dianóstico preliminar de 33 contenedores con perdida total y 85 con daños generales para un total de 118 contenedores afectados</w:t>
            </w:r>
            <w:r w:rsidR="00B22179">
              <w:rPr>
                <w:rFonts w:ascii="Arial" w:hAnsi="Arial" w:cs="Arial"/>
                <w:bCs/>
                <w:sz w:val="22"/>
                <w:szCs w:val="22"/>
                <w:shd w:val="clear" w:color="auto" w:fill="FFFFFF"/>
              </w:rPr>
              <w:t>, tal como se observa en el informe de visita administrativa y de campo anexa.</w:t>
            </w:r>
          </w:p>
          <w:p w:rsidR="005E550C" w:rsidRPr="0048270C" w:rsidRDefault="005E550C" w:rsidP="0048270C">
            <w:pPr>
              <w:spacing w:before="120" w:after="120"/>
              <w:jc w:val="both"/>
              <w:rPr>
                <w:rFonts w:ascii="Arial" w:hAnsi="Arial" w:cs="Arial"/>
                <w:noProof/>
              </w:rPr>
            </w:pPr>
          </w:p>
          <w:p w:rsidR="00B22179" w:rsidRDefault="00B22179" w:rsidP="00C47F7C">
            <w:pPr>
              <w:pStyle w:val="Standard"/>
              <w:jc w:val="both"/>
              <w:rPr>
                <w:rFonts w:ascii="Arial" w:hAnsi="Arial" w:cs="Arial"/>
                <w:bCs/>
                <w:sz w:val="22"/>
                <w:szCs w:val="22"/>
                <w:shd w:val="clear" w:color="auto" w:fill="FFFFFF"/>
              </w:rPr>
            </w:pPr>
          </w:p>
          <w:p w:rsidR="00A24FF2" w:rsidRPr="00933A5C" w:rsidRDefault="00A24FF2" w:rsidP="00A24FF2">
            <w:pPr>
              <w:rPr>
                <w:rFonts w:ascii="Arial" w:hAnsi="Arial" w:cs="Arial"/>
                <w:b/>
                <w:sz w:val="22"/>
                <w:szCs w:val="22"/>
                <w:u w:val="single"/>
              </w:rPr>
            </w:pPr>
            <w:r>
              <w:rPr>
                <w:rFonts w:ascii="Arial" w:hAnsi="Arial" w:cs="Arial"/>
                <w:b/>
                <w:sz w:val="22"/>
                <w:szCs w:val="22"/>
                <w:u w:val="single"/>
              </w:rPr>
              <w:t>Servicio especial de recolección en el ASE 5</w:t>
            </w:r>
          </w:p>
          <w:p w:rsidR="00E24614" w:rsidRDefault="00E24614" w:rsidP="00C47F7C">
            <w:pPr>
              <w:pStyle w:val="Standard"/>
              <w:jc w:val="both"/>
              <w:rPr>
                <w:rFonts w:ascii="Arial" w:hAnsi="Arial" w:cs="Arial"/>
                <w:bCs/>
                <w:sz w:val="22"/>
                <w:szCs w:val="22"/>
                <w:shd w:val="clear" w:color="auto" w:fill="FFFFFF"/>
              </w:rPr>
            </w:pPr>
          </w:p>
          <w:p w:rsidR="00974C88" w:rsidRPr="0023730F" w:rsidRDefault="00AE765D" w:rsidP="00974C88">
            <w:pPr>
              <w:pStyle w:val="Standard"/>
              <w:jc w:val="both"/>
              <w:rPr>
                <w:rFonts w:ascii="Arial" w:hAnsi="Arial" w:cs="Arial"/>
                <w:bCs/>
                <w:sz w:val="22"/>
                <w:szCs w:val="22"/>
                <w:shd w:val="clear" w:color="auto" w:fill="FFFFFF"/>
              </w:rPr>
            </w:pPr>
            <w:r>
              <w:rPr>
                <w:rFonts w:ascii="Arial" w:hAnsi="Arial" w:cs="Arial"/>
                <w:bCs/>
                <w:sz w:val="22"/>
                <w:szCs w:val="22"/>
                <w:shd w:val="clear" w:color="auto" w:fill="FFFFFF"/>
              </w:rPr>
              <w:t>D</w:t>
            </w:r>
            <w:r w:rsidR="00974C88" w:rsidRPr="0023730F">
              <w:rPr>
                <w:rFonts w:ascii="Arial" w:hAnsi="Arial" w:cs="Arial"/>
                <w:bCs/>
                <w:sz w:val="22"/>
                <w:szCs w:val="22"/>
                <w:shd w:val="clear" w:color="auto" w:fill="FFFFFF"/>
              </w:rPr>
              <w:t>e acuerdo con el servicio especial de recolección, para este periodo se hace una revisión de las toneladas reportadas por el concesionario de aseo en el transcurso del año 2019 en la siguiente tabla:</w:t>
            </w:r>
          </w:p>
          <w:p w:rsidR="00974C88" w:rsidRDefault="00974C88" w:rsidP="00974C88">
            <w:pPr>
              <w:pStyle w:val="Prrafodelista"/>
              <w:jc w:val="center"/>
              <w:rPr>
                <w:rFonts w:ascii="Arial" w:hAnsi="Arial" w:cs="Arial"/>
                <w:sz w:val="22"/>
                <w:szCs w:val="22"/>
              </w:rPr>
            </w:pPr>
          </w:p>
          <w:p w:rsidR="00974C88" w:rsidRDefault="00974C88" w:rsidP="00974C88">
            <w:pPr>
              <w:pStyle w:val="Prrafodelista"/>
              <w:jc w:val="center"/>
              <w:rPr>
                <w:rFonts w:ascii="Arial" w:hAnsi="Arial" w:cs="Arial"/>
                <w:sz w:val="22"/>
                <w:szCs w:val="22"/>
              </w:rPr>
            </w:pPr>
            <w:r w:rsidRPr="0023730F">
              <w:rPr>
                <w:rFonts w:ascii="Arial" w:hAnsi="Arial" w:cs="Arial"/>
                <w:sz w:val="22"/>
                <w:szCs w:val="22"/>
              </w:rPr>
              <w:t xml:space="preserve">Tabla No. </w:t>
            </w:r>
            <w:r>
              <w:rPr>
                <w:rFonts w:ascii="Arial" w:hAnsi="Arial" w:cs="Arial"/>
                <w:sz w:val="22"/>
                <w:szCs w:val="22"/>
              </w:rPr>
              <w:t>2</w:t>
            </w:r>
            <w:r w:rsidRPr="0023730F">
              <w:rPr>
                <w:rFonts w:ascii="Arial" w:hAnsi="Arial" w:cs="Arial"/>
                <w:sz w:val="22"/>
                <w:szCs w:val="22"/>
              </w:rPr>
              <w:t>: Relación de toneladas recolectadas de</w:t>
            </w:r>
            <w:r>
              <w:rPr>
                <w:rFonts w:ascii="Arial" w:hAnsi="Arial" w:cs="Arial"/>
                <w:sz w:val="22"/>
                <w:szCs w:val="22"/>
              </w:rPr>
              <w:t xml:space="preserve"> </w:t>
            </w:r>
            <w:r w:rsidRPr="0023730F">
              <w:rPr>
                <w:rFonts w:ascii="Arial" w:hAnsi="Arial" w:cs="Arial"/>
                <w:sz w:val="22"/>
                <w:szCs w:val="22"/>
              </w:rPr>
              <w:t xml:space="preserve">residuos especiales domiciliarios en el periodo comprendido entre enero a </w:t>
            </w:r>
            <w:r>
              <w:rPr>
                <w:rFonts w:ascii="Arial" w:hAnsi="Arial" w:cs="Arial"/>
                <w:sz w:val="22"/>
                <w:szCs w:val="22"/>
              </w:rPr>
              <w:t xml:space="preserve">noviembre </w:t>
            </w:r>
            <w:r w:rsidRPr="0023730F">
              <w:rPr>
                <w:rFonts w:ascii="Arial" w:hAnsi="Arial" w:cs="Arial"/>
                <w:sz w:val="22"/>
                <w:szCs w:val="22"/>
              </w:rPr>
              <w:t>del 2019</w:t>
            </w:r>
          </w:p>
          <w:p w:rsidR="00974C88" w:rsidRPr="0023730F" w:rsidRDefault="00974C88" w:rsidP="00974C88">
            <w:pPr>
              <w:pStyle w:val="Prrafodelista"/>
              <w:jc w:val="center"/>
              <w:rPr>
                <w:rFonts w:ascii="Arial" w:hAnsi="Arial" w:cs="Arial"/>
                <w:sz w:val="22"/>
                <w:szCs w:val="22"/>
              </w:rPr>
            </w:pPr>
          </w:p>
          <w:tbl>
            <w:tblPr>
              <w:tblStyle w:val="Tablaconcuadrcula"/>
              <w:tblW w:w="10592" w:type="dxa"/>
              <w:jc w:val="center"/>
              <w:tblLook w:val="04A0" w:firstRow="1" w:lastRow="0" w:firstColumn="1" w:lastColumn="0" w:noHBand="0" w:noVBand="1"/>
            </w:tblPr>
            <w:tblGrid>
              <w:gridCol w:w="1176"/>
              <w:gridCol w:w="922"/>
              <w:gridCol w:w="742"/>
              <w:gridCol w:w="727"/>
              <w:gridCol w:w="715"/>
              <w:gridCol w:w="690"/>
              <w:gridCol w:w="629"/>
              <w:gridCol w:w="823"/>
              <w:gridCol w:w="1127"/>
              <w:gridCol w:w="1006"/>
              <w:gridCol w:w="1064"/>
              <w:gridCol w:w="971"/>
            </w:tblGrid>
            <w:tr w:rsidR="0069743A" w:rsidRPr="0023730F" w:rsidTr="0069743A">
              <w:trPr>
                <w:trHeight w:val="688"/>
                <w:jc w:val="center"/>
              </w:trPr>
              <w:tc>
                <w:tcPr>
                  <w:tcW w:w="1176" w:type="dxa"/>
                </w:tcPr>
                <w:p w:rsidR="0069743A" w:rsidRPr="007277A4" w:rsidRDefault="0069743A" w:rsidP="00974C88">
                  <w:pPr>
                    <w:jc w:val="center"/>
                    <w:rPr>
                      <w:rFonts w:ascii="Arial" w:hAnsi="Arial" w:cs="Arial"/>
                      <w:b/>
                      <w:sz w:val="14"/>
                      <w:szCs w:val="14"/>
                    </w:rPr>
                  </w:pPr>
                </w:p>
                <w:p w:rsidR="0069743A" w:rsidRPr="007277A4" w:rsidRDefault="0069743A" w:rsidP="00974C88">
                  <w:pPr>
                    <w:jc w:val="center"/>
                    <w:rPr>
                      <w:rFonts w:ascii="Arial" w:hAnsi="Arial" w:cs="Arial"/>
                      <w:b/>
                      <w:sz w:val="14"/>
                      <w:szCs w:val="14"/>
                    </w:rPr>
                  </w:pPr>
                  <w:r w:rsidRPr="007277A4">
                    <w:rPr>
                      <w:rFonts w:ascii="Arial" w:hAnsi="Arial" w:cs="Arial"/>
                      <w:b/>
                      <w:sz w:val="14"/>
                      <w:szCs w:val="14"/>
                    </w:rPr>
                    <w:t>SERVICIO RyT RCD Domiciliario</w:t>
                  </w:r>
                </w:p>
              </w:tc>
              <w:tc>
                <w:tcPr>
                  <w:tcW w:w="922" w:type="dxa"/>
                  <w:vAlign w:val="center"/>
                </w:tcPr>
                <w:p w:rsidR="0069743A" w:rsidRPr="007277A4" w:rsidRDefault="0069743A" w:rsidP="00974C88">
                  <w:pPr>
                    <w:jc w:val="center"/>
                    <w:rPr>
                      <w:rFonts w:ascii="Arial" w:hAnsi="Arial" w:cs="Arial"/>
                      <w:b/>
                      <w:sz w:val="14"/>
                      <w:szCs w:val="14"/>
                    </w:rPr>
                  </w:pPr>
                  <w:r w:rsidRPr="007277A4">
                    <w:rPr>
                      <w:rFonts w:ascii="Arial" w:hAnsi="Arial" w:cs="Arial"/>
                      <w:b/>
                      <w:sz w:val="14"/>
                      <w:szCs w:val="14"/>
                    </w:rPr>
                    <w:t>FEBRERO</w:t>
                  </w:r>
                </w:p>
              </w:tc>
              <w:tc>
                <w:tcPr>
                  <w:tcW w:w="742" w:type="dxa"/>
                  <w:vAlign w:val="center"/>
                </w:tcPr>
                <w:p w:rsidR="0069743A" w:rsidRPr="007277A4" w:rsidRDefault="0069743A" w:rsidP="00974C88">
                  <w:pPr>
                    <w:jc w:val="center"/>
                    <w:rPr>
                      <w:rFonts w:ascii="Arial" w:hAnsi="Arial" w:cs="Arial"/>
                      <w:b/>
                      <w:sz w:val="14"/>
                      <w:szCs w:val="14"/>
                    </w:rPr>
                  </w:pPr>
                  <w:r w:rsidRPr="007277A4">
                    <w:rPr>
                      <w:rFonts w:ascii="Arial" w:hAnsi="Arial" w:cs="Arial"/>
                      <w:b/>
                      <w:sz w:val="14"/>
                      <w:szCs w:val="14"/>
                    </w:rPr>
                    <w:t>MARZO</w:t>
                  </w:r>
                </w:p>
              </w:tc>
              <w:tc>
                <w:tcPr>
                  <w:tcW w:w="727" w:type="dxa"/>
                  <w:vAlign w:val="center"/>
                </w:tcPr>
                <w:p w:rsidR="0069743A" w:rsidRPr="007277A4" w:rsidRDefault="0069743A" w:rsidP="00974C88">
                  <w:pPr>
                    <w:jc w:val="center"/>
                    <w:rPr>
                      <w:rFonts w:ascii="Arial" w:hAnsi="Arial" w:cs="Arial"/>
                      <w:b/>
                      <w:sz w:val="14"/>
                      <w:szCs w:val="14"/>
                    </w:rPr>
                  </w:pPr>
                  <w:r w:rsidRPr="007277A4">
                    <w:rPr>
                      <w:rFonts w:ascii="Arial" w:hAnsi="Arial" w:cs="Arial"/>
                      <w:b/>
                      <w:sz w:val="14"/>
                      <w:szCs w:val="14"/>
                    </w:rPr>
                    <w:t>ABRIL</w:t>
                  </w:r>
                </w:p>
              </w:tc>
              <w:tc>
                <w:tcPr>
                  <w:tcW w:w="715" w:type="dxa"/>
                  <w:vAlign w:val="center"/>
                </w:tcPr>
                <w:p w:rsidR="0069743A" w:rsidRPr="007277A4" w:rsidRDefault="0069743A" w:rsidP="00974C88">
                  <w:pPr>
                    <w:jc w:val="center"/>
                    <w:rPr>
                      <w:rFonts w:ascii="Arial" w:hAnsi="Arial" w:cs="Arial"/>
                      <w:b/>
                      <w:sz w:val="14"/>
                      <w:szCs w:val="14"/>
                    </w:rPr>
                  </w:pPr>
                  <w:r w:rsidRPr="007277A4">
                    <w:rPr>
                      <w:rFonts w:ascii="Arial" w:hAnsi="Arial" w:cs="Arial"/>
                      <w:b/>
                      <w:sz w:val="14"/>
                      <w:szCs w:val="14"/>
                    </w:rPr>
                    <w:t>MAYO</w:t>
                  </w:r>
                </w:p>
              </w:tc>
              <w:tc>
                <w:tcPr>
                  <w:tcW w:w="690" w:type="dxa"/>
                  <w:vAlign w:val="center"/>
                </w:tcPr>
                <w:p w:rsidR="0069743A" w:rsidRPr="007277A4" w:rsidRDefault="0069743A" w:rsidP="00974C88">
                  <w:pPr>
                    <w:jc w:val="center"/>
                    <w:rPr>
                      <w:rFonts w:ascii="Arial" w:hAnsi="Arial" w:cs="Arial"/>
                      <w:b/>
                      <w:sz w:val="14"/>
                      <w:szCs w:val="14"/>
                    </w:rPr>
                  </w:pPr>
                  <w:r w:rsidRPr="007277A4">
                    <w:rPr>
                      <w:rFonts w:ascii="Arial" w:hAnsi="Arial" w:cs="Arial"/>
                      <w:b/>
                      <w:sz w:val="14"/>
                      <w:szCs w:val="14"/>
                    </w:rPr>
                    <w:t>JUNIO</w:t>
                  </w:r>
                </w:p>
              </w:tc>
              <w:tc>
                <w:tcPr>
                  <w:tcW w:w="629" w:type="dxa"/>
                  <w:vAlign w:val="center"/>
                </w:tcPr>
                <w:p w:rsidR="0069743A" w:rsidRPr="007277A4" w:rsidRDefault="0069743A" w:rsidP="00974C88">
                  <w:pPr>
                    <w:jc w:val="center"/>
                    <w:rPr>
                      <w:rFonts w:ascii="Arial" w:hAnsi="Arial" w:cs="Arial"/>
                      <w:b/>
                      <w:sz w:val="14"/>
                      <w:szCs w:val="14"/>
                    </w:rPr>
                  </w:pPr>
                  <w:r w:rsidRPr="007277A4">
                    <w:rPr>
                      <w:rFonts w:ascii="Arial" w:hAnsi="Arial" w:cs="Arial"/>
                      <w:b/>
                      <w:sz w:val="14"/>
                      <w:szCs w:val="14"/>
                    </w:rPr>
                    <w:t>JULIO</w:t>
                  </w:r>
                </w:p>
              </w:tc>
              <w:tc>
                <w:tcPr>
                  <w:tcW w:w="823" w:type="dxa"/>
                  <w:vAlign w:val="center"/>
                </w:tcPr>
                <w:p w:rsidR="0069743A" w:rsidRPr="007277A4" w:rsidRDefault="0069743A" w:rsidP="00974C88">
                  <w:pPr>
                    <w:jc w:val="center"/>
                    <w:rPr>
                      <w:rFonts w:ascii="Arial" w:hAnsi="Arial" w:cs="Arial"/>
                      <w:b/>
                      <w:sz w:val="14"/>
                      <w:szCs w:val="14"/>
                    </w:rPr>
                  </w:pPr>
                  <w:r>
                    <w:rPr>
                      <w:rFonts w:ascii="Arial" w:hAnsi="Arial" w:cs="Arial"/>
                      <w:b/>
                      <w:sz w:val="14"/>
                      <w:szCs w:val="14"/>
                    </w:rPr>
                    <w:t>AGOST</w:t>
                  </w:r>
                  <w:r w:rsidRPr="007277A4">
                    <w:rPr>
                      <w:rFonts w:ascii="Arial" w:hAnsi="Arial" w:cs="Arial"/>
                      <w:b/>
                      <w:sz w:val="14"/>
                      <w:szCs w:val="14"/>
                    </w:rPr>
                    <w:t>O</w:t>
                  </w:r>
                </w:p>
              </w:tc>
              <w:tc>
                <w:tcPr>
                  <w:tcW w:w="1127" w:type="dxa"/>
                  <w:vAlign w:val="center"/>
                </w:tcPr>
                <w:p w:rsidR="0069743A" w:rsidRPr="007277A4" w:rsidRDefault="0069743A" w:rsidP="00974C88">
                  <w:pPr>
                    <w:jc w:val="center"/>
                    <w:rPr>
                      <w:rFonts w:ascii="Arial" w:hAnsi="Arial" w:cs="Arial"/>
                      <w:b/>
                      <w:sz w:val="14"/>
                      <w:szCs w:val="14"/>
                    </w:rPr>
                  </w:pPr>
                  <w:r>
                    <w:rPr>
                      <w:rFonts w:ascii="Arial" w:hAnsi="Arial" w:cs="Arial"/>
                      <w:b/>
                      <w:sz w:val="14"/>
                      <w:szCs w:val="14"/>
                    </w:rPr>
                    <w:t>SEPTIEMBRE</w:t>
                  </w:r>
                </w:p>
              </w:tc>
              <w:tc>
                <w:tcPr>
                  <w:tcW w:w="1006" w:type="dxa"/>
                  <w:vAlign w:val="center"/>
                </w:tcPr>
                <w:p w:rsidR="0069743A" w:rsidRPr="007277A4" w:rsidRDefault="0069743A" w:rsidP="00974C88">
                  <w:pPr>
                    <w:jc w:val="center"/>
                    <w:rPr>
                      <w:rFonts w:ascii="Arial" w:hAnsi="Arial" w:cs="Arial"/>
                      <w:b/>
                      <w:sz w:val="14"/>
                      <w:szCs w:val="14"/>
                    </w:rPr>
                  </w:pPr>
                  <w:r>
                    <w:rPr>
                      <w:rFonts w:ascii="Arial" w:hAnsi="Arial" w:cs="Arial"/>
                      <w:b/>
                      <w:sz w:val="14"/>
                      <w:szCs w:val="14"/>
                    </w:rPr>
                    <w:t>OCTUBRE</w:t>
                  </w:r>
                </w:p>
              </w:tc>
              <w:tc>
                <w:tcPr>
                  <w:tcW w:w="1064" w:type="dxa"/>
                  <w:vAlign w:val="center"/>
                </w:tcPr>
                <w:p w:rsidR="0069743A" w:rsidRPr="007277A4" w:rsidRDefault="0069743A" w:rsidP="00974C88">
                  <w:pPr>
                    <w:jc w:val="center"/>
                    <w:rPr>
                      <w:rFonts w:ascii="Arial" w:hAnsi="Arial" w:cs="Arial"/>
                      <w:b/>
                      <w:sz w:val="14"/>
                      <w:szCs w:val="14"/>
                    </w:rPr>
                  </w:pPr>
                  <w:r>
                    <w:rPr>
                      <w:rFonts w:ascii="Arial" w:hAnsi="Arial" w:cs="Arial"/>
                      <w:b/>
                      <w:sz w:val="14"/>
                      <w:szCs w:val="14"/>
                    </w:rPr>
                    <w:t>NOVIEMBRE</w:t>
                  </w:r>
                </w:p>
              </w:tc>
              <w:tc>
                <w:tcPr>
                  <w:tcW w:w="971" w:type="dxa"/>
                  <w:vAlign w:val="center"/>
                </w:tcPr>
                <w:p w:rsidR="0069743A" w:rsidRPr="007277A4" w:rsidRDefault="0069743A" w:rsidP="00974C88">
                  <w:pPr>
                    <w:jc w:val="center"/>
                    <w:rPr>
                      <w:rFonts w:ascii="Arial" w:hAnsi="Arial" w:cs="Arial"/>
                      <w:b/>
                      <w:sz w:val="14"/>
                      <w:szCs w:val="14"/>
                    </w:rPr>
                  </w:pPr>
                  <w:r w:rsidRPr="007277A4">
                    <w:rPr>
                      <w:rFonts w:ascii="Arial" w:hAnsi="Arial" w:cs="Arial"/>
                      <w:b/>
                      <w:sz w:val="14"/>
                      <w:szCs w:val="14"/>
                    </w:rPr>
                    <w:t>%Variación</w:t>
                  </w:r>
                </w:p>
              </w:tc>
            </w:tr>
            <w:tr w:rsidR="0069743A" w:rsidRPr="0023730F" w:rsidTr="0069743A">
              <w:trPr>
                <w:trHeight w:val="228"/>
                <w:jc w:val="center"/>
              </w:trPr>
              <w:tc>
                <w:tcPr>
                  <w:tcW w:w="1176" w:type="dxa"/>
                </w:tcPr>
                <w:p w:rsidR="0069743A" w:rsidRPr="00BC6184" w:rsidRDefault="0069743A" w:rsidP="00974C88">
                  <w:pPr>
                    <w:rPr>
                      <w:rFonts w:ascii="Arial" w:hAnsi="Arial" w:cs="Arial"/>
                      <w:b/>
                      <w:sz w:val="16"/>
                      <w:szCs w:val="16"/>
                    </w:rPr>
                  </w:pPr>
                  <w:r w:rsidRPr="00BC6184">
                    <w:rPr>
                      <w:rFonts w:ascii="Arial" w:hAnsi="Arial" w:cs="Arial"/>
                      <w:b/>
                      <w:sz w:val="16"/>
                      <w:szCs w:val="16"/>
                    </w:rPr>
                    <w:t>Total (Ton)</w:t>
                  </w:r>
                </w:p>
              </w:tc>
              <w:tc>
                <w:tcPr>
                  <w:tcW w:w="922"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66,74</w:t>
                  </w:r>
                </w:p>
              </w:tc>
              <w:tc>
                <w:tcPr>
                  <w:tcW w:w="742"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71,61</w:t>
                  </w:r>
                </w:p>
              </w:tc>
              <w:tc>
                <w:tcPr>
                  <w:tcW w:w="727"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56,76</w:t>
                  </w:r>
                </w:p>
              </w:tc>
              <w:tc>
                <w:tcPr>
                  <w:tcW w:w="715"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186,53</w:t>
                  </w:r>
                </w:p>
              </w:tc>
              <w:tc>
                <w:tcPr>
                  <w:tcW w:w="690"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50,82</w:t>
                  </w:r>
                </w:p>
              </w:tc>
              <w:tc>
                <w:tcPr>
                  <w:tcW w:w="629" w:type="dxa"/>
                </w:tcPr>
                <w:p w:rsidR="0069743A" w:rsidRPr="00BC6184" w:rsidRDefault="0069743A" w:rsidP="00974C88">
                  <w:pPr>
                    <w:jc w:val="center"/>
                    <w:rPr>
                      <w:rFonts w:ascii="Arial" w:hAnsi="Arial" w:cs="Arial"/>
                      <w:sz w:val="16"/>
                      <w:szCs w:val="16"/>
                    </w:rPr>
                  </w:pPr>
                  <w:r>
                    <w:rPr>
                      <w:rFonts w:ascii="Arial" w:hAnsi="Arial" w:cs="Arial"/>
                      <w:sz w:val="16"/>
                      <w:szCs w:val="16"/>
                    </w:rPr>
                    <w:t>14,64</w:t>
                  </w:r>
                </w:p>
              </w:tc>
              <w:tc>
                <w:tcPr>
                  <w:tcW w:w="823" w:type="dxa"/>
                </w:tcPr>
                <w:p w:rsidR="0069743A" w:rsidRPr="00BC6184" w:rsidRDefault="0069743A" w:rsidP="00974C88">
                  <w:pPr>
                    <w:jc w:val="center"/>
                    <w:rPr>
                      <w:rFonts w:ascii="Arial" w:hAnsi="Arial" w:cs="Arial"/>
                      <w:sz w:val="16"/>
                      <w:szCs w:val="16"/>
                    </w:rPr>
                  </w:pPr>
                  <w:r>
                    <w:rPr>
                      <w:rFonts w:ascii="Arial" w:hAnsi="Arial" w:cs="Arial"/>
                      <w:sz w:val="16"/>
                      <w:szCs w:val="16"/>
                    </w:rPr>
                    <w:t>79,15</w:t>
                  </w:r>
                </w:p>
              </w:tc>
              <w:tc>
                <w:tcPr>
                  <w:tcW w:w="1127" w:type="dxa"/>
                </w:tcPr>
                <w:p w:rsidR="0069743A" w:rsidRPr="00BC6184" w:rsidRDefault="0069743A" w:rsidP="00974C88">
                  <w:pPr>
                    <w:jc w:val="center"/>
                    <w:rPr>
                      <w:rFonts w:ascii="Arial" w:hAnsi="Arial" w:cs="Arial"/>
                      <w:sz w:val="16"/>
                      <w:szCs w:val="16"/>
                    </w:rPr>
                  </w:pPr>
                  <w:r>
                    <w:rPr>
                      <w:rFonts w:ascii="Arial" w:hAnsi="Arial" w:cs="Arial"/>
                      <w:sz w:val="16"/>
                      <w:szCs w:val="16"/>
                    </w:rPr>
                    <w:t>57,91</w:t>
                  </w:r>
                </w:p>
              </w:tc>
              <w:tc>
                <w:tcPr>
                  <w:tcW w:w="1006" w:type="dxa"/>
                </w:tcPr>
                <w:p w:rsidR="0069743A" w:rsidRPr="00BC6184" w:rsidRDefault="0069743A" w:rsidP="00974C88">
                  <w:pPr>
                    <w:jc w:val="center"/>
                    <w:rPr>
                      <w:rFonts w:ascii="Arial" w:hAnsi="Arial" w:cs="Arial"/>
                      <w:sz w:val="16"/>
                      <w:szCs w:val="16"/>
                    </w:rPr>
                  </w:pPr>
                  <w:r>
                    <w:rPr>
                      <w:rFonts w:ascii="Arial" w:hAnsi="Arial" w:cs="Arial"/>
                      <w:sz w:val="16"/>
                      <w:szCs w:val="16"/>
                    </w:rPr>
                    <w:t>110,41</w:t>
                  </w:r>
                </w:p>
              </w:tc>
              <w:tc>
                <w:tcPr>
                  <w:tcW w:w="1064" w:type="dxa"/>
                </w:tcPr>
                <w:p w:rsidR="0069743A" w:rsidRPr="00BC6184" w:rsidRDefault="0069743A" w:rsidP="00974C88">
                  <w:pPr>
                    <w:jc w:val="center"/>
                    <w:rPr>
                      <w:rFonts w:ascii="Arial" w:hAnsi="Arial" w:cs="Arial"/>
                      <w:sz w:val="16"/>
                      <w:szCs w:val="16"/>
                    </w:rPr>
                  </w:pPr>
                  <w:r>
                    <w:rPr>
                      <w:rFonts w:ascii="Arial" w:hAnsi="Arial" w:cs="Arial"/>
                      <w:sz w:val="16"/>
                      <w:szCs w:val="16"/>
                    </w:rPr>
                    <w:t>95,78</w:t>
                  </w:r>
                </w:p>
              </w:tc>
              <w:tc>
                <w:tcPr>
                  <w:tcW w:w="971" w:type="dxa"/>
                </w:tcPr>
                <w:p w:rsidR="0069743A" w:rsidRPr="00BC6184" w:rsidRDefault="0069743A" w:rsidP="00974C88">
                  <w:pPr>
                    <w:jc w:val="center"/>
                    <w:rPr>
                      <w:rFonts w:ascii="Arial" w:hAnsi="Arial" w:cs="Arial"/>
                      <w:sz w:val="16"/>
                      <w:szCs w:val="16"/>
                    </w:rPr>
                  </w:pPr>
                  <w:r>
                    <w:rPr>
                      <w:rFonts w:ascii="Arial" w:hAnsi="Arial" w:cs="Arial"/>
                      <w:sz w:val="16"/>
                      <w:szCs w:val="16"/>
                    </w:rPr>
                    <w:t>-13%</w:t>
                  </w:r>
                </w:p>
              </w:tc>
            </w:tr>
          </w:tbl>
          <w:p w:rsidR="00974C88" w:rsidRDefault="00974C88" w:rsidP="00974C88">
            <w:pPr>
              <w:jc w:val="center"/>
              <w:rPr>
                <w:rFonts w:ascii="Arial" w:hAnsi="Arial" w:cs="Arial"/>
                <w:sz w:val="18"/>
                <w:szCs w:val="18"/>
              </w:rPr>
            </w:pPr>
            <w:r w:rsidRPr="0023730F">
              <w:rPr>
                <w:rFonts w:ascii="Arial" w:hAnsi="Arial" w:cs="Arial"/>
                <w:sz w:val="18"/>
                <w:szCs w:val="18"/>
              </w:rPr>
              <w:t>Fuente: Datos tomados de los informes mensuales Técnico-Operativo de Área Limpia D.C. S.A.S E.S.P</w:t>
            </w:r>
          </w:p>
          <w:p w:rsidR="00974C88" w:rsidRDefault="00974C88" w:rsidP="00974C88">
            <w:pPr>
              <w:jc w:val="center"/>
              <w:rPr>
                <w:rFonts w:ascii="Arial" w:hAnsi="Arial" w:cs="Arial"/>
                <w:sz w:val="18"/>
                <w:szCs w:val="18"/>
              </w:rPr>
            </w:pPr>
          </w:p>
          <w:p w:rsidR="00974C88" w:rsidRPr="0023730F" w:rsidRDefault="00974C88" w:rsidP="00974C88">
            <w:pPr>
              <w:jc w:val="center"/>
              <w:rPr>
                <w:rFonts w:ascii="Arial" w:hAnsi="Arial" w:cs="Arial"/>
                <w:sz w:val="18"/>
                <w:szCs w:val="18"/>
              </w:rPr>
            </w:pPr>
          </w:p>
          <w:p w:rsidR="00974C88" w:rsidRDefault="00974C88" w:rsidP="00974C88">
            <w:pPr>
              <w:jc w:val="both"/>
              <w:rPr>
                <w:rFonts w:ascii="Arial" w:hAnsi="Arial" w:cs="Arial"/>
                <w:sz w:val="22"/>
                <w:szCs w:val="22"/>
              </w:rPr>
            </w:pPr>
            <w:r>
              <w:rPr>
                <w:rFonts w:ascii="Arial" w:hAnsi="Arial" w:cs="Arial"/>
                <w:sz w:val="22"/>
                <w:szCs w:val="22"/>
              </w:rPr>
              <w:t>Según el cuadro anterior, haciendo un comparativo entre los meses de octubre y noviembre se observa que hubo una disminución del 13</w:t>
            </w:r>
            <w:r w:rsidRPr="00744F18">
              <w:rPr>
                <w:rFonts w:ascii="Arial" w:hAnsi="Arial" w:cs="Arial"/>
                <w:sz w:val="22"/>
                <w:szCs w:val="22"/>
              </w:rPr>
              <w:t>%</w:t>
            </w:r>
            <w:r>
              <w:rPr>
                <w:rFonts w:ascii="Arial" w:hAnsi="Arial" w:cs="Arial"/>
                <w:sz w:val="22"/>
                <w:szCs w:val="22"/>
              </w:rPr>
              <w:t>.</w:t>
            </w:r>
          </w:p>
          <w:p w:rsidR="008722E9" w:rsidRDefault="008722E9" w:rsidP="00974C88">
            <w:pPr>
              <w:jc w:val="both"/>
              <w:rPr>
                <w:rFonts w:ascii="Arial" w:hAnsi="Arial" w:cs="Arial"/>
                <w:sz w:val="22"/>
                <w:szCs w:val="22"/>
              </w:rPr>
            </w:pPr>
          </w:p>
          <w:p w:rsidR="00974C88" w:rsidRDefault="00974C88" w:rsidP="00974C88">
            <w:pPr>
              <w:jc w:val="both"/>
              <w:rPr>
                <w:rFonts w:ascii="Arial" w:hAnsi="Arial" w:cs="Arial"/>
                <w:sz w:val="22"/>
                <w:szCs w:val="22"/>
              </w:rPr>
            </w:pPr>
            <w:r>
              <w:rPr>
                <w:rFonts w:ascii="Arial" w:hAnsi="Arial" w:cs="Arial"/>
                <w:sz w:val="22"/>
                <w:szCs w:val="22"/>
              </w:rPr>
              <w:t xml:space="preserve">Así las cosas, y teniendo en cuenta el seguimiento especial adelantado por la interventoría, el servicio especial de recolección se ha prestado sin novedad por parte del concesionario Área Limpia D.C. S.A.S. E.S.P. y las variaciones de las toneladas reportadas pueden deberse a la fluctuación de este servicio que es a demanda de los usuarios. </w:t>
            </w:r>
          </w:p>
          <w:p w:rsidR="00974C88" w:rsidRDefault="00974C88" w:rsidP="00974C88">
            <w:pPr>
              <w:jc w:val="both"/>
              <w:rPr>
                <w:rFonts w:ascii="Arial" w:hAnsi="Arial" w:cs="Arial"/>
                <w:sz w:val="22"/>
                <w:szCs w:val="22"/>
              </w:rPr>
            </w:pPr>
          </w:p>
          <w:p w:rsidR="005E550C" w:rsidRDefault="005E550C" w:rsidP="00974C88">
            <w:pPr>
              <w:jc w:val="both"/>
              <w:rPr>
                <w:rFonts w:ascii="Arial" w:hAnsi="Arial" w:cs="Arial"/>
                <w:sz w:val="22"/>
                <w:szCs w:val="22"/>
              </w:rPr>
            </w:pPr>
          </w:p>
          <w:p w:rsidR="00003FDF" w:rsidRDefault="00003FDF" w:rsidP="00EA4AC5">
            <w:pPr>
              <w:jc w:val="both"/>
              <w:rPr>
                <w:rFonts w:ascii="Arial" w:hAnsi="Arial" w:cs="Arial"/>
                <w:b/>
                <w:sz w:val="22"/>
                <w:szCs w:val="22"/>
                <w:u w:val="single"/>
              </w:rPr>
            </w:pPr>
          </w:p>
          <w:p w:rsidR="00EA4AC5" w:rsidRPr="00FF2D57" w:rsidRDefault="00EA4AC5" w:rsidP="00EA4AC5">
            <w:pPr>
              <w:jc w:val="both"/>
              <w:rPr>
                <w:rFonts w:ascii="Arial" w:hAnsi="Arial" w:cs="Arial"/>
                <w:sz w:val="22"/>
                <w:szCs w:val="22"/>
              </w:rPr>
            </w:pPr>
            <w:r w:rsidRPr="00FF2D57">
              <w:rPr>
                <w:rFonts w:ascii="Arial" w:hAnsi="Arial" w:cs="Arial"/>
                <w:b/>
                <w:sz w:val="22"/>
                <w:szCs w:val="22"/>
                <w:u w:val="single"/>
              </w:rPr>
              <w:t xml:space="preserve">Adición No. </w:t>
            </w:r>
            <w:r w:rsidR="00E24614">
              <w:rPr>
                <w:rFonts w:ascii="Arial" w:hAnsi="Arial" w:cs="Arial"/>
                <w:b/>
                <w:sz w:val="22"/>
                <w:szCs w:val="22"/>
                <w:u w:val="single"/>
              </w:rPr>
              <w:t>1</w:t>
            </w:r>
            <w:r w:rsidRPr="00FF2D57">
              <w:rPr>
                <w:rFonts w:ascii="Arial" w:hAnsi="Arial" w:cs="Arial"/>
                <w:b/>
                <w:sz w:val="22"/>
                <w:szCs w:val="22"/>
                <w:u w:val="single"/>
              </w:rPr>
              <w:t xml:space="preserve">1 recolección </w:t>
            </w:r>
            <w:r w:rsidR="00CE3504" w:rsidRPr="00FF2D57">
              <w:rPr>
                <w:rFonts w:ascii="Arial" w:hAnsi="Arial" w:cs="Arial"/>
                <w:b/>
                <w:sz w:val="22"/>
                <w:szCs w:val="22"/>
                <w:u w:val="single"/>
              </w:rPr>
              <w:t xml:space="preserve">y transporte </w:t>
            </w:r>
            <w:r w:rsidRPr="00FF2D57">
              <w:rPr>
                <w:rFonts w:ascii="Arial" w:hAnsi="Arial" w:cs="Arial"/>
                <w:b/>
                <w:sz w:val="22"/>
                <w:szCs w:val="22"/>
                <w:u w:val="single"/>
              </w:rPr>
              <w:t xml:space="preserve">de residuos clandestinos </w:t>
            </w:r>
          </w:p>
          <w:p w:rsidR="00EA4AC5" w:rsidRDefault="00EA4AC5" w:rsidP="00EA4AC5">
            <w:pPr>
              <w:pStyle w:val="Standard"/>
              <w:jc w:val="both"/>
              <w:rPr>
                <w:rFonts w:ascii="Arial" w:hAnsi="Arial" w:cs="Arial"/>
                <w:b/>
                <w:sz w:val="22"/>
                <w:szCs w:val="22"/>
                <w:u w:val="single"/>
              </w:rPr>
            </w:pPr>
          </w:p>
          <w:p w:rsidR="00F1043B" w:rsidRPr="00FF2D57" w:rsidRDefault="00F1043B" w:rsidP="00F1043B">
            <w:pPr>
              <w:pStyle w:val="Standard"/>
              <w:jc w:val="both"/>
              <w:rPr>
                <w:rFonts w:ascii="Arial" w:hAnsi="Arial" w:cs="Arial"/>
                <w:sz w:val="22"/>
                <w:szCs w:val="22"/>
              </w:rPr>
            </w:pPr>
            <w:r w:rsidRPr="00FF2D57">
              <w:rPr>
                <w:rFonts w:ascii="Arial" w:hAnsi="Arial" w:cs="Arial"/>
                <w:sz w:val="22"/>
                <w:szCs w:val="22"/>
              </w:rPr>
              <w:t xml:space="preserve">Para este periodo se adelanta revisión del histórico de toneladas reportadas por el concesionario de acuerdo con la Adición No. </w:t>
            </w:r>
            <w:r w:rsidR="00890281">
              <w:rPr>
                <w:rFonts w:ascii="Arial" w:hAnsi="Arial" w:cs="Arial"/>
                <w:sz w:val="22"/>
                <w:szCs w:val="22"/>
              </w:rPr>
              <w:t>1</w:t>
            </w:r>
            <w:r w:rsidRPr="00FF2D57">
              <w:rPr>
                <w:rFonts w:ascii="Arial" w:hAnsi="Arial" w:cs="Arial"/>
                <w:sz w:val="22"/>
                <w:szCs w:val="22"/>
              </w:rPr>
              <w:t xml:space="preserve">1 al contrato No. 287 de 2018, correspondiente a la recolección y trasporte de residuos sólidos de arrojo clandestino sobre el espacio público del ASE 5. </w:t>
            </w:r>
          </w:p>
          <w:p w:rsidR="00F1043B" w:rsidRDefault="00F1043B" w:rsidP="00F1043B">
            <w:pPr>
              <w:pStyle w:val="Standard"/>
              <w:jc w:val="both"/>
              <w:rPr>
                <w:rFonts w:ascii="Arial" w:hAnsi="Arial" w:cs="Arial"/>
                <w:sz w:val="22"/>
                <w:szCs w:val="22"/>
              </w:rPr>
            </w:pPr>
          </w:p>
          <w:p w:rsidR="00F1043B" w:rsidRDefault="00F1043B" w:rsidP="00F1043B">
            <w:pPr>
              <w:pStyle w:val="Standard"/>
              <w:jc w:val="both"/>
              <w:rPr>
                <w:rFonts w:ascii="Arial" w:hAnsi="Arial" w:cs="Arial"/>
                <w:sz w:val="22"/>
                <w:szCs w:val="22"/>
              </w:rPr>
            </w:pPr>
          </w:p>
          <w:p w:rsidR="005E550C" w:rsidRDefault="005E550C" w:rsidP="00F1043B">
            <w:pPr>
              <w:pStyle w:val="Standard"/>
              <w:jc w:val="both"/>
              <w:rPr>
                <w:rFonts w:ascii="Arial" w:hAnsi="Arial" w:cs="Arial"/>
                <w:sz w:val="22"/>
                <w:szCs w:val="22"/>
              </w:rPr>
            </w:pPr>
          </w:p>
          <w:p w:rsidR="005E550C" w:rsidRDefault="005E550C" w:rsidP="00F1043B">
            <w:pPr>
              <w:pStyle w:val="Standard"/>
              <w:jc w:val="both"/>
              <w:rPr>
                <w:rFonts w:ascii="Arial" w:hAnsi="Arial" w:cs="Arial"/>
                <w:sz w:val="22"/>
                <w:szCs w:val="22"/>
              </w:rPr>
            </w:pPr>
          </w:p>
          <w:p w:rsidR="00B25C81" w:rsidRDefault="00B25C81" w:rsidP="00974C88">
            <w:pPr>
              <w:pStyle w:val="Prrafodelista"/>
              <w:jc w:val="center"/>
              <w:rPr>
                <w:rFonts w:ascii="Arial" w:hAnsi="Arial" w:cs="Arial"/>
                <w:sz w:val="22"/>
                <w:szCs w:val="22"/>
              </w:rPr>
            </w:pPr>
          </w:p>
          <w:p w:rsidR="00974C88" w:rsidRPr="00FF2D57" w:rsidRDefault="00974C88" w:rsidP="00974C88">
            <w:pPr>
              <w:pStyle w:val="Prrafodelista"/>
              <w:jc w:val="center"/>
              <w:rPr>
                <w:rFonts w:ascii="Arial" w:hAnsi="Arial" w:cs="Arial"/>
                <w:sz w:val="22"/>
                <w:szCs w:val="22"/>
              </w:rPr>
            </w:pPr>
            <w:r w:rsidRPr="00FF2D57">
              <w:rPr>
                <w:rFonts w:ascii="Arial" w:hAnsi="Arial" w:cs="Arial"/>
                <w:sz w:val="22"/>
                <w:szCs w:val="22"/>
              </w:rPr>
              <w:t xml:space="preserve">Tabla No. </w:t>
            </w:r>
            <w:r>
              <w:rPr>
                <w:rFonts w:ascii="Arial" w:hAnsi="Arial" w:cs="Arial"/>
                <w:sz w:val="22"/>
                <w:szCs w:val="22"/>
              </w:rPr>
              <w:t>3</w:t>
            </w:r>
            <w:r w:rsidRPr="00FF2D57">
              <w:rPr>
                <w:rFonts w:ascii="Arial" w:hAnsi="Arial" w:cs="Arial"/>
                <w:sz w:val="22"/>
                <w:szCs w:val="22"/>
              </w:rPr>
              <w:t xml:space="preserve">: Relación de toneladas recolectadas de </w:t>
            </w:r>
            <w:r>
              <w:rPr>
                <w:rFonts w:ascii="Arial" w:hAnsi="Arial" w:cs="Arial"/>
                <w:sz w:val="22"/>
                <w:szCs w:val="22"/>
              </w:rPr>
              <w:t>residuos sólidos de arrojo</w:t>
            </w:r>
            <w:r w:rsidRPr="00FF2D57">
              <w:rPr>
                <w:rFonts w:ascii="Arial" w:hAnsi="Arial" w:cs="Arial"/>
                <w:sz w:val="22"/>
                <w:szCs w:val="22"/>
              </w:rPr>
              <w:t xml:space="preserve"> clandestino en el periodo comprendido entre enero a </w:t>
            </w:r>
            <w:r>
              <w:rPr>
                <w:rFonts w:ascii="Arial" w:hAnsi="Arial" w:cs="Arial"/>
                <w:sz w:val="22"/>
                <w:szCs w:val="22"/>
              </w:rPr>
              <w:t>noviembre</w:t>
            </w:r>
            <w:r w:rsidRPr="00FF2D57">
              <w:rPr>
                <w:rFonts w:ascii="Arial" w:hAnsi="Arial" w:cs="Arial"/>
                <w:sz w:val="22"/>
                <w:szCs w:val="22"/>
              </w:rPr>
              <w:t xml:space="preserve"> del 2019</w:t>
            </w:r>
          </w:p>
          <w:tbl>
            <w:tblPr>
              <w:tblStyle w:val="Tablaconcuadrcula"/>
              <w:tblW w:w="10642" w:type="dxa"/>
              <w:jc w:val="center"/>
              <w:tblLook w:val="04A0" w:firstRow="1" w:lastRow="0" w:firstColumn="1" w:lastColumn="0" w:noHBand="0" w:noVBand="1"/>
            </w:tblPr>
            <w:tblGrid>
              <w:gridCol w:w="981"/>
              <w:gridCol w:w="792"/>
              <w:gridCol w:w="795"/>
              <w:gridCol w:w="795"/>
              <w:gridCol w:w="795"/>
              <w:gridCol w:w="795"/>
              <w:gridCol w:w="795"/>
              <w:gridCol w:w="823"/>
              <w:gridCol w:w="1127"/>
              <w:gridCol w:w="909"/>
              <w:gridCol w:w="1064"/>
              <w:gridCol w:w="971"/>
            </w:tblGrid>
            <w:tr w:rsidR="0069743A" w:rsidRPr="00FF2D57" w:rsidTr="0069743A">
              <w:trPr>
                <w:trHeight w:val="152"/>
                <w:jc w:val="center"/>
              </w:trPr>
              <w:tc>
                <w:tcPr>
                  <w:tcW w:w="981" w:type="dxa"/>
                </w:tcPr>
                <w:p w:rsidR="0069743A" w:rsidRDefault="0069743A" w:rsidP="00974C88">
                  <w:pPr>
                    <w:jc w:val="center"/>
                    <w:rPr>
                      <w:rFonts w:ascii="Arial" w:hAnsi="Arial" w:cs="Arial"/>
                      <w:b/>
                      <w:sz w:val="16"/>
                      <w:szCs w:val="16"/>
                    </w:rPr>
                  </w:pPr>
                </w:p>
                <w:p w:rsidR="0069743A" w:rsidRPr="00BC6184" w:rsidRDefault="0069743A" w:rsidP="00974C88">
                  <w:pPr>
                    <w:jc w:val="center"/>
                    <w:rPr>
                      <w:rFonts w:ascii="Arial" w:hAnsi="Arial" w:cs="Arial"/>
                      <w:b/>
                      <w:sz w:val="16"/>
                      <w:szCs w:val="16"/>
                    </w:rPr>
                  </w:pPr>
                  <w:r w:rsidRPr="00BC6184">
                    <w:rPr>
                      <w:rFonts w:ascii="Arial" w:hAnsi="Arial" w:cs="Arial"/>
                      <w:b/>
                      <w:sz w:val="16"/>
                      <w:szCs w:val="16"/>
                    </w:rPr>
                    <w:t>SERVICIO RyT</w:t>
                  </w:r>
                </w:p>
              </w:tc>
              <w:tc>
                <w:tcPr>
                  <w:tcW w:w="792"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FEBRER</w:t>
                  </w:r>
                </w:p>
              </w:tc>
              <w:tc>
                <w:tcPr>
                  <w:tcW w:w="795"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MARZO</w:t>
                  </w:r>
                </w:p>
              </w:tc>
              <w:tc>
                <w:tcPr>
                  <w:tcW w:w="795"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ABRIL</w:t>
                  </w:r>
                </w:p>
              </w:tc>
              <w:tc>
                <w:tcPr>
                  <w:tcW w:w="795"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MAYO</w:t>
                  </w:r>
                </w:p>
              </w:tc>
              <w:tc>
                <w:tcPr>
                  <w:tcW w:w="795"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JUNIO</w:t>
                  </w:r>
                </w:p>
              </w:tc>
              <w:tc>
                <w:tcPr>
                  <w:tcW w:w="795"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JULIO</w:t>
                  </w:r>
                </w:p>
              </w:tc>
              <w:tc>
                <w:tcPr>
                  <w:tcW w:w="823"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AGOSTO</w:t>
                  </w:r>
                </w:p>
              </w:tc>
              <w:tc>
                <w:tcPr>
                  <w:tcW w:w="1127"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SEPTIEMBRE</w:t>
                  </w:r>
                </w:p>
              </w:tc>
              <w:tc>
                <w:tcPr>
                  <w:tcW w:w="909"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OCTUBRE</w:t>
                  </w:r>
                </w:p>
              </w:tc>
              <w:tc>
                <w:tcPr>
                  <w:tcW w:w="1064"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NOVIEMBRE</w:t>
                  </w:r>
                </w:p>
              </w:tc>
              <w:tc>
                <w:tcPr>
                  <w:tcW w:w="971" w:type="dxa"/>
                  <w:vAlign w:val="center"/>
                </w:tcPr>
                <w:p w:rsidR="0069743A" w:rsidRPr="0073260F" w:rsidRDefault="0069743A" w:rsidP="00974C88">
                  <w:pPr>
                    <w:jc w:val="center"/>
                    <w:rPr>
                      <w:rFonts w:ascii="Arial" w:hAnsi="Arial" w:cs="Arial"/>
                      <w:b/>
                      <w:sz w:val="14"/>
                      <w:szCs w:val="14"/>
                    </w:rPr>
                  </w:pPr>
                  <w:r w:rsidRPr="0073260F">
                    <w:rPr>
                      <w:rFonts w:ascii="Arial" w:hAnsi="Arial" w:cs="Arial"/>
                      <w:b/>
                      <w:sz w:val="14"/>
                      <w:szCs w:val="14"/>
                    </w:rPr>
                    <w:t>%Variación</w:t>
                  </w:r>
                </w:p>
              </w:tc>
            </w:tr>
            <w:tr w:rsidR="0069743A" w:rsidRPr="00FF2D57" w:rsidTr="0069743A">
              <w:trPr>
                <w:trHeight w:val="84"/>
                <w:jc w:val="center"/>
              </w:trPr>
              <w:tc>
                <w:tcPr>
                  <w:tcW w:w="981" w:type="dxa"/>
                </w:tcPr>
                <w:p w:rsidR="0069743A" w:rsidRPr="00BC6184" w:rsidRDefault="0069743A" w:rsidP="00974C88">
                  <w:pPr>
                    <w:rPr>
                      <w:rFonts w:ascii="Arial" w:hAnsi="Arial" w:cs="Arial"/>
                      <w:b/>
                      <w:sz w:val="16"/>
                      <w:szCs w:val="16"/>
                    </w:rPr>
                  </w:pPr>
                  <w:r w:rsidRPr="00BC6184">
                    <w:rPr>
                      <w:rFonts w:ascii="Arial" w:hAnsi="Arial" w:cs="Arial"/>
                      <w:b/>
                      <w:sz w:val="16"/>
                      <w:szCs w:val="16"/>
                    </w:rPr>
                    <w:t>Total (Ton)</w:t>
                  </w:r>
                </w:p>
              </w:tc>
              <w:tc>
                <w:tcPr>
                  <w:tcW w:w="792"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1941,4</w:t>
                  </w:r>
                </w:p>
              </w:tc>
              <w:tc>
                <w:tcPr>
                  <w:tcW w:w="795"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3496,81</w:t>
                  </w:r>
                </w:p>
              </w:tc>
              <w:tc>
                <w:tcPr>
                  <w:tcW w:w="795"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4020,88</w:t>
                  </w:r>
                </w:p>
              </w:tc>
              <w:tc>
                <w:tcPr>
                  <w:tcW w:w="795"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3400,59</w:t>
                  </w:r>
                </w:p>
              </w:tc>
              <w:tc>
                <w:tcPr>
                  <w:tcW w:w="795" w:type="dxa"/>
                </w:tcPr>
                <w:p w:rsidR="0069743A" w:rsidRPr="00BC6184" w:rsidRDefault="0069743A" w:rsidP="00974C88">
                  <w:pPr>
                    <w:jc w:val="center"/>
                    <w:rPr>
                      <w:rFonts w:ascii="Arial" w:hAnsi="Arial" w:cs="Arial"/>
                      <w:sz w:val="16"/>
                      <w:szCs w:val="16"/>
                    </w:rPr>
                  </w:pPr>
                  <w:r w:rsidRPr="00BC6184">
                    <w:rPr>
                      <w:rFonts w:ascii="Arial" w:hAnsi="Arial" w:cs="Arial"/>
                      <w:sz w:val="16"/>
                      <w:szCs w:val="16"/>
                    </w:rPr>
                    <w:t>2734,15</w:t>
                  </w:r>
                </w:p>
              </w:tc>
              <w:tc>
                <w:tcPr>
                  <w:tcW w:w="795" w:type="dxa"/>
                </w:tcPr>
                <w:p w:rsidR="0069743A" w:rsidRPr="00BC6184" w:rsidRDefault="0069743A" w:rsidP="00974C88">
                  <w:pPr>
                    <w:jc w:val="center"/>
                    <w:rPr>
                      <w:rFonts w:ascii="Arial" w:hAnsi="Arial" w:cs="Arial"/>
                      <w:sz w:val="16"/>
                      <w:szCs w:val="16"/>
                    </w:rPr>
                  </w:pPr>
                  <w:r>
                    <w:rPr>
                      <w:rFonts w:ascii="Arial" w:hAnsi="Arial" w:cs="Arial"/>
                      <w:sz w:val="16"/>
                      <w:szCs w:val="16"/>
                    </w:rPr>
                    <w:t>3187</w:t>
                  </w:r>
                  <w:r w:rsidRPr="00124D9D">
                    <w:rPr>
                      <w:rFonts w:ascii="Arial" w:hAnsi="Arial" w:cs="Arial"/>
                      <w:sz w:val="16"/>
                      <w:szCs w:val="16"/>
                    </w:rPr>
                    <w:t>,1</w:t>
                  </w:r>
                  <w:r>
                    <w:rPr>
                      <w:rFonts w:ascii="Arial" w:hAnsi="Arial" w:cs="Arial"/>
                      <w:sz w:val="16"/>
                      <w:szCs w:val="16"/>
                    </w:rPr>
                    <w:t>0</w:t>
                  </w:r>
                </w:p>
              </w:tc>
              <w:tc>
                <w:tcPr>
                  <w:tcW w:w="823" w:type="dxa"/>
                </w:tcPr>
                <w:p w:rsidR="0069743A" w:rsidRPr="00BC6184" w:rsidRDefault="0069743A" w:rsidP="00974C88">
                  <w:pPr>
                    <w:jc w:val="center"/>
                    <w:rPr>
                      <w:rFonts w:ascii="Arial" w:hAnsi="Arial" w:cs="Arial"/>
                      <w:sz w:val="16"/>
                      <w:szCs w:val="16"/>
                    </w:rPr>
                  </w:pPr>
                  <w:r>
                    <w:rPr>
                      <w:rFonts w:ascii="Arial" w:hAnsi="Arial" w:cs="Arial"/>
                      <w:sz w:val="16"/>
                      <w:szCs w:val="16"/>
                    </w:rPr>
                    <w:t>2178</w:t>
                  </w:r>
                  <w:r w:rsidRPr="00124D9D">
                    <w:rPr>
                      <w:rFonts w:ascii="Arial" w:hAnsi="Arial" w:cs="Arial"/>
                      <w:sz w:val="16"/>
                      <w:szCs w:val="16"/>
                    </w:rPr>
                    <w:t>,</w:t>
                  </w:r>
                  <w:r>
                    <w:rPr>
                      <w:rFonts w:ascii="Arial" w:hAnsi="Arial" w:cs="Arial"/>
                      <w:sz w:val="16"/>
                      <w:szCs w:val="16"/>
                    </w:rPr>
                    <w:t>71</w:t>
                  </w:r>
                </w:p>
              </w:tc>
              <w:tc>
                <w:tcPr>
                  <w:tcW w:w="1127" w:type="dxa"/>
                </w:tcPr>
                <w:p w:rsidR="0069743A" w:rsidRPr="00BC6184" w:rsidRDefault="0069743A" w:rsidP="00974C88">
                  <w:pPr>
                    <w:jc w:val="center"/>
                    <w:rPr>
                      <w:rFonts w:ascii="Arial" w:hAnsi="Arial" w:cs="Arial"/>
                      <w:sz w:val="16"/>
                      <w:szCs w:val="16"/>
                    </w:rPr>
                  </w:pPr>
                  <w:r>
                    <w:rPr>
                      <w:rFonts w:ascii="Arial" w:hAnsi="Arial" w:cs="Arial"/>
                      <w:sz w:val="16"/>
                      <w:szCs w:val="16"/>
                    </w:rPr>
                    <w:t>3028</w:t>
                  </w:r>
                  <w:r w:rsidRPr="00124D9D">
                    <w:rPr>
                      <w:rFonts w:ascii="Arial" w:hAnsi="Arial" w:cs="Arial"/>
                      <w:sz w:val="16"/>
                      <w:szCs w:val="16"/>
                    </w:rPr>
                    <w:t>,</w:t>
                  </w:r>
                  <w:r>
                    <w:rPr>
                      <w:rFonts w:ascii="Arial" w:hAnsi="Arial" w:cs="Arial"/>
                      <w:sz w:val="16"/>
                      <w:szCs w:val="16"/>
                    </w:rPr>
                    <w:t>26</w:t>
                  </w:r>
                </w:p>
              </w:tc>
              <w:tc>
                <w:tcPr>
                  <w:tcW w:w="909" w:type="dxa"/>
                </w:tcPr>
                <w:p w:rsidR="0069743A" w:rsidRPr="00BC6184" w:rsidRDefault="0069743A" w:rsidP="00974C88">
                  <w:pPr>
                    <w:jc w:val="center"/>
                    <w:rPr>
                      <w:rFonts w:ascii="Arial" w:hAnsi="Arial" w:cs="Arial"/>
                      <w:sz w:val="16"/>
                      <w:szCs w:val="16"/>
                    </w:rPr>
                  </w:pPr>
                  <w:r>
                    <w:rPr>
                      <w:rFonts w:ascii="Arial" w:hAnsi="Arial" w:cs="Arial"/>
                      <w:sz w:val="16"/>
                      <w:szCs w:val="16"/>
                    </w:rPr>
                    <w:t>4199</w:t>
                  </w:r>
                  <w:r w:rsidRPr="00124D9D">
                    <w:rPr>
                      <w:rFonts w:ascii="Arial" w:hAnsi="Arial" w:cs="Arial"/>
                      <w:sz w:val="16"/>
                      <w:szCs w:val="16"/>
                    </w:rPr>
                    <w:t>,</w:t>
                  </w:r>
                  <w:r>
                    <w:rPr>
                      <w:rFonts w:ascii="Arial" w:hAnsi="Arial" w:cs="Arial"/>
                      <w:sz w:val="16"/>
                      <w:szCs w:val="16"/>
                    </w:rPr>
                    <w:t>41</w:t>
                  </w:r>
                </w:p>
              </w:tc>
              <w:tc>
                <w:tcPr>
                  <w:tcW w:w="1064" w:type="dxa"/>
                </w:tcPr>
                <w:p w:rsidR="0069743A" w:rsidRPr="00BC6184" w:rsidRDefault="0069743A" w:rsidP="00974C88">
                  <w:pPr>
                    <w:jc w:val="center"/>
                    <w:rPr>
                      <w:rFonts w:ascii="Arial" w:hAnsi="Arial" w:cs="Arial"/>
                      <w:sz w:val="16"/>
                      <w:szCs w:val="16"/>
                    </w:rPr>
                  </w:pPr>
                  <w:r>
                    <w:rPr>
                      <w:rFonts w:ascii="Arial" w:hAnsi="Arial" w:cs="Arial"/>
                      <w:sz w:val="16"/>
                      <w:szCs w:val="16"/>
                    </w:rPr>
                    <w:t>3377,24</w:t>
                  </w:r>
                </w:p>
              </w:tc>
              <w:tc>
                <w:tcPr>
                  <w:tcW w:w="971" w:type="dxa"/>
                </w:tcPr>
                <w:p w:rsidR="0069743A" w:rsidRPr="00BC6184" w:rsidRDefault="0069743A" w:rsidP="00974C88">
                  <w:pPr>
                    <w:rPr>
                      <w:rFonts w:ascii="Arial" w:hAnsi="Arial" w:cs="Arial"/>
                      <w:sz w:val="16"/>
                      <w:szCs w:val="16"/>
                    </w:rPr>
                  </w:pPr>
                  <w:r>
                    <w:rPr>
                      <w:rFonts w:ascii="Arial" w:hAnsi="Arial" w:cs="Arial"/>
                      <w:sz w:val="16"/>
                      <w:szCs w:val="16"/>
                    </w:rPr>
                    <w:t>-20%</w:t>
                  </w:r>
                </w:p>
              </w:tc>
            </w:tr>
          </w:tbl>
          <w:p w:rsidR="00974C88" w:rsidRPr="00FF2D57" w:rsidRDefault="00974C88" w:rsidP="00974C88">
            <w:pPr>
              <w:jc w:val="center"/>
              <w:rPr>
                <w:rFonts w:ascii="Arial" w:hAnsi="Arial" w:cs="Arial"/>
                <w:sz w:val="18"/>
                <w:szCs w:val="18"/>
              </w:rPr>
            </w:pPr>
            <w:r w:rsidRPr="00FF2D57">
              <w:rPr>
                <w:rFonts w:ascii="Arial" w:hAnsi="Arial" w:cs="Arial"/>
                <w:sz w:val="18"/>
                <w:szCs w:val="18"/>
              </w:rPr>
              <w:t>Fuente: Datos tomados de los informes mensuales Técnico-Operativo de Área Limpia D.C. S.A.S E.S.P</w:t>
            </w:r>
          </w:p>
          <w:p w:rsidR="00F1043B" w:rsidRPr="00FF2D57" w:rsidRDefault="00F1043B" w:rsidP="00F1043B">
            <w:pPr>
              <w:jc w:val="both"/>
              <w:rPr>
                <w:rFonts w:ascii="Arial" w:hAnsi="Arial" w:cs="Arial"/>
                <w:sz w:val="18"/>
                <w:szCs w:val="18"/>
              </w:rPr>
            </w:pPr>
          </w:p>
          <w:p w:rsidR="00F1043B" w:rsidRPr="00FF2D57" w:rsidRDefault="00F1043B" w:rsidP="00F1043B">
            <w:pPr>
              <w:jc w:val="both"/>
              <w:rPr>
                <w:rFonts w:ascii="Arial" w:hAnsi="Arial" w:cs="Arial"/>
                <w:sz w:val="18"/>
                <w:szCs w:val="18"/>
              </w:rPr>
            </w:pPr>
          </w:p>
          <w:p w:rsidR="00AF680E" w:rsidRDefault="00974C88" w:rsidP="00BC6184">
            <w:pPr>
              <w:jc w:val="both"/>
              <w:rPr>
                <w:rFonts w:ascii="Arial" w:hAnsi="Arial" w:cs="Arial"/>
                <w:b/>
                <w:sz w:val="22"/>
                <w:szCs w:val="22"/>
              </w:rPr>
            </w:pPr>
            <w:r>
              <w:rPr>
                <w:rFonts w:ascii="Arial" w:hAnsi="Arial" w:cs="Arial"/>
                <w:sz w:val="22"/>
                <w:szCs w:val="22"/>
              </w:rPr>
              <w:t xml:space="preserve">De acuerdo con la tabla anterior, y tomando un comparativo entre el periodo de octubre a noviembre, se observó que el concesionario en el servicio de recolección y transporte de residuos de arrojo clandestino en espacio público del ASE 5 mostró una disminución </w:t>
            </w:r>
            <w:r>
              <w:rPr>
                <w:rFonts w:ascii="Arial" w:hAnsi="Arial" w:cs="Arial"/>
                <w:b/>
                <w:sz w:val="22"/>
                <w:szCs w:val="22"/>
              </w:rPr>
              <w:t>de un 20%.</w:t>
            </w:r>
          </w:p>
          <w:p w:rsidR="00974C88" w:rsidRDefault="00974C88" w:rsidP="00BC6184">
            <w:pPr>
              <w:jc w:val="both"/>
              <w:rPr>
                <w:rFonts w:ascii="Arial" w:hAnsi="Arial" w:cs="Arial"/>
                <w:b/>
                <w:sz w:val="22"/>
                <w:szCs w:val="22"/>
              </w:rPr>
            </w:pPr>
          </w:p>
          <w:p w:rsidR="00C64DEE" w:rsidRDefault="00C64DEE" w:rsidP="00C64DEE">
            <w:pPr>
              <w:rPr>
                <w:rFonts w:ascii="Arial" w:hAnsi="Arial" w:cs="Arial"/>
                <w:b/>
                <w:sz w:val="22"/>
                <w:szCs w:val="22"/>
                <w:u w:val="single"/>
              </w:rPr>
            </w:pPr>
          </w:p>
          <w:p w:rsidR="00C64DEE" w:rsidRDefault="00C64DEE" w:rsidP="00C64DEE">
            <w:pPr>
              <w:rPr>
                <w:rFonts w:ascii="Arial" w:hAnsi="Arial" w:cs="Arial"/>
                <w:b/>
                <w:sz w:val="22"/>
                <w:szCs w:val="22"/>
                <w:u w:val="single"/>
              </w:rPr>
            </w:pPr>
            <w:r>
              <w:rPr>
                <w:rFonts w:ascii="Arial" w:hAnsi="Arial" w:cs="Arial"/>
                <w:b/>
                <w:sz w:val="22"/>
                <w:szCs w:val="22"/>
                <w:u w:val="single"/>
              </w:rPr>
              <w:t xml:space="preserve">Seguimiento adelantado por la UAESP </w:t>
            </w:r>
          </w:p>
          <w:p w:rsidR="00AF680E" w:rsidRDefault="00AF680E" w:rsidP="00BC6184">
            <w:pPr>
              <w:jc w:val="both"/>
              <w:rPr>
                <w:rFonts w:ascii="Arial" w:hAnsi="Arial" w:cs="Arial"/>
                <w:b/>
                <w:sz w:val="22"/>
                <w:szCs w:val="22"/>
              </w:rPr>
            </w:pPr>
          </w:p>
          <w:p w:rsidR="00A6384B" w:rsidRDefault="0084554D" w:rsidP="0084554D">
            <w:pPr>
              <w:spacing w:before="120" w:after="120"/>
              <w:jc w:val="both"/>
              <w:rPr>
                <w:rFonts w:ascii="Arial" w:hAnsi="Arial" w:cs="Arial"/>
                <w:sz w:val="22"/>
                <w:szCs w:val="22"/>
              </w:rPr>
            </w:pPr>
            <w:r w:rsidRPr="0084554D">
              <w:rPr>
                <w:rFonts w:ascii="Arial" w:hAnsi="Arial" w:cs="Arial"/>
                <w:sz w:val="22"/>
                <w:szCs w:val="22"/>
              </w:rPr>
              <w:t>De acuerdo con el plan de supervisión y control, dentro del servicio de recolección y transporte se realizó revisión al servicio de recolección a residuos sólidos de arrojo clandestinos en el marco de la adición No. 11 al contrato No. 287 de 2018, en la localidad de Suba Área de Servicio Exclusivo número 5, encontrando que el servicio se prestaba con una volqueta, una cama baja, un minicargador, 2 operaciones y 2 conductores. De igual manera, se adelantó la revisión de la dotación del personal</w:t>
            </w:r>
            <w:r w:rsidR="00A6384B">
              <w:rPr>
                <w:rFonts w:ascii="Arial" w:hAnsi="Arial" w:cs="Arial"/>
                <w:sz w:val="22"/>
                <w:szCs w:val="22"/>
              </w:rPr>
              <w:t xml:space="preserve"> </w:t>
            </w:r>
            <w:r w:rsidRPr="0084554D">
              <w:rPr>
                <w:rFonts w:ascii="Arial" w:hAnsi="Arial" w:cs="Arial"/>
                <w:sz w:val="22"/>
                <w:szCs w:val="22"/>
              </w:rPr>
              <w:t xml:space="preserve">y documentación de los operarios, encontrando todo en regla. </w:t>
            </w:r>
          </w:p>
          <w:p w:rsidR="0084554D" w:rsidRPr="0084554D" w:rsidRDefault="00A6384B" w:rsidP="0084554D">
            <w:pPr>
              <w:spacing w:before="120" w:after="120"/>
              <w:jc w:val="both"/>
              <w:rPr>
                <w:rFonts w:ascii="Arial" w:hAnsi="Arial" w:cs="Arial"/>
                <w:sz w:val="22"/>
                <w:szCs w:val="22"/>
              </w:rPr>
            </w:pPr>
            <w:r>
              <w:rPr>
                <w:rFonts w:ascii="Arial" w:hAnsi="Arial" w:cs="Arial"/>
                <w:sz w:val="22"/>
                <w:szCs w:val="22"/>
              </w:rPr>
              <w:t>Así las cosas, s</w:t>
            </w:r>
            <w:r w:rsidR="0084554D" w:rsidRPr="0084554D">
              <w:rPr>
                <w:rFonts w:ascii="Arial" w:hAnsi="Arial" w:cs="Arial"/>
                <w:sz w:val="22"/>
                <w:szCs w:val="22"/>
              </w:rPr>
              <w:t>e observó que se realizó la recolección de la totalidad de los residuos sin dejar regueros en el área pública, tal como se observa en el informe</w:t>
            </w:r>
            <w:r>
              <w:rPr>
                <w:rFonts w:ascii="Arial" w:hAnsi="Arial" w:cs="Arial"/>
                <w:sz w:val="22"/>
                <w:szCs w:val="22"/>
              </w:rPr>
              <w:t xml:space="preserve"> de visita administrativa y de campo anexa al presente. </w:t>
            </w:r>
          </w:p>
          <w:p w:rsidR="00C64DEE" w:rsidRPr="00966624" w:rsidRDefault="00C64DEE" w:rsidP="00BC6184">
            <w:pPr>
              <w:jc w:val="both"/>
              <w:rPr>
                <w:rFonts w:ascii="Arial" w:hAnsi="Arial" w:cs="Arial"/>
                <w:sz w:val="22"/>
                <w:szCs w:val="22"/>
              </w:rPr>
            </w:pPr>
          </w:p>
          <w:p w:rsidR="00966624" w:rsidRDefault="00966624" w:rsidP="00BC6184">
            <w:pPr>
              <w:jc w:val="both"/>
              <w:rPr>
                <w:rFonts w:ascii="Arial" w:hAnsi="Arial" w:cs="Arial"/>
                <w:sz w:val="22"/>
                <w:szCs w:val="22"/>
              </w:rPr>
            </w:pPr>
            <w:r>
              <w:rPr>
                <w:rFonts w:ascii="Arial" w:hAnsi="Arial" w:cs="Arial"/>
                <w:sz w:val="22"/>
                <w:szCs w:val="22"/>
              </w:rPr>
              <w:t xml:space="preserve">Así mismo, se adelantó </w:t>
            </w:r>
            <w:r w:rsidRPr="00966624">
              <w:rPr>
                <w:rFonts w:ascii="Arial" w:hAnsi="Arial" w:cs="Arial"/>
                <w:sz w:val="22"/>
                <w:szCs w:val="22"/>
              </w:rPr>
              <w:t xml:space="preserve">acompañamiento y monitoreo de la caja estacionaria para residuos </w:t>
            </w:r>
            <w:r>
              <w:rPr>
                <w:rFonts w:ascii="Arial" w:hAnsi="Arial" w:cs="Arial"/>
                <w:sz w:val="22"/>
                <w:szCs w:val="22"/>
              </w:rPr>
              <w:t>sólido</w:t>
            </w:r>
            <w:r w:rsidR="00C34F29">
              <w:rPr>
                <w:rFonts w:ascii="Arial" w:hAnsi="Arial" w:cs="Arial"/>
                <w:sz w:val="22"/>
                <w:szCs w:val="22"/>
              </w:rPr>
              <w:t>s</w:t>
            </w:r>
            <w:r w:rsidRPr="00966624">
              <w:rPr>
                <w:rFonts w:ascii="Arial" w:hAnsi="Arial" w:cs="Arial"/>
                <w:sz w:val="22"/>
                <w:szCs w:val="22"/>
              </w:rPr>
              <w:t xml:space="preserve"> ubicada en la autopista norte con calle 127</w:t>
            </w:r>
            <w:r w:rsidR="008C23BD">
              <w:rPr>
                <w:rFonts w:ascii="Arial" w:hAnsi="Arial" w:cs="Arial"/>
                <w:sz w:val="22"/>
                <w:szCs w:val="22"/>
              </w:rPr>
              <w:t xml:space="preserve">, el día 09 de noviembre </w:t>
            </w:r>
            <w:r w:rsidR="00C34F29">
              <w:rPr>
                <w:rFonts w:ascii="Arial" w:hAnsi="Arial" w:cs="Arial"/>
                <w:sz w:val="22"/>
                <w:szCs w:val="22"/>
              </w:rPr>
              <w:t xml:space="preserve">de 2019, dicha caja fue instalada </w:t>
            </w:r>
            <w:r w:rsidRPr="00966624">
              <w:rPr>
                <w:rFonts w:ascii="Arial" w:hAnsi="Arial" w:cs="Arial"/>
                <w:sz w:val="22"/>
                <w:szCs w:val="22"/>
              </w:rPr>
              <w:t>debido a la presencia constante de</w:t>
            </w:r>
            <w:r>
              <w:rPr>
                <w:rFonts w:ascii="Arial" w:hAnsi="Arial" w:cs="Arial"/>
                <w:sz w:val="22"/>
                <w:szCs w:val="22"/>
              </w:rPr>
              <w:t xml:space="preserve"> arrojo clandestino de residuos</w:t>
            </w:r>
            <w:r w:rsidR="00C34F29">
              <w:rPr>
                <w:rFonts w:ascii="Arial" w:hAnsi="Arial" w:cs="Arial"/>
                <w:sz w:val="22"/>
                <w:szCs w:val="22"/>
              </w:rPr>
              <w:t xml:space="preserve">. Es así como el concesionario Área Limpia atiende el sector con una frecuencia diaria dejando el área pública libre de residuos, tal como se observan en </w:t>
            </w:r>
            <w:r w:rsidR="0065732B">
              <w:rPr>
                <w:rFonts w:ascii="Arial" w:hAnsi="Arial" w:cs="Arial"/>
                <w:sz w:val="22"/>
                <w:szCs w:val="22"/>
              </w:rPr>
              <w:t>el</w:t>
            </w:r>
            <w:r w:rsidR="00C34F29">
              <w:rPr>
                <w:rFonts w:ascii="Arial" w:hAnsi="Arial" w:cs="Arial"/>
                <w:sz w:val="22"/>
                <w:szCs w:val="22"/>
              </w:rPr>
              <w:t xml:space="preserve"> informe de visita administrativas y de campo anexa</w:t>
            </w:r>
            <w:r w:rsidR="0065732B">
              <w:rPr>
                <w:rFonts w:ascii="Arial" w:hAnsi="Arial" w:cs="Arial"/>
                <w:sz w:val="22"/>
                <w:szCs w:val="22"/>
              </w:rPr>
              <w:t>.</w:t>
            </w:r>
          </w:p>
          <w:p w:rsidR="00C34F29" w:rsidRPr="00966624" w:rsidRDefault="00C34F29" w:rsidP="00BC6184">
            <w:pPr>
              <w:jc w:val="both"/>
              <w:rPr>
                <w:rFonts w:ascii="Arial" w:hAnsi="Arial" w:cs="Arial"/>
                <w:sz w:val="22"/>
                <w:szCs w:val="22"/>
              </w:rPr>
            </w:pPr>
          </w:p>
          <w:p w:rsidR="00C64DEE" w:rsidRPr="007826EC" w:rsidRDefault="00C64DEE" w:rsidP="00BC6184">
            <w:pPr>
              <w:jc w:val="both"/>
              <w:rPr>
                <w:rFonts w:ascii="Arial" w:hAnsi="Arial" w:cs="Arial"/>
                <w:b/>
                <w:sz w:val="22"/>
                <w:szCs w:val="22"/>
              </w:rPr>
            </w:pPr>
          </w:p>
          <w:p w:rsidR="00AF680E" w:rsidRPr="007826EC" w:rsidRDefault="00AF680E" w:rsidP="00AF680E">
            <w:pPr>
              <w:jc w:val="both"/>
              <w:rPr>
                <w:rFonts w:ascii="Arial" w:hAnsi="Arial" w:cs="Arial"/>
                <w:b/>
                <w:sz w:val="22"/>
                <w:szCs w:val="22"/>
                <w:u w:val="single"/>
              </w:rPr>
            </w:pPr>
            <w:r w:rsidRPr="007826EC">
              <w:rPr>
                <w:rFonts w:ascii="Arial" w:hAnsi="Arial" w:cs="Arial"/>
                <w:b/>
                <w:sz w:val="22"/>
                <w:szCs w:val="22"/>
                <w:u w:val="single"/>
              </w:rPr>
              <w:t xml:space="preserve">Conclusiones de la Interventoría. </w:t>
            </w:r>
          </w:p>
          <w:p w:rsidR="00AF680E" w:rsidRPr="007826EC" w:rsidRDefault="00AF680E" w:rsidP="00BC6184">
            <w:pPr>
              <w:jc w:val="both"/>
              <w:rPr>
                <w:rFonts w:ascii="Arial" w:hAnsi="Arial" w:cs="Arial"/>
                <w:b/>
                <w:sz w:val="22"/>
                <w:szCs w:val="22"/>
              </w:rPr>
            </w:pPr>
          </w:p>
          <w:p w:rsidR="00124B63" w:rsidRPr="007826EC" w:rsidRDefault="00AF680E" w:rsidP="00BC6184">
            <w:pPr>
              <w:jc w:val="both"/>
              <w:rPr>
                <w:rFonts w:ascii="Arial" w:hAnsi="Arial" w:cs="Arial"/>
                <w:sz w:val="22"/>
                <w:szCs w:val="22"/>
              </w:rPr>
            </w:pPr>
            <w:r w:rsidRPr="007826EC">
              <w:rPr>
                <w:rFonts w:ascii="Arial" w:hAnsi="Arial" w:cs="Arial"/>
                <w:sz w:val="22"/>
                <w:szCs w:val="22"/>
              </w:rPr>
              <w:t xml:space="preserve">De acuerdo con las conclusiones </w:t>
            </w:r>
            <w:r w:rsidR="00124B63" w:rsidRPr="007826EC">
              <w:rPr>
                <w:rFonts w:ascii="Arial" w:hAnsi="Arial" w:cs="Arial"/>
                <w:sz w:val="22"/>
                <w:szCs w:val="22"/>
              </w:rPr>
              <w:t>presentadas en el informe de la interventoría del servicio de aseo Consorcio Proyección Capital, con radicado UAESP 20197000</w:t>
            </w:r>
            <w:r w:rsidR="00583CAF" w:rsidRPr="007826EC">
              <w:rPr>
                <w:rFonts w:ascii="Arial" w:hAnsi="Arial" w:cs="Arial"/>
                <w:sz w:val="22"/>
                <w:szCs w:val="22"/>
              </w:rPr>
              <w:t>533082</w:t>
            </w:r>
            <w:r w:rsidR="00124B63" w:rsidRPr="007826EC">
              <w:rPr>
                <w:rFonts w:ascii="Arial" w:hAnsi="Arial" w:cs="Arial"/>
                <w:sz w:val="22"/>
                <w:szCs w:val="22"/>
              </w:rPr>
              <w:t xml:space="preserve"> del </w:t>
            </w:r>
            <w:r w:rsidR="00583CAF" w:rsidRPr="007826EC">
              <w:rPr>
                <w:rFonts w:ascii="Arial" w:hAnsi="Arial" w:cs="Arial"/>
                <w:sz w:val="22"/>
                <w:szCs w:val="22"/>
              </w:rPr>
              <w:t>17</w:t>
            </w:r>
            <w:r w:rsidR="00DE20BA" w:rsidRPr="007826EC">
              <w:rPr>
                <w:rFonts w:ascii="Arial" w:hAnsi="Arial" w:cs="Arial"/>
                <w:sz w:val="22"/>
                <w:szCs w:val="22"/>
              </w:rPr>
              <w:t>/</w:t>
            </w:r>
            <w:r w:rsidR="002D00FA" w:rsidRPr="007826EC">
              <w:rPr>
                <w:rFonts w:ascii="Arial" w:hAnsi="Arial" w:cs="Arial"/>
                <w:sz w:val="22"/>
                <w:szCs w:val="22"/>
              </w:rPr>
              <w:t>1</w:t>
            </w:r>
            <w:r w:rsidR="00583CAF" w:rsidRPr="007826EC">
              <w:rPr>
                <w:rFonts w:ascii="Arial" w:hAnsi="Arial" w:cs="Arial"/>
                <w:sz w:val="22"/>
                <w:szCs w:val="22"/>
              </w:rPr>
              <w:t>2</w:t>
            </w:r>
            <w:r w:rsidR="00124B63" w:rsidRPr="007826EC">
              <w:rPr>
                <w:rFonts w:ascii="Arial" w:hAnsi="Arial" w:cs="Arial"/>
                <w:sz w:val="22"/>
                <w:szCs w:val="22"/>
              </w:rPr>
              <w:t xml:space="preserve">/2019, para el mes de </w:t>
            </w:r>
            <w:r w:rsidR="00583CAF" w:rsidRPr="007826EC">
              <w:rPr>
                <w:rFonts w:ascii="Arial" w:hAnsi="Arial" w:cs="Arial"/>
                <w:sz w:val="22"/>
                <w:szCs w:val="22"/>
              </w:rPr>
              <w:t xml:space="preserve">noviembre </w:t>
            </w:r>
            <w:r w:rsidR="00124B63" w:rsidRPr="007826EC">
              <w:rPr>
                <w:rFonts w:ascii="Arial" w:hAnsi="Arial" w:cs="Arial"/>
                <w:sz w:val="22"/>
                <w:szCs w:val="22"/>
              </w:rPr>
              <w:t xml:space="preserve">2019, se resaltan los siguientes aspectos: </w:t>
            </w:r>
          </w:p>
          <w:p w:rsidR="00124B63" w:rsidRPr="007826EC" w:rsidRDefault="00124B63" w:rsidP="00BC6184">
            <w:pPr>
              <w:jc w:val="both"/>
              <w:rPr>
                <w:rFonts w:ascii="Arial" w:hAnsi="Arial" w:cs="Arial"/>
                <w:sz w:val="22"/>
                <w:szCs w:val="22"/>
              </w:rPr>
            </w:pPr>
          </w:p>
          <w:p w:rsidR="00003FDF" w:rsidRPr="007826EC" w:rsidRDefault="00003FDF" w:rsidP="00BC6184">
            <w:pPr>
              <w:jc w:val="both"/>
              <w:rPr>
                <w:rFonts w:ascii="Arial" w:hAnsi="Arial" w:cs="Arial"/>
                <w:sz w:val="22"/>
                <w:szCs w:val="22"/>
              </w:rPr>
            </w:pPr>
          </w:p>
          <w:p w:rsidR="00003FDF" w:rsidRPr="007826EC" w:rsidRDefault="00003FDF" w:rsidP="00BC6184">
            <w:pPr>
              <w:jc w:val="both"/>
              <w:rPr>
                <w:rFonts w:ascii="Arial" w:hAnsi="Arial" w:cs="Arial"/>
                <w:sz w:val="22"/>
                <w:szCs w:val="22"/>
              </w:rPr>
            </w:pPr>
          </w:p>
          <w:p w:rsidR="00583CAF" w:rsidRPr="007826EC" w:rsidRDefault="00583CAF" w:rsidP="00583CAF">
            <w:pPr>
              <w:pStyle w:val="Prrafodelista"/>
              <w:numPr>
                <w:ilvl w:val="0"/>
                <w:numId w:val="50"/>
              </w:numPr>
              <w:jc w:val="both"/>
              <w:rPr>
                <w:rFonts w:ascii="Arial" w:hAnsi="Arial" w:cs="Arial"/>
                <w:sz w:val="22"/>
                <w:szCs w:val="22"/>
              </w:rPr>
            </w:pPr>
            <w:r w:rsidRPr="007826EC">
              <w:rPr>
                <w:rFonts w:ascii="Arial" w:hAnsi="Arial" w:cs="Arial"/>
                <w:sz w:val="22"/>
                <w:szCs w:val="22"/>
              </w:rPr>
              <w:t xml:space="preserve">El Concesionario ha dado respuesta a los hallazgos reportados por la Interventoría mediante la Matriz Interactiva para el mes de noviembre de 2019 dentro de los plazos establecidos. </w:t>
            </w:r>
          </w:p>
          <w:p w:rsidR="00583CAF" w:rsidRPr="007826EC" w:rsidRDefault="00583CAF" w:rsidP="00583CAF">
            <w:pPr>
              <w:pStyle w:val="Prrafodelista"/>
              <w:numPr>
                <w:ilvl w:val="0"/>
                <w:numId w:val="50"/>
              </w:numPr>
              <w:jc w:val="both"/>
              <w:rPr>
                <w:rFonts w:ascii="Arial" w:hAnsi="Arial" w:cs="Arial"/>
                <w:sz w:val="22"/>
                <w:szCs w:val="22"/>
              </w:rPr>
            </w:pPr>
            <w:r w:rsidRPr="007826EC">
              <w:rPr>
                <w:rFonts w:ascii="Arial" w:hAnsi="Arial" w:cs="Arial"/>
                <w:sz w:val="22"/>
                <w:szCs w:val="22"/>
              </w:rPr>
              <w:t xml:space="preserve">En las verificaciones de campo realizadas por la Interventoría no se evidenciaron incumplimientos en la frecuencia y horario de la prestación del servicio. </w:t>
            </w:r>
          </w:p>
          <w:p w:rsidR="00C4717A" w:rsidRPr="007826EC" w:rsidRDefault="00583CAF" w:rsidP="00583CAF">
            <w:pPr>
              <w:pStyle w:val="Prrafodelista"/>
              <w:numPr>
                <w:ilvl w:val="0"/>
                <w:numId w:val="50"/>
              </w:numPr>
              <w:jc w:val="both"/>
              <w:rPr>
                <w:rFonts w:ascii="Arial" w:hAnsi="Arial" w:cs="Arial"/>
                <w:sz w:val="22"/>
                <w:szCs w:val="22"/>
              </w:rPr>
            </w:pPr>
            <w:r w:rsidRPr="007826EC">
              <w:rPr>
                <w:rFonts w:ascii="Arial" w:hAnsi="Arial" w:cs="Arial"/>
                <w:sz w:val="22"/>
                <w:szCs w:val="22"/>
              </w:rPr>
              <w:lastRenderedPageBreak/>
              <w:t>Las principales deficiencias identificadas en la zona urbana se relacionan con el pulimiento al realizar la actividad de recolección; específicamente en los barrios Sabana de Tibabuyes, Gilmar, Tibabuyes, Bilbao, Potosí.</w:t>
            </w:r>
          </w:p>
          <w:p w:rsidR="00583CAF" w:rsidRPr="007826EC" w:rsidRDefault="00583CAF" w:rsidP="00C4717A">
            <w:pPr>
              <w:jc w:val="both"/>
              <w:rPr>
                <w:rFonts w:ascii="Arial" w:hAnsi="Arial" w:cs="Arial"/>
                <w:sz w:val="22"/>
                <w:szCs w:val="22"/>
              </w:rPr>
            </w:pPr>
          </w:p>
          <w:p w:rsidR="00C4717A" w:rsidRPr="007826EC" w:rsidRDefault="00C4717A" w:rsidP="00C4717A">
            <w:pPr>
              <w:jc w:val="both"/>
              <w:rPr>
                <w:rFonts w:ascii="Arial" w:hAnsi="Arial" w:cs="Arial"/>
                <w:sz w:val="22"/>
                <w:szCs w:val="22"/>
              </w:rPr>
            </w:pPr>
            <w:r w:rsidRPr="007826EC">
              <w:rPr>
                <w:rFonts w:ascii="Arial" w:hAnsi="Arial" w:cs="Arial"/>
                <w:sz w:val="22"/>
                <w:szCs w:val="22"/>
              </w:rPr>
              <w:t xml:space="preserve">De la última observación presentada por la interventoría en el mes de </w:t>
            </w:r>
            <w:r w:rsidR="00F26A90" w:rsidRPr="007826EC">
              <w:rPr>
                <w:rFonts w:ascii="Arial" w:hAnsi="Arial" w:cs="Arial"/>
                <w:sz w:val="22"/>
                <w:szCs w:val="22"/>
              </w:rPr>
              <w:t>noviembre</w:t>
            </w:r>
            <w:r w:rsidRPr="007826EC">
              <w:rPr>
                <w:rFonts w:ascii="Arial" w:hAnsi="Arial" w:cs="Arial"/>
                <w:sz w:val="22"/>
                <w:szCs w:val="22"/>
              </w:rPr>
              <w:t xml:space="preserve"> 2019, es importante resaltar que </w:t>
            </w:r>
            <w:r w:rsidR="00535D4D" w:rsidRPr="007826EC">
              <w:rPr>
                <w:rFonts w:ascii="Arial" w:hAnsi="Arial" w:cs="Arial"/>
                <w:sz w:val="22"/>
                <w:szCs w:val="22"/>
              </w:rPr>
              <w:t>los hallazgos en estado gestionado y sin gestionar se encuentran dentro de los tiempos de respuesta.</w:t>
            </w:r>
          </w:p>
          <w:p w:rsidR="000A078E" w:rsidRPr="007826EC" w:rsidRDefault="000A078E" w:rsidP="00C4717A">
            <w:pPr>
              <w:jc w:val="both"/>
              <w:rPr>
                <w:rFonts w:ascii="Arial" w:hAnsi="Arial" w:cs="Arial"/>
                <w:i/>
                <w:sz w:val="22"/>
                <w:szCs w:val="22"/>
              </w:rPr>
            </w:pPr>
          </w:p>
          <w:p w:rsidR="00F24307" w:rsidRPr="007826EC" w:rsidRDefault="00F24307" w:rsidP="0013632E">
            <w:pPr>
              <w:jc w:val="center"/>
              <w:rPr>
                <w:rFonts w:ascii="Arial" w:hAnsi="Arial" w:cs="Arial"/>
                <w:bCs/>
                <w:kern w:val="3"/>
                <w:sz w:val="16"/>
                <w:szCs w:val="16"/>
                <w:shd w:val="clear" w:color="auto" w:fill="FFFFFF"/>
              </w:rPr>
            </w:pPr>
          </w:p>
          <w:p w:rsidR="00924CAA" w:rsidRPr="0013632E" w:rsidRDefault="00924CAA" w:rsidP="0013632E">
            <w:pPr>
              <w:jc w:val="center"/>
              <w:rPr>
                <w:rFonts w:ascii="Arial" w:hAnsi="Arial" w:cs="Arial"/>
                <w:bCs/>
                <w:kern w:val="3"/>
                <w:sz w:val="16"/>
                <w:szCs w:val="16"/>
                <w:shd w:val="clear" w:color="auto" w:fill="FFFFFF"/>
              </w:rPr>
            </w:pPr>
          </w:p>
          <w:p w:rsidR="008A1478" w:rsidRPr="00FF2D57" w:rsidRDefault="008A1478" w:rsidP="00516A85">
            <w:pPr>
              <w:pStyle w:val="Standard"/>
              <w:numPr>
                <w:ilvl w:val="0"/>
                <w:numId w:val="14"/>
              </w:numPr>
              <w:jc w:val="both"/>
              <w:rPr>
                <w:rFonts w:ascii="Arial" w:hAnsi="Arial" w:cs="Arial"/>
                <w:b/>
                <w:sz w:val="22"/>
                <w:szCs w:val="22"/>
                <w:u w:val="single"/>
              </w:rPr>
            </w:pPr>
            <w:r w:rsidRPr="00FF2D57">
              <w:rPr>
                <w:rFonts w:ascii="Arial" w:hAnsi="Arial" w:cs="Arial"/>
                <w:b/>
                <w:sz w:val="22"/>
                <w:szCs w:val="22"/>
                <w:u w:val="single"/>
              </w:rPr>
              <w:t>PODA DE ÁRBOLES:</w:t>
            </w:r>
          </w:p>
          <w:p w:rsidR="008A1478" w:rsidRDefault="008A1478" w:rsidP="008A1478">
            <w:pPr>
              <w:pStyle w:val="Standard"/>
              <w:jc w:val="both"/>
              <w:rPr>
                <w:rFonts w:ascii="Arial" w:hAnsi="Arial" w:cs="Arial"/>
                <w:bCs/>
                <w:sz w:val="22"/>
                <w:szCs w:val="22"/>
                <w:shd w:val="clear" w:color="auto" w:fill="FFFFFF"/>
              </w:rPr>
            </w:pPr>
          </w:p>
          <w:p w:rsidR="00B25C81" w:rsidRPr="00FF2D57" w:rsidRDefault="00B25C81" w:rsidP="008A1478">
            <w:pPr>
              <w:pStyle w:val="Standard"/>
              <w:jc w:val="both"/>
              <w:rPr>
                <w:rFonts w:ascii="Arial" w:hAnsi="Arial" w:cs="Arial"/>
                <w:bCs/>
                <w:sz w:val="22"/>
                <w:szCs w:val="22"/>
                <w:shd w:val="clear" w:color="auto" w:fill="FFFFFF"/>
              </w:rPr>
            </w:pPr>
          </w:p>
          <w:p w:rsidR="005748FC" w:rsidRPr="002E3B83" w:rsidRDefault="005748FC" w:rsidP="005748FC">
            <w:pPr>
              <w:jc w:val="both"/>
              <w:rPr>
                <w:rFonts w:ascii="Arial" w:hAnsi="Arial" w:cs="Arial"/>
                <w:bCs/>
                <w:kern w:val="3"/>
                <w:sz w:val="22"/>
                <w:szCs w:val="22"/>
                <w:shd w:val="clear" w:color="auto" w:fill="FFFFFF"/>
              </w:rPr>
            </w:pPr>
            <w:r w:rsidRPr="002E3B83">
              <w:rPr>
                <w:rFonts w:ascii="Arial" w:hAnsi="Arial" w:cs="Arial"/>
                <w:bCs/>
                <w:kern w:val="3"/>
                <w:sz w:val="22"/>
                <w:szCs w:val="22"/>
                <w:shd w:val="clear" w:color="auto" w:fill="FFFFFF"/>
              </w:rPr>
              <w:t xml:space="preserve">Se realizó una visita por parte de la UAESP a la cuadrilla de poda de árboles que dirige la ingeniera </w:t>
            </w:r>
            <w:r>
              <w:rPr>
                <w:rFonts w:ascii="Arial" w:hAnsi="Arial" w:cs="Arial"/>
                <w:bCs/>
                <w:kern w:val="3"/>
                <w:sz w:val="22"/>
                <w:szCs w:val="22"/>
                <w:shd w:val="clear" w:color="auto" w:fill="FFFFFF"/>
              </w:rPr>
              <w:t>Yeimi Romero</w:t>
            </w:r>
            <w:r w:rsidRPr="002E3B83">
              <w:rPr>
                <w:rFonts w:ascii="Arial" w:hAnsi="Arial" w:cs="Arial"/>
                <w:bCs/>
                <w:kern w:val="3"/>
                <w:sz w:val="22"/>
                <w:szCs w:val="22"/>
                <w:shd w:val="clear" w:color="auto" w:fill="FFFFFF"/>
              </w:rPr>
              <w:t xml:space="preserve"> del prestador de aseo, cuadrilla que realizaba la atención al cronograma del Plan de Podas, se verificó por parte del apoyo a la supervisión de la UAESP el uso adecuado de las herramientas y los operarios contaban con los EPPs requeridos, contaban con valla publicitaria, la delimitación de la zona se evidenciaron cortes limpios y podas adecuadas de acuerdo al manual de silvicultura urbana (Se anexa informe de visita del día </w:t>
            </w:r>
            <w:r>
              <w:rPr>
                <w:rFonts w:ascii="Arial" w:hAnsi="Arial" w:cs="Arial"/>
                <w:bCs/>
                <w:kern w:val="3"/>
                <w:sz w:val="22"/>
                <w:szCs w:val="22"/>
                <w:shd w:val="clear" w:color="auto" w:fill="FFFFFF"/>
              </w:rPr>
              <w:t>25/11</w:t>
            </w:r>
            <w:r w:rsidRPr="002E3B83">
              <w:rPr>
                <w:rFonts w:ascii="Arial" w:hAnsi="Arial" w:cs="Arial"/>
                <w:bCs/>
                <w:kern w:val="3"/>
                <w:sz w:val="22"/>
                <w:szCs w:val="22"/>
                <w:shd w:val="clear" w:color="auto" w:fill="FFFFFF"/>
              </w:rPr>
              <w:t xml:space="preserve">/2019 y lista de chequeo) </w:t>
            </w:r>
          </w:p>
          <w:p w:rsidR="005748FC" w:rsidRPr="002E3B83" w:rsidRDefault="005748FC" w:rsidP="005748FC">
            <w:pPr>
              <w:pStyle w:val="Prrafodelista"/>
              <w:rPr>
                <w:rFonts w:ascii="Arial" w:hAnsi="Arial" w:cs="Arial"/>
                <w:bCs/>
                <w:kern w:val="3"/>
                <w:sz w:val="22"/>
                <w:szCs w:val="22"/>
                <w:shd w:val="clear" w:color="auto" w:fill="FFFFFF"/>
              </w:rPr>
            </w:pPr>
          </w:p>
          <w:p w:rsidR="005748FC" w:rsidRPr="002E3B83" w:rsidRDefault="005748FC" w:rsidP="005748FC">
            <w:pPr>
              <w:jc w:val="both"/>
              <w:rPr>
                <w:rFonts w:ascii="Arial" w:hAnsi="Arial" w:cs="Arial"/>
                <w:sz w:val="22"/>
                <w:szCs w:val="22"/>
              </w:rPr>
            </w:pPr>
            <w:r w:rsidRPr="002E3B83">
              <w:rPr>
                <w:rFonts w:ascii="Arial" w:hAnsi="Arial" w:cs="Arial"/>
                <w:bCs/>
                <w:kern w:val="3"/>
                <w:sz w:val="22"/>
                <w:szCs w:val="22"/>
                <w:shd w:val="clear" w:color="auto" w:fill="FFFFFF"/>
              </w:rPr>
              <w:t xml:space="preserve">Se realizó la actualización de la base de datos de poda de árboles, de acuerdo con los conceptos técnicos de la SDA, solicitudes de usuarios y podas de emergencia para el mes de </w:t>
            </w:r>
            <w:r>
              <w:rPr>
                <w:rFonts w:ascii="Arial" w:hAnsi="Arial" w:cs="Arial"/>
                <w:bCs/>
                <w:kern w:val="3"/>
                <w:sz w:val="22"/>
                <w:szCs w:val="22"/>
                <w:shd w:val="clear" w:color="auto" w:fill="FFFFFF"/>
              </w:rPr>
              <w:t>noviembre</w:t>
            </w:r>
            <w:r w:rsidRPr="002E3B83">
              <w:rPr>
                <w:rFonts w:ascii="Arial" w:hAnsi="Arial" w:cs="Arial"/>
                <w:bCs/>
                <w:kern w:val="3"/>
                <w:sz w:val="22"/>
                <w:szCs w:val="22"/>
                <w:shd w:val="clear" w:color="auto" w:fill="FFFFFF"/>
              </w:rPr>
              <w:t xml:space="preserve"> como se relaciona a continuación.</w:t>
            </w:r>
          </w:p>
          <w:p w:rsidR="00B25C81" w:rsidRDefault="00B25C81" w:rsidP="005748FC">
            <w:pPr>
              <w:jc w:val="center"/>
              <w:rPr>
                <w:rFonts w:ascii="Arial" w:hAnsi="Arial" w:cs="Arial"/>
                <w:sz w:val="22"/>
                <w:szCs w:val="22"/>
              </w:rPr>
            </w:pPr>
          </w:p>
          <w:p w:rsidR="00B25C81" w:rsidRDefault="00B25C81" w:rsidP="005748FC">
            <w:pPr>
              <w:jc w:val="center"/>
              <w:rPr>
                <w:rFonts w:ascii="Arial" w:hAnsi="Arial" w:cs="Arial"/>
                <w:sz w:val="22"/>
                <w:szCs w:val="22"/>
              </w:rPr>
            </w:pPr>
          </w:p>
          <w:p w:rsidR="005748FC" w:rsidRPr="007C63CA" w:rsidRDefault="005748FC" w:rsidP="005748FC">
            <w:pPr>
              <w:jc w:val="center"/>
              <w:rPr>
                <w:rFonts w:ascii="Arial" w:hAnsi="Arial" w:cs="Arial"/>
                <w:b/>
                <w:sz w:val="22"/>
                <w:szCs w:val="22"/>
              </w:rPr>
            </w:pPr>
            <w:r w:rsidRPr="007C63CA">
              <w:rPr>
                <w:rFonts w:ascii="Arial" w:hAnsi="Arial" w:cs="Arial"/>
                <w:sz w:val="22"/>
                <w:szCs w:val="22"/>
              </w:rPr>
              <w:t xml:space="preserve">Tabla No. </w:t>
            </w:r>
            <w:r w:rsidR="00B25C81">
              <w:rPr>
                <w:rFonts w:ascii="Arial" w:hAnsi="Arial" w:cs="Arial"/>
                <w:sz w:val="22"/>
                <w:szCs w:val="22"/>
              </w:rPr>
              <w:t>4</w:t>
            </w:r>
            <w:r w:rsidRPr="007C63CA">
              <w:rPr>
                <w:rFonts w:ascii="Arial" w:hAnsi="Arial" w:cs="Arial"/>
                <w:sz w:val="22"/>
                <w:szCs w:val="22"/>
              </w:rPr>
              <w:t>. Resumen de la base de datos</w:t>
            </w:r>
          </w:p>
          <w:tbl>
            <w:tblPr>
              <w:tblW w:w="6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64"/>
              <w:gridCol w:w="1898"/>
              <w:gridCol w:w="2001"/>
            </w:tblGrid>
            <w:tr w:rsidR="005748FC" w:rsidRPr="007C63CA" w:rsidTr="007867D4">
              <w:trPr>
                <w:trHeight w:val="760"/>
                <w:jc w:val="center"/>
              </w:trPr>
              <w:tc>
                <w:tcPr>
                  <w:tcW w:w="2664" w:type="dxa"/>
                  <w:shd w:val="clear" w:color="auto" w:fill="auto"/>
                  <w:vAlign w:val="center"/>
                  <w:hideMark/>
                </w:tcPr>
                <w:p w:rsidR="005748FC" w:rsidRPr="007C63CA" w:rsidRDefault="005748FC" w:rsidP="005748FC">
                  <w:pPr>
                    <w:jc w:val="center"/>
                    <w:rPr>
                      <w:rFonts w:ascii="Arial" w:hAnsi="Arial" w:cs="Arial"/>
                      <w:b/>
                      <w:bCs/>
                      <w:sz w:val="22"/>
                      <w:szCs w:val="22"/>
                    </w:rPr>
                  </w:pPr>
                  <w:r w:rsidRPr="007C63CA">
                    <w:rPr>
                      <w:rFonts w:ascii="Arial" w:hAnsi="Arial" w:cs="Arial"/>
                      <w:b/>
                      <w:bCs/>
                      <w:sz w:val="22"/>
                      <w:szCs w:val="22"/>
                    </w:rPr>
                    <w:t xml:space="preserve">NUMERO DE SOLICITUDES INGRESADAS EN </w:t>
                  </w:r>
                  <w:r>
                    <w:rPr>
                      <w:rFonts w:ascii="Arial" w:hAnsi="Arial" w:cs="Arial"/>
                      <w:b/>
                      <w:bCs/>
                      <w:sz w:val="22"/>
                      <w:szCs w:val="22"/>
                    </w:rPr>
                    <w:t xml:space="preserve">NOVIEMBRE </w:t>
                  </w:r>
                  <w:r w:rsidRPr="007C63CA">
                    <w:rPr>
                      <w:rFonts w:ascii="Arial" w:hAnsi="Arial" w:cs="Arial"/>
                      <w:b/>
                      <w:bCs/>
                      <w:sz w:val="22"/>
                      <w:szCs w:val="22"/>
                    </w:rPr>
                    <w:t>2019</w:t>
                  </w:r>
                </w:p>
              </w:tc>
              <w:tc>
                <w:tcPr>
                  <w:tcW w:w="1898" w:type="dxa"/>
                  <w:shd w:val="clear" w:color="auto" w:fill="auto"/>
                  <w:vAlign w:val="center"/>
                  <w:hideMark/>
                </w:tcPr>
                <w:p w:rsidR="005748FC" w:rsidRPr="007C63CA" w:rsidRDefault="005748FC" w:rsidP="005748FC">
                  <w:pPr>
                    <w:jc w:val="center"/>
                    <w:rPr>
                      <w:rFonts w:ascii="Arial" w:hAnsi="Arial" w:cs="Arial"/>
                      <w:b/>
                      <w:bCs/>
                      <w:sz w:val="22"/>
                      <w:szCs w:val="22"/>
                    </w:rPr>
                  </w:pPr>
                  <w:r w:rsidRPr="007C63CA">
                    <w:rPr>
                      <w:rFonts w:ascii="Arial" w:hAnsi="Arial" w:cs="Arial"/>
                      <w:b/>
                      <w:bCs/>
                      <w:sz w:val="22"/>
                      <w:szCs w:val="22"/>
                    </w:rPr>
                    <w:t xml:space="preserve">SOLICITUDES ATENDIDAS EN </w:t>
                  </w:r>
                  <w:r>
                    <w:rPr>
                      <w:rFonts w:ascii="Arial" w:hAnsi="Arial" w:cs="Arial"/>
                      <w:b/>
                      <w:bCs/>
                      <w:sz w:val="22"/>
                      <w:szCs w:val="22"/>
                    </w:rPr>
                    <w:t>NOVIEMBRE</w:t>
                  </w:r>
                  <w:r w:rsidRPr="007C63CA">
                    <w:rPr>
                      <w:rFonts w:ascii="Arial" w:hAnsi="Arial" w:cs="Arial"/>
                      <w:b/>
                      <w:bCs/>
                      <w:sz w:val="22"/>
                      <w:szCs w:val="22"/>
                    </w:rPr>
                    <w:t xml:space="preserve">  2019</w:t>
                  </w:r>
                </w:p>
              </w:tc>
              <w:tc>
                <w:tcPr>
                  <w:tcW w:w="2001" w:type="dxa"/>
                  <w:shd w:val="clear" w:color="auto" w:fill="auto"/>
                  <w:vAlign w:val="center"/>
                  <w:hideMark/>
                </w:tcPr>
                <w:p w:rsidR="005748FC" w:rsidRPr="007C63CA" w:rsidRDefault="005748FC" w:rsidP="005748FC">
                  <w:pPr>
                    <w:jc w:val="center"/>
                    <w:rPr>
                      <w:rFonts w:ascii="Arial" w:hAnsi="Arial" w:cs="Arial"/>
                      <w:b/>
                      <w:bCs/>
                      <w:sz w:val="22"/>
                      <w:szCs w:val="22"/>
                    </w:rPr>
                  </w:pPr>
                  <w:r w:rsidRPr="007C63CA">
                    <w:rPr>
                      <w:rFonts w:ascii="Arial" w:hAnsi="Arial" w:cs="Arial"/>
                      <w:b/>
                      <w:bCs/>
                      <w:sz w:val="22"/>
                      <w:szCs w:val="22"/>
                    </w:rPr>
                    <w:t xml:space="preserve">PENDIENTES </w:t>
                  </w:r>
                  <w:r>
                    <w:rPr>
                      <w:rFonts w:ascii="Arial" w:hAnsi="Arial" w:cs="Arial"/>
                      <w:b/>
                      <w:bCs/>
                      <w:sz w:val="22"/>
                      <w:szCs w:val="22"/>
                    </w:rPr>
                    <w:t>NOVIEMBRE</w:t>
                  </w:r>
                  <w:r w:rsidRPr="007C63CA">
                    <w:rPr>
                      <w:rFonts w:ascii="Arial" w:hAnsi="Arial" w:cs="Arial"/>
                      <w:b/>
                      <w:bCs/>
                      <w:sz w:val="22"/>
                      <w:szCs w:val="22"/>
                    </w:rPr>
                    <w:t xml:space="preserve"> 2019</w:t>
                  </w:r>
                </w:p>
              </w:tc>
            </w:tr>
            <w:tr w:rsidR="005748FC" w:rsidRPr="007C63CA" w:rsidTr="007867D4">
              <w:trPr>
                <w:trHeight w:val="243"/>
                <w:jc w:val="center"/>
              </w:trPr>
              <w:tc>
                <w:tcPr>
                  <w:tcW w:w="2664" w:type="dxa"/>
                  <w:shd w:val="clear" w:color="auto" w:fill="auto"/>
                  <w:vAlign w:val="center"/>
                </w:tcPr>
                <w:p w:rsidR="005748FC" w:rsidRPr="007C63CA" w:rsidRDefault="005748FC" w:rsidP="005748FC">
                  <w:pPr>
                    <w:jc w:val="center"/>
                    <w:rPr>
                      <w:rFonts w:ascii="Arial" w:hAnsi="Arial" w:cs="Arial"/>
                      <w:sz w:val="22"/>
                      <w:szCs w:val="22"/>
                    </w:rPr>
                  </w:pPr>
                  <w:r>
                    <w:rPr>
                      <w:rFonts w:ascii="Arial" w:hAnsi="Arial" w:cs="Arial"/>
                      <w:sz w:val="22"/>
                      <w:szCs w:val="22"/>
                    </w:rPr>
                    <w:t>32</w:t>
                  </w:r>
                </w:p>
              </w:tc>
              <w:tc>
                <w:tcPr>
                  <w:tcW w:w="1898" w:type="dxa"/>
                  <w:shd w:val="clear" w:color="auto" w:fill="auto"/>
                  <w:vAlign w:val="center"/>
                </w:tcPr>
                <w:p w:rsidR="005748FC" w:rsidRPr="007C63CA" w:rsidRDefault="005748FC" w:rsidP="005748FC">
                  <w:pPr>
                    <w:jc w:val="center"/>
                    <w:rPr>
                      <w:rFonts w:ascii="Arial" w:hAnsi="Arial" w:cs="Arial"/>
                      <w:sz w:val="22"/>
                      <w:szCs w:val="22"/>
                    </w:rPr>
                  </w:pPr>
                  <w:r>
                    <w:rPr>
                      <w:rFonts w:ascii="Arial" w:hAnsi="Arial" w:cs="Arial"/>
                      <w:sz w:val="22"/>
                      <w:szCs w:val="22"/>
                    </w:rPr>
                    <w:t>3</w:t>
                  </w:r>
                </w:p>
              </w:tc>
              <w:tc>
                <w:tcPr>
                  <w:tcW w:w="2001" w:type="dxa"/>
                  <w:shd w:val="clear" w:color="auto" w:fill="auto"/>
                  <w:vAlign w:val="center"/>
                </w:tcPr>
                <w:p w:rsidR="005748FC" w:rsidRPr="007C63CA" w:rsidRDefault="005748FC" w:rsidP="005748FC">
                  <w:pPr>
                    <w:jc w:val="center"/>
                    <w:rPr>
                      <w:rFonts w:ascii="Arial" w:hAnsi="Arial" w:cs="Arial"/>
                      <w:sz w:val="22"/>
                      <w:szCs w:val="22"/>
                    </w:rPr>
                  </w:pPr>
                  <w:r>
                    <w:rPr>
                      <w:rFonts w:ascii="Arial" w:hAnsi="Arial" w:cs="Arial"/>
                      <w:sz w:val="22"/>
                      <w:szCs w:val="22"/>
                    </w:rPr>
                    <w:t>608</w:t>
                  </w:r>
                </w:p>
              </w:tc>
            </w:tr>
          </w:tbl>
          <w:p w:rsidR="005748FC" w:rsidRPr="007C63CA" w:rsidRDefault="005748FC" w:rsidP="005748FC">
            <w:pPr>
              <w:jc w:val="center"/>
              <w:rPr>
                <w:rFonts w:ascii="Arial" w:hAnsi="Arial" w:cs="Arial"/>
                <w:sz w:val="22"/>
                <w:szCs w:val="22"/>
              </w:rPr>
            </w:pPr>
            <w:r w:rsidRPr="007C63CA">
              <w:rPr>
                <w:rFonts w:ascii="Arial" w:hAnsi="Arial" w:cs="Arial"/>
                <w:sz w:val="22"/>
                <w:szCs w:val="22"/>
              </w:rPr>
              <w:t>Fuente: base de datos poda de árboles de la Unidad Administrativa Especial De Servicios Públicos</w:t>
            </w:r>
          </w:p>
          <w:p w:rsidR="005748FC" w:rsidRDefault="005748FC" w:rsidP="005748FC">
            <w:pPr>
              <w:rPr>
                <w:rFonts w:ascii="Arial" w:hAnsi="Arial" w:cs="Arial"/>
                <w:sz w:val="22"/>
                <w:szCs w:val="22"/>
              </w:rPr>
            </w:pPr>
          </w:p>
          <w:p w:rsidR="00B25C81" w:rsidRPr="007C63CA" w:rsidRDefault="00B25C81" w:rsidP="005748FC">
            <w:pPr>
              <w:rPr>
                <w:rFonts w:ascii="Arial" w:hAnsi="Arial" w:cs="Arial"/>
                <w:sz w:val="22"/>
                <w:szCs w:val="22"/>
              </w:rPr>
            </w:pPr>
          </w:p>
          <w:p w:rsidR="005748FC" w:rsidRDefault="005748FC" w:rsidP="005748FC">
            <w:pPr>
              <w:jc w:val="both"/>
              <w:rPr>
                <w:rFonts w:ascii="Arial" w:hAnsi="Arial" w:cs="Arial"/>
                <w:sz w:val="22"/>
                <w:szCs w:val="22"/>
              </w:rPr>
            </w:pPr>
            <w:r w:rsidRPr="00F26C05">
              <w:rPr>
                <w:rFonts w:ascii="Arial" w:hAnsi="Arial" w:cs="Arial"/>
                <w:sz w:val="22"/>
                <w:szCs w:val="22"/>
              </w:rPr>
              <w:t xml:space="preserve">De acuerdo con la tabla anterior, de la base de datos de la UAESP el concesionario de aseo para el mes de </w:t>
            </w:r>
            <w:r>
              <w:rPr>
                <w:rFonts w:ascii="Arial" w:hAnsi="Arial" w:cs="Arial"/>
                <w:sz w:val="22"/>
                <w:szCs w:val="22"/>
              </w:rPr>
              <w:t>noviembre</w:t>
            </w:r>
            <w:r w:rsidRPr="00F26C05">
              <w:rPr>
                <w:rFonts w:ascii="Arial" w:hAnsi="Arial" w:cs="Arial"/>
                <w:sz w:val="22"/>
                <w:szCs w:val="22"/>
              </w:rPr>
              <w:t xml:space="preserve"> atendió </w:t>
            </w:r>
            <w:r>
              <w:rPr>
                <w:rFonts w:ascii="Arial" w:hAnsi="Arial" w:cs="Arial"/>
                <w:sz w:val="22"/>
                <w:szCs w:val="22"/>
              </w:rPr>
              <w:t>3</w:t>
            </w:r>
            <w:r w:rsidRPr="00F26C05">
              <w:rPr>
                <w:rFonts w:ascii="Arial" w:hAnsi="Arial" w:cs="Arial"/>
                <w:sz w:val="22"/>
                <w:szCs w:val="22"/>
              </w:rPr>
              <w:t xml:space="preserve"> solicitudes adicionales a la programación establecid</w:t>
            </w:r>
            <w:r w:rsidR="00C06124">
              <w:rPr>
                <w:rFonts w:ascii="Arial" w:hAnsi="Arial" w:cs="Arial"/>
                <w:sz w:val="22"/>
                <w:szCs w:val="22"/>
              </w:rPr>
              <w:t>a</w:t>
            </w:r>
            <w:r w:rsidRPr="00F26C05">
              <w:rPr>
                <w:rFonts w:ascii="Arial" w:hAnsi="Arial" w:cs="Arial"/>
                <w:sz w:val="22"/>
                <w:szCs w:val="22"/>
              </w:rPr>
              <w:t xml:space="preserve"> en el Plan de Podas. De esta misma manera, por parte del apoyo a la supervisión de la UAESP se ingresaron </w:t>
            </w:r>
            <w:r>
              <w:rPr>
                <w:rFonts w:ascii="Arial" w:hAnsi="Arial" w:cs="Arial"/>
                <w:sz w:val="22"/>
                <w:szCs w:val="22"/>
              </w:rPr>
              <w:t>32</w:t>
            </w:r>
            <w:r w:rsidRPr="00F26C05">
              <w:rPr>
                <w:rFonts w:ascii="Arial" w:hAnsi="Arial" w:cs="Arial"/>
                <w:sz w:val="22"/>
                <w:szCs w:val="22"/>
              </w:rPr>
              <w:t xml:space="preserve"> solicitudes de poda</w:t>
            </w:r>
            <w:r>
              <w:rPr>
                <w:rFonts w:ascii="Arial" w:hAnsi="Arial" w:cs="Arial"/>
                <w:sz w:val="22"/>
                <w:szCs w:val="22"/>
              </w:rPr>
              <w:t>, conceptos técnicos o podas de emergencia en la base de datos de poda de árboles,</w:t>
            </w:r>
            <w:r w:rsidRPr="00F26C05">
              <w:rPr>
                <w:rFonts w:ascii="Arial" w:hAnsi="Arial" w:cs="Arial"/>
                <w:sz w:val="22"/>
                <w:szCs w:val="22"/>
              </w:rPr>
              <w:t xml:space="preserve"> dejando para el periodo de </w:t>
            </w:r>
            <w:r>
              <w:rPr>
                <w:rFonts w:ascii="Arial" w:hAnsi="Arial" w:cs="Arial"/>
                <w:sz w:val="22"/>
                <w:szCs w:val="22"/>
              </w:rPr>
              <w:t>noviembre</w:t>
            </w:r>
            <w:r w:rsidRPr="00F26C05">
              <w:rPr>
                <w:rFonts w:ascii="Arial" w:hAnsi="Arial" w:cs="Arial"/>
                <w:sz w:val="22"/>
                <w:szCs w:val="22"/>
              </w:rPr>
              <w:t xml:space="preserve"> un total de </w:t>
            </w:r>
            <w:r>
              <w:rPr>
                <w:rFonts w:ascii="Arial" w:hAnsi="Arial" w:cs="Arial"/>
                <w:sz w:val="22"/>
                <w:szCs w:val="22"/>
              </w:rPr>
              <w:t>608</w:t>
            </w:r>
            <w:r w:rsidRPr="00F26C05">
              <w:rPr>
                <w:rFonts w:ascii="Arial" w:hAnsi="Arial" w:cs="Arial"/>
                <w:sz w:val="22"/>
                <w:szCs w:val="22"/>
              </w:rPr>
              <w:t xml:space="preserve"> solicitudes pendientes de atender por parte de Área Limpia.</w:t>
            </w:r>
          </w:p>
          <w:p w:rsidR="005748FC" w:rsidRPr="007C63CA" w:rsidRDefault="005748FC" w:rsidP="005748FC">
            <w:pPr>
              <w:jc w:val="both"/>
              <w:rPr>
                <w:rFonts w:ascii="Arial" w:hAnsi="Arial" w:cs="Arial"/>
                <w:sz w:val="22"/>
                <w:szCs w:val="22"/>
              </w:rPr>
            </w:pPr>
          </w:p>
          <w:p w:rsidR="005748FC" w:rsidRDefault="005748FC" w:rsidP="005748FC">
            <w:pPr>
              <w:jc w:val="both"/>
              <w:rPr>
                <w:rFonts w:ascii="Arial" w:hAnsi="Arial" w:cs="Arial"/>
                <w:sz w:val="22"/>
                <w:szCs w:val="22"/>
              </w:rPr>
            </w:pPr>
            <w:r w:rsidRPr="001C66CF">
              <w:rPr>
                <w:rFonts w:ascii="Arial" w:hAnsi="Arial" w:cs="Arial"/>
                <w:sz w:val="22"/>
                <w:szCs w:val="22"/>
              </w:rPr>
              <w:t xml:space="preserve">Según el informe del Consorcio Proyección Capital para este periodo la programación del mes de </w:t>
            </w:r>
            <w:r>
              <w:rPr>
                <w:rFonts w:ascii="Arial" w:hAnsi="Arial" w:cs="Arial"/>
                <w:sz w:val="22"/>
                <w:szCs w:val="22"/>
              </w:rPr>
              <w:t>noviembre</w:t>
            </w:r>
            <w:r w:rsidRPr="001C66CF">
              <w:rPr>
                <w:rFonts w:ascii="Arial" w:hAnsi="Arial" w:cs="Arial"/>
                <w:sz w:val="22"/>
                <w:szCs w:val="22"/>
              </w:rPr>
              <w:t xml:space="preserve"> para poda del prestador Área Limpia se remitió a la interventoría el día 1</w:t>
            </w:r>
            <w:r>
              <w:rPr>
                <w:rFonts w:ascii="Arial" w:hAnsi="Arial" w:cs="Arial"/>
                <w:sz w:val="22"/>
                <w:szCs w:val="22"/>
              </w:rPr>
              <w:t>5</w:t>
            </w:r>
            <w:r w:rsidRPr="001C66CF">
              <w:rPr>
                <w:rFonts w:ascii="Arial" w:hAnsi="Arial" w:cs="Arial"/>
                <w:sz w:val="22"/>
                <w:szCs w:val="22"/>
              </w:rPr>
              <w:t>/</w:t>
            </w:r>
            <w:r>
              <w:rPr>
                <w:rFonts w:ascii="Arial" w:hAnsi="Arial" w:cs="Arial"/>
                <w:sz w:val="22"/>
                <w:szCs w:val="22"/>
              </w:rPr>
              <w:t>10</w:t>
            </w:r>
            <w:r w:rsidRPr="001C66CF">
              <w:rPr>
                <w:rFonts w:ascii="Arial" w:hAnsi="Arial" w:cs="Arial"/>
                <w:sz w:val="22"/>
                <w:szCs w:val="22"/>
              </w:rPr>
              <w:t xml:space="preserve">/2019 programando la </w:t>
            </w:r>
            <w:r w:rsidRPr="00877113">
              <w:rPr>
                <w:rFonts w:ascii="Arial" w:hAnsi="Arial" w:cs="Arial"/>
                <w:sz w:val="22"/>
                <w:szCs w:val="22"/>
              </w:rPr>
              <w:t xml:space="preserve">intervención para </w:t>
            </w:r>
            <w:r>
              <w:rPr>
                <w:rFonts w:ascii="Arial" w:hAnsi="Arial" w:cs="Arial"/>
                <w:sz w:val="22"/>
                <w:szCs w:val="22"/>
              </w:rPr>
              <w:t>2.961</w:t>
            </w:r>
            <w:r w:rsidRPr="00877113">
              <w:rPr>
                <w:rFonts w:ascii="Arial" w:hAnsi="Arial" w:cs="Arial"/>
                <w:sz w:val="22"/>
                <w:szCs w:val="22"/>
              </w:rPr>
              <w:t xml:space="preserve"> individuos, que según el informe del prestador para este periodo se ejecutaron </w:t>
            </w:r>
            <w:r w:rsidRPr="00F214FE">
              <w:rPr>
                <w:rFonts w:ascii="Arial" w:hAnsi="Arial" w:cs="Arial"/>
                <w:sz w:val="22"/>
                <w:szCs w:val="22"/>
              </w:rPr>
              <w:t>2.873 individuos arbóreos no cumpliendo con la totalidad de lo programado.</w:t>
            </w:r>
          </w:p>
          <w:p w:rsidR="005748FC" w:rsidRDefault="005748FC" w:rsidP="005748FC">
            <w:pPr>
              <w:jc w:val="both"/>
              <w:rPr>
                <w:rFonts w:ascii="Arial" w:hAnsi="Arial" w:cs="Arial"/>
                <w:sz w:val="22"/>
                <w:szCs w:val="22"/>
              </w:rPr>
            </w:pPr>
          </w:p>
          <w:p w:rsidR="005748FC" w:rsidRDefault="005748FC" w:rsidP="005748FC">
            <w:pPr>
              <w:jc w:val="both"/>
              <w:rPr>
                <w:rFonts w:ascii="Arial" w:hAnsi="Arial" w:cs="Arial"/>
                <w:sz w:val="22"/>
                <w:szCs w:val="22"/>
              </w:rPr>
            </w:pPr>
            <w:r w:rsidRPr="001C66CF">
              <w:rPr>
                <w:rFonts w:ascii="Arial" w:hAnsi="Arial" w:cs="Arial"/>
                <w:sz w:val="22"/>
                <w:szCs w:val="22"/>
              </w:rPr>
              <w:t xml:space="preserve">La interventoría realizó visitas de seguimiento durante todo el mes a </w:t>
            </w:r>
            <w:r>
              <w:rPr>
                <w:rFonts w:ascii="Arial" w:hAnsi="Arial" w:cs="Arial"/>
                <w:sz w:val="22"/>
                <w:szCs w:val="22"/>
              </w:rPr>
              <w:t>425</w:t>
            </w:r>
            <w:r w:rsidRPr="001C66CF">
              <w:rPr>
                <w:rFonts w:ascii="Arial" w:hAnsi="Arial" w:cs="Arial"/>
                <w:sz w:val="22"/>
                <w:szCs w:val="22"/>
              </w:rPr>
              <w:t xml:space="preserve"> individuos arbóreos, y se encontraron </w:t>
            </w:r>
            <w:r>
              <w:rPr>
                <w:rFonts w:ascii="Arial" w:hAnsi="Arial" w:cs="Arial"/>
                <w:sz w:val="22"/>
                <w:szCs w:val="22"/>
              </w:rPr>
              <w:t>25</w:t>
            </w:r>
            <w:r w:rsidRPr="001C66CF">
              <w:rPr>
                <w:rFonts w:ascii="Arial" w:hAnsi="Arial" w:cs="Arial"/>
                <w:sz w:val="22"/>
                <w:szCs w:val="22"/>
              </w:rPr>
              <w:t xml:space="preserve"> hallazgos pertenecientes a: </w:t>
            </w:r>
            <w:r>
              <w:rPr>
                <w:rFonts w:ascii="Arial" w:hAnsi="Arial" w:cs="Arial"/>
                <w:sz w:val="22"/>
                <w:szCs w:val="22"/>
              </w:rPr>
              <w:t xml:space="preserve">12 a por aplicación de cicatrizante, 4 por individuos sin podar, 4 por la no eliminación de ramas secas, entre otras. </w:t>
            </w:r>
          </w:p>
          <w:p w:rsidR="005748FC" w:rsidRDefault="005748FC" w:rsidP="005748FC">
            <w:pPr>
              <w:jc w:val="both"/>
              <w:rPr>
                <w:rFonts w:ascii="Arial" w:hAnsi="Arial" w:cs="Arial"/>
                <w:b/>
                <w:sz w:val="22"/>
                <w:szCs w:val="22"/>
                <w:u w:val="single"/>
              </w:rPr>
            </w:pPr>
          </w:p>
          <w:p w:rsidR="00B25C81" w:rsidRDefault="00B25C81" w:rsidP="005748FC">
            <w:pPr>
              <w:jc w:val="both"/>
              <w:rPr>
                <w:rFonts w:ascii="Arial" w:hAnsi="Arial" w:cs="Arial"/>
                <w:b/>
                <w:sz w:val="22"/>
                <w:szCs w:val="22"/>
                <w:u w:val="single"/>
              </w:rPr>
            </w:pPr>
          </w:p>
          <w:p w:rsidR="005748FC" w:rsidRPr="007C63CA" w:rsidRDefault="005748FC" w:rsidP="005748FC">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5748FC" w:rsidRPr="00885763" w:rsidRDefault="005748FC" w:rsidP="005748FC">
            <w:pPr>
              <w:jc w:val="both"/>
              <w:rPr>
                <w:rFonts w:ascii="Arial" w:hAnsi="Arial" w:cs="Arial"/>
                <w:sz w:val="22"/>
                <w:szCs w:val="22"/>
              </w:rPr>
            </w:pPr>
          </w:p>
          <w:p w:rsidR="005748FC" w:rsidRPr="00DC20FC" w:rsidRDefault="005748FC" w:rsidP="00DC20FC">
            <w:pPr>
              <w:pStyle w:val="Prrafodelista"/>
              <w:numPr>
                <w:ilvl w:val="0"/>
                <w:numId w:val="49"/>
              </w:numPr>
              <w:jc w:val="both"/>
              <w:rPr>
                <w:rFonts w:ascii="Arial" w:hAnsi="Arial" w:cs="Arial"/>
                <w:sz w:val="22"/>
                <w:szCs w:val="22"/>
              </w:rPr>
            </w:pPr>
            <w:r w:rsidRPr="00DC20FC">
              <w:rPr>
                <w:rFonts w:ascii="Arial" w:hAnsi="Arial" w:cs="Arial"/>
                <w:sz w:val="22"/>
                <w:szCs w:val="22"/>
              </w:rPr>
              <w:t xml:space="preserve">El Concesionario durante el mes de noviembre de 2019 ejecutó la poda de árboles sin novedades en la operación. </w:t>
            </w:r>
          </w:p>
          <w:p w:rsidR="005748FC" w:rsidRPr="00DC20FC" w:rsidRDefault="005748FC" w:rsidP="00DC20FC">
            <w:pPr>
              <w:pStyle w:val="Prrafodelista"/>
              <w:numPr>
                <w:ilvl w:val="0"/>
                <w:numId w:val="49"/>
              </w:numPr>
              <w:jc w:val="both"/>
              <w:rPr>
                <w:rFonts w:ascii="Arial" w:hAnsi="Arial" w:cs="Arial"/>
                <w:sz w:val="22"/>
                <w:szCs w:val="22"/>
              </w:rPr>
            </w:pPr>
            <w:r w:rsidRPr="00DC20FC">
              <w:rPr>
                <w:rFonts w:ascii="Arial" w:hAnsi="Arial" w:cs="Arial"/>
                <w:sz w:val="22"/>
                <w:szCs w:val="22"/>
              </w:rPr>
              <w:t xml:space="preserve">El Concesionario durante el mes de noviembre de 2019 gestionó de manera oportuna a la totalidad de los hallazgos reportados por la Interventoría mediante la Matriz Interactiva. </w:t>
            </w:r>
          </w:p>
          <w:p w:rsidR="005748FC" w:rsidRPr="00DC20FC" w:rsidRDefault="005748FC" w:rsidP="00DC20FC">
            <w:pPr>
              <w:pStyle w:val="Prrafodelista"/>
              <w:numPr>
                <w:ilvl w:val="0"/>
                <w:numId w:val="49"/>
              </w:numPr>
              <w:jc w:val="both"/>
              <w:rPr>
                <w:rFonts w:ascii="Arial" w:hAnsi="Arial" w:cs="Arial"/>
                <w:sz w:val="22"/>
                <w:szCs w:val="22"/>
              </w:rPr>
            </w:pPr>
            <w:r w:rsidRPr="00DC20FC">
              <w:rPr>
                <w:rFonts w:ascii="Arial" w:hAnsi="Arial" w:cs="Arial"/>
                <w:sz w:val="22"/>
                <w:szCs w:val="22"/>
              </w:rPr>
              <w:t xml:space="preserve">Las principales deficiencias identificadas se relacionan con los cortes sin cicatrizar, las ramas secas, los individuos sin podar y los tocones </w:t>
            </w:r>
          </w:p>
          <w:p w:rsidR="005748FC" w:rsidRDefault="005748FC" w:rsidP="005748FC">
            <w:pPr>
              <w:pStyle w:val="Prrafodelista"/>
              <w:ind w:left="1051"/>
              <w:jc w:val="both"/>
              <w:rPr>
                <w:rFonts w:ascii="Arial" w:hAnsi="Arial" w:cs="Arial"/>
                <w:bCs/>
                <w:sz w:val="22"/>
                <w:szCs w:val="22"/>
                <w:shd w:val="clear" w:color="auto" w:fill="FFFFFF"/>
              </w:rPr>
            </w:pPr>
          </w:p>
          <w:p w:rsidR="001D2944" w:rsidRPr="0054268C" w:rsidRDefault="001D2944" w:rsidP="005748FC">
            <w:pPr>
              <w:pStyle w:val="Prrafodelista"/>
              <w:ind w:left="1051"/>
              <w:jc w:val="both"/>
              <w:rPr>
                <w:rFonts w:ascii="Arial" w:hAnsi="Arial" w:cs="Arial"/>
                <w:bCs/>
                <w:sz w:val="22"/>
                <w:szCs w:val="22"/>
                <w:shd w:val="clear" w:color="auto" w:fill="FFFFFF"/>
              </w:rPr>
            </w:pPr>
          </w:p>
          <w:p w:rsidR="005748FC" w:rsidRPr="007C63CA" w:rsidRDefault="005748FC" w:rsidP="005748FC">
            <w:pPr>
              <w:pStyle w:val="Standard"/>
              <w:numPr>
                <w:ilvl w:val="0"/>
                <w:numId w:val="14"/>
              </w:numPr>
              <w:jc w:val="both"/>
              <w:rPr>
                <w:rFonts w:ascii="Arial" w:hAnsi="Arial" w:cs="Arial"/>
                <w:b/>
                <w:sz w:val="22"/>
                <w:szCs w:val="22"/>
                <w:u w:val="single"/>
              </w:rPr>
            </w:pPr>
            <w:r w:rsidRPr="007C63CA">
              <w:rPr>
                <w:rFonts w:ascii="Arial" w:hAnsi="Arial" w:cs="Arial"/>
                <w:b/>
                <w:sz w:val="22"/>
                <w:szCs w:val="22"/>
                <w:u w:val="single"/>
              </w:rPr>
              <w:t>CORTE DE CÉSPED:</w:t>
            </w:r>
          </w:p>
          <w:p w:rsidR="005748FC" w:rsidRPr="007C63CA" w:rsidRDefault="005748FC" w:rsidP="005748FC">
            <w:pPr>
              <w:pStyle w:val="Standard"/>
              <w:ind w:left="1068"/>
              <w:jc w:val="both"/>
              <w:rPr>
                <w:rFonts w:ascii="Arial" w:hAnsi="Arial" w:cs="Arial"/>
                <w:b/>
                <w:sz w:val="22"/>
                <w:szCs w:val="22"/>
                <w:u w:val="single"/>
              </w:rPr>
            </w:pPr>
          </w:p>
          <w:p w:rsidR="005748FC" w:rsidRPr="007C63CA" w:rsidRDefault="005748FC" w:rsidP="005748FC">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Durante este periodo se realizó una visita a una cuadrilla de corte de césped, en donde se </w:t>
            </w:r>
            <w:r w:rsidRPr="007C63CA">
              <w:rPr>
                <w:rFonts w:ascii="Arial" w:hAnsi="Arial" w:cs="Arial"/>
                <w:sz w:val="22"/>
                <w:szCs w:val="22"/>
              </w:rPr>
              <w:t xml:space="preserve">verificó </w:t>
            </w:r>
            <w:r>
              <w:rPr>
                <w:rFonts w:ascii="Arial" w:hAnsi="Arial" w:cs="Arial"/>
                <w:sz w:val="22"/>
                <w:szCs w:val="22"/>
              </w:rPr>
              <w:t>que se realizara</w:t>
            </w:r>
            <w:r w:rsidRPr="007C63CA">
              <w:rPr>
                <w:rFonts w:ascii="Arial" w:hAnsi="Arial" w:cs="Arial"/>
                <w:sz w:val="22"/>
                <w:szCs w:val="22"/>
              </w:rPr>
              <w:t xml:space="preserve"> el bordeo, corte de césped regular</w:t>
            </w:r>
            <w:r>
              <w:rPr>
                <w:rFonts w:ascii="Arial" w:hAnsi="Arial" w:cs="Arial"/>
                <w:sz w:val="22"/>
                <w:szCs w:val="22"/>
              </w:rPr>
              <w:t>, uso adecuado de</w:t>
            </w:r>
            <w:r w:rsidRPr="007C63CA">
              <w:rPr>
                <w:rFonts w:ascii="Arial" w:hAnsi="Arial" w:cs="Arial"/>
                <w:sz w:val="22"/>
                <w:szCs w:val="22"/>
              </w:rPr>
              <w:t xml:space="preserve"> todas las herramientas, los EPPs y la dotación</w:t>
            </w:r>
            <w:r>
              <w:rPr>
                <w:rFonts w:ascii="Arial" w:hAnsi="Arial" w:cs="Arial"/>
                <w:sz w:val="22"/>
                <w:szCs w:val="22"/>
              </w:rPr>
              <w:t>, varios</w:t>
            </w:r>
            <w:r w:rsidRPr="007C63CA">
              <w:rPr>
                <w:rFonts w:ascii="Arial" w:hAnsi="Arial" w:cs="Arial"/>
                <w:sz w:val="22"/>
                <w:szCs w:val="22"/>
              </w:rPr>
              <w:t xml:space="preserve"> operarios </w:t>
            </w:r>
            <w:r>
              <w:rPr>
                <w:rFonts w:ascii="Arial" w:hAnsi="Arial" w:cs="Arial"/>
                <w:sz w:val="22"/>
                <w:szCs w:val="22"/>
              </w:rPr>
              <w:t xml:space="preserve">no </w:t>
            </w:r>
            <w:r w:rsidRPr="007C63CA">
              <w:rPr>
                <w:rFonts w:ascii="Arial" w:hAnsi="Arial" w:cs="Arial"/>
                <w:sz w:val="22"/>
                <w:szCs w:val="22"/>
              </w:rPr>
              <w:t xml:space="preserve">contaba con los documentos </w:t>
            </w:r>
            <w:r>
              <w:rPr>
                <w:rFonts w:ascii="Arial" w:hAnsi="Arial" w:cs="Arial"/>
                <w:sz w:val="22"/>
                <w:szCs w:val="22"/>
              </w:rPr>
              <w:t>a la mano como es la ARL, la cuadrilla contaba con v</w:t>
            </w:r>
            <w:r w:rsidRPr="007C63CA">
              <w:rPr>
                <w:rFonts w:ascii="Arial" w:hAnsi="Arial" w:cs="Arial"/>
                <w:sz w:val="22"/>
                <w:szCs w:val="22"/>
              </w:rPr>
              <w:t>alla publicitaria</w:t>
            </w:r>
            <w:r>
              <w:rPr>
                <w:rFonts w:ascii="Arial" w:hAnsi="Arial" w:cs="Arial"/>
                <w:sz w:val="22"/>
                <w:szCs w:val="22"/>
              </w:rPr>
              <w:t xml:space="preserve">, el área se encontró delimitada y se verifico el uso de la malla de protección en buen estado </w:t>
            </w:r>
            <w:r w:rsidRPr="007C63CA">
              <w:rPr>
                <w:rFonts w:ascii="Arial" w:hAnsi="Arial" w:cs="Arial"/>
                <w:sz w:val="22"/>
                <w:szCs w:val="22"/>
              </w:rPr>
              <w:t>(</w:t>
            </w:r>
            <w:r w:rsidRPr="007C63CA">
              <w:rPr>
                <w:rFonts w:ascii="Arial" w:hAnsi="Arial" w:cs="Arial"/>
                <w:bCs/>
                <w:kern w:val="3"/>
                <w:sz w:val="22"/>
                <w:szCs w:val="22"/>
                <w:shd w:val="clear" w:color="auto" w:fill="FFFFFF"/>
              </w:rPr>
              <w:t xml:space="preserve">Se anexa informe de visita del día </w:t>
            </w:r>
            <w:r>
              <w:rPr>
                <w:rFonts w:ascii="Arial" w:hAnsi="Arial" w:cs="Arial"/>
                <w:bCs/>
                <w:kern w:val="3"/>
                <w:sz w:val="22"/>
                <w:szCs w:val="22"/>
                <w:shd w:val="clear" w:color="auto" w:fill="FFFFFF"/>
              </w:rPr>
              <w:t>25/11</w:t>
            </w:r>
            <w:r w:rsidRPr="007C63CA">
              <w:rPr>
                <w:rFonts w:ascii="Arial" w:hAnsi="Arial" w:cs="Arial"/>
                <w:bCs/>
                <w:kern w:val="3"/>
                <w:sz w:val="22"/>
                <w:szCs w:val="22"/>
                <w:shd w:val="clear" w:color="auto" w:fill="FFFFFF"/>
              </w:rPr>
              <w:t>/2019 y lista de chequeo)</w:t>
            </w:r>
          </w:p>
          <w:p w:rsidR="005748FC" w:rsidRPr="007C63CA" w:rsidRDefault="005748FC" w:rsidP="005748FC">
            <w:pPr>
              <w:spacing w:before="120" w:after="12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De acuerdo con el informe presentado por la interventoría, el Concesionario remitió la programación </w:t>
            </w:r>
            <w:r>
              <w:rPr>
                <w:rFonts w:ascii="Arial" w:hAnsi="Arial" w:cs="Arial"/>
                <w:bCs/>
                <w:kern w:val="3"/>
                <w:sz w:val="22"/>
                <w:szCs w:val="22"/>
                <w:shd w:val="clear" w:color="auto" w:fill="FFFFFF"/>
              </w:rPr>
              <w:t xml:space="preserve">del mes de </w:t>
            </w:r>
            <w:r w:rsidR="001D2944">
              <w:rPr>
                <w:rFonts w:ascii="Arial" w:hAnsi="Arial" w:cs="Arial"/>
                <w:bCs/>
                <w:kern w:val="3"/>
                <w:sz w:val="22"/>
                <w:szCs w:val="22"/>
                <w:shd w:val="clear" w:color="auto" w:fill="FFFFFF"/>
              </w:rPr>
              <w:t>n</w:t>
            </w:r>
            <w:r>
              <w:rPr>
                <w:rFonts w:ascii="Arial" w:hAnsi="Arial" w:cs="Arial"/>
                <w:bCs/>
                <w:kern w:val="3"/>
                <w:sz w:val="22"/>
                <w:szCs w:val="22"/>
                <w:shd w:val="clear" w:color="auto" w:fill="FFFFFF"/>
              </w:rPr>
              <w:t xml:space="preserve">oviembre </w:t>
            </w:r>
            <w:r w:rsidRPr="007C63CA">
              <w:rPr>
                <w:rFonts w:ascii="Arial" w:hAnsi="Arial" w:cs="Arial"/>
                <w:bCs/>
                <w:kern w:val="3"/>
                <w:sz w:val="22"/>
                <w:szCs w:val="22"/>
                <w:shd w:val="clear" w:color="auto" w:fill="FFFFFF"/>
              </w:rPr>
              <w:t>el día 1</w:t>
            </w:r>
            <w:r>
              <w:rPr>
                <w:rFonts w:ascii="Arial" w:hAnsi="Arial" w:cs="Arial"/>
                <w:bCs/>
                <w:kern w:val="3"/>
                <w:sz w:val="22"/>
                <w:szCs w:val="22"/>
                <w:shd w:val="clear" w:color="auto" w:fill="FFFFFF"/>
              </w:rPr>
              <w:t>5</w:t>
            </w:r>
            <w:r w:rsidRPr="007C63CA">
              <w:rPr>
                <w:rFonts w:ascii="Arial" w:hAnsi="Arial" w:cs="Arial"/>
                <w:bCs/>
                <w:kern w:val="3"/>
                <w:sz w:val="22"/>
                <w:szCs w:val="22"/>
                <w:shd w:val="clear" w:color="auto" w:fill="FFFFFF"/>
              </w:rPr>
              <w:t>/</w:t>
            </w:r>
            <w:r>
              <w:rPr>
                <w:rFonts w:ascii="Arial" w:hAnsi="Arial" w:cs="Arial"/>
                <w:bCs/>
                <w:kern w:val="3"/>
                <w:sz w:val="22"/>
                <w:szCs w:val="22"/>
                <w:shd w:val="clear" w:color="auto" w:fill="FFFFFF"/>
              </w:rPr>
              <w:t>15</w:t>
            </w:r>
            <w:r w:rsidRPr="007C63CA">
              <w:rPr>
                <w:rFonts w:ascii="Arial" w:hAnsi="Arial" w:cs="Arial"/>
                <w:bCs/>
                <w:kern w:val="3"/>
                <w:sz w:val="22"/>
                <w:szCs w:val="22"/>
                <w:shd w:val="clear" w:color="auto" w:fill="FFFFFF"/>
              </w:rPr>
              <w:t>/2019 y programó la ejecución de 104</w:t>
            </w:r>
            <w:r>
              <w:rPr>
                <w:rFonts w:ascii="Arial" w:hAnsi="Arial" w:cs="Arial"/>
                <w:bCs/>
                <w:kern w:val="3"/>
                <w:sz w:val="22"/>
                <w:szCs w:val="22"/>
                <w:shd w:val="clear" w:color="auto" w:fill="FFFFFF"/>
              </w:rPr>
              <w:t>4</w:t>
            </w:r>
            <w:r w:rsidRPr="007C63CA">
              <w:rPr>
                <w:rFonts w:ascii="Arial" w:hAnsi="Arial" w:cs="Arial"/>
                <w:bCs/>
                <w:kern w:val="3"/>
                <w:sz w:val="22"/>
                <w:szCs w:val="22"/>
                <w:shd w:val="clear" w:color="auto" w:fill="FFFFFF"/>
              </w:rPr>
              <w:t xml:space="preserve"> códigos que suman </w:t>
            </w:r>
            <w:r w:rsidRPr="003E55A7">
              <w:rPr>
                <w:rFonts w:ascii="Arial" w:hAnsi="Arial" w:cs="Arial"/>
                <w:bCs/>
                <w:kern w:val="3"/>
                <w:sz w:val="22"/>
                <w:szCs w:val="22"/>
                <w:shd w:val="clear" w:color="auto" w:fill="FFFFFF"/>
              </w:rPr>
              <w:t>3.</w:t>
            </w:r>
            <w:r>
              <w:rPr>
                <w:rFonts w:ascii="Arial" w:hAnsi="Arial" w:cs="Arial"/>
                <w:bCs/>
                <w:kern w:val="3"/>
                <w:sz w:val="22"/>
                <w:szCs w:val="22"/>
                <w:shd w:val="clear" w:color="auto" w:fill="FFFFFF"/>
              </w:rPr>
              <w:t xml:space="preserve">788.805,90 </w:t>
            </w:r>
            <w:r w:rsidRPr="007C63CA">
              <w:rPr>
                <w:rFonts w:ascii="Arial" w:hAnsi="Arial" w:cs="Arial"/>
                <w:bCs/>
                <w:kern w:val="3"/>
                <w:sz w:val="22"/>
                <w:szCs w:val="22"/>
                <w:shd w:val="clear" w:color="auto" w:fill="FFFFFF"/>
              </w:rPr>
              <w:t>metros cuadrados.</w:t>
            </w:r>
          </w:p>
          <w:p w:rsidR="005748FC" w:rsidRDefault="005748FC" w:rsidP="005748FC">
            <w:pPr>
              <w:autoSpaceDE w:val="0"/>
              <w:autoSpaceDN w:val="0"/>
              <w:adjustRightInd w:val="0"/>
              <w:jc w:val="both"/>
              <w:rPr>
                <w:rFonts w:ascii="Arial" w:hAnsi="Arial" w:cs="Arial"/>
                <w:bCs/>
                <w:kern w:val="3"/>
                <w:sz w:val="22"/>
                <w:szCs w:val="22"/>
                <w:shd w:val="clear" w:color="auto" w:fill="FFFFFF"/>
              </w:rPr>
            </w:pPr>
            <w:r w:rsidRPr="007C63CA">
              <w:rPr>
                <w:rFonts w:ascii="Arial" w:hAnsi="Arial" w:cs="Arial"/>
                <w:bCs/>
                <w:kern w:val="3"/>
                <w:sz w:val="22"/>
                <w:szCs w:val="22"/>
                <w:shd w:val="clear" w:color="auto" w:fill="FFFFFF"/>
              </w:rPr>
              <w:t xml:space="preserve">La interventoría </w:t>
            </w:r>
            <w:r>
              <w:rPr>
                <w:rFonts w:ascii="Arial" w:hAnsi="Arial" w:cs="Arial"/>
                <w:bCs/>
                <w:kern w:val="3"/>
                <w:sz w:val="22"/>
                <w:szCs w:val="22"/>
                <w:shd w:val="clear" w:color="auto" w:fill="FFFFFF"/>
              </w:rPr>
              <w:t xml:space="preserve">realizo 305 verificaciones y </w:t>
            </w:r>
            <w:r w:rsidRPr="007C63CA">
              <w:rPr>
                <w:rFonts w:ascii="Arial" w:hAnsi="Arial" w:cs="Arial"/>
                <w:bCs/>
                <w:kern w:val="3"/>
                <w:sz w:val="22"/>
                <w:szCs w:val="22"/>
                <w:shd w:val="clear" w:color="auto" w:fill="FFFFFF"/>
              </w:rPr>
              <w:t xml:space="preserve">reporto al Concesionario </w:t>
            </w:r>
            <w:r>
              <w:rPr>
                <w:rFonts w:ascii="Arial" w:hAnsi="Arial" w:cs="Arial"/>
                <w:bCs/>
                <w:kern w:val="3"/>
                <w:sz w:val="22"/>
                <w:szCs w:val="22"/>
                <w:shd w:val="clear" w:color="auto" w:fill="FFFFFF"/>
              </w:rPr>
              <w:t>137</w:t>
            </w:r>
            <w:r w:rsidRPr="007C63CA">
              <w:rPr>
                <w:rFonts w:ascii="Arial" w:hAnsi="Arial" w:cs="Arial"/>
                <w:bCs/>
                <w:kern w:val="3"/>
                <w:sz w:val="22"/>
                <w:szCs w:val="22"/>
                <w:shd w:val="clear" w:color="auto" w:fill="FFFFFF"/>
              </w:rPr>
              <w:t xml:space="preserve"> hallazgos para esta actividad de los cuales el que presenta mayor frecuencia es el correspondiente a </w:t>
            </w:r>
            <w:r>
              <w:rPr>
                <w:rFonts w:ascii="Arial" w:hAnsi="Arial" w:cs="Arial"/>
                <w:bCs/>
                <w:kern w:val="3"/>
                <w:sz w:val="22"/>
                <w:szCs w:val="22"/>
                <w:shd w:val="clear" w:color="auto" w:fill="FFFFFF"/>
              </w:rPr>
              <w:t xml:space="preserve">Zona no </w:t>
            </w:r>
            <w:r w:rsidRPr="007C63CA">
              <w:rPr>
                <w:rFonts w:ascii="Arial" w:hAnsi="Arial" w:cs="Arial"/>
                <w:bCs/>
                <w:kern w:val="3"/>
                <w:sz w:val="22"/>
                <w:szCs w:val="22"/>
                <w:shd w:val="clear" w:color="auto" w:fill="FFFFFF"/>
              </w:rPr>
              <w:t>intervenidas</w:t>
            </w:r>
            <w:r>
              <w:rPr>
                <w:rFonts w:ascii="Arial" w:hAnsi="Arial" w:cs="Arial"/>
                <w:bCs/>
                <w:kern w:val="3"/>
                <w:sz w:val="22"/>
                <w:szCs w:val="22"/>
                <w:shd w:val="clear" w:color="auto" w:fill="FFFFFF"/>
              </w:rPr>
              <w:t xml:space="preserve"> (83), Corte Irregular (16), </w:t>
            </w:r>
            <w:r w:rsidRPr="007C63CA">
              <w:rPr>
                <w:rFonts w:ascii="Arial" w:hAnsi="Arial" w:cs="Arial"/>
                <w:bCs/>
                <w:kern w:val="3"/>
                <w:sz w:val="22"/>
                <w:szCs w:val="22"/>
                <w:shd w:val="clear" w:color="auto" w:fill="FFFFFF"/>
              </w:rPr>
              <w:t>Bordeo (</w:t>
            </w:r>
            <w:r>
              <w:rPr>
                <w:rFonts w:ascii="Arial" w:hAnsi="Arial" w:cs="Arial"/>
                <w:bCs/>
                <w:kern w:val="3"/>
                <w:sz w:val="22"/>
                <w:szCs w:val="22"/>
                <w:shd w:val="clear" w:color="auto" w:fill="FFFFFF"/>
              </w:rPr>
              <w:t>16</w:t>
            </w:r>
            <w:r w:rsidRPr="007C63CA">
              <w:rPr>
                <w:rFonts w:ascii="Arial" w:hAnsi="Arial" w:cs="Arial"/>
                <w:bCs/>
                <w:kern w:val="3"/>
                <w:sz w:val="22"/>
                <w:szCs w:val="22"/>
                <w:shd w:val="clear" w:color="auto" w:fill="FFFFFF"/>
              </w:rPr>
              <w:t>)</w:t>
            </w:r>
            <w:r>
              <w:rPr>
                <w:rFonts w:ascii="Arial" w:hAnsi="Arial" w:cs="Arial"/>
                <w:bCs/>
                <w:kern w:val="3"/>
                <w:sz w:val="22"/>
                <w:szCs w:val="22"/>
                <w:shd w:val="clear" w:color="auto" w:fill="FFFFFF"/>
              </w:rPr>
              <w:t xml:space="preserve"> , </w:t>
            </w:r>
            <w:r w:rsidRPr="007C63CA">
              <w:rPr>
                <w:rFonts w:ascii="Arial" w:hAnsi="Arial" w:cs="Arial"/>
                <w:bCs/>
                <w:kern w:val="3"/>
                <w:sz w:val="22"/>
                <w:szCs w:val="22"/>
                <w:shd w:val="clear" w:color="auto" w:fill="FFFFFF"/>
              </w:rPr>
              <w:t>Intervención incompleta (</w:t>
            </w:r>
            <w:r>
              <w:rPr>
                <w:rFonts w:ascii="Arial" w:hAnsi="Arial" w:cs="Arial"/>
                <w:bCs/>
                <w:kern w:val="3"/>
                <w:sz w:val="22"/>
                <w:szCs w:val="22"/>
                <w:shd w:val="clear" w:color="auto" w:fill="FFFFFF"/>
              </w:rPr>
              <w:t>11) y Uso de malla de seguridad</w:t>
            </w:r>
            <w:r w:rsidRPr="007C63CA">
              <w:rPr>
                <w:rFonts w:ascii="Arial" w:hAnsi="Arial" w:cs="Arial"/>
                <w:bCs/>
                <w:kern w:val="3"/>
                <w:sz w:val="22"/>
                <w:szCs w:val="22"/>
                <w:shd w:val="clear" w:color="auto" w:fill="FFFFFF"/>
              </w:rPr>
              <w:t xml:space="preserve"> (</w:t>
            </w:r>
            <w:r>
              <w:rPr>
                <w:rFonts w:ascii="Arial" w:hAnsi="Arial" w:cs="Arial"/>
                <w:bCs/>
                <w:kern w:val="3"/>
                <w:sz w:val="22"/>
                <w:szCs w:val="22"/>
                <w:shd w:val="clear" w:color="auto" w:fill="FFFFFF"/>
              </w:rPr>
              <w:t>4)</w:t>
            </w:r>
          </w:p>
          <w:p w:rsidR="005748FC" w:rsidRPr="007C63CA" w:rsidRDefault="005748FC" w:rsidP="005748FC">
            <w:pPr>
              <w:autoSpaceDE w:val="0"/>
              <w:autoSpaceDN w:val="0"/>
              <w:adjustRightInd w:val="0"/>
              <w:jc w:val="both"/>
              <w:rPr>
                <w:rFonts w:ascii="Arial" w:hAnsi="Arial" w:cs="Arial"/>
                <w:bCs/>
                <w:kern w:val="3"/>
                <w:sz w:val="22"/>
                <w:szCs w:val="22"/>
                <w:shd w:val="clear" w:color="auto" w:fill="FFFFFF"/>
              </w:rPr>
            </w:pPr>
          </w:p>
          <w:p w:rsidR="005748FC" w:rsidRPr="007C63CA" w:rsidRDefault="005748FC" w:rsidP="005748FC">
            <w:pPr>
              <w:jc w:val="both"/>
              <w:rPr>
                <w:rFonts w:ascii="Arial" w:hAnsi="Arial" w:cs="Arial"/>
                <w:b/>
                <w:sz w:val="22"/>
                <w:szCs w:val="22"/>
                <w:u w:val="single"/>
              </w:rPr>
            </w:pPr>
            <w:r w:rsidRPr="007C63CA">
              <w:rPr>
                <w:rFonts w:ascii="Arial" w:hAnsi="Arial" w:cs="Arial"/>
                <w:b/>
                <w:sz w:val="22"/>
                <w:szCs w:val="22"/>
                <w:u w:val="single"/>
              </w:rPr>
              <w:t xml:space="preserve">Conclusiones de la Interventoría. </w:t>
            </w:r>
          </w:p>
          <w:p w:rsidR="005748FC" w:rsidRPr="00275AE3" w:rsidRDefault="005748FC" w:rsidP="00275AE3">
            <w:pPr>
              <w:pStyle w:val="Prrafodelista"/>
              <w:jc w:val="both"/>
              <w:rPr>
                <w:rFonts w:ascii="Arial" w:hAnsi="Arial" w:cs="Arial"/>
                <w:sz w:val="22"/>
                <w:szCs w:val="22"/>
              </w:rPr>
            </w:pPr>
          </w:p>
          <w:p w:rsidR="005748FC" w:rsidRPr="00275AE3" w:rsidRDefault="005748FC" w:rsidP="00275AE3">
            <w:pPr>
              <w:pStyle w:val="Prrafodelista"/>
              <w:numPr>
                <w:ilvl w:val="0"/>
                <w:numId w:val="49"/>
              </w:numPr>
              <w:jc w:val="both"/>
              <w:rPr>
                <w:rFonts w:ascii="Arial" w:hAnsi="Arial" w:cs="Arial"/>
                <w:sz w:val="22"/>
                <w:szCs w:val="22"/>
              </w:rPr>
            </w:pPr>
            <w:r w:rsidRPr="00275AE3">
              <w:rPr>
                <w:rFonts w:ascii="Arial" w:hAnsi="Arial" w:cs="Arial"/>
                <w:sz w:val="22"/>
                <w:szCs w:val="22"/>
              </w:rPr>
              <w:t>Para el mes de noviembre de 2019, el Concesionario ejecutó en un 100 % su programación de corte de césped y adicionalmente ejecutó un 47,89% más.</w:t>
            </w:r>
          </w:p>
          <w:p w:rsidR="005748FC" w:rsidRPr="00275AE3" w:rsidRDefault="005748FC" w:rsidP="00275AE3">
            <w:pPr>
              <w:pStyle w:val="Prrafodelista"/>
              <w:numPr>
                <w:ilvl w:val="0"/>
                <w:numId w:val="49"/>
              </w:numPr>
              <w:jc w:val="both"/>
              <w:rPr>
                <w:rFonts w:ascii="Arial" w:hAnsi="Arial" w:cs="Arial"/>
                <w:sz w:val="22"/>
                <w:szCs w:val="22"/>
              </w:rPr>
            </w:pPr>
            <w:r w:rsidRPr="00275AE3">
              <w:rPr>
                <w:rFonts w:ascii="Arial" w:hAnsi="Arial" w:cs="Arial"/>
                <w:sz w:val="22"/>
                <w:szCs w:val="22"/>
              </w:rPr>
              <w:t xml:space="preserve">El Concesionario durante el mes de noviembre de 2019 no gestionó de manera oportuna los hallazgos reportados por la Interventoría mediante la Matriz Interactiva. </w:t>
            </w:r>
          </w:p>
          <w:p w:rsidR="005748FC" w:rsidRPr="00275AE3" w:rsidRDefault="005748FC" w:rsidP="00275AE3">
            <w:pPr>
              <w:pStyle w:val="Prrafodelista"/>
              <w:numPr>
                <w:ilvl w:val="0"/>
                <w:numId w:val="49"/>
              </w:numPr>
              <w:jc w:val="both"/>
              <w:rPr>
                <w:rFonts w:ascii="Arial" w:hAnsi="Arial" w:cs="Arial"/>
                <w:sz w:val="22"/>
                <w:szCs w:val="22"/>
              </w:rPr>
            </w:pPr>
            <w:r w:rsidRPr="00275AE3">
              <w:rPr>
                <w:rFonts w:ascii="Arial" w:hAnsi="Arial" w:cs="Arial"/>
                <w:sz w:val="22"/>
                <w:szCs w:val="22"/>
              </w:rPr>
              <w:t xml:space="preserve">El servicio de corte de césped presenta falencias en cuanto aspectos de calidad final como lo son:  Zonas no intervenidas, corte irregular, Bordeo, Intervención </w:t>
            </w:r>
          </w:p>
          <w:p w:rsidR="00176195" w:rsidRDefault="00176195" w:rsidP="00176195">
            <w:pPr>
              <w:autoSpaceDE w:val="0"/>
              <w:autoSpaceDN w:val="0"/>
              <w:adjustRightInd w:val="0"/>
              <w:jc w:val="both"/>
              <w:rPr>
                <w:rFonts w:ascii="Arial" w:hAnsi="Arial" w:cs="Arial"/>
                <w:bCs/>
                <w:color w:val="FF0000"/>
                <w:kern w:val="3"/>
                <w:sz w:val="22"/>
                <w:szCs w:val="22"/>
                <w:shd w:val="clear" w:color="auto" w:fill="FFFFFF"/>
              </w:rPr>
            </w:pPr>
          </w:p>
          <w:p w:rsidR="00176195" w:rsidRDefault="00176195" w:rsidP="00176195">
            <w:pPr>
              <w:autoSpaceDE w:val="0"/>
              <w:autoSpaceDN w:val="0"/>
              <w:adjustRightInd w:val="0"/>
              <w:jc w:val="both"/>
              <w:rPr>
                <w:rFonts w:ascii="Arial" w:hAnsi="Arial" w:cs="Arial"/>
                <w:bCs/>
                <w:color w:val="FF0000"/>
                <w:kern w:val="3"/>
                <w:sz w:val="22"/>
                <w:szCs w:val="22"/>
                <w:shd w:val="clear" w:color="auto" w:fill="FFFFFF"/>
              </w:rPr>
            </w:pPr>
          </w:p>
          <w:p w:rsidR="005D416C" w:rsidRPr="00176195" w:rsidRDefault="005D416C" w:rsidP="00176195">
            <w:pPr>
              <w:autoSpaceDE w:val="0"/>
              <w:autoSpaceDN w:val="0"/>
              <w:adjustRightInd w:val="0"/>
              <w:jc w:val="both"/>
              <w:rPr>
                <w:rFonts w:ascii="Arial" w:hAnsi="Arial" w:cs="Arial"/>
                <w:bCs/>
                <w:color w:val="FF0000"/>
                <w:kern w:val="3"/>
                <w:sz w:val="22"/>
                <w:szCs w:val="22"/>
                <w:shd w:val="clear" w:color="auto" w:fill="FFFFFF"/>
              </w:rPr>
            </w:pPr>
          </w:p>
          <w:p w:rsidR="00EA4AC5" w:rsidRPr="00401F5F" w:rsidRDefault="00EA4AC5" w:rsidP="004F5721">
            <w:pPr>
              <w:pStyle w:val="Standard"/>
              <w:numPr>
                <w:ilvl w:val="0"/>
                <w:numId w:val="14"/>
              </w:numPr>
              <w:jc w:val="both"/>
              <w:textAlignment w:val="auto"/>
              <w:rPr>
                <w:rFonts w:ascii="Arial" w:hAnsi="Arial" w:cs="Arial"/>
                <w:b/>
                <w:sz w:val="22"/>
                <w:szCs w:val="22"/>
                <w:u w:val="single"/>
              </w:rPr>
            </w:pPr>
            <w:r w:rsidRPr="00401F5F">
              <w:rPr>
                <w:rFonts w:ascii="Arial" w:hAnsi="Arial" w:cs="Arial"/>
                <w:b/>
                <w:sz w:val="22"/>
                <w:szCs w:val="22"/>
                <w:u w:val="single"/>
              </w:rPr>
              <w:t>GESTIÓN SOCIAL:</w:t>
            </w: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Para este componente y desde la gestión adelantada por parte de la UAESP</w:t>
            </w:r>
            <w:r>
              <w:rPr>
                <w:rFonts w:ascii="Arial" w:hAnsi="Arial" w:cs="Arial"/>
                <w:bCs/>
                <w:kern w:val="3"/>
                <w:sz w:val="22"/>
                <w:szCs w:val="22"/>
                <w:shd w:val="clear" w:color="auto" w:fill="FFFFFF"/>
              </w:rPr>
              <w:t xml:space="preserve"> para el mes de</w:t>
            </w:r>
            <w:r w:rsidR="00850F1F">
              <w:rPr>
                <w:rFonts w:ascii="Arial" w:hAnsi="Arial" w:cs="Arial"/>
                <w:bCs/>
                <w:kern w:val="3"/>
                <w:sz w:val="22"/>
                <w:szCs w:val="22"/>
                <w:shd w:val="clear" w:color="auto" w:fill="FFFFFF"/>
              </w:rPr>
              <w:t xml:space="preserve"> noviembre se asiste a la mesa de habitabilidad en calle invitado por la Alcaldía Local de Suba, se asiste a la sesión ordinaria de la CAL para el mes de noviembre, se atiende mesa de trabajo convocada por el Honorable Concejal José D. Castellanos</w:t>
            </w:r>
            <w:r w:rsidR="007D4199">
              <w:rPr>
                <w:rFonts w:ascii="Arial" w:hAnsi="Arial" w:cs="Arial"/>
                <w:bCs/>
                <w:kern w:val="3"/>
                <w:sz w:val="22"/>
                <w:szCs w:val="22"/>
                <w:shd w:val="clear" w:color="auto" w:fill="FFFFFF"/>
              </w:rPr>
              <w:t xml:space="preserve">, se asiste a mesa de trabajo en el barrio Pasadena, </w:t>
            </w:r>
            <w:r w:rsidR="007D4199" w:rsidRPr="007D4199">
              <w:rPr>
                <w:rFonts w:ascii="Arial" w:hAnsi="Arial" w:cs="Arial"/>
                <w:bCs/>
                <w:kern w:val="3"/>
                <w:sz w:val="22"/>
                <w:szCs w:val="22"/>
                <w:shd w:val="clear" w:color="auto" w:fill="FFFFFF"/>
              </w:rPr>
              <w:t xml:space="preserve">se apoya la feria de servicios en el barrio el </w:t>
            </w:r>
            <w:r w:rsidR="00B86A7A" w:rsidRPr="007D4199">
              <w:rPr>
                <w:rFonts w:ascii="Arial" w:hAnsi="Arial" w:cs="Arial"/>
                <w:bCs/>
                <w:kern w:val="3"/>
                <w:sz w:val="22"/>
                <w:szCs w:val="22"/>
                <w:shd w:val="clear" w:color="auto" w:fill="FFFFFF"/>
              </w:rPr>
              <w:t>batán</w:t>
            </w:r>
            <w:r w:rsidR="007D4199" w:rsidRPr="007D4199">
              <w:rPr>
                <w:rFonts w:ascii="Arial" w:hAnsi="Arial" w:cs="Arial"/>
                <w:bCs/>
                <w:kern w:val="3"/>
                <w:sz w:val="22"/>
                <w:szCs w:val="22"/>
                <w:shd w:val="clear" w:color="auto" w:fill="FFFFFF"/>
              </w:rPr>
              <w:t>, se cuenta con la SDM, Sub Red, Policía y UAESP</w:t>
            </w:r>
            <w:r w:rsidR="007D4199">
              <w:rPr>
                <w:rFonts w:ascii="Arial" w:hAnsi="Arial" w:cs="Arial"/>
                <w:bCs/>
                <w:kern w:val="3"/>
                <w:sz w:val="22"/>
                <w:szCs w:val="22"/>
                <w:shd w:val="clear" w:color="auto" w:fill="FFFFFF"/>
              </w:rPr>
              <w:t xml:space="preserve">, </w:t>
            </w:r>
            <w:r w:rsidR="007D4199" w:rsidRPr="007D4199">
              <w:rPr>
                <w:rFonts w:ascii="Arial" w:hAnsi="Arial" w:cs="Arial"/>
                <w:bCs/>
                <w:kern w:val="3"/>
                <w:sz w:val="22"/>
                <w:szCs w:val="22"/>
                <w:shd w:val="clear" w:color="auto" w:fill="FFFFFF"/>
              </w:rPr>
              <w:t xml:space="preserve">se asiste a la mesa de residuos de </w:t>
            </w:r>
            <w:r w:rsidR="007D4199">
              <w:rPr>
                <w:rFonts w:ascii="Arial" w:hAnsi="Arial" w:cs="Arial"/>
                <w:bCs/>
                <w:kern w:val="3"/>
                <w:sz w:val="22"/>
                <w:szCs w:val="22"/>
                <w:shd w:val="clear" w:color="auto" w:fill="FFFFFF"/>
              </w:rPr>
              <w:t>S</w:t>
            </w:r>
            <w:r w:rsidR="007D4199" w:rsidRPr="007D4199">
              <w:rPr>
                <w:rFonts w:ascii="Arial" w:hAnsi="Arial" w:cs="Arial"/>
                <w:bCs/>
                <w:kern w:val="3"/>
                <w:sz w:val="22"/>
                <w:szCs w:val="22"/>
                <w:shd w:val="clear" w:color="auto" w:fill="FFFFFF"/>
              </w:rPr>
              <w:t>ub</w:t>
            </w:r>
            <w:r w:rsidR="00D910B6">
              <w:rPr>
                <w:rFonts w:ascii="Arial" w:hAnsi="Arial" w:cs="Arial"/>
                <w:bCs/>
                <w:kern w:val="3"/>
                <w:sz w:val="22"/>
                <w:szCs w:val="22"/>
                <w:shd w:val="clear" w:color="auto" w:fill="FFFFFF"/>
              </w:rPr>
              <w:t xml:space="preserve">a, </w:t>
            </w:r>
            <w:r w:rsidRPr="00401F5F">
              <w:rPr>
                <w:rFonts w:ascii="Arial" w:hAnsi="Arial" w:cs="Arial"/>
                <w:bCs/>
                <w:kern w:val="3"/>
                <w:sz w:val="22"/>
                <w:szCs w:val="22"/>
                <w:shd w:val="clear" w:color="auto" w:fill="FFFFFF"/>
              </w:rPr>
              <w:t>tal como se observa en los soportes adjuntos al presente informe.</w:t>
            </w:r>
          </w:p>
          <w:p w:rsidR="00B25C81" w:rsidRDefault="00B25C81" w:rsidP="00823366">
            <w:pPr>
              <w:spacing w:before="120" w:after="120"/>
              <w:jc w:val="center"/>
              <w:rPr>
                <w:rFonts w:ascii="Arial" w:hAnsi="Arial" w:cs="Arial"/>
                <w:bCs/>
                <w:kern w:val="3"/>
                <w:sz w:val="22"/>
                <w:szCs w:val="22"/>
                <w:shd w:val="clear" w:color="auto" w:fill="FFFFFF"/>
              </w:rPr>
            </w:pPr>
          </w:p>
          <w:p w:rsidR="00823366" w:rsidRDefault="00823366" w:rsidP="00823366">
            <w:pPr>
              <w:spacing w:before="120" w:after="120"/>
              <w:jc w:val="center"/>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Tabla No. </w:t>
            </w:r>
            <w:r w:rsidR="00B25C81">
              <w:rPr>
                <w:rFonts w:ascii="Arial" w:hAnsi="Arial" w:cs="Arial"/>
                <w:bCs/>
                <w:kern w:val="3"/>
                <w:sz w:val="22"/>
                <w:szCs w:val="22"/>
                <w:shd w:val="clear" w:color="auto" w:fill="FFFFFF"/>
              </w:rPr>
              <w:t>5</w:t>
            </w:r>
            <w:r w:rsidRPr="00401F5F">
              <w:rPr>
                <w:rFonts w:ascii="Arial" w:hAnsi="Arial" w:cs="Arial"/>
                <w:bCs/>
                <w:kern w:val="3"/>
                <w:sz w:val="22"/>
                <w:szCs w:val="22"/>
                <w:shd w:val="clear" w:color="auto" w:fill="FFFFFF"/>
              </w:rPr>
              <w:t xml:space="preserve"> relación de actividades con la comunidad acompañadas por la UAESP</w:t>
            </w:r>
          </w:p>
          <w:tbl>
            <w:tblPr>
              <w:tblW w:w="9341" w:type="dxa"/>
              <w:jc w:val="center"/>
              <w:tblCellMar>
                <w:left w:w="70" w:type="dxa"/>
                <w:right w:w="70" w:type="dxa"/>
              </w:tblCellMar>
              <w:tblLook w:val="04A0" w:firstRow="1" w:lastRow="0" w:firstColumn="1" w:lastColumn="0" w:noHBand="0" w:noVBand="1"/>
            </w:tblPr>
            <w:tblGrid>
              <w:gridCol w:w="5151"/>
              <w:gridCol w:w="4190"/>
            </w:tblGrid>
            <w:tr w:rsidR="00823366" w:rsidRPr="00C06FCF" w:rsidTr="00E45D77">
              <w:trPr>
                <w:trHeight w:val="53"/>
                <w:jc w:val="center"/>
              </w:trPr>
              <w:tc>
                <w:tcPr>
                  <w:tcW w:w="5151"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823366" w:rsidRPr="00C06FCF" w:rsidRDefault="00823366" w:rsidP="00823366">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ACTIVIDAD.</w:t>
                  </w:r>
                </w:p>
              </w:tc>
              <w:tc>
                <w:tcPr>
                  <w:tcW w:w="4190" w:type="dxa"/>
                  <w:tcBorders>
                    <w:top w:val="single" w:sz="8" w:space="0" w:color="auto"/>
                    <w:left w:val="nil"/>
                    <w:bottom w:val="double" w:sz="6" w:space="0" w:color="auto"/>
                    <w:right w:val="single" w:sz="8" w:space="0" w:color="auto"/>
                  </w:tcBorders>
                  <w:shd w:val="clear" w:color="auto" w:fill="auto"/>
                  <w:noWrap/>
                  <w:vAlign w:val="center"/>
                  <w:hideMark/>
                </w:tcPr>
                <w:p w:rsidR="00823366" w:rsidRPr="00C06FCF" w:rsidRDefault="00823366" w:rsidP="00823366">
                  <w:pPr>
                    <w:jc w:val="center"/>
                    <w:rPr>
                      <w:rFonts w:ascii="Arial" w:hAnsi="Arial" w:cs="Arial"/>
                      <w:bCs/>
                      <w:kern w:val="3"/>
                      <w:sz w:val="22"/>
                      <w:szCs w:val="22"/>
                      <w:shd w:val="clear" w:color="auto" w:fill="FFFFFF"/>
                    </w:rPr>
                  </w:pPr>
                  <w:r w:rsidRPr="00C06FCF">
                    <w:rPr>
                      <w:rFonts w:ascii="Arial" w:hAnsi="Arial" w:cs="Arial"/>
                      <w:bCs/>
                      <w:kern w:val="3"/>
                      <w:sz w:val="22"/>
                      <w:szCs w:val="22"/>
                      <w:shd w:val="clear" w:color="auto" w:fill="FFFFFF"/>
                    </w:rPr>
                    <w:t>SOPORTES.</w:t>
                  </w:r>
                </w:p>
              </w:tc>
            </w:tr>
            <w:tr w:rsidR="00823366" w:rsidRPr="00C06FCF" w:rsidTr="00E45D77">
              <w:trPr>
                <w:trHeight w:val="104"/>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C06FCF" w:rsidRDefault="00B86A7A"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Mesa de Habitabilidad en calle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036B71"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L</w:t>
                  </w:r>
                  <w:r w:rsidR="00B86A7A">
                    <w:rPr>
                      <w:rFonts w:ascii="Arial" w:hAnsi="Arial" w:cs="Arial"/>
                      <w:bCs/>
                      <w:kern w:val="3"/>
                      <w:sz w:val="22"/>
                      <w:szCs w:val="22"/>
                      <w:shd w:val="clear" w:color="auto" w:fill="FFFFFF"/>
                    </w:rPr>
                    <w:t>ista de asistencia.</w:t>
                  </w:r>
                </w:p>
              </w:tc>
            </w:tr>
            <w:tr w:rsidR="00823366" w:rsidRPr="00C06FCF" w:rsidTr="00E45D77">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0300DD" w:rsidRDefault="00B86A7A" w:rsidP="00823366">
                  <w:pPr>
                    <w:jc w:val="both"/>
                    <w:rPr>
                      <w:rFonts w:ascii="Arial" w:hAnsi="Arial" w:cs="Arial"/>
                      <w:bCs/>
                      <w:kern w:val="3"/>
                      <w:sz w:val="22"/>
                      <w:szCs w:val="22"/>
                      <w:shd w:val="clear" w:color="auto" w:fill="FFFFFF"/>
                      <w:lang w:val="es-CO"/>
                    </w:rPr>
                  </w:pPr>
                  <w:r>
                    <w:rPr>
                      <w:rFonts w:ascii="Arial" w:hAnsi="Arial" w:cs="Arial"/>
                      <w:bCs/>
                      <w:kern w:val="3"/>
                      <w:sz w:val="22"/>
                      <w:szCs w:val="22"/>
                      <w:shd w:val="clear" w:color="auto" w:fill="FFFFFF"/>
                      <w:lang w:val="es-CO"/>
                    </w:rPr>
                    <w:t xml:space="preserve">CAL de la localidad de Suba, sesión ordinaria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036B71"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Lista de asistencia.</w:t>
                  </w:r>
                </w:p>
              </w:tc>
            </w:tr>
            <w:tr w:rsidR="00823366" w:rsidRPr="00C06FCF" w:rsidTr="00E45D77">
              <w:trPr>
                <w:trHeight w:val="101"/>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C06FCF" w:rsidRDefault="00B86A7A"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Mesa de trabajo H.C. José D. Castellanos</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036B71"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w:t>
                  </w:r>
                </w:p>
              </w:tc>
            </w:tr>
            <w:tr w:rsidR="00823366" w:rsidRPr="00C06FCF" w:rsidTr="00E45D77">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C06FCF" w:rsidRDefault="00B86A7A"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Mesa de trabajo barrio Pasadena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036B71"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Acta de reunión y lista de asistencia.</w:t>
                  </w:r>
                </w:p>
              </w:tc>
            </w:tr>
            <w:tr w:rsidR="00823366" w:rsidRPr="00C06FCF" w:rsidTr="00E45D77">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823366" w:rsidRPr="00C06FCF" w:rsidRDefault="00B86A7A"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Feria de servicios barrio el Batan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036B71"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reunión </w:t>
                  </w:r>
                </w:p>
              </w:tc>
            </w:tr>
            <w:tr w:rsidR="00823366" w:rsidRPr="00C06FCF" w:rsidTr="00E45D77">
              <w:trPr>
                <w:trHeight w:val="152"/>
                <w:jc w:val="center"/>
              </w:trPr>
              <w:tc>
                <w:tcPr>
                  <w:tcW w:w="5151" w:type="dxa"/>
                  <w:tcBorders>
                    <w:top w:val="nil"/>
                    <w:left w:val="single" w:sz="8" w:space="0" w:color="auto"/>
                    <w:bottom w:val="single" w:sz="4" w:space="0" w:color="auto"/>
                    <w:right w:val="single" w:sz="4" w:space="0" w:color="auto"/>
                  </w:tcBorders>
                  <w:shd w:val="clear" w:color="auto" w:fill="auto"/>
                  <w:vAlign w:val="center"/>
                </w:tcPr>
                <w:p w:rsidR="00B86A7A" w:rsidRPr="00C06FCF" w:rsidRDefault="00B86A7A"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Mesa de residuos Suba </w:t>
                  </w:r>
                </w:p>
              </w:tc>
              <w:tc>
                <w:tcPr>
                  <w:tcW w:w="4190" w:type="dxa"/>
                  <w:tcBorders>
                    <w:top w:val="nil"/>
                    <w:left w:val="nil"/>
                    <w:bottom w:val="single" w:sz="4" w:space="0" w:color="auto"/>
                    <w:right w:val="single" w:sz="8" w:space="0" w:color="auto"/>
                  </w:tcBorders>
                  <w:shd w:val="clear" w:color="auto" w:fill="auto"/>
                  <w:vAlign w:val="center"/>
                </w:tcPr>
                <w:p w:rsidR="00823366" w:rsidRPr="00C06FCF" w:rsidRDefault="00036B71" w:rsidP="00823366">
                  <w:pPr>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Acta de reunión </w:t>
                  </w:r>
                </w:p>
              </w:tc>
            </w:tr>
          </w:tbl>
          <w:p w:rsidR="00823366" w:rsidRDefault="00823366" w:rsidP="00823366">
            <w:pPr>
              <w:pStyle w:val="Standard"/>
              <w:jc w:val="center"/>
              <w:rPr>
                <w:rFonts w:ascii="Arial" w:hAnsi="Arial" w:cs="Arial"/>
                <w:bCs/>
                <w:sz w:val="22"/>
                <w:szCs w:val="22"/>
                <w:shd w:val="clear" w:color="auto" w:fill="FFFFFF"/>
              </w:rPr>
            </w:pPr>
            <w:r w:rsidRPr="00C06FCF">
              <w:rPr>
                <w:rFonts w:ascii="Arial" w:hAnsi="Arial" w:cs="Arial"/>
                <w:bCs/>
                <w:sz w:val="22"/>
                <w:szCs w:val="22"/>
                <w:shd w:val="clear" w:color="auto" w:fill="FFFFFF"/>
              </w:rPr>
              <w:t>Fuente: Elaboración propia</w:t>
            </w:r>
          </w:p>
          <w:p w:rsidR="00823366" w:rsidRDefault="00823366" w:rsidP="00823366">
            <w:pPr>
              <w:pStyle w:val="Standard"/>
              <w:jc w:val="center"/>
              <w:rPr>
                <w:rFonts w:ascii="Arial" w:hAnsi="Arial" w:cs="Arial"/>
                <w:bCs/>
                <w:sz w:val="22"/>
                <w:szCs w:val="22"/>
                <w:shd w:val="clear" w:color="auto" w:fill="FFFFFF"/>
              </w:rPr>
            </w:pPr>
          </w:p>
          <w:p w:rsidR="00B25C81" w:rsidRDefault="00B25C81" w:rsidP="00823366">
            <w:pPr>
              <w:pStyle w:val="Standard"/>
              <w:jc w:val="center"/>
              <w:rPr>
                <w:rFonts w:ascii="Arial" w:hAnsi="Arial" w:cs="Arial"/>
                <w:bCs/>
                <w:sz w:val="22"/>
                <w:szCs w:val="22"/>
                <w:shd w:val="clear" w:color="auto" w:fill="FFFFFF"/>
              </w:rPr>
            </w:pP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Adicionalmente la interventoría en el informe No. </w:t>
            </w:r>
            <w:r>
              <w:rPr>
                <w:rFonts w:ascii="Arial" w:hAnsi="Arial" w:cs="Arial"/>
                <w:bCs/>
                <w:kern w:val="3"/>
                <w:sz w:val="22"/>
                <w:szCs w:val="22"/>
                <w:shd w:val="clear" w:color="auto" w:fill="FFFFFF"/>
              </w:rPr>
              <w:t>2</w:t>
            </w:r>
            <w:r w:rsidR="00D910B6">
              <w:rPr>
                <w:rFonts w:ascii="Arial" w:hAnsi="Arial" w:cs="Arial"/>
                <w:bCs/>
                <w:kern w:val="3"/>
                <w:sz w:val="22"/>
                <w:szCs w:val="22"/>
                <w:shd w:val="clear" w:color="auto" w:fill="FFFFFF"/>
              </w:rPr>
              <w:t>1</w:t>
            </w:r>
            <w:r w:rsidRPr="00401F5F">
              <w:rPr>
                <w:rFonts w:ascii="Arial" w:hAnsi="Arial" w:cs="Arial"/>
                <w:bCs/>
                <w:kern w:val="3"/>
                <w:sz w:val="22"/>
                <w:szCs w:val="22"/>
                <w:shd w:val="clear" w:color="auto" w:fill="FFFFFF"/>
              </w:rPr>
              <w:t xml:space="preserve"> que entrega información del 1 al 3</w:t>
            </w:r>
            <w:r w:rsidR="00D910B6">
              <w:rPr>
                <w:rFonts w:ascii="Arial" w:hAnsi="Arial" w:cs="Arial"/>
                <w:bCs/>
                <w:kern w:val="3"/>
                <w:sz w:val="22"/>
                <w:szCs w:val="22"/>
                <w:shd w:val="clear" w:color="auto" w:fill="FFFFFF"/>
              </w:rPr>
              <w:t>0</w:t>
            </w:r>
            <w:r w:rsidRPr="00401F5F">
              <w:rPr>
                <w:rFonts w:ascii="Arial" w:hAnsi="Arial" w:cs="Arial"/>
                <w:bCs/>
                <w:kern w:val="3"/>
                <w:sz w:val="22"/>
                <w:szCs w:val="22"/>
                <w:shd w:val="clear" w:color="auto" w:fill="FFFFFF"/>
              </w:rPr>
              <w:t xml:space="preserve"> de </w:t>
            </w:r>
            <w:r w:rsidR="00D910B6">
              <w:rPr>
                <w:rFonts w:ascii="Arial" w:hAnsi="Arial" w:cs="Arial"/>
                <w:bCs/>
                <w:kern w:val="3"/>
                <w:sz w:val="22"/>
                <w:szCs w:val="22"/>
                <w:shd w:val="clear" w:color="auto" w:fill="FFFFFF"/>
              </w:rPr>
              <w:t>noviembre</w:t>
            </w:r>
            <w:r w:rsidRPr="00401F5F">
              <w:rPr>
                <w:rFonts w:ascii="Arial" w:hAnsi="Arial" w:cs="Arial"/>
                <w:bCs/>
                <w:kern w:val="3"/>
                <w:sz w:val="22"/>
                <w:szCs w:val="22"/>
                <w:shd w:val="clear" w:color="auto" w:fill="FFFFFF"/>
              </w:rPr>
              <w:t xml:space="preserve"> de 2019, program</w:t>
            </w:r>
            <w:r>
              <w:rPr>
                <w:rFonts w:ascii="Arial" w:hAnsi="Arial" w:cs="Arial"/>
                <w:bCs/>
                <w:kern w:val="3"/>
                <w:sz w:val="22"/>
                <w:szCs w:val="22"/>
                <w:shd w:val="clear" w:color="auto" w:fill="FFFFFF"/>
              </w:rPr>
              <w:t>ó</w:t>
            </w:r>
            <w:r w:rsidRPr="00401F5F">
              <w:rPr>
                <w:rFonts w:ascii="Arial" w:hAnsi="Arial" w:cs="Arial"/>
                <w:bCs/>
                <w:kern w:val="3"/>
                <w:sz w:val="22"/>
                <w:szCs w:val="22"/>
                <w:shd w:val="clear" w:color="auto" w:fill="FFFFFF"/>
              </w:rPr>
              <w:t xml:space="preserve"> y realiz</w:t>
            </w:r>
            <w:r>
              <w:rPr>
                <w:rFonts w:ascii="Arial" w:hAnsi="Arial" w:cs="Arial"/>
                <w:bCs/>
                <w:kern w:val="3"/>
                <w:sz w:val="22"/>
                <w:szCs w:val="22"/>
                <w:shd w:val="clear" w:color="auto" w:fill="FFFFFF"/>
              </w:rPr>
              <w:t>ó</w:t>
            </w:r>
            <w:r w:rsidRPr="00401F5F">
              <w:rPr>
                <w:rFonts w:ascii="Arial" w:hAnsi="Arial" w:cs="Arial"/>
                <w:bCs/>
                <w:kern w:val="3"/>
                <w:sz w:val="22"/>
                <w:szCs w:val="22"/>
                <w:shd w:val="clear" w:color="auto" w:fill="FFFFFF"/>
              </w:rPr>
              <w:t xml:space="preserve"> un total de </w:t>
            </w:r>
            <w:r w:rsidR="00D910B6">
              <w:rPr>
                <w:rFonts w:ascii="Arial" w:hAnsi="Arial" w:cs="Arial"/>
                <w:bCs/>
                <w:kern w:val="3"/>
                <w:sz w:val="22"/>
                <w:szCs w:val="22"/>
                <w:shd w:val="clear" w:color="auto" w:fill="FFFFFF"/>
              </w:rPr>
              <w:t>08</w:t>
            </w:r>
            <w:r w:rsidRPr="00401F5F">
              <w:rPr>
                <w:rFonts w:ascii="Arial" w:hAnsi="Arial" w:cs="Arial"/>
                <w:bCs/>
                <w:kern w:val="3"/>
                <w:sz w:val="22"/>
                <w:szCs w:val="22"/>
                <w:shd w:val="clear" w:color="auto" w:fill="FFFFFF"/>
              </w:rPr>
              <w:t xml:space="preserve"> visitas de verificación a las actividades reportadas por el área de gestión social del concesionario en la programación semanal</w:t>
            </w:r>
            <w:r>
              <w:rPr>
                <w:rFonts w:ascii="Arial" w:hAnsi="Arial" w:cs="Arial"/>
                <w:bCs/>
                <w:kern w:val="3"/>
                <w:sz w:val="22"/>
                <w:szCs w:val="22"/>
                <w:shd w:val="clear" w:color="auto" w:fill="FFFFFF"/>
              </w:rPr>
              <w:t>:</w:t>
            </w:r>
          </w:p>
          <w:p w:rsidR="00B25C81" w:rsidRDefault="00B25C81" w:rsidP="00823366">
            <w:pPr>
              <w:spacing w:before="120" w:after="120"/>
              <w:jc w:val="both"/>
              <w:rPr>
                <w:rFonts w:ascii="Arial" w:hAnsi="Arial" w:cs="Arial"/>
                <w:bCs/>
                <w:kern w:val="3"/>
                <w:sz w:val="22"/>
                <w:szCs w:val="22"/>
                <w:shd w:val="clear" w:color="auto" w:fill="FFFFFF"/>
              </w:rPr>
            </w:pP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de coordinación ________</w:t>
            </w:r>
            <w:r w:rsidR="00D910B6">
              <w:rPr>
                <w:rFonts w:ascii="Arial" w:hAnsi="Arial" w:cs="Arial"/>
                <w:bCs/>
                <w:kern w:val="3"/>
                <w:sz w:val="22"/>
                <w:szCs w:val="22"/>
                <w:shd w:val="clear" w:color="auto" w:fill="FFFFFF"/>
              </w:rPr>
              <w:t>2</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informativas ___________</w:t>
            </w:r>
            <w:r w:rsidR="00D910B6">
              <w:rPr>
                <w:rFonts w:ascii="Arial" w:hAnsi="Arial" w:cs="Arial"/>
                <w:bCs/>
                <w:kern w:val="3"/>
                <w:sz w:val="22"/>
                <w:szCs w:val="22"/>
                <w:shd w:val="clear" w:color="auto" w:fill="FFFFFF"/>
              </w:rPr>
              <w:t>2</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operativas ____________ </w:t>
            </w:r>
            <w:r w:rsidR="00D910B6">
              <w:rPr>
                <w:rFonts w:ascii="Arial" w:hAnsi="Arial" w:cs="Arial"/>
                <w:bCs/>
                <w:kern w:val="3"/>
                <w:sz w:val="22"/>
                <w:szCs w:val="22"/>
                <w:shd w:val="clear" w:color="auto" w:fill="FFFFFF"/>
              </w:rPr>
              <w:t>1</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pedagógicas __________ </w:t>
            </w:r>
            <w:r w:rsidR="00D910B6">
              <w:rPr>
                <w:rFonts w:ascii="Arial" w:hAnsi="Arial" w:cs="Arial"/>
                <w:bCs/>
                <w:kern w:val="3"/>
                <w:sz w:val="22"/>
                <w:szCs w:val="22"/>
                <w:shd w:val="clear" w:color="auto" w:fill="FFFFFF"/>
              </w:rPr>
              <w:t>2</w:t>
            </w:r>
          </w:p>
          <w:p w:rsidR="00823366" w:rsidRPr="00401F5F"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Actividades de tipo evento _________ </w:t>
            </w:r>
            <w:r>
              <w:rPr>
                <w:rFonts w:ascii="Arial" w:hAnsi="Arial" w:cs="Arial"/>
                <w:bCs/>
                <w:kern w:val="3"/>
                <w:sz w:val="22"/>
                <w:szCs w:val="22"/>
                <w:shd w:val="clear" w:color="auto" w:fill="FFFFFF"/>
              </w:rPr>
              <w:t>0</w:t>
            </w: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Actividades Fallidas ______________ 0</w:t>
            </w:r>
          </w:p>
          <w:p w:rsidR="00823366" w:rsidRPr="00401F5F" w:rsidRDefault="00823366" w:rsidP="00823366">
            <w:pPr>
              <w:spacing w:before="120" w:after="120"/>
              <w:jc w:val="both"/>
              <w:rPr>
                <w:rFonts w:ascii="Arial" w:hAnsi="Arial" w:cs="Arial"/>
                <w:bCs/>
                <w:kern w:val="3"/>
                <w:sz w:val="22"/>
                <w:szCs w:val="22"/>
                <w:shd w:val="clear" w:color="auto" w:fill="FFFFFF"/>
              </w:rPr>
            </w:pP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 xml:space="preserve">Para un total de </w:t>
            </w:r>
            <w:r w:rsidR="00D910B6">
              <w:rPr>
                <w:rFonts w:ascii="Arial" w:hAnsi="Arial" w:cs="Arial"/>
                <w:bCs/>
                <w:kern w:val="3"/>
                <w:sz w:val="22"/>
                <w:szCs w:val="22"/>
                <w:shd w:val="clear" w:color="auto" w:fill="FFFFFF"/>
              </w:rPr>
              <w:t>08</w:t>
            </w:r>
            <w:r w:rsidRPr="00401F5F">
              <w:rPr>
                <w:rFonts w:ascii="Arial" w:hAnsi="Arial" w:cs="Arial"/>
                <w:bCs/>
                <w:kern w:val="3"/>
                <w:sz w:val="22"/>
                <w:szCs w:val="22"/>
                <w:shd w:val="clear" w:color="auto" w:fill="FFFFFF"/>
              </w:rPr>
              <w:t xml:space="preserve"> actividades verificadas en el mes de </w:t>
            </w:r>
            <w:r w:rsidR="00787DDD">
              <w:rPr>
                <w:rFonts w:ascii="Arial" w:hAnsi="Arial" w:cs="Arial"/>
                <w:bCs/>
                <w:kern w:val="3"/>
                <w:sz w:val="22"/>
                <w:szCs w:val="22"/>
                <w:shd w:val="clear" w:color="auto" w:fill="FFFFFF"/>
              </w:rPr>
              <w:t>noviembre</w:t>
            </w:r>
            <w:r w:rsidRPr="00401F5F">
              <w:rPr>
                <w:rFonts w:ascii="Arial" w:hAnsi="Arial" w:cs="Arial"/>
                <w:bCs/>
                <w:kern w:val="3"/>
                <w:sz w:val="22"/>
                <w:szCs w:val="22"/>
                <w:shd w:val="clear" w:color="auto" w:fill="FFFFFF"/>
              </w:rPr>
              <w:t xml:space="preserve"> por parte de la interventoría, El Concesionario desarrolló las actividades acordes a lo establecido en el Programa de Gestión Social, Anexo 2 y Anexo 11. “información tomada del informe No </w:t>
            </w:r>
            <w:r>
              <w:rPr>
                <w:rFonts w:ascii="Arial" w:hAnsi="Arial" w:cs="Arial"/>
                <w:bCs/>
                <w:kern w:val="3"/>
                <w:sz w:val="22"/>
                <w:szCs w:val="22"/>
                <w:shd w:val="clear" w:color="auto" w:fill="FFFFFF"/>
              </w:rPr>
              <w:t>2</w:t>
            </w:r>
            <w:r w:rsidR="00787DDD">
              <w:rPr>
                <w:rFonts w:ascii="Arial" w:hAnsi="Arial" w:cs="Arial"/>
                <w:bCs/>
                <w:kern w:val="3"/>
                <w:sz w:val="22"/>
                <w:szCs w:val="22"/>
                <w:shd w:val="clear" w:color="auto" w:fill="FFFFFF"/>
              </w:rPr>
              <w:t>1</w:t>
            </w:r>
            <w:r w:rsidRPr="00401F5F">
              <w:rPr>
                <w:rFonts w:ascii="Arial" w:hAnsi="Arial" w:cs="Arial"/>
                <w:bCs/>
                <w:kern w:val="3"/>
                <w:sz w:val="22"/>
                <w:szCs w:val="22"/>
                <w:shd w:val="clear" w:color="auto" w:fill="FFFFFF"/>
              </w:rPr>
              <w:t xml:space="preserve"> del </w:t>
            </w:r>
            <w:r>
              <w:rPr>
                <w:rFonts w:ascii="Arial" w:hAnsi="Arial" w:cs="Arial"/>
                <w:bCs/>
                <w:kern w:val="3"/>
                <w:sz w:val="22"/>
                <w:szCs w:val="22"/>
                <w:shd w:val="clear" w:color="auto" w:fill="FFFFFF"/>
              </w:rPr>
              <w:t>C</w:t>
            </w:r>
            <w:r w:rsidRPr="00401F5F">
              <w:rPr>
                <w:rFonts w:ascii="Arial" w:hAnsi="Arial" w:cs="Arial"/>
                <w:bCs/>
                <w:kern w:val="3"/>
                <w:sz w:val="22"/>
                <w:szCs w:val="22"/>
                <w:shd w:val="clear" w:color="auto" w:fill="FFFFFF"/>
              </w:rPr>
              <w:t xml:space="preserve">onsorcio </w:t>
            </w:r>
            <w:r>
              <w:rPr>
                <w:rFonts w:ascii="Arial" w:hAnsi="Arial" w:cs="Arial"/>
                <w:bCs/>
                <w:kern w:val="3"/>
                <w:sz w:val="22"/>
                <w:szCs w:val="22"/>
                <w:shd w:val="clear" w:color="auto" w:fill="FFFFFF"/>
              </w:rPr>
              <w:t>P</w:t>
            </w:r>
            <w:r w:rsidRPr="00401F5F">
              <w:rPr>
                <w:rFonts w:ascii="Arial" w:hAnsi="Arial" w:cs="Arial"/>
                <w:bCs/>
                <w:kern w:val="3"/>
                <w:sz w:val="22"/>
                <w:szCs w:val="22"/>
                <w:shd w:val="clear" w:color="auto" w:fill="FFFFFF"/>
              </w:rPr>
              <w:t xml:space="preserve">royección </w:t>
            </w:r>
            <w:r>
              <w:rPr>
                <w:rFonts w:ascii="Arial" w:hAnsi="Arial" w:cs="Arial"/>
                <w:bCs/>
                <w:kern w:val="3"/>
                <w:sz w:val="22"/>
                <w:szCs w:val="22"/>
                <w:shd w:val="clear" w:color="auto" w:fill="FFFFFF"/>
              </w:rPr>
              <w:t>C</w:t>
            </w:r>
            <w:r w:rsidRPr="00401F5F">
              <w:rPr>
                <w:rFonts w:ascii="Arial" w:hAnsi="Arial" w:cs="Arial"/>
                <w:bCs/>
                <w:kern w:val="3"/>
                <w:sz w:val="22"/>
                <w:szCs w:val="22"/>
                <w:shd w:val="clear" w:color="auto" w:fill="FFFFFF"/>
              </w:rPr>
              <w:t>apital”</w:t>
            </w:r>
          </w:p>
          <w:p w:rsidR="00823366" w:rsidRDefault="00823366" w:rsidP="00823366">
            <w:pPr>
              <w:spacing w:before="120" w:after="120"/>
              <w:jc w:val="both"/>
              <w:rPr>
                <w:rFonts w:ascii="Arial" w:hAnsi="Arial" w:cs="Arial"/>
                <w:bCs/>
                <w:kern w:val="3"/>
                <w:sz w:val="22"/>
                <w:szCs w:val="22"/>
                <w:shd w:val="clear" w:color="auto" w:fill="FFFFFF"/>
              </w:rPr>
            </w:pPr>
            <w:r w:rsidRPr="00401F5F">
              <w:rPr>
                <w:rFonts w:ascii="Arial" w:hAnsi="Arial" w:cs="Arial"/>
                <w:bCs/>
                <w:kern w:val="3"/>
                <w:sz w:val="22"/>
                <w:szCs w:val="22"/>
                <w:shd w:val="clear" w:color="auto" w:fill="FFFFFF"/>
              </w:rPr>
              <w:t>En el informe del mes de</w:t>
            </w:r>
            <w:r w:rsidR="00A31DA1">
              <w:rPr>
                <w:rFonts w:ascii="Arial" w:hAnsi="Arial" w:cs="Arial"/>
                <w:bCs/>
                <w:kern w:val="3"/>
                <w:sz w:val="22"/>
                <w:szCs w:val="22"/>
                <w:shd w:val="clear" w:color="auto" w:fill="FFFFFF"/>
              </w:rPr>
              <w:t xml:space="preserve"> noviembre</w:t>
            </w:r>
            <w:r>
              <w:rPr>
                <w:rFonts w:ascii="Arial" w:hAnsi="Arial" w:cs="Arial"/>
                <w:bCs/>
                <w:kern w:val="3"/>
                <w:sz w:val="22"/>
                <w:szCs w:val="22"/>
                <w:shd w:val="clear" w:color="auto" w:fill="FFFFFF"/>
              </w:rPr>
              <w:t xml:space="preserve"> </w:t>
            </w:r>
            <w:r w:rsidRPr="00401F5F">
              <w:rPr>
                <w:rFonts w:ascii="Arial" w:hAnsi="Arial" w:cs="Arial"/>
                <w:bCs/>
                <w:kern w:val="3"/>
                <w:sz w:val="22"/>
                <w:szCs w:val="22"/>
                <w:shd w:val="clear" w:color="auto" w:fill="FFFFFF"/>
              </w:rPr>
              <w:t>entregado por el consorcio Área Limpia,</w:t>
            </w:r>
            <w:r>
              <w:rPr>
                <w:rFonts w:ascii="Arial" w:hAnsi="Arial" w:cs="Arial"/>
                <w:bCs/>
                <w:kern w:val="3"/>
                <w:sz w:val="22"/>
                <w:szCs w:val="22"/>
                <w:shd w:val="clear" w:color="auto" w:fill="FFFFFF"/>
              </w:rPr>
              <w:t xml:space="preserve"> reportaron actividades dentro de los 7 proyectos que tiene la empresa Área Limpia para dar cumplimiento al programa de gestión social, de la siguiente manera:</w:t>
            </w:r>
          </w:p>
          <w:p w:rsidR="00003FDF" w:rsidRDefault="00003FDF" w:rsidP="00823366">
            <w:pPr>
              <w:spacing w:before="120" w:after="120"/>
              <w:jc w:val="both"/>
              <w:rPr>
                <w:rFonts w:ascii="Arial" w:hAnsi="Arial" w:cs="Arial"/>
                <w:bCs/>
                <w:kern w:val="3"/>
                <w:sz w:val="22"/>
                <w:szCs w:val="22"/>
                <w:shd w:val="clear" w:color="auto" w:fill="FFFFFF"/>
              </w:rPr>
            </w:pP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Por mi área residencial limpia. __________</w:t>
            </w:r>
            <w:r w:rsidR="008248A0">
              <w:rPr>
                <w:rFonts w:ascii="Arial" w:hAnsi="Arial" w:cs="Arial"/>
                <w:bCs/>
                <w:kern w:val="3"/>
                <w:sz w:val="22"/>
                <w:szCs w:val="22"/>
                <w:shd w:val="clear" w:color="auto" w:fill="FFFFFF"/>
              </w:rPr>
              <w:t>05</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lastRenderedPageBreak/>
              <w:t>Por mi área comercial limpia.   __________0</w:t>
            </w:r>
            <w:r w:rsidR="008248A0">
              <w:rPr>
                <w:rFonts w:ascii="Arial" w:hAnsi="Arial" w:cs="Arial"/>
                <w:bCs/>
                <w:kern w:val="3"/>
                <w:sz w:val="22"/>
                <w:szCs w:val="22"/>
                <w:shd w:val="clear" w:color="auto" w:fill="FFFFFF"/>
              </w:rPr>
              <w:t>5</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Comprometido con mi institución. ________0</w:t>
            </w:r>
            <w:r w:rsidR="008248A0">
              <w:rPr>
                <w:rFonts w:ascii="Arial" w:hAnsi="Arial" w:cs="Arial"/>
                <w:bCs/>
                <w:kern w:val="3"/>
                <w:sz w:val="22"/>
                <w:szCs w:val="22"/>
                <w:shd w:val="clear" w:color="auto" w:fill="FFFFFF"/>
              </w:rPr>
              <w:t>2</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Mi </w:t>
            </w:r>
            <w:r w:rsidR="0047118F">
              <w:rPr>
                <w:rFonts w:ascii="Arial" w:hAnsi="Arial" w:cs="Arial"/>
                <w:bCs/>
                <w:kern w:val="3"/>
                <w:sz w:val="22"/>
                <w:szCs w:val="22"/>
                <w:shd w:val="clear" w:color="auto" w:fill="FFFFFF"/>
              </w:rPr>
              <w:t>mascota limpiecita</w:t>
            </w:r>
            <w:r>
              <w:rPr>
                <w:rFonts w:ascii="Arial" w:hAnsi="Arial" w:cs="Arial"/>
                <w:bCs/>
                <w:kern w:val="3"/>
                <w:sz w:val="22"/>
                <w:szCs w:val="22"/>
                <w:shd w:val="clear" w:color="auto" w:fill="FFFFFF"/>
              </w:rPr>
              <w:t>. _________________0</w:t>
            </w:r>
            <w:r w:rsidR="008248A0">
              <w:rPr>
                <w:rFonts w:ascii="Arial" w:hAnsi="Arial" w:cs="Arial"/>
                <w:bCs/>
                <w:kern w:val="3"/>
                <w:sz w:val="22"/>
                <w:szCs w:val="22"/>
                <w:shd w:val="clear" w:color="auto" w:fill="FFFFFF"/>
              </w:rPr>
              <w:t>0</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Todos por una Suba limpia. _____________1</w:t>
            </w:r>
            <w:r w:rsidR="008248A0">
              <w:rPr>
                <w:rFonts w:ascii="Arial" w:hAnsi="Arial" w:cs="Arial"/>
                <w:bCs/>
                <w:kern w:val="3"/>
                <w:sz w:val="22"/>
                <w:szCs w:val="22"/>
                <w:shd w:val="clear" w:color="auto" w:fill="FFFFFF"/>
              </w:rPr>
              <w:t>4</w:t>
            </w:r>
          </w:p>
          <w:p w:rsidR="00823366"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Por </w:t>
            </w:r>
            <w:r w:rsidR="0047118F">
              <w:rPr>
                <w:rFonts w:ascii="Arial" w:hAnsi="Arial" w:cs="Arial"/>
                <w:bCs/>
                <w:kern w:val="3"/>
                <w:sz w:val="22"/>
                <w:szCs w:val="22"/>
                <w:shd w:val="clear" w:color="auto" w:fill="FFFFFF"/>
              </w:rPr>
              <w:t>más</w:t>
            </w:r>
            <w:r>
              <w:rPr>
                <w:rFonts w:ascii="Arial" w:hAnsi="Arial" w:cs="Arial"/>
                <w:bCs/>
                <w:kern w:val="3"/>
                <w:sz w:val="22"/>
                <w:szCs w:val="22"/>
                <w:shd w:val="clear" w:color="auto" w:fill="FFFFFF"/>
              </w:rPr>
              <w:t xml:space="preserve"> puntos limpios. ________________</w:t>
            </w:r>
            <w:r w:rsidR="008248A0">
              <w:rPr>
                <w:rFonts w:ascii="Arial" w:hAnsi="Arial" w:cs="Arial"/>
                <w:bCs/>
                <w:kern w:val="3"/>
                <w:sz w:val="22"/>
                <w:szCs w:val="22"/>
                <w:shd w:val="clear" w:color="auto" w:fill="FFFFFF"/>
              </w:rPr>
              <w:t>03</w:t>
            </w:r>
          </w:p>
          <w:p w:rsidR="00823366" w:rsidRPr="00B25C81" w:rsidRDefault="00823366" w:rsidP="00823366">
            <w:pPr>
              <w:numPr>
                <w:ilvl w:val="0"/>
                <w:numId w:val="43"/>
              </w:num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 xml:space="preserve">Cuentas limpias. ______________________0 </w:t>
            </w:r>
            <w:r w:rsidRPr="00372880">
              <w:rPr>
                <w:rFonts w:ascii="Arial" w:hAnsi="Arial" w:cs="Arial"/>
                <w:bCs/>
                <w:kern w:val="3"/>
                <w:sz w:val="22"/>
                <w:szCs w:val="22"/>
                <w:shd w:val="clear" w:color="auto" w:fill="FFFFFF"/>
                <w:lang w:val="es-CO"/>
              </w:rPr>
              <w:t>no se realizó actividad alguna, ya que solo se ejecuta una vez al año</w:t>
            </w:r>
            <w:r>
              <w:rPr>
                <w:rFonts w:ascii="Arial" w:hAnsi="Arial" w:cs="Arial"/>
                <w:bCs/>
                <w:kern w:val="3"/>
                <w:sz w:val="22"/>
                <w:szCs w:val="22"/>
                <w:shd w:val="clear" w:color="auto" w:fill="FFFFFF"/>
                <w:lang w:val="es-CO"/>
              </w:rPr>
              <w:t>.</w:t>
            </w:r>
          </w:p>
          <w:p w:rsidR="00B25C81" w:rsidRPr="005D416C" w:rsidRDefault="00B25C81" w:rsidP="00B25C81">
            <w:pPr>
              <w:spacing w:before="120" w:after="120"/>
              <w:ind w:left="720"/>
              <w:jc w:val="both"/>
              <w:rPr>
                <w:rFonts w:ascii="Arial" w:hAnsi="Arial" w:cs="Arial"/>
                <w:bCs/>
                <w:kern w:val="3"/>
                <w:sz w:val="22"/>
                <w:szCs w:val="22"/>
                <w:shd w:val="clear" w:color="auto" w:fill="FFFFFF"/>
              </w:rPr>
            </w:pPr>
          </w:p>
          <w:p w:rsidR="00823366" w:rsidRDefault="00823366" w:rsidP="00823366">
            <w:pPr>
              <w:spacing w:before="120" w:after="120"/>
              <w:jc w:val="both"/>
              <w:rPr>
                <w:rFonts w:ascii="Arial" w:hAnsi="Arial" w:cs="Arial"/>
                <w:bCs/>
                <w:kern w:val="3"/>
                <w:sz w:val="22"/>
                <w:szCs w:val="22"/>
                <w:shd w:val="clear" w:color="auto" w:fill="FFFFFF"/>
              </w:rPr>
            </w:pPr>
            <w:r>
              <w:rPr>
                <w:rFonts w:ascii="Arial" w:hAnsi="Arial" w:cs="Arial"/>
                <w:bCs/>
                <w:kern w:val="3"/>
                <w:sz w:val="22"/>
                <w:szCs w:val="22"/>
                <w:shd w:val="clear" w:color="auto" w:fill="FFFFFF"/>
              </w:rPr>
              <w:t>Según lo reportado en el informe el prestador realiz</w:t>
            </w:r>
            <w:r w:rsidR="00C06124">
              <w:rPr>
                <w:rFonts w:ascii="Arial" w:hAnsi="Arial" w:cs="Arial"/>
                <w:bCs/>
                <w:kern w:val="3"/>
                <w:sz w:val="22"/>
                <w:szCs w:val="22"/>
                <w:shd w:val="clear" w:color="auto" w:fill="FFFFFF"/>
              </w:rPr>
              <w:t>ó</w:t>
            </w:r>
            <w:r>
              <w:rPr>
                <w:rFonts w:ascii="Arial" w:hAnsi="Arial" w:cs="Arial"/>
                <w:bCs/>
                <w:kern w:val="3"/>
                <w:sz w:val="22"/>
                <w:szCs w:val="22"/>
                <w:shd w:val="clear" w:color="auto" w:fill="FFFFFF"/>
              </w:rPr>
              <w:t xml:space="preserve"> </w:t>
            </w:r>
            <w:r w:rsidR="008248A0">
              <w:rPr>
                <w:rFonts w:ascii="Arial" w:hAnsi="Arial" w:cs="Arial"/>
                <w:bCs/>
                <w:kern w:val="3"/>
                <w:sz w:val="22"/>
                <w:szCs w:val="22"/>
                <w:shd w:val="clear" w:color="auto" w:fill="FFFFFF"/>
              </w:rPr>
              <w:t>29</w:t>
            </w:r>
            <w:r>
              <w:rPr>
                <w:rFonts w:ascii="Arial" w:hAnsi="Arial" w:cs="Arial"/>
                <w:bCs/>
                <w:kern w:val="3"/>
                <w:sz w:val="22"/>
                <w:szCs w:val="22"/>
                <w:shd w:val="clear" w:color="auto" w:fill="FFFFFF"/>
              </w:rPr>
              <w:t xml:space="preserve"> actividades que están enfocadas </w:t>
            </w:r>
            <w:r w:rsidRPr="00401F5F">
              <w:rPr>
                <w:rFonts w:ascii="Arial" w:hAnsi="Arial" w:cs="Arial"/>
                <w:bCs/>
                <w:kern w:val="3"/>
                <w:sz w:val="22"/>
                <w:szCs w:val="22"/>
                <w:shd w:val="clear" w:color="auto" w:fill="FFFFFF"/>
              </w:rPr>
              <w:t xml:space="preserve">a sensibilizar a la comunidad de la localidad </w:t>
            </w:r>
            <w:r w:rsidR="00C06124">
              <w:rPr>
                <w:rFonts w:ascii="Arial" w:hAnsi="Arial" w:cs="Arial"/>
                <w:bCs/>
                <w:kern w:val="3"/>
                <w:sz w:val="22"/>
                <w:szCs w:val="22"/>
                <w:shd w:val="clear" w:color="auto" w:fill="FFFFFF"/>
              </w:rPr>
              <w:t>S</w:t>
            </w:r>
            <w:r w:rsidRPr="00401F5F">
              <w:rPr>
                <w:rFonts w:ascii="Arial" w:hAnsi="Arial" w:cs="Arial"/>
                <w:bCs/>
                <w:kern w:val="3"/>
                <w:sz w:val="22"/>
                <w:szCs w:val="22"/>
                <w:shd w:val="clear" w:color="auto" w:fill="FFFFFF"/>
              </w:rPr>
              <w:t>uba, en el manejo de residuos, separación en la fuente, el uso de la línea 110 para la recolección de escombros, y procesos de contenerizacion (frecuencias de recolección y lavado)</w:t>
            </w:r>
            <w:r>
              <w:rPr>
                <w:rFonts w:ascii="Arial" w:hAnsi="Arial" w:cs="Arial"/>
                <w:bCs/>
                <w:kern w:val="3"/>
                <w:sz w:val="22"/>
                <w:szCs w:val="22"/>
                <w:shd w:val="clear" w:color="auto" w:fill="FFFFFF"/>
              </w:rPr>
              <w:t>, en el informe entregado el operador reportó la gestión y programación de 2 jornadas de operativos de imposición de comparendos en la localidad.</w:t>
            </w:r>
          </w:p>
          <w:p w:rsidR="00003FDF" w:rsidRDefault="00003FDF" w:rsidP="00823366">
            <w:pPr>
              <w:pStyle w:val="Standard"/>
              <w:jc w:val="both"/>
              <w:rPr>
                <w:rFonts w:ascii="Arial" w:hAnsi="Arial" w:cs="Arial"/>
                <w:b/>
                <w:bCs/>
                <w:sz w:val="22"/>
                <w:szCs w:val="22"/>
                <w:u w:val="single"/>
                <w:shd w:val="clear" w:color="auto" w:fill="FFFFFF"/>
              </w:rPr>
            </w:pPr>
          </w:p>
          <w:p w:rsidR="00823366" w:rsidRDefault="00823366" w:rsidP="00823366">
            <w:pPr>
              <w:pStyle w:val="Standard"/>
              <w:jc w:val="both"/>
              <w:rPr>
                <w:rFonts w:ascii="Arial" w:hAnsi="Arial" w:cs="Arial"/>
                <w:b/>
                <w:bCs/>
                <w:sz w:val="22"/>
                <w:szCs w:val="22"/>
                <w:u w:val="single"/>
                <w:shd w:val="clear" w:color="auto" w:fill="FFFFFF"/>
              </w:rPr>
            </w:pPr>
            <w:r w:rsidRPr="00DC251A">
              <w:rPr>
                <w:rFonts w:ascii="Arial" w:hAnsi="Arial" w:cs="Arial"/>
                <w:b/>
                <w:bCs/>
                <w:sz w:val="22"/>
                <w:szCs w:val="22"/>
                <w:u w:val="single"/>
                <w:shd w:val="clear" w:color="auto" w:fill="FFFFFF"/>
              </w:rPr>
              <w:t>Conclusiones</w:t>
            </w:r>
          </w:p>
          <w:p w:rsidR="00823366" w:rsidRPr="00DC251A" w:rsidRDefault="00823366" w:rsidP="00823366">
            <w:pPr>
              <w:pStyle w:val="Standard"/>
              <w:jc w:val="both"/>
              <w:rPr>
                <w:rFonts w:ascii="Arial" w:hAnsi="Arial" w:cs="Arial"/>
                <w:noProof/>
                <w:sz w:val="22"/>
                <w:szCs w:val="22"/>
              </w:rPr>
            </w:pPr>
          </w:p>
          <w:p w:rsidR="00823366" w:rsidRDefault="00823366" w:rsidP="00823366">
            <w:pPr>
              <w:spacing w:before="120" w:after="120"/>
              <w:jc w:val="both"/>
              <w:rPr>
                <w:rFonts w:ascii="Arial" w:hAnsi="Arial" w:cs="Arial"/>
                <w:bCs/>
                <w:kern w:val="3"/>
                <w:sz w:val="22"/>
                <w:szCs w:val="22"/>
                <w:shd w:val="clear" w:color="auto" w:fill="FFFFFF"/>
              </w:rPr>
            </w:pPr>
            <w:r w:rsidRPr="00DC251A">
              <w:rPr>
                <w:rFonts w:ascii="Arial" w:hAnsi="Arial" w:cs="Arial"/>
                <w:bCs/>
                <w:kern w:val="3"/>
                <w:sz w:val="22"/>
                <w:szCs w:val="22"/>
                <w:shd w:val="clear" w:color="auto" w:fill="FFFFFF"/>
              </w:rPr>
              <w:t xml:space="preserve">De acuerdo con la información reportada por la interventoría el Concesionario logró dar cumplimiento a la ejecución de la mayoría de las actividades programadas durante el periodo evaluado. </w:t>
            </w:r>
          </w:p>
          <w:p w:rsidR="005D416C" w:rsidRDefault="005D416C" w:rsidP="00EA4AC5">
            <w:pPr>
              <w:spacing w:before="120" w:after="120"/>
              <w:jc w:val="both"/>
              <w:rPr>
                <w:rFonts w:ascii="Arial" w:hAnsi="Arial" w:cs="Arial"/>
                <w:bCs/>
                <w:kern w:val="3"/>
                <w:sz w:val="22"/>
                <w:szCs w:val="22"/>
                <w:shd w:val="clear" w:color="auto" w:fill="FFFFFF"/>
              </w:rPr>
            </w:pPr>
          </w:p>
          <w:p w:rsidR="00B25C81" w:rsidRDefault="00B25C81" w:rsidP="00EA4AC5">
            <w:pPr>
              <w:spacing w:before="120" w:after="120"/>
              <w:jc w:val="both"/>
              <w:rPr>
                <w:rFonts w:ascii="Arial" w:hAnsi="Arial" w:cs="Arial"/>
                <w:bCs/>
                <w:kern w:val="3"/>
                <w:sz w:val="22"/>
                <w:szCs w:val="22"/>
                <w:shd w:val="clear" w:color="auto" w:fill="FFFFFF"/>
              </w:rPr>
            </w:pPr>
          </w:p>
          <w:p w:rsidR="00EA4AC5" w:rsidRDefault="00EA4AC5" w:rsidP="004F5721">
            <w:pPr>
              <w:pStyle w:val="Standard"/>
              <w:numPr>
                <w:ilvl w:val="0"/>
                <w:numId w:val="14"/>
              </w:numPr>
              <w:jc w:val="both"/>
              <w:textAlignment w:val="auto"/>
              <w:rPr>
                <w:rFonts w:ascii="Arial" w:hAnsi="Arial" w:cs="Arial"/>
                <w:b/>
                <w:sz w:val="22"/>
                <w:szCs w:val="22"/>
                <w:u w:val="single"/>
              </w:rPr>
            </w:pPr>
            <w:r w:rsidRPr="00FF2D57">
              <w:rPr>
                <w:rFonts w:ascii="Arial" w:hAnsi="Arial" w:cs="Arial"/>
                <w:b/>
                <w:sz w:val="22"/>
                <w:szCs w:val="22"/>
                <w:u w:val="single"/>
              </w:rPr>
              <w:t>SOLICITUDES DE ACCIÓN CORRECTIVAS:</w:t>
            </w:r>
          </w:p>
          <w:p w:rsidR="004F5721" w:rsidRPr="00FF2D57" w:rsidRDefault="004F5721" w:rsidP="004F5721">
            <w:pPr>
              <w:pStyle w:val="Standard"/>
              <w:ind w:left="1068"/>
              <w:jc w:val="both"/>
              <w:textAlignment w:val="auto"/>
              <w:rPr>
                <w:rFonts w:ascii="Arial" w:hAnsi="Arial" w:cs="Arial"/>
                <w:b/>
                <w:sz w:val="22"/>
                <w:szCs w:val="22"/>
                <w:u w:val="single"/>
              </w:rPr>
            </w:pPr>
          </w:p>
          <w:p w:rsidR="00EA4AC5" w:rsidRDefault="00EA4AC5" w:rsidP="00EA4AC5">
            <w:pPr>
              <w:pStyle w:val="Standard"/>
              <w:jc w:val="both"/>
              <w:rPr>
                <w:rFonts w:ascii="Arial" w:hAnsi="Arial" w:cs="Arial"/>
                <w:noProof/>
                <w:sz w:val="22"/>
                <w:szCs w:val="22"/>
              </w:rPr>
            </w:pPr>
          </w:p>
          <w:p w:rsidR="00EA2683" w:rsidRDefault="00EA2683" w:rsidP="00EA4AC5">
            <w:pPr>
              <w:pStyle w:val="Standard"/>
              <w:jc w:val="both"/>
              <w:rPr>
                <w:rFonts w:ascii="Arial" w:hAnsi="Arial" w:cs="Arial"/>
                <w:noProof/>
                <w:sz w:val="22"/>
                <w:szCs w:val="22"/>
              </w:rPr>
            </w:pPr>
            <w:r>
              <w:rPr>
                <w:rFonts w:ascii="Arial" w:hAnsi="Arial" w:cs="Arial"/>
                <w:noProof/>
                <w:sz w:val="22"/>
                <w:szCs w:val="22"/>
              </w:rPr>
              <w:t>De acuerdo con las obligaciones de la interventoría Proyección Capital</w:t>
            </w:r>
            <w:r w:rsidR="0017732C">
              <w:rPr>
                <w:rFonts w:ascii="Arial" w:hAnsi="Arial" w:cs="Arial"/>
                <w:noProof/>
                <w:sz w:val="22"/>
                <w:szCs w:val="22"/>
              </w:rPr>
              <w:t xml:space="preserve"> y retomando la gestión de la matriz interactiva, para el mes de </w:t>
            </w:r>
            <w:r w:rsidR="00BF0685">
              <w:rPr>
                <w:rFonts w:ascii="Arial" w:hAnsi="Arial" w:cs="Arial"/>
                <w:noProof/>
                <w:sz w:val="22"/>
                <w:szCs w:val="22"/>
              </w:rPr>
              <w:t>noviembre</w:t>
            </w:r>
            <w:r w:rsidR="0017732C">
              <w:rPr>
                <w:rFonts w:ascii="Arial" w:hAnsi="Arial" w:cs="Arial"/>
                <w:noProof/>
                <w:sz w:val="22"/>
                <w:szCs w:val="22"/>
              </w:rPr>
              <w:t xml:space="preserve"> se presentan los siguientes hallazgos para el ASE 5: </w:t>
            </w:r>
          </w:p>
          <w:p w:rsidR="0017732C" w:rsidRDefault="0017732C" w:rsidP="00EA4AC5">
            <w:pPr>
              <w:pStyle w:val="Standard"/>
              <w:jc w:val="both"/>
              <w:rPr>
                <w:rFonts w:ascii="Arial" w:hAnsi="Arial" w:cs="Arial"/>
                <w:noProof/>
                <w:sz w:val="22"/>
                <w:szCs w:val="22"/>
              </w:rPr>
            </w:pPr>
          </w:p>
          <w:p w:rsidR="00EA2683" w:rsidRDefault="00EA2683" w:rsidP="00EA2683">
            <w:pPr>
              <w:jc w:val="center"/>
              <w:rPr>
                <w:rFonts w:ascii="Arial" w:hAnsi="Arial" w:cs="Arial"/>
                <w:noProof/>
                <w:sz w:val="22"/>
                <w:szCs w:val="22"/>
              </w:rPr>
            </w:pPr>
            <w:r w:rsidRPr="007C63CA">
              <w:rPr>
                <w:rFonts w:ascii="Arial" w:hAnsi="Arial" w:cs="Arial"/>
                <w:sz w:val="22"/>
                <w:szCs w:val="22"/>
              </w:rPr>
              <w:t xml:space="preserve">Tabla No. </w:t>
            </w:r>
            <w:r w:rsidR="00B25C81">
              <w:rPr>
                <w:rFonts w:ascii="Arial" w:hAnsi="Arial" w:cs="Arial"/>
                <w:sz w:val="22"/>
                <w:szCs w:val="22"/>
              </w:rPr>
              <w:t>6</w:t>
            </w:r>
            <w:r w:rsidRPr="007C63CA">
              <w:rPr>
                <w:rFonts w:ascii="Arial" w:hAnsi="Arial" w:cs="Arial"/>
                <w:sz w:val="22"/>
                <w:szCs w:val="22"/>
              </w:rPr>
              <w:t xml:space="preserve">. Resumen </w:t>
            </w:r>
            <w:r>
              <w:rPr>
                <w:rFonts w:ascii="Arial" w:hAnsi="Arial" w:cs="Arial"/>
                <w:sz w:val="22"/>
                <w:szCs w:val="22"/>
              </w:rPr>
              <w:t>gestión matriz interactiva.</w:t>
            </w:r>
          </w:p>
          <w:p w:rsidR="00EA2683" w:rsidRDefault="00EA2683" w:rsidP="00EA2683">
            <w:pPr>
              <w:jc w:val="both"/>
              <w:rPr>
                <w:rFonts w:ascii="Arial" w:hAnsi="Arial" w:cs="Arial"/>
                <w:noProof/>
                <w:sz w:val="22"/>
                <w:szCs w:val="22"/>
              </w:rPr>
            </w:pP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157"/>
              <w:gridCol w:w="1064"/>
              <w:gridCol w:w="1277"/>
              <w:gridCol w:w="1117"/>
              <w:gridCol w:w="942"/>
              <w:gridCol w:w="1117"/>
              <w:gridCol w:w="1013"/>
              <w:gridCol w:w="758"/>
            </w:tblGrid>
            <w:tr w:rsidR="00F64A86" w:rsidRPr="008F1F39" w:rsidTr="00966624">
              <w:trPr>
                <w:trHeight w:val="208"/>
                <w:jc w:val="center"/>
              </w:trPr>
              <w:tc>
                <w:tcPr>
                  <w:tcW w:w="0" w:type="auto"/>
                  <w:gridSpan w:val="9"/>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ESTADO DEL TOTAL DE HALLAZGOS REPORTADOS EN CADA MES</w:t>
                  </w:r>
                </w:p>
              </w:tc>
            </w:tr>
            <w:tr w:rsidR="00F64A86" w:rsidRPr="008F1F39" w:rsidTr="00966624">
              <w:trPr>
                <w:trHeight w:val="302"/>
                <w:jc w:val="center"/>
              </w:trPr>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eastAsia="es-CO"/>
                    </w:rPr>
                  </w:pPr>
                  <w:r w:rsidRPr="008F1F39">
                    <w:rPr>
                      <w:rFonts w:ascii="Arial" w:hAnsi="Arial" w:cs="Arial"/>
                      <w:b/>
                      <w:bCs/>
                      <w:color w:val="000000"/>
                      <w:sz w:val="18"/>
                      <w:szCs w:val="18"/>
                      <w:lang w:val="es-CO" w:eastAsia="es-CO"/>
                    </w:rPr>
                    <w:t>Mes</w:t>
                  </w:r>
                </w:p>
              </w:tc>
              <w:tc>
                <w:tcPr>
                  <w:tcW w:w="0" w:type="auto"/>
                  <w:vAlign w:val="center"/>
                </w:tcPr>
                <w:p w:rsidR="00F64A86" w:rsidRPr="008F1F39" w:rsidRDefault="0047118F"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Total,</w:t>
                  </w:r>
                  <w:r w:rsidR="00F64A86" w:rsidRPr="008F1F39">
                    <w:rPr>
                      <w:rFonts w:ascii="Arial" w:hAnsi="Arial" w:cs="Arial"/>
                      <w:b/>
                      <w:bCs/>
                      <w:color w:val="000000"/>
                      <w:sz w:val="18"/>
                      <w:szCs w:val="18"/>
                      <w:lang w:val="es-CO" w:eastAsia="es-CO"/>
                    </w:rPr>
                    <w:t xml:space="preserve"> de hallazgos reportados en la matriz</w:t>
                  </w:r>
                </w:p>
              </w:tc>
              <w:tc>
                <w:tcPr>
                  <w:tcW w:w="108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Sin gestionar</w:t>
                  </w:r>
                </w:p>
              </w:tc>
              <w:tc>
                <w:tcPr>
                  <w:tcW w:w="1275"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*Gestionado</w:t>
                  </w:r>
                </w:p>
              </w:tc>
              <w:tc>
                <w:tcPr>
                  <w:tcW w:w="103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**Prórroga</w:t>
                  </w:r>
                </w:p>
              </w:tc>
              <w:tc>
                <w:tcPr>
                  <w:tcW w:w="965"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En revisión</w:t>
                  </w:r>
                </w:p>
              </w:tc>
              <w:tc>
                <w:tcPr>
                  <w:tcW w:w="965"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***Cerrado</w:t>
                  </w:r>
                </w:p>
              </w:tc>
              <w:tc>
                <w:tcPr>
                  <w:tcW w:w="103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Devuelto</w:t>
                  </w:r>
                </w:p>
              </w:tc>
              <w:tc>
                <w:tcPr>
                  <w:tcW w:w="77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b/>
                      <w:bCs/>
                      <w:color w:val="000000"/>
                      <w:sz w:val="18"/>
                      <w:szCs w:val="18"/>
                      <w:lang w:val="es-CO" w:eastAsia="es-CO"/>
                    </w:rPr>
                    <w:t>No aplica</w:t>
                  </w:r>
                </w:p>
              </w:tc>
            </w:tr>
            <w:tr w:rsidR="00F64A86" w:rsidRPr="008F1F39" w:rsidTr="00966624">
              <w:trPr>
                <w:trHeight w:val="50"/>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MAYO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814</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814</w:t>
                  </w:r>
                </w:p>
              </w:tc>
              <w:tc>
                <w:tcPr>
                  <w:tcW w:w="103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77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966624">
              <w:trPr>
                <w:trHeight w:val="50"/>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JUNIO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664</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664</w:t>
                  </w:r>
                </w:p>
              </w:tc>
              <w:tc>
                <w:tcPr>
                  <w:tcW w:w="103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77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966624">
              <w:trPr>
                <w:trHeight w:val="50"/>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JULIO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620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620</w:t>
                  </w:r>
                </w:p>
              </w:tc>
              <w:tc>
                <w:tcPr>
                  <w:tcW w:w="103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77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966624">
              <w:trPr>
                <w:trHeight w:val="112"/>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lastRenderedPageBreak/>
                    <w:t xml:space="preserve">AGOSTO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763</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2</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759</w:t>
                  </w:r>
                </w:p>
              </w:tc>
              <w:tc>
                <w:tcPr>
                  <w:tcW w:w="103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2</w:t>
                  </w:r>
                </w:p>
              </w:tc>
              <w:tc>
                <w:tcPr>
                  <w:tcW w:w="77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r>
            <w:tr w:rsidR="00F64A86" w:rsidRPr="008F1F39" w:rsidTr="00966624">
              <w:trPr>
                <w:trHeight w:val="112"/>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 xml:space="preserve">SEPTIEMBRE 2019 </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588</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15</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548</w:t>
                  </w:r>
                </w:p>
              </w:tc>
              <w:tc>
                <w:tcPr>
                  <w:tcW w:w="1037"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4</w:t>
                  </w:r>
                </w:p>
              </w:tc>
              <w:tc>
                <w:tcPr>
                  <w:tcW w:w="77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6</w:t>
                  </w:r>
                </w:p>
              </w:tc>
            </w:tr>
            <w:tr w:rsidR="00F64A86" w:rsidRPr="008F1F39" w:rsidTr="00966624">
              <w:trPr>
                <w:trHeight w:val="112"/>
                <w:jc w:val="center"/>
              </w:trPr>
              <w:tc>
                <w:tcPr>
                  <w:tcW w:w="0" w:type="auto"/>
                </w:tcPr>
                <w:p w:rsidR="00F64A86" w:rsidRPr="008F1F39" w:rsidRDefault="00F64A86" w:rsidP="00F64A86">
                  <w:pPr>
                    <w:autoSpaceDE w:val="0"/>
                    <w:autoSpaceDN w:val="0"/>
                    <w:adjustRightInd w:val="0"/>
                    <w:rPr>
                      <w:rFonts w:ascii="Arial" w:hAnsi="Arial" w:cs="Arial"/>
                      <w:color w:val="000000"/>
                      <w:sz w:val="18"/>
                      <w:szCs w:val="18"/>
                      <w:lang w:val="es-CO" w:eastAsia="es-CO"/>
                    </w:rPr>
                  </w:pPr>
                  <w:r w:rsidRPr="008F1F39">
                    <w:rPr>
                      <w:rFonts w:ascii="Arial" w:hAnsi="Arial" w:cs="Arial"/>
                      <w:color w:val="000000"/>
                      <w:sz w:val="18"/>
                      <w:szCs w:val="18"/>
                      <w:lang w:val="es-CO" w:eastAsia="es-CO"/>
                    </w:rPr>
                    <w:t>OCTUBRE 2019</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507</w:t>
                  </w:r>
                </w:p>
              </w:tc>
              <w:tc>
                <w:tcPr>
                  <w:tcW w:w="0" w:type="auto"/>
                  <w:vAlign w:val="center"/>
                </w:tcPr>
                <w:p w:rsidR="00F64A86"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2</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1</w:t>
                  </w:r>
                </w:p>
              </w:tc>
              <w:tc>
                <w:tcPr>
                  <w:tcW w:w="0" w:type="auto"/>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0</w:t>
                  </w:r>
                </w:p>
              </w:tc>
              <w:tc>
                <w:tcPr>
                  <w:tcW w:w="0" w:type="auto"/>
                  <w:vAlign w:val="center"/>
                </w:tcPr>
                <w:p w:rsidR="00F64A86"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499</w:t>
                  </w:r>
                </w:p>
              </w:tc>
              <w:tc>
                <w:tcPr>
                  <w:tcW w:w="1037" w:type="dxa"/>
                  <w:vAlign w:val="center"/>
                </w:tcPr>
                <w:p w:rsidR="00F64A86"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c>
                <w:tcPr>
                  <w:tcW w:w="779" w:type="dxa"/>
                  <w:vAlign w:val="center"/>
                </w:tcPr>
                <w:p w:rsidR="00F64A86" w:rsidRPr="008F1F39" w:rsidRDefault="00F64A86" w:rsidP="00F64A86">
                  <w:pPr>
                    <w:autoSpaceDE w:val="0"/>
                    <w:autoSpaceDN w:val="0"/>
                    <w:adjustRightInd w:val="0"/>
                    <w:jc w:val="center"/>
                    <w:rPr>
                      <w:rFonts w:ascii="Arial" w:hAnsi="Arial" w:cs="Arial"/>
                      <w:color w:val="000000"/>
                      <w:sz w:val="18"/>
                      <w:szCs w:val="18"/>
                      <w:lang w:val="es-CO" w:eastAsia="es-CO"/>
                    </w:rPr>
                  </w:pPr>
                  <w:r w:rsidRPr="008F1F39">
                    <w:rPr>
                      <w:rFonts w:ascii="Arial" w:hAnsi="Arial" w:cs="Arial"/>
                      <w:color w:val="000000"/>
                      <w:sz w:val="18"/>
                      <w:szCs w:val="18"/>
                      <w:lang w:val="es-CO" w:eastAsia="es-CO"/>
                    </w:rPr>
                    <w:t>5</w:t>
                  </w:r>
                </w:p>
              </w:tc>
            </w:tr>
            <w:tr w:rsidR="000A46E2" w:rsidRPr="008F1F39" w:rsidTr="00966624">
              <w:trPr>
                <w:trHeight w:val="112"/>
                <w:jc w:val="center"/>
              </w:trPr>
              <w:tc>
                <w:tcPr>
                  <w:tcW w:w="0" w:type="auto"/>
                </w:tcPr>
                <w:p w:rsidR="000A46E2" w:rsidRPr="008F1F39" w:rsidRDefault="000A46E2" w:rsidP="00F64A86">
                  <w:pPr>
                    <w:autoSpaceDE w:val="0"/>
                    <w:autoSpaceDN w:val="0"/>
                    <w:adjustRightInd w:val="0"/>
                    <w:rPr>
                      <w:rFonts w:ascii="Arial" w:hAnsi="Arial" w:cs="Arial"/>
                      <w:color w:val="000000"/>
                      <w:sz w:val="18"/>
                      <w:szCs w:val="18"/>
                      <w:lang w:val="es-CO" w:eastAsia="es-CO"/>
                    </w:rPr>
                  </w:pPr>
                  <w:r>
                    <w:rPr>
                      <w:rFonts w:ascii="Arial" w:hAnsi="Arial" w:cs="Arial"/>
                      <w:color w:val="000000"/>
                      <w:sz w:val="18"/>
                      <w:szCs w:val="18"/>
                      <w:lang w:val="es-CO" w:eastAsia="es-CO"/>
                    </w:rPr>
                    <w:t>NOVIEMBRE 2019</w:t>
                  </w:r>
                </w:p>
              </w:tc>
              <w:tc>
                <w:tcPr>
                  <w:tcW w:w="0" w:type="auto"/>
                  <w:vAlign w:val="center"/>
                </w:tcPr>
                <w:p w:rsidR="000A46E2"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475</w:t>
                  </w:r>
                </w:p>
              </w:tc>
              <w:tc>
                <w:tcPr>
                  <w:tcW w:w="0" w:type="auto"/>
                  <w:vAlign w:val="center"/>
                </w:tcPr>
                <w:p w:rsidR="000A46E2"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87</w:t>
                  </w:r>
                </w:p>
              </w:tc>
              <w:tc>
                <w:tcPr>
                  <w:tcW w:w="0" w:type="auto"/>
                  <w:vAlign w:val="center"/>
                </w:tcPr>
                <w:p w:rsidR="000A46E2"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25</w:t>
                  </w:r>
                </w:p>
              </w:tc>
              <w:tc>
                <w:tcPr>
                  <w:tcW w:w="0" w:type="auto"/>
                  <w:vAlign w:val="center"/>
                </w:tcPr>
                <w:p w:rsidR="000A46E2"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1</w:t>
                  </w:r>
                </w:p>
              </w:tc>
              <w:tc>
                <w:tcPr>
                  <w:tcW w:w="0" w:type="auto"/>
                  <w:vAlign w:val="center"/>
                </w:tcPr>
                <w:p w:rsidR="000A46E2"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c>
                <w:tcPr>
                  <w:tcW w:w="0" w:type="auto"/>
                  <w:vAlign w:val="center"/>
                </w:tcPr>
                <w:p w:rsidR="000A46E2"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336</w:t>
                  </w:r>
                </w:p>
              </w:tc>
              <w:tc>
                <w:tcPr>
                  <w:tcW w:w="1037" w:type="dxa"/>
                  <w:vAlign w:val="center"/>
                </w:tcPr>
                <w:p w:rsidR="000A46E2"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26</w:t>
                  </w:r>
                </w:p>
              </w:tc>
              <w:tc>
                <w:tcPr>
                  <w:tcW w:w="779" w:type="dxa"/>
                  <w:vAlign w:val="center"/>
                </w:tcPr>
                <w:p w:rsidR="000A46E2" w:rsidRPr="008F1F39" w:rsidRDefault="000A46E2" w:rsidP="00F64A86">
                  <w:pPr>
                    <w:autoSpaceDE w:val="0"/>
                    <w:autoSpaceDN w:val="0"/>
                    <w:adjustRightInd w:val="0"/>
                    <w:jc w:val="center"/>
                    <w:rPr>
                      <w:rFonts w:ascii="Arial" w:hAnsi="Arial" w:cs="Arial"/>
                      <w:color w:val="000000"/>
                      <w:sz w:val="18"/>
                      <w:szCs w:val="18"/>
                      <w:lang w:val="es-CO" w:eastAsia="es-CO"/>
                    </w:rPr>
                  </w:pPr>
                  <w:r>
                    <w:rPr>
                      <w:rFonts w:ascii="Arial" w:hAnsi="Arial" w:cs="Arial"/>
                      <w:color w:val="000000"/>
                      <w:sz w:val="18"/>
                      <w:szCs w:val="18"/>
                      <w:lang w:val="es-CO" w:eastAsia="es-CO"/>
                    </w:rPr>
                    <w:t>0</w:t>
                  </w:r>
                </w:p>
              </w:tc>
            </w:tr>
          </w:tbl>
          <w:p w:rsidR="00EA2683" w:rsidRPr="0017732C" w:rsidRDefault="00EA2683" w:rsidP="00EA2683">
            <w:pPr>
              <w:jc w:val="center"/>
              <w:rPr>
                <w:rFonts w:ascii="Arial" w:hAnsi="Arial" w:cs="Arial"/>
                <w:bCs/>
                <w:kern w:val="3"/>
                <w:sz w:val="18"/>
                <w:szCs w:val="18"/>
                <w:shd w:val="clear" w:color="auto" w:fill="FFFFFF"/>
              </w:rPr>
            </w:pPr>
            <w:r w:rsidRPr="0017732C">
              <w:rPr>
                <w:rFonts w:ascii="Arial" w:hAnsi="Arial" w:cs="Arial"/>
                <w:bCs/>
                <w:kern w:val="3"/>
                <w:sz w:val="18"/>
                <w:szCs w:val="18"/>
                <w:shd w:val="clear" w:color="auto" w:fill="FFFFFF"/>
              </w:rPr>
              <w:t xml:space="preserve">Fuente: Información tomada del informe de Proyección Capital </w:t>
            </w:r>
            <w:r w:rsidR="0010063F">
              <w:rPr>
                <w:rFonts w:ascii="Arial" w:hAnsi="Arial" w:cs="Arial"/>
                <w:bCs/>
                <w:kern w:val="3"/>
                <w:sz w:val="18"/>
                <w:szCs w:val="18"/>
                <w:shd w:val="clear" w:color="auto" w:fill="FFFFFF"/>
              </w:rPr>
              <w:t>noviembre</w:t>
            </w:r>
            <w:r w:rsidRPr="0017732C">
              <w:rPr>
                <w:rFonts w:ascii="Arial" w:hAnsi="Arial" w:cs="Arial"/>
                <w:bCs/>
                <w:kern w:val="3"/>
                <w:sz w:val="18"/>
                <w:szCs w:val="18"/>
                <w:shd w:val="clear" w:color="auto" w:fill="FFFFFF"/>
              </w:rPr>
              <w:t xml:space="preserve"> 2019</w:t>
            </w:r>
          </w:p>
          <w:p w:rsidR="00EA2683" w:rsidRPr="0017732C" w:rsidRDefault="00EA2683" w:rsidP="00EA4AC5">
            <w:pPr>
              <w:pStyle w:val="Standard"/>
              <w:jc w:val="both"/>
              <w:rPr>
                <w:rFonts w:ascii="Arial" w:hAnsi="Arial" w:cs="Arial"/>
                <w:noProof/>
                <w:sz w:val="18"/>
                <w:szCs w:val="18"/>
              </w:rPr>
            </w:pPr>
          </w:p>
          <w:p w:rsidR="00F64A86" w:rsidRPr="008E5230" w:rsidRDefault="00F64A86" w:rsidP="00F64A86">
            <w:pPr>
              <w:jc w:val="center"/>
              <w:rPr>
                <w:rFonts w:ascii="Arial" w:hAnsi="Arial" w:cs="Arial"/>
                <w:bCs/>
                <w:color w:val="000000"/>
                <w:kern w:val="3"/>
                <w:sz w:val="18"/>
                <w:szCs w:val="18"/>
                <w:shd w:val="clear" w:color="auto" w:fill="FFFFFF"/>
              </w:rPr>
            </w:pPr>
          </w:p>
          <w:p w:rsidR="00F64A86" w:rsidRDefault="00F64A86" w:rsidP="00F64A86">
            <w:pPr>
              <w:pStyle w:val="Standard"/>
              <w:ind w:left="708"/>
              <w:jc w:val="both"/>
              <w:rPr>
                <w:rFonts w:ascii="Arial" w:hAnsi="Arial" w:cs="Arial"/>
                <w:noProof/>
                <w:color w:val="000000"/>
                <w:sz w:val="18"/>
                <w:szCs w:val="18"/>
              </w:rPr>
            </w:pPr>
            <w:r>
              <w:rPr>
                <w:rFonts w:ascii="Arial" w:hAnsi="Arial" w:cs="Arial"/>
                <w:noProof/>
                <w:color w:val="000000"/>
                <w:sz w:val="18"/>
                <w:szCs w:val="18"/>
              </w:rPr>
              <w:t>*Gestionado, es el estado cuando el concesionario de aseo emite respuesta al hallazgo pero no ha sido revisado y aprobado por la interventoría.</w:t>
            </w:r>
          </w:p>
          <w:p w:rsidR="00F64A86" w:rsidRDefault="00F64A86" w:rsidP="00F64A86">
            <w:pPr>
              <w:pStyle w:val="Standard"/>
              <w:ind w:left="708"/>
              <w:jc w:val="both"/>
              <w:rPr>
                <w:rFonts w:ascii="Arial" w:hAnsi="Arial" w:cs="Arial"/>
                <w:noProof/>
                <w:color w:val="000000"/>
                <w:sz w:val="18"/>
                <w:szCs w:val="18"/>
              </w:rPr>
            </w:pPr>
            <w:r>
              <w:rPr>
                <w:rFonts w:ascii="Arial" w:hAnsi="Arial" w:cs="Arial"/>
                <w:noProof/>
                <w:color w:val="000000"/>
                <w:sz w:val="18"/>
                <w:szCs w:val="18"/>
              </w:rPr>
              <w:t>**Prorroga: Cuando el concesionario de aseo solicita a la interventoría ampliar el plazo para resolver el hallazgo por su complejidad.</w:t>
            </w:r>
          </w:p>
          <w:p w:rsidR="00F64A86" w:rsidRDefault="00F64A86" w:rsidP="00F64A86">
            <w:pPr>
              <w:pStyle w:val="Standard"/>
              <w:ind w:left="708"/>
              <w:jc w:val="both"/>
              <w:rPr>
                <w:rFonts w:ascii="Arial" w:hAnsi="Arial" w:cs="Arial"/>
                <w:noProof/>
                <w:color w:val="000000"/>
                <w:sz w:val="18"/>
                <w:szCs w:val="18"/>
              </w:rPr>
            </w:pPr>
            <w:r>
              <w:rPr>
                <w:rFonts w:ascii="Arial" w:hAnsi="Arial" w:cs="Arial"/>
                <w:noProof/>
                <w:color w:val="000000"/>
                <w:sz w:val="18"/>
                <w:szCs w:val="18"/>
              </w:rPr>
              <w:t xml:space="preserve">*** Cerrado: estado del hallazgo cuando la interventoría revisó y aprobó la respuesta emitida por el concesionario de aseo </w:t>
            </w:r>
          </w:p>
          <w:p w:rsidR="00F64A86" w:rsidRDefault="00F64A86" w:rsidP="00F64A86">
            <w:pPr>
              <w:pStyle w:val="Standard"/>
              <w:jc w:val="both"/>
              <w:rPr>
                <w:rFonts w:ascii="Arial" w:hAnsi="Arial" w:cs="Arial"/>
                <w:noProof/>
                <w:color w:val="000000"/>
                <w:sz w:val="18"/>
                <w:szCs w:val="18"/>
              </w:rPr>
            </w:pPr>
          </w:p>
          <w:p w:rsidR="004F5721" w:rsidRDefault="004F5721" w:rsidP="0017732C">
            <w:pPr>
              <w:pStyle w:val="Standard"/>
              <w:jc w:val="both"/>
              <w:rPr>
                <w:rFonts w:ascii="Arial" w:hAnsi="Arial" w:cs="Arial"/>
                <w:noProof/>
                <w:sz w:val="22"/>
                <w:szCs w:val="22"/>
              </w:rPr>
            </w:pPr>
          </w:p>
          <w:p w:rsidR="00EA4AC5" w:rsidRPr="00FF2D57" w:rsidRDefault="0017732C" w:rsidP="0017732C">
            <w:pPr>
              <w:pStyle w:val="Standard"/>
              <w:jc w:val="both"/>
              <w:rPr>
                <w:rFonts w:ascii="Arial" w:hAnsi="Arial" w:cs="Arial"/>
                <w:bCs/>
                <w:sz w:val="22"/>
                <w:szCs w:val="22"/>
                <w:shd w:val="clear" w:color="auto" w:fill="FFFFFF"/>
              </w:rPr>
            </w:pPr>
            <w:r>
              <w:rPr>
                <w:rFonts w:ascii="Arial" w:hAnsi="Arial" w:cs="Arial"/>
                <w:noProof/>
                <w:sz w:val="22"/>
                <w:szCs w:val="22"/>
              </w:rPr>
              <w:t xml:space="preserve">Así las cosas, y de acuerdo con la gestión de la matriz interactiva </w:t>
            </w:r>
            <w:r w:rsidR="00EA4AC5" w:rsidRPr="00FF2D57">
              <w:rPr>
                <w:rFonts w:ascii="Arial" w:hAnsi="Arial" w:cs="Arial"/>
                <w:bCs/>
                <w:sz w:val="22"/>
                <w:szCs w:val="22"/>
                <w:shd w:val="clear" w:color="auto" w:fill="FFFFFF"/>
              </w:rPr>
              <w:t xml:space="preserve">la Interventoría en el mes de </w:t>
            </w:r>
            <w:r w:rsidR="00F12049">
              <w:rPr>
                <w:rFonts w:ascii="Arial" w:hAnsi="Arial" w:cs="Arial"/>
                <w:bCs/>
                <w:sz w:val="22"/>
                <w:szCs w:val="22"/>
                <w:shd w:val="clear" w:color="auto" w:fill="FFFFFF"/>
              </w:rPr>
              <w:t xml:space="preserve">noviembre desde el área de operativo se formularon las </w:t>
            </w:r>
            <w:r w:rsidR="00EA4AC5" w:rsidRPr="00FF2D57">
              <w:rPr>
                <w:rFonts w:ascii="Arial" w:hAnsi="Arial" w:cs="Arial"/>
                <w:bCs/>
                <w:sz w:val="22"/>
                <w:szCs w:val="22"/>
                <w:shd w:val="clear" w:color="auto" w:fill="FFFFFF"/>
              </w:rPr>
              <w:t>Solicitud de Acción Correctiva–SAC</w:t>
            </w:r>
            <w:r w:rsidR="00F12049">
              <w:rPr>
                <w:rFonts w:ascii="Arial" w:hAnsi="Arial" w:cs="Arial"/>
                <w:bCs/>
                <w:sz w:val="22"/>
                <w:szCs w:val="22"/>
                <w:shd w:val="clear" w:color="auto" w:fill="FFFFFF"/>
              </w:rPr>
              <w:t xml:space="preserve"> números 51 y 52 por conceptos de calidad de barrido y liberación de zonas duras.</w:t>
            </w:r>
          </w:p>
          <w:p w:rsidR="00EA4AC5" w:rsidRPr="00FF2D57" w:rsidRDefault="00EA4AC5" w:rsidP="00EA4AC5">
            <w:pPr>
              <w:jc w:val="both"/>
              <w:rPr>
                <w:rFonts w:ascii="Arial" w:hAnsi="Arial" w:cs="Arial"/>
                <w:bCs/>
                <w:kern w:val="3"/>
                <w:sz w:val="22"/>
                <w:szCs w:val="22"/>
                <w:shd w:val="clear" w:color="auto" w:fill="FFFFFF"/>
              </w:rPr>
            </w:pPr>
          </w:p>
          <w:p w:rsidR="00EA4AC5" w:rsidRPr="00FF2D57" w:rsidRDefault="00EA4AC5" w:rsidP="00EA4AC5">
            <w:pPr>
              <w:jc w:val="both"/>
              <w:rPr>
                <w:rFonts w:ascii="Arial" w:hAnsi="Arial" w:cs="Arial"/>
                <w:bCs/>
                <w:kern w:val="3"/>
                <w:sz w:val="22"/>
                <w:szCs w:val="22"/>
                <w:shd w:val="clear" w:color="auto" w:fill="FFFFFF"/>
              </w:rPr>
            </w:pPr>
            <w:r w:rsidRPr="00FF2D57">
              <w:rPr>
                <w:rFonts w:ascii="Arial" w:hAnsi="Arial" w:cs="Arial"/>
                <w:bCs/>
                <w:kern w:val="3"/>
                <w:sz w:val="22"/>
                <w:szCs w:val="22"/>
                <w:shd w:val="clear" w:color="auto" w:fill="FFFFFF"/>
              </w:rPr>
              <w:t xml:space="preserve">Sin embargo, a continuación, se presentan las SAC que fueron </w:t>
            </w:r>
            <w:r w:rsidR="00BF003D">
              <w:rPr>
                <w:rFonts w:ascii="Arial" w:hAnsi="Arial" w:cs="Arial"/>
                <w:bCs/>
                <w:kern w:val="3"/>
                <w:sz w:val="22"/>
                <w:szCs w:val="22"/>
                <w:shd w:val="clear" w:color="auto" w:fill="FFFFFF"/>
              </w:rPr>
              <w:t xml:space="preserve">abiertas y </w:t>
            </w:r>
            <w:r w:rsidRPr="00FF2D57">
              <w:rPr>
                <w:rFonts w:ascii="Arial" w:hAnsi="Arial" w:cs="Arial"/>
                <w:bCs/>
                <w:kern w:val="3"/>
                <w:sz w:val="22"/>
                <w:szCs w:val="22"/>
                <w:shd w:val="clear" w:color="auto" w:fill="FFFFFF"/>
              </w:rPr>
              <w:t>cerradas</w:t>
            </w:r>
            <w:r w:rsidR="00DA7A2F" w:rsidRPr="00FF2D57">
              <w:rPr>
                <w:rFonts w:ascii="Arial" w:hAnsi="Arial" w:cs="Arial"/>
                <w:bCs/>
                <w:kern w:val="3"/>
                <w:sz w:val="22"/>
                <w:szCs w:val="22"/>
                <w:shd w:val="clear" w:color="auto" w:fill="FFFFFF"/>
              </w:rPr>
              <w:t xml:space="preserve"> en </w:t>
            </w:r>
            <w:r w:rsidRPr="00FF2D57">
              <w:rPr>
                <w:rFonts w:ascii="Arial" w:hAnsi="Arial" w:cs="Arial"/>
                <w:bCs/>
                <w:kern w:val="3"/>
                <w:sz w:val="22"/>
                <w:szCs w:val="22"/>
                <w:shd w:val="clear" w:color="auto" w:fill="FFFFFF"/>
              </w:rPr>
              <w:t xml:space="preserve">el mes de </w:t>
            </w:r>
            <w:r w:rsidR="00BF003D">
              <w:rPr>
                <w:rFonts w:ascii="Arial" w:hAnsi="Arial" w:cs="Arial"/>
                <w:bCs/>
                <w:kern w:val="3"/>
                <w:sz w:val="22"/>
                <w:szCs w:val="22"/>
                <w:shd w:val="clear" w:color="auto" w:fill="FFFFFF"/>
              </w:rPr>
              <w:t>noviembre</w:t>
            </w:r>
            <w:r w:rsidR="007D06B8">
              <w:rPr>
                <w:rFonts w:ascii="Arial" w:hAnsi="Arial" w:cs="Arial"/>
                <w:bCs/>
                <w:kern w:val="3"/>
                <w:sz w:val="22"/>
                <w:szCs w:val="22"/>
                <w:shd w:val="clear" w:color="auto" w:fill="FFFFFF"/>
              </w:rPr>
              <w:t xml:space="preserve"> 2019</w:t>
            </w:r>
            <w:r w:rsidRPr="00FF2D57">
              <w:rPr>
                <w:rFonts w:ascii="Arial" w:hAnsi="Arial" w:cs="Arial"/>
                <w:bCs/>
                <w:kern w:val="3"/>
                <w:sz w:val="22"/>
                <w:szCs w:val="22"/>
                <w:shd w:val="clear" w:color="auto" w:fill="FFFFFF"/>
              </w:rPr>
              <w:t xml:space="preserve"> y las demás solicitudes que continúan en seguimiento</w:t>
            </w:r>
            <w:r w:rsidR="00DA7A2F" w:rsidRPr="00FF2D57">
              <w:rPr>
                <w:rFonts w:ascii="Arial" w:hAnsi="Arial" w:cs="Arial"/>
                <w:bCs/>
                <w:kern w:val="3"/>
                <w:sz w:val="22"/>
                <w:szCs w:val="22"/>
                <w:shd w:val="clear" w:color="auto" w:fill="FFFFFF"/>
              </w:rPr>
              <w:t>:</w:t>
            </w:r>
          </w:p>
          <w:p w:rsidR="008F1F39" w:rsidRDefault="008F1F39" w:rsidP="00EA4AC5">
            <w:pPr>
              <w:jc w:val="both"/>
              <w:rPr>
                <w:rFonts w:ascii="Arial" w:hAnsi="Arial" w:cs="Arial"/>
                <w:bCs/>
                <w:kern w:val="3"/>
                <w:sz w:val="22"/>
                <w:szCs w:val="22"/>
                <w:shd w:val="clear" w:color="auto" w:fill="FFFFFF"/>
              </w:rPr>
            </w:pPr>
          </w:p>
          <w:p w:rsidR="008F1F39" w:rsidRDefault="008F1F39" w:rsidP="00EA4AC5">
            <w:pPr>
              <w:jc w:val="both"/>
              <w:rPr>
                <w:rFonts w:ascii="Arial" w:hAnsi="Arial" w:cs="Arial"/>
                <w:bCs/>
                <w:kern w:val="3"/>
                <w:sz w:val="22"/>
                <w:szCs w:val="22"/>
                <w:shd w:val="clear" w:color="auto" w:fill="FFFFFF"/>
              </w:rPr>
            </w:pPr>
          </w:p>
          <w:p w:rsidR="00E722D0" w:rsidRPr="007C63CA" w:rsidRDefault="00E722D0" w:rsidP="00E722D0">
            <w:pPr>
              <w:jc w:val="center"/>
              <w:rPr>
                <w:rFonts w:ascii="Arial" w:hAnsi="Arial" w:cs="Arial"/>
                <w:b/>
                <w:sz w:val="22"/>
                <w:szCs w:val="22"/>
              </w:rPr>
            </w:pPr>
            <w:r w:rsidRPr="007C63CA">
              <w:rPr>
                <w:rFonts w:ascii="Arial" w:hAnsi="Arial" w:cs="Arial"/>
                <w:sz w:val="22"/>
                <w:szCs w:val="22"/>
              </w:rPr>
              <w:t xml:space="preserve">Tabla No. </w:t>
            </w:r>
            <w:r w:rsidR="00B25C81">
              <w:rPr>
                <w:rFonts w:ascii="Arial" w:hAnsi="Arial" w:cs="Arial"/>
                <w:sz w:val="22"/>
                <w:szCs w:val="22"/>
              </w:rPr>
              <w:t>7</w:t>
            </w:r>
            <w:r w:rsidRPr="007C63CA">
              <w:rPr>
                <w:rFonts w:ascii="Arial" w:hAnsi="Arial" w:cs="Arial"/>
                <w:sz w:val="22"/>
                <w:szCs w:val="22"/>
              </w:rPr>
              <w:t xml:space="preserve">. Resumen </w:t>
            </w:r>
            <w:r>
              <w:rPr>
                <w:rFonts w:ascii="Arial" w:hAnsi="Arial" w:cs="Arial"/>
                <w:sz w:val="22"/>
                <w:szCs w:val="22"/>
              </w:rPr>
              <w:t xml:space="preserve">SAC gestionadas mes de </w:t>
            </w:r>
            <w:r w:rsidR="00BF003D">
              <w:rPr>
                <w:rFonts w:ascii="Arial" w:hAnsi="Arial" w:cs="Arial"/>
                <w:sz w:val="22"/>
                <w:szCs w:val="22"/>
              </w:rPr>
              <w:t>noviembre</w:t>
            </w:r>
            <w:r>
              <w:rPr>
                <w:rFonts w:ascii="Arial" w:hAnsi="Arial" w:cs="Arial"/>
                <w:sz w:val="22"/>
                <w:szCs w:val="22"/>
              </w:rPr>
              <w:t xml:space="preserve"> 2019</w:t>
            </w:r>
          </w:p>
          <w:p w:rsidR="00B71A0E" w:rsidRPr="00FF2D57" w:rsidRDefault="00B71A0E" w:rsidP="00EA4AC5">
            <w:pPr>
              <w:jc w:val="both"/>
              <w:rPr>
                <w:rFonts w:ascii="Arial" w:hAnsi="Arial" w:cs="Arial"/>
                <w:bCs/>
                <w:kern w:val="3"/>
                <w:sz w:val="22"/>
                <w:szCs w:val="22"/>
                <w:shd w:val="clear" w:color="auto" w:fill="FFFFFF"/>
              </w:rPr>
            </w:pPr>
          </w:p>
          <w:tbl>
            <w:tblPr>
              <w:tblW w:w="10267" w:type="dxa"/>
              <w:jc w:val="center"/>
              <w:tblCellMar>
                <w:left w:w="10" w:type="dxa"/>
                <w:right w:w="10" w:type="dxa"/>
              </w:tblCellMar>
              <w:tblLook w:val="04A0" w:firstRow="1" w:lastRow="0" w:firstColumn="1" w:lastColumn="0" w:noHBand="0" w:noVBand="1"/>
            </w:tblPr>
            <w:tblGrid>
              <w:gridCol w:w="754"/>
              <w:gridCol w:w="2276"/>
              <w:gridCol w:w="1177"/>
              <w:gridCol w:w="1141"/>
              <w:gridCol w:w="4919"/>
            </w:tblGrid>
            <w:tr w:rsidR="00F64A86" w:rsidRPr="008A6A71" w:rsidTr="008F1F39">
              <w:trPr>
                <w:trHeight w:val="109"/>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F64A86" w:rsidRPr="008A6A71" w:rsidRDefault="00F64A86" w:rsidP="00F64A86">
                  <w:pPr>
                    <w:pStyle w:val="Ttulo2"/>
                    <w:spacing w:before="120" w:after="120"/>
                    <w:rPr>
                      <w:rFonts w:cs="Arial"/>
                      <w:bCs/>
                      <w:kern w:val="3"/>
                      <w:shd w:val="clear" w:color="auto" w:fill="FFFFFF"/>
                    </w:rPr>
                  </w:pPr>
                  <w:r w:rsidRPr="008A6A71">
                    <w:rPr>
                      <w:rFonts w:cs="Arial"/>
                      <w:bCs/>
                      <w:kern w:val="3"/>
                      <w:shd w:val="clear" w:color="auto" w:fill="FFFFFF"/>
                    </w:rPr>
                    <w:t>No. SAC</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F64A86" w:rsidRPr="008A6A71" w:rsidRDefault="00F64A86" w:rsidP="00F64A86">
                  <w:pPr>
                    <w:pStyle w:val="Ttulo2"/>
                    <w:spacing w:before="120" w:after="120"/>
                    <w:rPr>
                      <w:rFonts w:cs="Arial"/>
                      <w:bCs/>
                      <w:kern w:val="3"/>
                      <w:shd w:val="clear" w:color="auto" w:fill="FFFFFF"/>
                    </w:rPr>
                  </w:pPr>
                  <w:r w:rsidRPr="008A6A71">
                    <w:rPr>
                      <w:rFonts w:cs="Arial"/>
                      <w:bCs/>
                      <w:kern w:val="3"/>
                      <w:shd w:val="clear" w:color="auto" w:fill="FFFFFF"/>
                    </w:rPr>
                    <w:t>TEMA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F64A86" w:rsidRPr="008A6A71" w:rsidRDefault="00F64A86" w:rsidP="00F64A86">
                  <w:pPr>
                    <w:pStyle w:val="Ttulo2"/>
                    <w:spacing w:before="120" w:after="120"/>
                    <w:rPr>
                      <w:rFonts w:cs="Arial"/>
                      <w:bCs/>
                      <w:kern w:val="3"/>
                      <w:shd w:val="clear" w:color="auto" w:fill="FFFFFF"/>
                    </w:rPr>
                  </w:pPr>
                  <w:r w:rsidRPr="008A6A71">
                    <w:rPr>
                      <w:rFonts w:cs="Arial"/>
                      <w:bCs/>
                      <w:kern w:val="3"/>
                      <w:shd w:val="clear" w:color="auto" w:fill="FFFFFF"/>
                    </w:rPr>
                    <w:t>FECHA DE INICIO</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F64A86" w:rsidRPr="008A6A71" w:rsidRDefault="00F64A86" w:rsidP="00F64A86">
                  <w:pPr>
                    <w:pStyle w:val="Ttulo2"/>
                    <w:spacing w:before="120" w:after="120"/>
                    <w:rPr>
                      <w:rFonts w:cs="Arial"/>
                      <w:bCs/>
                      <w:kern w:val="3"/>
                      <w:shd w:val="clear" w:color="auto" w:fill="FFFFFF"/>
                    </w:rPr>
                  </w:pPr>
                  <w:r w:rsidRPr="008A6A71">
                    <w:rPr>
                      <w:rFonts w:cs="Arial"/>
                      <w:bCs/>
                      <w:kern w:val="3"/>
                      <w:shd w:val="clear" w:color="auto" w:fill="FFFFFF"/>
                    </w:rPr>
                    <w:t>FECHA FINAL</w:t>
                  </w: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F64A86" w:rsidRPr="008A6A71" w:rsidRDefault="00F64A86" w:rsidP="00F64A86">
                  <w:pPr>
                    <w:pStyle w:val="Ttulo2"/>
                    <w:spacing w:before="120" w:after="120"/>
                    <w:rPr>
                      <w:rFonts w:cs="Arial"/>
                      <w:bCs/>
                      <w:kern w:val="3"/>
                      <w:shd w:val="clear" w:color="auto" w:fill="FFFFFF"/>
                    </w:rPr>
                  </w:pPr>
                  <w:r w:rsidRPr="008A6A71">
                    <w:rPr>
                      <w:rFonts w:cs="Arial"/>
                      <w:bCs/>
                      <w:kern w:val="3"/>
                      <w:shd w:val="clear" w:color="auto" w:fill="FFFFFF"/>
                    </w:rPr>
                    <w:t>ACCIONES</w:t>
                  </w:r>
                </w:p>
              </w:tc>
            </w:tr>
            <w:tr w:rsidR="00F64A86" w:rsidRPr="008A6A71" w:rsidTr="00ED4FCA">
              <w:trPr>
                <w:trHeight w:val="575"/>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autoSpaceDE w:val="0"/>
                    <w:adjustRightInd w:val="0"/>
                    <w:rPr>
                      <w:rFonts w:ascii="Arial" w:hAnsi="Arial" w:cs="Arial"/>
                      <w:bCs/>
                      <w:kern w:val="3"/>
                      <w:shd w:val="clear" w:color="auto" w:fill="FFFFFF"/>
                    </w:rPr>
                  </w:pPr>
                  <w:r w:rsidRPr="008A6A71">
                    <w:rPr>
                      <w:rFonts w:ascii="Arial" w:hAnsi="Arial" w:cs="Arial"/>
                      <w:bCs/>
                      <w:kern w:val="3"/>
                      <w:shd w:val="clear" w:color="auto" w:fill="FFFFFF"/>
                    </w:rPr>
                    <w:t>SAC No. 42</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both"/>
                    <w:rPr>
                      <w:rFonts w:ascii="Arial" w:hAnsi="Arial" w:cs="Arial"/>
                      <w:bCs/>
                      <w:color w:val="auto"/>
                      <w:sz w:val="20"/>
                      <w:szCs w:val="20"/>
                      <w:shd w:val="clear" w:color="auto" w:fill="FFFFFF"/>
                    </w:rPr>
                  </w:pPr>
                  <w:r w:rsidRPr="008A6A71">
                    <w:rPr>
                      <w:rFonts w:ascii="Arial" w:hAnsi="Arial" w:cs="Arial"/>
                      <w:bCs/>
                      <w:color w:val="auto"/>
                      <w:sz w:val="20"/>
                      <w:szCs w:val="20"/>
                      <w:shd w:val="clear" w:color="auto" w:fill="FFFFFF"/>
                    </w:rPr>
                    <w:t>Mantenimiento de contenedores (“ESTRUCTURAL”)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center"/>
                    <w:rPr>
                      <w:rFonts w:ascii="Arial" w:hAnsi="Arial" w:cs="Arial"/>
                      <w:bCs/>
                      <w:color w:val="auto"/>
                      <w:sz w:val="20"/>
                      <w:szCs w:val="20"/>
                      <w:shd w:val="clear" w:color="auto" w:fill="FFFFFF"/>
                    </w:rPr>
                  </w:pPr>
                  <w:r w:rsidRPr="008A6A71">
                    <w:rPr>
                      <w:rFonts w:ascii="Arial" w:hAnsi="Arial" w:cs="Arial"/>
                      <w:bCs/>
                      <w:color w:val="auto"/>
                      <w:sz w:val="20"/>
                      <w:szCs w:val="20"/>
                      <w:shd w:val="clear" w:color="auto" w:fill="FFFFFF"/>
                    </w:rPr>
                    <w:t>19/07/2019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Predeterminado"/>
                    <w:spacing w:before="120" w:after="120"/>
                    <w:jc w:val="center"/>
                    <w:rPr>
                      <w:rFonts w:ascii="Arial" w:eastAsia="Times New Roman" w:hAnsi="Arial" w:cs="Arial"/>
                      <w:bCs/>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823828" w:rsidP="00F64A86">
                  <w:pPr>
                    <w:jc w:val="both"/>
                    <w:rPr>
                      <w:rFonts w:ascii="Arial" w:hAnsi="Arial" w:cs="Arial"/>
                      <w:bCs/>
                      <w:kern w:val="3"/>
                      <w:shd w:val="clear" w:color="auto" w:fill="FFFFFF"/>
                    </w:rPr>
                  </w:pPr>
                  <w:r>
                    <w:rPr>
                      <w:rFonts w:ascii="Arial" w:hAnsi="Arial" w:cs="Arial"/>
                      <w:b/>
                      <w:bCs/>
                      <w:kern w:val="3"/>
                      <w:shd w:val="clear" w:color="auto" w:fill="FFFFFF"/>
                    </w:rPr>
                    <w:t xml:space="preserve">EN SEGUIMIENTO: </w:t>
                  </w:r>
                  <w:r w:rsidR="00F64A86" w:rsidRPr="008A6A71">
                    <w:rPr>
                      <w:rFonts w:ascii="Arial" w:hAnsi="Arial" w:cs="Arial"/>
                      <w:b/>
                      <w:bCs/>
                      <w:kern w:val="3"/>
                      <w:shd w:val="clear" w:color="auto" w:fill="FFFFFF"/>
                    </w:rPr>
                    <w:t>INFORME DE PRESUNTO INCUMPLIMIENTO</w:t>
                  </w:r>
                </w:p>
                <w:p w:rsidR="00F64A86" w:rsidRPr="008A6A71" w:rsidRDefault="00F64A86" w:rsidP="00F64A86">
                  <w:pPr>
                    <w:jc w:val="both"/>
                    <w:rPr>
                      <w:rFonts w:ascii="Arial" w:hAnsi="Arial" w:cs="Arial"/>
                      <w:bCs/>
                      <w:kern w:val="3"/>
                      <w:shd w:val="clear" w:color="auto" w:fill="FFFFFF"/>
                    </w:rPr>
                  </w:pPr>
                </w:p>
                <w:p w:rsidR="00F64A86" w:rsidRPr="008A6A71" w:rsidRDefault="00F64A86" w:rsidP="00F64A86">
                  <w:pPr>
                    <w:jc w:val="both"/>
                    <w:rPr>
                      <w:rFonts w:ascii="Arial" w:hAnsi="Arial" w:cs="Arial"/>
                      <w:bCs/>
                      <w:kern w:val="3"/>
                      <w:shd w:val="clear" w:color="auto" w:fill="FFFFFF"/>
                    </w:rPr>
                  </w:pPr>
                  <w:r w:rsidRPr="008A6A71">
                    <w:rPr>
                      <w:rFonts w:ascii="Arial" w:hAnsi="Arial" w:cs="Arial"/>
                      <w:bCs/>
                      <w:kern w:val="3"/>
                      <w:shd w:val="clear" w:color="auto" w:fill="FFFFFF"/>
                    </w:rPr>
                    <w:t xml:space="preserve">Se inició SAC con radicado UAESP 20197000293942 del 19/07/2019. </w:t>
                  </w:r>
                </w:p>
                <w:p w:rsidR="00F64A86" w:rsidRPr="008A6A71" w:rsidRDefault="00F64A86" w:rsidP="00F64A86">
                  <w:pPr>
                    <w:jc w:val="both"/>
                    <w:rPr>
                      <w:rFonts w:ascii="Arial" w:hAnsi="Arial" w:cs="Arial"/>
                      <w:bCs/>
                      <w:kern w:val="3"/>
                      <w:shd w:val="clear" w:color="auto" w:fill="FFFFFF"/>
                    </w:rPr>
                  </w:pPr>
                </w:p>
                <w:p w:rsidR="00F64A86" w:rsidRPr="008A6A71" w:rsidRDefault="00F64A86" w:rsidP="00F64A86">
                  <w:pPr>
                    <w:jc w:val="both"/>
                    <w:rPr>
                      <w:rFonts w:ascii="Arial" w:hAnsi="Arial" w:cs="Arial"/>
                      <w:bCs/>
                      <w:kern w:val="3"/>
                      <w:shd w:val="clear" w:color="auto" w:fill="FFFFFF"/>
                    </w:rPr>
                  </w:pPr>
                  <w:r w:rsidRPr="008A6A71">
                    <w:rPr>
                      <w:rFonts w:ascii="Arial" w:hAnsi="Arial" w:cs="Arial"/>
                      <w:bCs/>
                      <w:kern w:val="3"/>
                      <w:shd w:val="clear" w:color="auto" w:fill="FFFFFF"/>
                    </w:rPr>
                    <w:t xml:space="preserve">Posteriormente, la interventoría presenta informe de presunto incumplimiento ante la UAESP a través del radicado UAESP 20197000387242 del 11/09/2019. </w:t>
                  </w:r>
                </w:p>
                <w:p w:rsidR="00F64A86" w:rsidRPr="008A6A71" w:rsidRDefault="00F64A86" w:rsidP="00F64A86">
                  <w:pPr>
                    <w:jc w:val="both"/>
                    <w:rPr>
                      <w:rFonts w:ascii="Arial" w:hAnsi="Arial" w:cs="Arial"/>
                      <w:bCs/>
                      <w:kern w:val="3"/>
                      <w:shd w:val="clear" w:color="auto" w:fill="FFFFFF"/>
                    </w:rPr>
                  </w:pPr>
                </w:p>
                <w:p w:rsidR="00F64A86" w:rsidRDefault="00F64A86" w:rsidP="00F64A86">
                  <w:pPr>
                    <w:jc w:val="both"/>
                    <w:rPr>
                      <w:rFonts w:ascii="Arial" w:hAnsi="Arial" w:cs="Arial"/>
                      <w:bCs/>
                      <w:kern w:val="3"/>
                      <w:shd w:val="clear" w:color="auto" w:fill="FFFFFF"/>
                    </w:rPr>
                  </w:pPr>
                  <w:r w:rsidRPr="008A6A71">
                    <w:rPr>
                      <w:rFonts w:ascii="Arial" w:hAnsi="Arial" w:cs="Arial"/>
                      <w:bCs/>
                      <w:kern w:val="3"/>
                      <w:shd w:val="clear" w:color="auto" w:fill="FFFFFF"/>
                    </w:rPr>
                    <w:t>La Subdirección de RBL solicita a la Subdirección de Asuntos Legales que adelante los trámites pertinentes legales mediante el memorando interno 20192000058543 del 13/09/2019.</w:t>
                  </w:r>
                </w:p>
                <w:p w:rsidR="00ED4FCA" w:rsidRDefault="00ED4FCA" w:rsidP="00F64A86">
                  <w:pPr>
                    <w:jc w:val="both"/>
                    <w:rPr>
                      <w:rFonts w:ascii="Arial" w:hAnsi="Arial" w:cs="Arial"/>
                      <w:bCs/>
                      <w:kern w:val="3"/>
                      <w:shd w:val="clear" w:color="auto" w:fill="FFFFFF"/>
                    </w:rPr>
                  </w:pPr>
                </w:p>
                <w:p w:rsidR="00ED4FCA" w:rsidRDefault="00ED4FCA" w:rsidP="00F64A86">
                  <w:pPr>
                    <w:jc w:val="both"/>
                    <w:rPr>
                      <w:rFonts w:ascii="Arial" w:hAnsi="Arial" w:cs="Arial"/>
                      <w:bCs/>
                      <w:kern w:val="3"/>
                      <w:shd w:val="clear" w:color="auto" w:fill="FFFFFF"/>
                    </w:rPr>
                  </w:pPr>
                  <w:r>
                    <w:rPr>
                      <w:rFonts w:ascii="Arial" w:hAnsi="Arial" w:cs="Arial"/>
                      <w:bCs/>
                      <w:kern w:val="3"/>
                      <w:shd w:val="clear" w:color="auto" w:fill="FFFFFF"/>
                    </w:rPr>
                    <w:t xml:space="preserve">Con </w:t>
                  </w:r>
                  <w:r w:rsidRPr="00ED4FCA">
                    <w:rPr>
                      <w:rFonts w:ascii="Arial" w:hAnsi="Arial" w:cs="Arial"/>
                      <w:bCs/>
                      <w:kern w:val="3"/>
                      <w:shd w:val="clear" w:color="auto" w:fill="FFFFFF"/>
                    </w:rPr>
                    <w:t>radicado UAESP 20196000272381 del 22 de octubre</w:t>
                  </w:r>
                  <w:r>
                    <w:rPr>
                      <w:rFonts w:ascii="Arial" w:hAnsi="Arial" w:cs="Arial"/>
                      <w:bCs/>
                      <w:kern w:val="3"/>
                      <w:shd w:val="clear" w:color="auto" w:fill="FFFFFF"/>
                    </w:rPr>
                    <w:t xml:space="preserve">, la Subdirección de Asuntos Legales citó </w:t>
                  </w:r>
                  <w:r w:rsidRPr="00ED4FCA">
                    <w:rPr>
                      <w:rFonts w:ascii="Arial" w:hAnsi="Arial" w:cs="Arial"/>
                      <w:bCs/>
                      <w:kern w:val="3"/>
                      <w:shd w:val="clear" w:color="auto" w:fill="FFFFFF"/>
                    </w:rPr>
                    <w:t>a Proyección Capital a la Audiencia para el 13 de noviembre 2019</w:t>
                  </w:r>
                  <w:r>
                    <w:rPr>
                      <w:rFonts w:ascii="Arial" w:hAnsi="Arial" w:cs="Arial"/>
                      <w:bCs/>
                      <w:kern w:val="3"/>
                      <w:shd w:val="clear" w:color="auto" w:fill="FFFFFF"/>
                    </w:rPr>
                    <w:t>.</w:t>
                  </w:r>
                </w:p>
                <w:p w:rsidR="00ED4FCA" w:rsidRDefault="00ED4FCA" w:rsidP="00F64A86">
                  <w:pPr>
                    <w:jc w:val="both"/>
                    <w:rPr>
                      <w:rFonts w:ascii="Arial" w:hAnsi="Arial" w:cs="Arial"/>
                      <w:bCs/>
                      <w:kern w:val="3"/>
                      <w:shd w:val="clear" w:color="auto" w:fill="FFFFFF"/>
                    </w:rPr>
                  </w:pPr>
                </w:p>
                <w:p w:rsidR="00F64A86" w:rsidRPr="008A6A71" w:rsidRDefault="00ED4FCA" w:rsidP="00F64A86">
                  <w:pPr>
                    <w:jc w:val="both"/>
                    <w:rPr>
                      <w:rFonts w:ascii="Arial" w:hAnsi="Arial" w:cs="Arial"/>
                      <w:bCs/>
                      <w:kern w:val="3"/>
                      <w:shd w:val="clear" w:color="auto" w:fill="FFFFFF"/>
                    </w:rPr>
                  </w:pPr>
                  <w:r>
                    <w:rPr>
                      <w:rFonts w:ascii="Arial" w:hAnsi="Arial" w:cs="Arial"/>
                      <w:bCs/>
                      <w:kern w:val="3"/>
                      <w:shd w:val="clear" w:color="auto" w:fill="FFFFFF"/>
                    </w:rPr>
                    <w:lastRenderedPageBreak/>
                    <w:t xml:space="preserve">Desde la Subdirección de RBL se solicitó a la interventoría Proyección Capital </w:t>
                  </w:r>
                  <w:r w:rsidRPr="00ED4FCA">
                    <w:rPr>
                      <w:rFonts w:ascii="Arial" w:hAnsi="Arial" w:cs="Arial"/>
                      <w:bCs/>
                      <w:kern w:val="3"/>
                      <w:shd w:val="clear" w:color="auto" w:fill="FFFFFF"/>
                    </w:rPr>
                    <w:t xml:space="preserve">dar alcance al informe de noviembre en el componente </w:t>
                  </w:r>
                  <w:r>
                    <w:rPr>
                      <w:rFonts w:ascii="Arial" w:hAnsi="Arial" w:cs="Arial"/>
                      <w:bCs/>
                      <w:kern w:val="3"/>
                      <w:shd w:val="clear" w:color="auto" w:fill="FFFFFF"/>
                    </w:rPr>
                    <w:t>jurídico del ASE 5</w:t>
                  </w:r>
                  <w:r w:rsidRPr="00ED4FCA">
                    <w:rPr>
                      <w:rFonts w:ascii="Arial" w:hAnsi="Arial" w:cs="Arial"/>
                      <w:bCs/>
                      <w:kern w:val="3"/>
                      <w:shd w:val="clear" w:color="auto" w:fill="FFFFFF"/>
                    </w:rPr>
                    <w:t>, toda vez que</w:t>
                  </w:r>
                  <w:r>
                    <w:rPr>
                      <w:rFonts w:ascii="Arial" w:hAnsi="Arial" w:cs="Arial"/>
                      <w:bCs/>
                      <w:kern w:val="3"/>
                      <w:shd w:val="clear" w:color="auto" w:fill="FFFFFF"/>
                    </w:rPr>
                    <w:t xml:space="preserve"> </w:t>
                  </w:r>
                  <w:r w:rsidRPr="00ED4FCA">
                    <w:rPr>
                      <w:rFonts w:ascii="Arial" w:hAnsi="Arial" w:cs="Arial"/>
                      <w:bCs/>
                      <w:kern w:val="3"/>
                      <w:shd w:val="clear" w:color="auto" w:fill="FFFFFF"/>
                    </w:rPr>
                    <w:t>no están</w:t>
                  </w:r>
                  <w:r>
                    <w:rPr>
                      <w:rFonts w:ascii="Arial" w:hAnsi="Arial" w:cs="Arial"/>
                      <w:bCs/>
                      <w:kern w:val="3"/>
                      <w:shd w:val="clear" w:color="auto" w:fill="FFFFFF"/>
                    </w:rPr>
                    <w:t xml:space="preserve"> actualizados las acciones de la audiencia del 13 de noviembre </w:t>
                  </w:r>
                  <w:r w:rsidRPr="00ED4FCA">
                    <w:rPr>
                      <w:rFonts w:ascii="Arial" w:hAnsi="Arial" w:cs="Arial"/>
                      <w:bCs/>
                      <w:kern w:val="3"/>
                      <w:shd w:val="clear" w:color="auto" w:fill="FFFFFF"/>
                    </w:rPr>
                    <w:t>dentro del informe ni en sus anexos del componente jurídico. Adicionalmente,</w:t>
                  </w:r>
                  <w:r>
                    <w:rPr>
                      <w:rFonts w:ascii="Arial" w:hAnsi="Arial" w:cs="Arial"/>
                      <w:bCs/>
                      <w:kern w:val="3"/>
                      <w:shd w:val="clear" w:color="auto" w:fill="FFFFFF"/>
                    </w:rPr>
                    <w:t xml:space="preserve"> se requirió</w:t>
                  </w:r>
                  <w:r w:rsidRPr="00ED4FCA">
                    <w:rPr>
                      <w:rFonts w:ascii="Arial" w:hAnsi="Arial" w:cs="Arial"/>
                      <w:bCs/>
                      <w:kern w:val="3"/>
                      <w:shd w:val="clear" w:color="auto" w:fill="FFFFFF"/>
                    </w:rPr>
                    <w:t xml:space="preserve"> que dentro del documento se presente de manera resumida las SAC abiertas en el mes correspondientes del informe y las SAC que continúan abiertas porque se están obviando en el documento del mes de noviembre que fue presentado con radicado UAESP</w:t>
                  </w:r>
                  <w:r w:rsidR="003810E3">
                    <w:rPr>
                      <w:rFonts w:ascii="Arial" w:hAnsi="Arial" w:cs="Arial"/>
                      <w:bCs/>
                      <w:kern w:val="3"/>
                      <w:shd w:val="clear" w:color="auto" w:fill="FFFFFF"/>
                    </w:rPr>
                    <w:t xml:space="preserve"> </w:t>
                  </w:r>
                  <w:r w:rsidRPr="00ED4FCA">
                    <w:rPr>
                      <w:rFonts w:ascii="Arial" w:hAnsi="Arial" w:cs="Arial"/>
                      <w:bCs/>
                      <w:kern w:val="3"/>
                      <w:shd w:val="clear" w:color="auto" w:fill="FFFFFF"/>
                    </w:rPr>
                    <w:t>20197000533082 del 17/12/2019</w:t>
                  </w:r>
                  <w:r w:rsidR="007867D4">
                    <w:rPr>
                      <w:rFonts w:ascii="Arial" w:hAnsi="Arial" w:cs="Arial"/>
                      <w:bCs/>
                      <w:kern w:val="3"/>
                      <w:shd w:val="clear" w:color="auto" w:fill="FFFFFF"/>
                    </w:rPr>
                    <w:t>.</w:t>
                  </w:r>
                </w:p>
              </w:tc>
            </w:tr>
            <w:tr w:rsidR="00F64A86" w:rsidRPr="008A6A71" w:rsidTr="008F1F39">
              <w:trPr>
                <w:trHeight w:val="602"/>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lastRenderedPageBreak/>
                    <w:t>SAC No. 46</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both"/>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Requisitos técnicos de vehículos para la operación del servicio de aseo</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center"/>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12/08/2019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jc w:val="both"/>
                    <w:rPr>
                      <w:rFonts w:ascii="Arial" w:hAnsi="Arial" w:cs="Arial"/>
                      <w:b/>
                      <w:bCs/>
                      <w:color w:val="000000" w:themeColor="text1"/>
                      <w:kern w:val="3"/>
                      <w:shd w:val="clear" w:color="auto" w:fill="FFFFFF"/>
                    </w:rPr>
                  </w:pPr>
                  <w:r w:rsidRPr="008A6A71">
                    <w:rPr>
                      <w:rFonts w:ascii="Arial" w:hAnsi="Arial" w:cs="Arial"/>
                      <w:b/>
                      <w:bCs/>
                      <w:color w:val="000000" w:themeColor="text1"/>
                      <w:kern w:val="3"/>
                      <w:shd w:val="clear" w:color="auto" w:fill="FFFFFF"/>
                    </w:rPr>
                    <w:t>EN ANALISIS DE RESPUESTA</w:t>
                  </w:r>
                </w:p>
                <w:p w:rsidR="00F64A86" w:rsidRPr="008A6A71" w:rsidRDefault="00F64A86" w:rsidP="00F64A86">
                  <w:pPr>
                    <w:jc w:val="both"/>
                    <w:rPr>
                      <w:color w:val="000000" w:themeColor="text1"/>
                    </w:rPr>
                  </w:pPr>
                </w:p>
                <w:p w:rsidR="00F64A86" w:rsidRDefault="00F64A86" w:rsidP="00F64A86">
                  <w:pPr>
                    <w:jc w:val="both"/>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Radicado UAESP 20197000330842 12/08/2019</w:t>
                  </w:r>
                  <w:r w:rsidR="006E627B">
                    <w:rPr>
                      <w:rFonts w:ascii="Arial" w:hAnsi="Arial" w:cs="Arial"/>
                      <w:bCs/>
                      <w:color w:val="000000" w:themeColor="text1"/>
                      <w:kern w:val="3"/>
                      <w:shd w:val="clear" w:color="auto" w:fill="FFFFFF"/>
                    </w:rPr>
                    <w:t xml:space="preserve">. </w:t>
                  </w:r>
                </w:p>
                <w:p w:rsidR="006E627B" w:rsidRDefault="006E627B" w:rsidP="00F64A86">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La interventoría se encuentra en la revisión de la respuesta del concesionario de aseo.</w:t>
                  </w:r>
                </w:p>
                <w:p w:rsidR="003810E3" w:rsidRDefault="003810E3" w:rsidP="00F64A86">
                  <w:pPr>
                    <w:jc w:val="both"/>
                    <w:rPr>
                      <w:rFonts w:ascii="Arial" w:hAnsi="Arial" w:cs="Arial"/>
                      <w:bCs/>
                      <w:color w:val="000000" w:themeColor="text1"/>
                      <w:kern w:val="3"/>
                      <w:shd w:val="clear" w:color="auto" w:fill="FFFFFF"/>
                    </w:rPr>
                  </w:pPr>
                </w:p>
                <w:p w:rsidR="003810E3" w:rsidRPr="008A6A71" w:rsidRDefault="003810E3" w:rsidP="00F64A86">
                  <w:pPr>
                    <w:jc w:val="both"/>
                    <w:rPr>
                      <w:rFonts w:ascii="Arial" w:hAnsi="Arial" w:cs="Arial"/>
                      <w:b/>
                      <w:bCs/>
                      <w:color w:val="000000" w:themeColor="text1"/>
                      <w:kern w:val="3"/>
                      <w:shd w:val="clear" w:color="auto" w:fill="FFFFFF"/>
                    </w:rPr>
                  </w:pPr>
                  <w:r w:rsidRPr="003810E3">
                    <w:rPr>
                      <w:rFonts w:ascii="Arial" w:hAnsi="Arial" w:cs="Arial"/>
                      <w:bCs/>
                      <w:color w:val="000000" w:themeColor="text1"/>
                      <w:kern w:val="3"/>
                      <w:shd w:val="clear" w:color="auto" w:fill="FFFFFF"/>
                    </w:rPr>
                    <w:t>ANALISIS CRONOGRAMA INTERVENTORÍA</w:t>
                  </w:r>
                </w:p>
              </w:tc>
            </w:tr>
            <w:tr w:rsidR="00F64A86" w:rsidRPr="008A6A71" w:rsidTr="008F1F39">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 48</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both"/>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Funcionalidades SIGAB</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center"/>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28/08/2019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jc w:val="both"/>
                    <w:rPr>
                      <w:rFonts w:ascii="Arial" w:hAnsi="Arial" w:cs="Arial"/>
                      <w:b/>
                      <w:bCs/>
                      <w:color w:val="000000" w:themeColor="text1"/>
                      <w:kern w:val="3"/>
                      <w:shd w:val="clear" w:color="auto" w:fill="FFFFFF"/>
                    </w:rPr>
                  </w:pPr>
                  <w:r w:rsidRPr="008A6A71">
                    <w:rPr>
                      <w:rFonts w:ascii="Arial" w:hAnsi="Arial" w:cs="Arial"/>
                      <w:b/>
                      <w:bCs/>
                      <w:color w:val="000000" w:themeColor="text1"/>
                      <w:kern w:val="3"/>
                      <w:shd w:val="clear" w:color="auto" w:fill="FFFFFF"/>
                    </w:rPr>
                    <w:t>EN ANALISIS DE RESPUESTA</w:t>
                  </w:r>
                </w:p>
                <w:p w:rsidR="00F64A86" w:rsidRPr="008A6A71" w:rsidRDefault="00F64A86" w:rsidP="00F64A86">
                  <w:pPr>
                    <w:jc w:val="both"/>
                    <w:rPr>
                      <w:color w:val="000000" w:themeColor="text1"/>
                    </w:rPr>
                  </w:pPr>
                </w:p>
                <w:p w:rsidR="00F64A86" w:rsidRDefault="00F64A86" w:rsidP="00F64A86">
                  <w:pPr>
                    <w:jc w:val="both"/>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Radicado UAESP 20197000357992 28/08/2019</w:t>
                  </w:r>
                </w:p>
                <w:p w:rsidR="00012815" w:rsidRDefault="00012815" w:rsidP="00F64A86">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La interventoría se encuentra en la revisión de la respuesta del concesionario de aseo</w:t>
                  </w:r>
                  <w:r w:rsidR="001B5954">
                    <w:rPr>
                      <w:rFonts w:ascii="Arial" w:hAnsi="Arial" w:cs="Arial"/>
                      <w:bCs/>
                      <w:color w:val="000000" w:themeColor="text1"/>
                      <w:kern w:val="3"/>
                      <w:shd w:val="clear" w:color="auto" w:fill="FFFFFF"/>
                    </w:rPr>
                    <w:t xml:space="preserve">. </w:t>
                  </w:r>
                </w:p>
                <w:p w:rsidR="001B5954" w:rsidRDefault="001B5954" w:rsidP="00F64A86">
                  <w:pPr>
                    <w:jc w:val="both"/>
                    <w:rPr>
                      <w:rFonts w:ascii="Arial" w:hAnsi="Arial" w:cs="Arial"/>
                      <w:bCs/>
                      <w:color w:val="000000" w:themeColor="text1"/>
                      <w:kern w:val="3"/>
                      <w:shd w:val="clear" w:color="auto" w:fill="FFFFFF"/>
                    </w:rPr>
                  </w:pPr>
                </w:p>
                <w:p w:rsidR="001B5954" w:rsidRPr="008A6A71" w:rsidRDefault="001B5954" w:rsidP="00F64A86">
                  <w:pPr>
                    <w:jc w:val="both"/>
                    <w:rPr>
                      <w:rFonts w:ascii="Arial" w:hAnsi="Arial" w:cs="Arial"/>
                      <w:b/>
                      <w:bCs/>
                      <w:color w:val="000000" w:themeColor="text1"/>
                      <w:kern w:val="3"/>
                      <w:shd w:val="clear" w:color="auto" w:fill="FFFFFF"/>
                    </w:rPr>
                  </w:pPr>
                  <w:r>
                    <w:rPr>
                      <w:rFonts w:ascii="Arial" w:hAnsi="Arial" w:cs="Arial"/>
                      <w:bCs/>
                      <w:color w:val="000000" w:themeColor="text1"/>
                      <w:kern w:val="3"/>
                      <w:shd w:val="clear" w:color="auto" w:fill="FFFFFF"/>
                    </w:rPr>
                    <w:t xml:space="preserve">Con radicado UAESP </w:t>
                  </w:r>
                  <w:r w:rsidRPr="001B5954">
                    <w:rPr>
                      <w:rFonts w:ascii="Arial" w:hAnsi="Arial" w:cs="Arial"/>
                      <w:bCs/>
                      <w:color w:val="000000" w:themeColor="text1"/>
                      <w:kern w:val="3"/>
                      <w:shd w:val="clear" w:color="auto" w:fill="FFFFFF"/>
                    </w:rPr>
                    <w:t>20197000473642</w:t>
                  </w:r>
                  <w:r>
                    <w:rPr>
                      <w:rFonts w:ascii="Arial" w:hAnsi="Arial" w:cs="Arial"/>
                      <w:bCs/>
                      <w:color w:val="000000" w:themeColor="text1"/>
                      <w:kern w:val="3"/>
                      <w:shd w:val="clear" w:color="auto" w:fill="FFFFFF"/>
                    </w:rPr>
                    <w:t xml:space="preserve"> del 05/11/2019, la interventoría requiere al concesionario Área Limpia cronograma. </w:t>
                  </w:r>
                </w:p>
              </w:tc>
            </w:tr>
            <w:tr w:rsidR="00F64A86" w:rsidRPr="008A6A71" w:rsidTr="008F1F39">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 49</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both"/>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Actualización del catastro rural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Default"/>
                    <w:jc w:val="center"/>
                    <w:rPr>
                      <w:rFonts w:ascii="Arial" w:hAnsi="Arial" w:cs="Arial"/>
                      <w:bCs/>
                      <w:color w:val="000000" w:themeColor="text1"/>
                      <w:sz w:val="20"/>
                      <w:szCs w:val="20"/>
                      <w:shd w:val="clear" w:color="auto" w:fill="FFFFFF"/>
                    </w:rPr>
                  </w:pPr>
                  <w:r w:rsidRPr="008A6A71">
                    <w:rPr>
                      <w:rFonts w:ascii="Arial" w:hAnsi="Arial" w:cs="Arial"/>
                      <w:bCs/>
                      <w:color w:val="000000" w:themeColor="text1"/>
                      <w:sz w:val="20"/>
                      <w:szCs w:val="20"/>
                      <w:shd w:val="clear" w:color="auto" w:fill="FFFFFF"/>
                    </w:rPr>
                    <w:t>03/09/2019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F64A86" w:rsidRPr="008A6A71" w:rsidRDefault="00F64A86" w:rsidP="00F64A86">
                  <w:pPr>
                    <w:jc w:val="both"/>
                    <w:rPr>
                      <w:rFonts w:ascii="Arial" w:hAnsi="Arial" w:cs="Arial"/>
                      <w:b/>
                      <w:bCs/>
                      <w:color w:val="000000" w:themeColor="text1"/>
                      <w:kern w:val="3"/>
                      <w:shd w:val="clear" w:color="auto" w:fill="FFFFFF"/>
                    </w:rPr>
                  </w:pPr>
                  <w:r w:rsidRPr="008A6A71">
                    <w:rPr>
                      <w:rFonts w:ascii="Arial" w:hAnsi="Arial" w:cs="Arial"/>
                      <w:b/>
                      <w:bCs/>
                      <w:color w:val="000000" w:themeColor="text1"/>
                      <w:kern w:val="3"/>
                      <w:shd w:val="clear" w:color="auto" w:fill="FFFFFF"/>
                    </w:rPr>
                    <w:t>EN ANALISIS DE RESPUESTA</w:t>
                  </w:r>
                </w:p>
                <w:p w:rsidR="00F64A86" w:rsidRPr="008A6A71" w:rsidRDefault="00F64A86" w:rsidP="00F64A86">
                  <w:pPr>
                    <w:jc w:val="both"/>
                    <w:rPr>
                      <w:rFonts w:ascii="Arial" w:hAnsi="Arial" w:cs="Arial"/>
                      <w:b/>
                      <w:bCs/>
                      <w:color w:val="000000" w:themeColor="text1"/>
                      <w:kern w:val="3"/>
                      <w:shd w:val="clear" w:color="auto" w:fill="FFFFFF"/>
                    </w:rPr>
                  </w:pPr>
                </w:p>
                <w:p w:rsidR="00F64A86" w:rsidRDefault="00FF1269" w:rsidP="00F64A86">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Se inició con el r</w:t>
                  </w:r>
                  <w:r w:rsidR="00F64A86" w:rsidRPr="008A6A71">
                    <w:rPr>
                      <w:rFonts w:ascii="Arial" w:hAnsi="Arial" w:cs="Arial"/>
                      <w:bCs/>
                      <w:color w:val="000000" w:themeColor="text1"/>
                      <w:kern w:val="3"/>
                      <w:shd w:val="clear" w:color="auto" w:fill="FFFFFF"/>
                    </w:rPr>
                    <w:t>adicado UAESP 20197000373412 03/09/2019</w:t>
                  </w:r>
                  <w:r>
                    <w:rPr>
                      <w:rFonts w:ascii="Arial" w:hAnsi="Arial" w:cs="Arial"/>
                      <w:bCs/>
                      <w:color w:val="000000" w:themeColor="text1"/>
                      <w:kern w:val="3"/>
                      <w:shd w:val="clear" w:color="auto" w:fill="FFFFFF"/>
                    </w:rPr>
                    <w:t xml:space="preserve">. </w:t>
                  </w:r>
                </w:p>
                <w:p w:rsidR="00FF1269" w:rsidRDefault="00FF1269" w:rsidP="00F64A86">
                  <w:pPr>
                    <w:jc w:val="both"/>
                    <w:rPr>
                      <w:rFonts w:ascii="Arial" w:hAnsi="Arial" w:cs="Arial"/>
                      <w:bCs/>
                      <w:color w:val="000000" w:themeColor="text1"/>
                      <w:kern w:val="3"/>
                      <w:shd w:val="clear" w:color="auto" w:fill="FFFFFF"/>
                    </w:rPr>
                  </w:pPr>
                </w:p>
                <w:p w:rsidR="00FF1269" w:rsidRDefault="00FF1269" w:rsidP="00F64A86">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La interventoría inició cronograma especial. Posteriormente el concesionario remite el cronograma a la interventoría con copia a esta Unidad con radicado UAESP </w:t>
                  </w:r>
                  <w:r w:rsidRPr="00FF1269">
                    <w:rPr>
                      <w:rFonts w:ascii="Arial" w:hAnsi="Arial" w:cs="Arial"/>
                      <w:bCs/>
                      <w:color w:val="000000" w:themeColor="text1"/>
                      <w:kern w:val="3"/>
                      <w:shd w:val="clear" w:color="auto" w:fill="FFFFFF"/>
                    </w:rPr>
                    <w:t>20197000409352</w:t>
                  </w:r>
                  <w:r>
                    <w:rPr>
                      <w:rFonts w:ascii="Arial" w:hAnsi="Arial" w:cs="Arial"/>
                      <w:bCs/>
                      <w:color w:val="000000" w:themeColor="text1"/>
                      <w:kern w:val="3"/>
                      <w:shd w:val="clear" w:color="auto" w:fill="FFFFFF"/>
                    </w:rPr>
                    <w:t xml:space="preserve"> del 24/09/2019, en el cual informa sobre la respuesta emitida por la Comisión de Regulación de Agua Potable y Saneamiento Básico-CRA. </w:t>
                  </w:r>
                </w:p>
                <w:p w:rsidR="003446F8" w:rsidRDefault="003446F8" w:rsidP="00F64A86">
                  <w:pPr>
                    <w:jc w:val="both"/>
                    <w:rPr>
                      <w:rFonts w:ascii="Arial" w:hAnsi="Arial" w:cs="Arial"/>
                      <w:bCs/>
                      <w:color w:val="000000" w:themeColor="text1"/>
                      <w:kern w:val="3"/>
                      <w:shd w:val="clear" w:color="auto" w:fill="FFFFFF"/>
                    </w:rPr>
                  </w:pPr>
                </w:p>
                <w:p w:rsidR="003446F8" w:rsidRPr="008A6A71" w:rsidRDefault="003446F8" w:rsidP="00F64A86">
                  <w:pPr>
                    <w:jc w:val="both"/>
                    <w:rPr>
                      <w:rFonts w:ascii="Arial" w:hAnsi="Arial" w:cs="Arial"/>
                      <w:b/>
                      <w:bCs/>
                      <w:color w:val="000000" w:themeColor="text1"/>
                      <w:kern w:val="3"/>
                      <w:shd w:val="clear" w:color="auto" w:fill="FFFFFF"/>
                    </w:rPr>
                  </w:pPr>
                  <w:r>
                    <w:rPr>
                      <w:rFonts w:ascii="Arial" w:hAnsi="Arial" w:cs="Arial"/>
                      <w:bCs/>
                      <w:color w:val="000000" w:themeColor="text1"/>
                      <w:kern w:val="3"/>
                      <w:shd w:val="clear" w:color="auto" w:fill="FFFFFF"/>
                    </w:rPr>
                    <w:t xml:space="preserve">En ejecución del cronograma por parte del concesionario Área Limpia. </w:t>
                  </w:r>
                </w:p>
              </w:tc>
            </w:tr>
            <w:tr w:rsidR="00C35215" w:rsidRPr="008A6A71" w:rsidTr="008F1F39">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w:t>
                  </w:r>
                  <w:r>
                    <w:rPr>
                      <w:rFonts w:ascii="Arial" w:hAnsi="Arial" w:cs="Arial"/>
                      <w:bCs/>
                      <w:color w:val="000000" w:themeColor="text1"/>
                      <w:kern w:val="3"/>
                      <w:shd w:val="clear" w:color="auto" w:fill="FFFFFF"/>
                    </w:rPr>
                    <w:t xml:space="preserve"> 50</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pStyle w:val="Default"/>
                    <w:jc w:val="both"/>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Pólizas parque automotor</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pStyle w:val="Default"/>
                    <w:jc w:val="center"/>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19/11/2019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Default="00C35215" w:rsidP="00F64A86">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ABIERTA.</w:t>
                  </w:r>
                </w:p>
                <w:p w:rsidR="00C35215" w:rsidRPr="00C35215" w:rsidRDefault="00C35215" w:rsidP="00F64A86">
                  <w:pPr>
                    <w:jc w:val="both"/>
                    <w:rPr>
                      <w:rFonts w:ascii="Arial" w:hAnsi="Arial" w:cs="Arial"/>
                      <w:bCs/>
                      <w:color w:val="000000" w:themeColor="text1"/>
                      <w:kern w:val="3"/>
                      <w:shd w:val="clear" w:color="auto" w:fill="FFFFFF"/>
                    </w:rPr>
                  </w:pPr>
                  <w:r>
                    <w:rPr>
                      <w:rFonts w:ascii="Arial" w:hAnsi="Arial" w:cs="Arial"/>
                      <w:bCs/>
                      <w:color w:val="000000" w:themeColor="text1"/>
                      <w:kern w:val="3"/>
                      <w:shd w:val="clear" w:color="auto" w:fill="FFFFFF"/>
                    </w:rPr>
                    <w:t xml:space="preserve">Con radicado UAESP </w:t>
                  </w:r>
                  <w:r w:rsidRPr="00C35215">
                    <w:rPr>
                      <w:rFonts w:ascii="Arial" w:hAnsi="Arial" w:cs="Arial"/>
                      <w:bCs/>
                      <w:color w:val="000000" w:themeColor="text1"/>
                      <w:kern w:val="3"/>
                      <w:shd w:val="clear" w:color="auto" w:fill="FFFFFF"/>
                    </w:rPr>
                    <w:t>20197000492052</w:t>
                  </w:r>
                  <w:r>
                    <w:rPr>
                      <w:rFonts w:ascii="Arial" w:hAnsi="Arial" w:cs="Arial"/>
                      <w:bCs/>
                      <w:color w:val="000000" w:themeColor="text1"/>
                      <w:kern w:val="3"/>
                      <w:shd w:val="clear" w:color="auto" w:fill="FFFFFF"/>
                    </w:rPr>
                    <w:t xml:space="preserve"> del 19/11/2019</w:t>
                  </w:r>
                </w:p>
              </w:tc>
            </w:tr>
            <w:tr w:rsidR="00C35215" w:rsidRPr="008A6A71" w:rsidTr="008F1F39">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lastRenderedPageBreak/>
                    <w:t>SAC No.</w:t>
                  </w:r>
                  <w:r>
                    <w:rPr>
                      <w:rFonts w:ascii="Arial" w:hAnsi="Arial" w:cs="Arial"/>
                      <w:bCs/>
                      <w:color w:val="000000" w:themeColor="text1"/>
                      <w:kern w:val="3"/>
                      <w:shd w:val="clear" w:color="auto" w:fill="FFFFFF"/>
                    </w:rPr>
                    <w:t xml:space="preserve"> 51</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pStyle w:val="Default"/>
                    <w:jc w:val="both"/>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Calidad en la prestación del servicio de barrido manual y limpieza</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pStyle w:val="Default"/>
                    <w:jc w:val="center"/>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25/11/2019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Pr="008A6A71" w:rsidRDefault="00C35215" w:rsidP="00F64A86">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C35215" w:rsidRDefault="00C35215" w:rsidP="00C35215">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ABIERTA.</w:t>
                  </w:r>
                </w:p>
                <w:p w:rsidR="00C35215" w:rsidRPr="008A6A71" w:rsidRDefault="00C35215" w:rsidP="00C35215">
                  <w:pPr>
                    <w:jc w:val="both"/>
                    <w:rPr>
                      <w:rFonts w:ascii="Arial" w:hAnsi="Arial" w:cs="Arial"/>
                      <w:b/>
                      <w:bCs/>
                      <w:color w:val="000000" w:themeColor="text1"/>
                      <w:kern w:val="3"/>
                      <w:shd w:val="clear" w:color="auto" w:fill="FFFFFF"/>
                    </w:rPr>
                  </w:pPr>
                  <w:r>
                    <w:rPr>
                      <w:rFonts w:ascii="Arial" w:hAnsi="Arial" w:cs="Arial"/>
                      <w:bCs/>
                      <w:color w:val="000000" w:themeColor="text1"/>
                      <w:kern w:val="3"/>
                      <w:shd w:val="clear" w:color="auto" w:fill="FFFFFF"/>
                    </w:rPr>
                    <w:t xml:space="preserve">Con radicado </w:t>
                  </w:r>
                  <w:r w:rsidRPr="00C35215">
                    <w:rPr>
                      <w:rFonts w:ascii="Arial" w:hAnsi="Arial" w:cs="Arial"/>
                      <w:bCs/>
                      <w:color w:val="000000" w:themeColor="text1"/>
                      <w:kern w:val="3"/>
                      <w:shd w:val="clear" w:color="auto" w:fill="FFFFFF"/>
                    </w:rPr>
                    <w:t>UAESP 20197000496702</w:t>
                  </w:r>
                  <w:r>
                    <w:rPr>
                      <w:rFonts w:ascii="Arial" w:hAnsi="Arial" w:cs="Arial"/>
                      <w:bCs/>
                      <w:color w:val="000000" w:themeColor="text1"/>
                      <w:kern w:val="3"/>
                      <w:shd w:val="clear" w:color="auto" w:fill="FFFFFF"/>
                    </w:rPr>
                    <w:t xml:space="preserve"> </w:t>
                  </w:r>
                  <w:r w:rsidRPr="00C35215">
                    <w:rPr>
                      <w:rFonts w:ascii="Arial" w:hAnsi="Arial" w:cs="Arial"/>
                      <w:bCs/>
                      <w:color w:val="000000" w:themeColor="text1"/>
                      <w:kern w:val="3"/>
                      <w:shd w:val="clear" w:color="auto" w:fill="FFFFFF"/>
                    </w:rPr>
                    <w:t>del</w:t>
                  </w:r>
                  <w:r>
                    <w:rPr>
                      <w:rFonts w:ascii="Arial" w:hAnsi="Arial" w:cs="Arial"/>
                      <w:bCs/>
                      <w:color w:val="000000" w:themeColor="text1"/>
                      <w:kern w:val="3"/>
                      <w:shd w:val="clear" w:color="auto" w:fill="FFFFFF"/>
                    </w:rPr>
                    <w:t xml:space="preserve"> 25/11/2019</w:t>
                  </w:r>
                </w:p>
              </w:tc>
            </w:tr>
            <w:tr w:rsidR="008B11AC" w:rsidRPr="008A6A71" w:rsidTr="008F1F39">
              <w:trPr>
                <w:trHeight w:val="977"/>
                <w:jc w:val="center"/>
              </w:trPr>
              <w:tc>
                <w:tcPr>
                  <w:tcW w:w="754"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B11AC" w:rsidRPr="008A6A71" w:rsidRDefault="008B11AC" w:rsidP="008B11AC">
                  <w:pPr>
                    <w:autoSpaceDE w:val="0"/>
                    <w:adjustRightInd w:val="0"/>
                    <w:rPr>
                      <w:rFonts w:ascii="Arial" w:hAnsi="Arial" w:cs="Arial"/>
                      <w:bCs/>
                      <w:color w:val="000000" w:themeColor="text1"/>
                      <w:kern w:val="3"/>
                      <w:shd w:val="clear" w:color="auto" w:fill="FFFFFF"/>
                    </w:rPr>
                  </w:pPr>
                  <w:r w:rsidRPr="008A6A71">
                    <w:rPr>
                      <w:rFonts w:ascii="Arial" w:hAnsi="Arial" w:cs="Arial"/>
                      <w:bCs/>
                      <w:color w:val="000000" w:themeColor="text1"/>
                      <w:kern w:val="3"/>
                      <w:shd w:val="clear" w:color="auto" w:fill="FFFFFF"/>
                    </w:rPr>
                    <w:t>SAC No.</w:t>
                  </w:r>
                  <w:r>
                    <w:rPr>
                      <w:rFonts w:ascii="Arial" w:hAnsi="Arial" w:cs="Arial"/>
                      <w:bCs/>
                      <w:color w:val="000000" w:themeColor="text1"/>
                      <w:kern w:val="3"/>
                      <w:shd w:val="clear" w:color="auto" w:fill="FFFFFF"/>
                    </w:rPr>
                    <w:t xml:space="preserve"> 52</w:t>
                  </w:r>
                </w:p>
              </w:tc>
              <w:tc>
                <w:tcPr>
                  <w:tcW w:w="2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B11AC" w:rsidRPr="008A6A71" w:rsidRDefault="008B11AC" w:rsidP="008B11AC">
                  <w:pPr>
                    <w:pStyle w:val="Default"/>
                    <w:jc w:val="both"/>
                    <w:rPr>
                      <w:rFonts w:ascii="Arial" w:hAnsi="Arial" w:cs="Arial"/>
                      <w:bCs/>
                      <w:color w:val="000000" w:themeColor="text1"/>
                      <w:sz w:val="20"/>
                      <w:szCs w:val="20"/>
                      <w:shd w:val="clear" w:color="auto" w:fill="FFFFFF"/>
                    </w:rPr>
                  </w:pPr>
                  <w:r w:rsidRPr="008B11AC">
                    <w:rPr>
                      <w:rFonts w:ascii="Arial" w:hAnsi="Arial" w:cs="Arial"/>
                      <w:bCs/>
                      <w:color w:val="000000" w:themeColor="text1"/>
                      <w:sz w:val="20"/>
                      <w:szCs w:val="20"/>
                      <w:shd w:val="clear" w:color="auto" w:fill="FFFFFF"/>
                    </w:rPr>
                    <w:t>Actividad de Barrido y Limpieza. Atención a zonas duras. (estructural)</w:t>
                  </w:r>
                </w:p>
              </w:tc>
              <w:tc>
                <w:tcPr>
                  <w:tcW w:w="1177"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B11AC" w:rsidRPr="008A6A71" w:rsidRDefault="008B11AC" w:rsidP="008B11AC">
                  <w:pPr>
                    <w:pStyle w:val="Default"/>
                    <w:jc w:val="center"/>
                    <w:rPr>
                      <w:rFonts w:ascii="Arial" w:hAnsi="Arial" w:cs="Arial"/>
                      <w:bCs/>
                      <w:color w:val="000000" w:themeColor="text1"/>
                      <w:sz w:val="20"/>
                      <w:szCs w:val="20"/>
                      <w:shd w:val="clear" w:color="auto" w:fill="FFFFFF"/>
                    </w:rPr>
                  </w:pPr>
                  <w:r w:rsidRPr="00C35215">
                    <w:rPr>
                      <w:rFonts w:ascii="Arial" w:hAnsi="Arial" w:cs="Arial"/>
                      <w:bCs/>
                      <w:color w:val="000000" w:themeColor="text1"/>
                      <w:sz w:val="20"/>
                      <w:szCs w:val="20"/>
                      <w:shd w:val="clear" w:color="auto" w:fill="FFFFFF"/>
                    </w:rPr>
                    <w:t>25/11/2019</w:t>
                  </w:r>
                </w:p>
              </w:tc>
              <w:tc>
                <w:tcPr>
                  <w:tcW w:w="114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B11AC" w:rsidRPr="008A6A71" w:rsidRDefault="008B11AC" w:rsidP="008B11AC">
                  <w:pPr>
                    <w:pStyle w:val="Predeterminado"/>
                    <w:spacing w:before="120" w:after="120"/>
                    <w:jc w:val="center"/>
                    <w:rPr>
                      <w:rFonts w:ascii="Arial" w:eastAsia="Times New Roman" w:hAnsi="Arial" w:cs="Arial"/>
                      <w:bCs/>
                      <w:color w:val="000000" w:themeColor="text1"/>
                      <w:kern w:val="3"/>
                      <w:sz w:val="20"/>
                      <w:szCs w:val="20"/>
                      <w:shd w:val="clear" w:color="auto" w:fill="FFFFFF"/>
                      <w:lang w:val="es-ES" w:eastAsia="es-ES"/>
                    </w:rPr>
                  </w:pPr>
                </w:p>
              </w:tc>
              <w:tc>
                <w:tcPr>
                  <w:tcW w:w="491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8B11AC" w:rsidRDefault="008B11AC" w:rsidP="008B11AC">
                  <w:pPr>
                    <w:jc w:val="both"/>
                    <w:rPr>
                      <w:rFonts w:ascii="Arial" w:hAnsi="Arial" w:cs="Arial"/>
                      <w:b/>
                      <w:bCs/>
                      <w:color w:val="000000" w:themeColor="text1"/>
                      <w:kern w:val="3"/>
                      <w:shd w:val="clear" w:color="auto" w:fill="FFFFFF"/>
                    </w:rPr>
                  </w:pPr>
                  <w:r>
                    <w:rPr>
                      <w:rFonts w:ascii="Arial" w:hAnsi="Arial" w:cs="Arial"/>
                      <w:b/>
                      <w:bCs/>
                      <w:color w:val="000000" w:themeColor="text1"/>
                      <w:kern w:val="3"/>
                      <w:shd w:val="clear" w:color="auto" w:fill="FFFFFF"/>
                    </w:rPr>
                    <w:t>ABIERTA.</w:t>
                  </w:r>
                </w:p>
                <w:p w:rsidR="008B11AC" w:rsidRPr="008A6A71" w:rsidRDefault="008B11AC" w:rsidP="008B11AC">
                  <w:pPr>
                    <w:jc w:val="both"/>
                    <w:rPr>
                      <w:rFonts w:ascii="Arial" w:hAnsi="Arial" w:cs="Arial"/>
                      <w:b/>
                      <w:bCs/>
                      <w:color w:val="000000" w:themeColor="text1"/>
                      <w:kern w:val="3"/>
                      <w:shd w:val="clear" w:color="auto" w:fill="FFFFFF"/>
                    </w:rPr>
                  </w:pPr>
                  <w:r>
                    <w:rPr>
                      <w:rFonts w:ascii="Arial" w:hAnsi="Arial" w:cs="Arial"/>
                      <w:bCs/>
                      <w:color w:val="000000" w:themeColor="text1"/>
                      <w:kern w:val="3"/>
                      <w:shd w:val="clear" w:color="auto" w:fill="FFFFFF"/>
                    </w:rPr>
                    <w:t xml:space="preserve">Con radicado </w:t>
                  </w:r>
                  <w:r w:rsidRPr="00C35215">
                    <w:rPr>
                      <w:rFonts w:ascii="Arial" w:hAnsi="Arial" w:cs="Arial"/>
                      <w:bCs/>
                      <w:color w:val="000000" w:themeColor="text1"/>
                      <w:kern w:val="3"/>
                      <w:shd w:val="clear" w:color="auto" w:fill="FFFFFF"/>
                    </w:rPr>
                    <w:t xml:space="preserve">UAESP </w:t>
                  </w:r>
                  <w:r w:rsidRPr="008B11AC">
                    <w:rPr>
                      <w:rFonts w:ascii="Arial" w:hAnsi="Arial" w:cs="Arial"/>
                      <w:bCs/>
                      <w:color w:val="000000" w:themeColor="text1"/>
                      <w:kern w:val="3"/>
                      <w:shd w:val="clear" w:color="auto" w:fill="FFFFFF"/>
                    </w:rPr>
                    <w:t>20197000496732</w:t>
                  </w:r>
                  <w:r>
                    <w:rPr>
                      <w:rFonts w:ascii="Arial" w:hAnsi="Arial" w:cs="Arial"/>
                      <w:bCs/>
                      <w:color w:val="000000" w:themeColor="text1"/>
                      <w:kern w:val="3"/>
                      <w:shd w:val="clear" w:color="auto" w:fill="FFFFFF"/>
                    </w:rPr>
                    <w:t xml:space="preserve"> </w:t>
                  </w:r>
                  <w:r w:rsidRPr="00C35215">
                    <w:rPr>
                      <w:rFonts w:ascii="Arial" w:hAnsi="Arial" w:cs="Arial"/>
                      <w:bCs/>
                      <w:color w:val="000000" w:themeColor="text1"/>
                      <w:kern w:val="3"/>
                      <w:shd w:val="clear" w:color="auto" w:fill="FFFFFF"/>
                    </w:rPr>
                    <w:t>del</w:t>
                  </w:r>
                  <w:r>
                    <w:rPr>
                      <w:rFonts w:ascii="Arial" w:hAnsi="Arial" w:cs="Arial"/>
                      <w:bCs/>
                      <w:color w:val="000000" w:themeColor="text1"/>
                      <w:kern w:val="3"/>
                      <w:shd w:val="clear" w:color="auto" w:fill="FFFFFF"/>
                    </w:rPr>
                    <w:t xml:space="preserve"> 25/11/2019</w:t>
                  </w:r>
                </w:p>
              </w:tc>
            </w:tr>
          </w:tbl>
          <w:p w:rsidR="00FC5B95" w:rsidRPr="00FF2D57" w:rsidRDefault="00EA4AC5" w:rsidP="003B08DA">
            <w:pPr>
              <w:jc w:val="center"/>
              <w:rPr>
                <w:rFonts w:ascii="Arial" w:hAnsi="Arial" w:cs="Arial"/>
                <w:noProof/>
                <w:sz w:val="22"/>
                <w:szCs w:val="22"/>
              </w:rPr>
            </w:pPr>
            <w:r w:rsidRPr="00FF2D57">
              <w:rPr>
                <w:rFonts w:ascii="Arial" w:hAnsi="Arial" w:cs="Arial"/>
                <w:bCs/>
                <w:kern w:val="3"/>
                <w:sz w:val="22"/>
                <w:szCs w:val="22"/>
                <w:shd w:val="clear" w:color="auto" w:fill="FFFFFF"/>
              </w:rPr>
              <w:t xml:space="preserve">Fuente: Información tomada del informe de Proyección Capital </w:t>
            </w:r>
            <w:r w:rsidR="009D61BE">
              <w:rPr>
                <w:rFonts w:ascii="Arial" w:hAnsi="Arial" w:cs="Arial"/>
                <w:bCs/>
                <w:kern w:val="3"/>
                <w:sz w:val="22"/>
                <w:szCs w:val="22"/>
                <w:shd w:val="clear" w:color="auto" w:fill="FFFFFF"/>
              </w:rPr>
              <w:t>noviembre</w:t>
            </w:r>
            <w:r w:rsidRPr="00FF2D57">
              <w:rPr>
                <w:rFonts w:ascii="Arial" w:hAnsi="Arial" w:cs="Arial"/>
                <w:bCs/>
                <w:kern w:val="3"/>
                <w:sz w:val="22"/>
                <w:szCs w:val="22"/>
                <w:shd w:val="clear" w:color="auto" w:fill="FFFFFF"/>
              </w:rPr>
              <w:t xml:space="preserve"> 2019</w:t>
            </w:r>
          </w:p>
          <w:p w:rsidR="00E6212C" w:rsidRPr="00FF2D57" w:rsidRDefault="00E6212C" w:rsidP="001A5616">
            <w:pPr>
              <w:jc w:val="both"/>
              <w:rPr>
                <w:rFonts w:ascii="Arial" w:hAnsi="Arial" w:cs="Arial"/>
                <w:noProof/>
                <w:sz w:val="22"/>
                <w:szCs w:val="22"/>
              </w:rPr>
            </w:pPr>
          </w:p>
        </w:tc>
      </w:tr>
      <w:tr w:rsidR="005700F7" w:rsidRPr="00691F8B" w:rsidTr="00003FDF">
        <w:trPr>
          <w:trHeight w:val="305"/>
        </w:trPr>
        <w:tc>
          <w:tcPr>
            <w:tcW w:w="5000" w:type="pct"/>
            <w:tcBorders>
              <w:top w:val="single" w:sz="4" w:space="0" w:color="BFBFBF"/>
              <w:left w:val="single" w:sz="4" w:space="0" w:color="BFBFBF"/>
              <w:bottom w:val="single" w:sz="4" w:space="0" w:color="BFBFBF"/>
              <w:right w:val="single" w:sz="4" w:space="0" w:color="BFBFBF"/>
            </w:tcBorders>
            <w:shd w:val="clear" w:color="auto" w:fill="auto"/>
          </w:tcPr>
          <w:p w:rsidR="005700F7" w:rsidRPr="00FF2D57" w:rsidRDefault="005700F7" w:rsidP="009C42D3">
            <w:pPr>
              <w:pStyle w:val="Standard"/>
              <w:jc w:val="both"/>
              <w:rPr>
                <w:rFonts w:ascii="Arial" w:hAnsi="Arial" w:cs="Arial"/>
                <w:bCs/>
                <w:sz w:val="22"/>
                <w:szCs w:val="22"/>
                <w:shd w:val="clear" w:color="auto" w:fill="FFFFFF"/>
              </w:rPr>
            </w:pPr>
          </w:p>
        </w:tc>
      </w:tr>
    </w:tbl>
    <w:p w:rsidR="00124642" w:rsidRDefault="00124642" w:rsidP="00124642">
      <w:pPr>
        <w:ind w:right="-92"/>
        <w:jc w:val="both"/>
        <w:rPr>
          <w:rFonts w:ascii="Arial" w:hAnsi="Arial" w:cs="Arial"/>
          <w:i/>
          <w:color w:val="7F7F7F"/>
          <w:sz w:val="14"/>
          <w:szCs w:val="16"/>
        </w:rPr>
      </w:pPr>
      <w:r w:rsidRPr="00CB7CF7">
        <w:rPr>
          <w:rFonts w:ascii="Arial" w:hAnsi="Arial" w:cs="Arial"/>
          <w:i/>
          <w:color w:val="7F7F7F"/>
          <w:sz w:val="14"/>
          <w:szCs w:val="16"/>
        </w:rPr>
        <w:t xml:space="preserve">* Describa aquí todas las actividades de supervisión y control planificadas, teniendo en cuenta los informes de Interventorías, Convenios, Operadores o prestadores del servicio e informes de visitas administrativas y de campo, Estados financieros e Indicadores. </w:t>
      </w:r>
    </w:p>
    <w:p w:rsidR="00124642" w:rsidRDefault="00124642" w:rsidP="00124642">
      <w:pPr>
        <w:ind w:right="-92"/>
        <w:jc w:val="both"/>
        <w:rPr>
          <w:rFonts w:ascii="Arial" w:hAnsi="Arial" w:cs="Arial"/>
          <w:i/>
          <w:color w:val="7F7F7F"/>
          <w:sz w:val="14"/>
          <w:szCs w:val="16"/>
        </w:rPr>
      </w:pPr>
    </w:p>
    <w:p w:rsidR="007770AD" w:rsidRDefault="007770AD" w:rsidP="00124642">
      <w:pPr>
        <w:ind w:right="-92"/>
        <w:jc w:val="both"/>
        <w:rPr>
          <w:rFonts w:ascii="Arial" w:hAnsi="Arial" w:cs="Arial"/>
          <w:i/>
          <w:color w:val="7F7F7F"/>
          <w:sz w:val="14"/>
          <w:szCs w:val="16"/>
        </w:rPr>
      </w:pPr>
    </w:p>
    <w:tbl>
      <w:tblPr>
        <w:tblW w:w="1037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0377"/>
      </w:tblGrid>
      <w:tr w:rsidR="0018330F" w:rsidRPr="009E60F3" w:rsidTr="00E238BC">
        <w:tc>
          <w:tcPr>
            <w:tcW w:w="10377" w:type="dxa"/>
            <w:shd w:val="clear" w:color="auto" w:fill="D9D9D9"/>
            <w:vAlign w:val="center"/>
          </w:tcPr>
          <w:p w:rsidR="0018330F" w:rsidRPr="009E60F3" w:rsidRDefault="0018330F" w:rsidP="00124642">
            <w:pPr>
              <w:numPr>
                <w:ilvl w:val="0"/>
                <w:numId w:val="11"/>
              </w:numPr>
              <w:spacing w:before="120"/>
              <w:rPr>
                <w:rFonts w:ascii="Arial" w:hAnsi="Arial" w:cs="Arial"/>
                <w:b/>
                <w:lang w:val="es-ES_tradnl"/>
              </w:rPr>
            </w:pPr>
            <w:r w:rsidRPr="009E60F3">
              <w:rPr>
                <w:rFonts w:ascii="Arial" w:hAnsi="Arial" w:cs="Arial"/>
                <w:b/>
                <w:lang w:val="es-ES_tradnl"/>
              </w:rPr>
              <w:t>APROBACIÓN DEL SUBDIRECTOR (A)</w:t>
            </w:r>
          </w:p>
        </w:tc>
      </w:tr>
      <w:tr w:rsidR="0018330F" w:rsidRPr="00F066B1" w:rsidTr="00E238BC">
        <w:trPr>
          <w:trHeight w:val="880"/>
        </w:trPr>
        <w:tc>
          <w:tcPr>
            <w:tcW w:w="10377" w:type="dxa"/>
          </w:tcPr>
          <w:p w:rsidR="0018330F" w:rsidRDefault="0018330F" w:rsidP="003979F8">
            <w:pPr>
              <w:spacing w:before="120"/>
              <w:rPr>
                <w:rFonts w:ascii="Arial" w:hAnsi="Arial" w:cs="Arial"/>
                <w:b/>
                <w:sz w:val="16"/>
                <w:szCs w:val="16"/>
                <w:lang w:val="es-ES_tradnl"/>
              </w:rPr>
            </w:pPr>
          </w:p>
          <w:p w:rsidR="007770AD" w:rsidRDefault="007770AD" w:rsidP="003979F8">
            <w:pPr>
              <w:spacing w:before="120"/>
              <w:rPr>
                <w:rFonts w:ascii="Arial" w:hAnsi="Arial" w:cs="Arial"/>
                <w:b/>
                <w:sz w:val="16"/>
                <w:szCs w:val="16"/>
                <w:lang w:val="es-ES_tradnl"/>
              </w:rPr>
            </w:pPr>
          </w:p>
          <w:p w:rsidR="0018330F" w:rsidRDefault="0018330F" w:rsidP="004003AA">
            <w:pPr>
              <w:spacing w:before="120"/>
              <w:rPr>
                <w:rFonts w:ascii="Arial" w:hAnsi="Arial" w:cs="Arial"/>
                <w:b/>
                <w:sz w:val="16"/>
                <w:szCs w:val="16"/>
                <w:lang w:val="es-ES_tradnl"/>
              </w:rPr>
            </w:pPr>
            <w:r w:rsidRPr="00F066B1">
              <w:rPr>
                <w:rFonts w:ascii="Arial" w:hAnsi="Arial" w:cs="Arial"/>
                <w:b/>
                <w:sz w:val="16"/>
                <w:szCs w:val="16"/>
                <w:lang w:val="es-ES_tradnl"/>
              </w:rPr>
              <w:t xml:space="preserve">Fecha </w:t>
            </w:r>
            <w:r>
              <w:rPr>
                <w:rFonts w:ascii="Arial" w:hAnsi="Arial" w:cs="Arial"/>
                <w:b/>
                <w:sz w:val="16"/>
                <w:szCs w:val="16"/>
                <w:lang w:val="es-ES_tradnl"/>
              </w:rPr>
              <w:t>de aprobación</w:t>
            </w:r>
            <w:r w:rsidRPr="00F066B1">
              <w:rPr>
                <w:rFonts w:ascii="Arial" w:hAnsi="Arial" w:cs="Arial"/>
                <w:b/>
                <w:sz w:val="16"/>
                <w:szCs w:val="16"/>
                <w:lang w:val="es-ES_tradnl"/>
              </w:rPr>
              <w:t xml:space="preserve">:  </w:t>
            </w:r>
            <w:r w:rsidRPr="00F066B1">
              <w:rPr>
                <w:rFonts w:ascii="Arial" w:hAnsi="Arial" w:cs="Arial"/>
                <w:lang w:val="es-ES_tradnl"/>
              </w:rPr>
              <w:t>_</w:t>
            </w:r>
            <w:r w:rsidR="009669B3">
              <w:rPr>
                <w:rFonts w:ascii="Arial" w:hAnsi="Arial" w:cs="Arial"/>
                <w:lang w:val="es-ES_tradnl"/>
              </w:rPr>
              <w:t>7</w:t>
            </w:r>
            <w:r w:rsidRPr="00F066B1">
              <w:rPr>
                <w:rFonts w:ascii="Arial" w:hAnsi="Arial" w:cs="Arial"/>
                <w:lang w:val="es-ES_tradnl"/>
              </w:rPr>
              <w:t>__/_</w:t>
            </w:r>
            <w:r w:rsidR="00B70848">
              <w:rPr>
                <w:rFonts w:ascii="Arial" w:hAnsi="Arial" w:cs="Arial"/>
                <w:lang w:val="es-ES_tradnl"/>
              </w:rPr>
              <w:t>01</w:t>
            </w:r>
            <w:r w:rsidRPr="00F066B1">
              <w:rPr>
                <w:rFonts w:ascii="Arial" w:hAnsi="Arial" w:cs="Arial"/>
                <w:lang w:val="es-ES_tradnl"/>
              </w:rPr>
              <w:t>_/_</w:t>
            </w:r>
            <w:r w:rsidR="00B70848">
              <w:rPr>
                <w:rFonts w:ascii="Arial" w:hAnsi="Arial" w:cs="Arial"/>
                <w:lang w:val="es-ES_tradnl"/>
              </w:rPr>
              <w:t>20</w:t>
            </w:r>
            <w:r w:rsidR="009669B3">
              <w:rPr>
                <w:rFonts w:ascii="Arial" w:hAnsi="Arial" w:cs="Arial"/>
                <w:lang w:val="es-ES_tradnl"/>
              </w:rPr>
              <w:t>20</w:t>
            </w:r>
            <w:r w:rsidR="00A975A8" w:rsidRPr="00F066B1">
              <w:rPr>
                <w:rFonts w:ascii="Arial" w:hAnsi="Arial" w:cs="Arial"/>
                <w:lang w:val="es-ES_tradnl"/>
              </w:rPr>
              <w:t xml:space="preserve"> </w:t>
            </w:r>
            <w:r w:rsidR="00A975A8" w:rsidRPr="00797BB8">
              <w:rPr>
                <w:rFonts w:ascii="Arial" w:hAnsi="Arial" w:cs="Arial"/>
                <w:b/>
                <w:sz w:val="16"/>
                <w:szCs w:val="16"/>
                <w:lang w:val="es-ES_tradnl"/>
              </w:rPr>
              <w:t>Nombre</w:t>
            </w:r>
            <w:r w:rsidR="009669B3">
              <w:rPr>
                <w:rFonts w:ascii="Arial" w:hAnsi="Arial" w:cs="Arial"/>
                <w:b/>
                <w:sz w:val="16"/>
                <w:szCs w:val="16"/>
                <w:lang w:val="es-ES_tradnl"/>
              </w:rPr>
              <w:t>:</w:t>
            </w:r>
            <w:r w:rsidRPr="00F066B1">
              <w:rPr>
                <w:rFonts w:ascii="Arial" w:hAnsi="Arial" w:cs="Arial"/>
                <w:b/>
                <w:sz w:val="16"/>
                <w:szCs w:val="16"/>
                <w:lang w:val="es-ES_tradnl"/>
              </w:rPr>
              <w:t xml:space="preserve"> </w:t>
            </w:r>
            <w:r w:rsidR="00636EE9">
              <w:rPr>
                <w:rFonts w:ascii="Arial" w:hAnsi="Arial" w:cs="Arial"/>
                <w:b/>
                <w:sz w:val="16"/>
                <w:szCs w:val="16"/>
                <w:lang w:val="es-ES_tradnl"/>
              </w:rPr>
              <w:t xml:space="preserve">YANLÍCER PÉREZ HERNÁNDEZ </w:t>
            </w:r>
            <w:r w:rsidR="009669B3">
              <w:rPr>
                <w:rFonts w:ascii="Arial" w:hAnsi="Arial" w:cs="Arial"/>
                <w:b/>
                <w:sz w:val="16"/>
                <w:szCs w:val="16"/>
                <w:lang w:val="es-ES_tradnl"/>
              </w:rPr>
              <w:t xml:space="preserve"> </w:t>
            </w:r>
            <w:r w:rsidR="00636EE9" w:rsidRPr="00F066B1">
              <w:rPr>
                <w:rFonts w:ascii="Arial" w:hAnsi="Arial" w:cs="Arial"/>
                <w:b/>
                <w:sz w:val="16"/>
                <w:szCs w:val="16"/>
                <w:lang w:val="es-ES_tradnl"/>
              </w:rPr>
              <w:t xml:space="preserve"> Firma</w:t>
            </w:r>
            <w:r w:rsidRPr="00F066B1">
              <w:rPr>
                <w:rFonts w:ascii="Arial" w:hAnsi="Arial" w:cs="Arial"/>
                <w:b/>
                <w:sz w:val="16"/>
                <w:szCs w:val="16"/>
                <w:lang w:val="es-ES_tradnl"/>
              </w:rPr>
              <w:t xml:space="preserve"> _______________________</w:t>
            </w:r>
            <w:r>
              <w:rPr>
                <w:rFonts w:ascii="Arial" w:hAnsi="Arial" w:cs="Arial"/>
                <w:b/>
                <w:sz w:val="16"/>
                <w:szCs w:val="16"/>
                <w:lang w:val="es-ES_tradnl"/>
              </w:rPr>
              <w:t>____</w:t>
            </w:r>
          </w:p>
          <w:p w:rsidR="00091AD1" w:rsidRPr="00F066B1" w:rsidRDefault="00091AD1" w:rsidP="004003AA">
            <w:pPr>
              <w:spacing w:before="120"/>
              <w:rPr>
                <w:rFonts w:ascii="Arial" w:hAnsi="Arial" w:cs="Arial"/>
                <w:b/>
                <w:sz w:val="18"/>
                <w:szCs w:val="18"/>
                <w:lang w:val="es-ES_tradnl"/>
              </w:rPr>
            </w:pPr>
          </w:p>
        </w:tc>
      </w:tr>
    </w:tbl>
    <w:p w:rsidR="0033602B" w:rsidRDefault="0033602B" w:rsidP="008749F7">
      <w:pPr>
        <w:jc w:val="both"/>
        <w:rPr>
          <w:rFonts w:ascii="Arial" w:hAnsi="Arial" w:cs="Arial"/>
          <w:sz w:val="18"/>
        </w:rPr>
      </w:pPr>
    </w:p>
    <w:p w:rsidR="00724D83" w:rsidRDefault="00724D83" w:rsidP="00724D83">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DIANA MARCELA PERDOMO BELTRÁN</w:t>
      </w:r>
      <w:r w:rsidRPr="004C4A20">
        <w:rPr>
          <w:rFonts w:ascii="Arial" w:hAnsi="Arial" w:cs="Arial"/>
          <w:sz w:val="18"/>
          <w:szCs w:val="18"/>
        </w:rPr>
        <w:tab/>
        <w:t>Cargo: PROFESIONAL UNIVERSITARIO</w:t>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Pr="004C4A20"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Pr>
          <w:rFonts w:ascii="Arial" w:hAnsi="Arial" w:cs="Arial"/>
          <w:sz w:val="18"/>
          <w:szCs w:val="18"/>
          <w:u w:val="single"/>
        </w:rPr>
        <w:t>ANA MARÍA RUEDA FAJARDO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xml:space="preserve">: </w:t>
      </w:r>
      <w:r>
        <w:rPr>
          <w:rFonts w:ascii="Arial" w:hAnsi="Arial" w:cs="Arial"/>
          <w:sz w:val="18"/>
          <w:szCs w:val="18"/>
          <w:u w:val="single"/>
        </w:rPr>
        <w:t>125</w:t>
      </w:r>
      <w:r w:rsidRPr="004C4A20">
        <w:rPr>
          <w:rFonts w:ascii="Arial" w:hAnsi="Arial" w:cs="Arial"/>
          <w:sz w:val="18"/>
          <w:szCs w:val="18"/>
          <w:u w:val="single"/>
        </w:rPr>
        <w:t xml:space="preserve">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AE2ACD" w:rsidRDefault="00AE2ACD" w:rsidP="00AE2ACD">
      <w:pPr>
        <w:spacing w:before="120" w:after="120"/>
        <w:jc w:val="both"/>
        <w:rPr>
          <w:rFonts w:ascii="Arial" w:hAnsi="Arial" w:cs="Arial"/>
          <w:sz w:val="18"/>
          <w:szCs w:val="18"/>
        </w:rPr>
      </w:pPr>
      <w:r w:rsidRPr="004C4A20">
        <w:rPr>
          <w:rFonts w:ascii="Arial" w:hAnsi="Arial" w:cs="Arial"/>
          <w:sz w:val="18"/>
          <w:szCs w:val="18"/>
        </w:rPr>
        <w:t xml:space="preserve">Nombre: </w:t>
      </w:r>
      <w:r w:rsidRPr="004C4A20">
        <w:rPr>
          <w:rFonts w:ascii="Arial" w:hAnsi="Arial" w:cs="Arial"/>
          <w:sz w:val="18"/>
          <w:szCs w:val="18"/>
          <w:u w:val="single"/>
        </w:rPr>
        <w:t>JUAN CARLOS CASTILLO</w:t>
      </w:r>
      <w:r w:rsidRPr="004C4A20">
        <w:rPr>
          <w:rFonts w:ascii="Arial" w:hAnsi="Arial" w:cs="Arial"/>
          <w:sz w:val="18"/>
          <w:szCs w:val="18"/>
        </w:rPr>
        <w:tab/>
      </w:r>
      <w:r w:rsidRPr="004C4A20">
        <w:rPr>
          <w:rFonts w:ascii="Arial" w:hAnsi="Arial" w:cs="Arial"/>
          <w:sz w:val="18"/>
          <w:szCs w:val="18"/>
        </w:rPr>
        <w:tab/>
        <w:t>No. de Contrato</w:t>
      </w:r>
      <w:r w:rsidRPr="004C4A20">
        <w:rPr>
          <w:rFonts w:ascii="Arial" w:hAnsi="Arial" w:cs="Arial"/>
          <w:sz w:val="18"/>
          <w:szCs w:val="18"/>
          <w:u w:val="single"/>
        </w:rPr>
        <w:t>: 163 de 2019</w:t>
      </w:r>
      <w:r w:rsidRPr="004C4A20">
        <w:rPr>
          <w:rFonts w:ascii="Arial" w:hAnsi="Arial" w:cs="Arial"/>
          <w:sz w:val="18"/>
          <w:szCs w:val="18"/>
        </w:rPr>
        <w:tab/>
      </w:r>
      <w:r w:rsidRPr="004C4A20">
        <w:rPr>
          <w:rFonts w:ascii="Arial" w:hAnsi="Arial" w:cs="Arial"/>
          <w:sz w:val="18"/>
          <w:szCs w:val="18"/>
        </w:rPr>
        <w:tab/>
        <w:t>Firma: _____________________</w:t>
      </w:r>
    </w:p>
    <w:p w:rsidR="00AE2ACD" w:rsidRDefault="00AE2ACD" w:rsidP="00AE2ACD">
      <w:pPr>
        <w:spacing w:before="120" w:after="120"/>
        <w:jc w:val="both"/>
        <w:rPr>
          <w:rFonts w:ascii="Arial" w:hAnsi="Arial" w:cs="Arial"/>
          <w:sz w:val="18"/>
          <w:szCs w:val="18"/>
        </w:rPr>
      </w:pPr>
    </w:p>
    <w:p w:rsidR="00124642" w:rsidRDefault="00124642" w:rsidP="00AE2ACD">
      <w:pPr>
        <w:spacing w:before="120" w:after="120"/>
        <w:jc w:val="both"/>
        <w:rPr>
          <w:rFonts w:ascii="Arial" w:hAnsi="Arial" w:cs="Arial"/>
          <w:i/>
          <w:color w:val="7F7F7F"/>
          <w:sz w:val="14"/>
          <w:szCs w:val="16"/>
        </w:rPr>
      </w:pPr>
    </w:p>
    <w:sectPr w:rsidR="00124642" w:rsidSect="00B00A66">
      <w:headerReference w:type="default" r:id="rId8"/>
      <w:footerReference w:type="default" r:id="rId9"/>
      <w:headerReference w:type="first" r:id="rId10"/>
      <w:type w:val="continuous"/>
      <w:pgSz w:w="12240" w:h="15840" w:code="1"/>
      <w:pgMar w:top="851" w:right="851" w:bottom="964" w:left="851" w:header="397" w:footer="283"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85" w:rsidRDefault="00C94E85">
      <w:r>
        <w:separator/>
      </w:r>
    </w:p>
  </w:endnote>
  <w:endnote w:type="continuationSeparator" w:id="0">
    <w:p w:rsidR="00C94E85" w:rsidRDefault="00C9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A7A" w:rsidRPr="007E27D8" w:rsidRDefault="00B86A7A" w:rsidP="00B00A66">
    <w:pPr>
      <w:pStyle w:val="Piedepgina"/>
      <w:tabs>
        <w:tab w:val="clear" w:pos="8504"/>
      </w:tabs>
      <w:rPr>
        <w:rFonts w:ascii="Arial Narrow" w:hAnsi="Arial Narrow"/>
        <w:bCs/>
      </w:rPr>
    </w:pPr>
    <w:r>
      <w:rPr>
        <w:rFonts w:ascii="Arial Narrow" w:hAnsi="Arial Narrow"/>
        <w:noProof/>
        <w:lang w:eastAsia="es-CO"/>
      </w:rPr>
      <mc:AlternateContent>
        <mc:Choice Requires="wps">
          <w:drawing>
            <wp:anchor distT="0" distB="0" distL="114300" distR="114300" simplePos="0" relativeHeight="251659264" behindDoc="0" locked="0" layoutInCell="1" allowOverlap="1">
              <wp:simplePos x="0" y="0"/>
              <wp:positionH relativeFrom="column">
                <wp:posOffset>5365115</wp:posOffset>
              </wp:positionH>
              <wp:positionV relativeFrom="paragraph">
                <wp:posOffset>70485</wp:posOffset>
              </wp:positionV>
              <wp:extent cx="1228725" cy="371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A7A" w:rsidRDefault="00B86A7A" w:rsidP="00B00A66">
                          <w:pPr>
                            <w:pStyle w:val="Piedepgina"/>
                            <w:tabs>
                              <w:tab w:val="clear" w:pos="8504"/>
                            </w:tabs>
                            <w:jc w:val="right"/>
                            <w:rPr>
                              <w:rFonts w:ascii="Arial Narrow" w:hAnsi="Arial Narrow"/>
                              <w:bCs/>
                            </w:rPr>
                          </w:pPr>
                          <w:r>
                            <w:rPr>
                              <w:rFonts w:ascii="Arial Narrow" w:hAnsi="Arial Narrow"/>
                              <w:bCs/>
                            </w:rPr>
                            <w:t>GIR-FM-09</w:t>
                          </w:r>
                        </w:p>
                        <w:p w:rsidR="00B86A7A" w:rsidRDefault="00B86A7A" w:rsidP="00B00A66">
                          <w:pPr>
                            <w:pStyle w:val="Piedepgina"/>
                            <w:tabs>
                              <w:tab w:val="clear" w:pos="8504"/>
                            </w:tabs>
                            <w:jc w:val="right"/>
                            <w:rPr>
                              <w:rFonts w:ascii="Arial Narrow" w:hAnsi="Arial Narrow"/>
                              <w:bCs/>
                            </w:rPr>
                          </w:pPr>
                          <w:r>
                            <w:rPr>
                              <w:rFonts w:ascii="Arial Narrow" w:hAnsi="Arial Narrow"/>
                              <w:bCs/>
                            </w:rPr>
                            <w:t>V1</w:t>
                          </w:r>
                        </w:p>
                        <w:p w:rsidR="00B86A7A" w:rsidRPr="007E27D8" w:rsidRDefault="00B86A7A" w:rsidP="00B00A66">
                          <w:pPr>
                            <w:pStyle w:val="Piedepgina"/>
                            <w:tabs>
                              <w:tab w:val="clear" w:pos="8504"/>
                            </w:tabs>
                            <w:jc w:val="center"/>
                            <w:rPr>
                              <w:rFonts w:ascii="Arial Narrow" w:hAnsi="Arial Narrow"/>
                              <w:bCs/>
                            </w:rPr>
                          </w:pPr>
                          <w:r>
                            <w:rPr>
                              <w:rFonts w:ascii="Arial Narrow" w:hAnsi="Arial Narrow"/>
                              <w:bCs/>
                            </w:rPr>
                            <w:t xml:space="preserve">                                                                                                                                                                                                                V1</w:t>
                          </w:r>
                        </w:p>
                        <w:p w:rsidR="00B86A7A" w:rsidRDefault="00B86A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22.45pt;margin-top:5.55pt;width:96.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" stroked="f">
              <v:textbox>
                <w:txbxContent>
                  <w:p w:rsidR="00B86A7A" w:rsidRDefault="00B86A7A" w:rsidP="00B00A66">
                    <w:pPr>
                      <w:pStyle w:val="Piedepgina"/>
                      <w:tabs>
                        <w:tab w:val="clear" w:pos="8504"/>
                      </w:tabs>
                      <w:jc w:val="right"/>
                      <w:rPr>
                        <w:rFonts w:ascii="Arial Narrow" w:hAnsi="Arial Narrow"/>
                        <w:bCs/>
                      </w:rPr>
                    </w:pPr>
                    <w:r>
                      <w:rPr>
                        <w:rFonts w:ascii="Arial Narrow" w:hAnsi="Arial Narrow"/>
                        <w:bCs/>
                      </w:rPr>
                      <w:t>GIR-FM-09</w:t>
                    </w:r>
                  </w:p>
                  <w:p w:rsidR="00B86A7A" w:rsidRDefault="00B86A7A" w:rsidP="00B00A66">
                    <w:pPr>
                      <w:pStyle w:val="Piedepgina"/>
                      <w:tabs>
                        <w:tab w:val="clear" w:pos="8504"/>
                      </w:tabs>
                      <w:jc w:val="right"/>
                      <w:rPr>
                        <w:rFonts w:ascii="Arial Narrow" w:hAnsi="Arial Narrow"/>
                        <w:bCs/>
                      </w:rPr>
                    </w:pPr>
                    <w:r>
                      <w:rPr>
                        <w:rFonts w:ascii="Arial Narrow" w:hAnsi="Arial Narrow"/>
                        <w:bCs/>
                      </w:rPr>
                      <w:t>V1</w:t>
                    </w:r>
                  </w:p>
                  <w:p w:rsidR="00B86A7A" w:rsidRPr="007E27D8" w:rsidRDefault="00B86A7A" w:rsidP="00B00A66">
                    <w:pPr>
                      <w:pStyle w:val="Piedepgina"/>
                      <w:tabs>
                        <w:tab w:val="clear" w:pos="8504"/>
                      </w:tabs>
                      <w:jc w:val="center"/>
                      <w:rPr>
                        <w:rFonts w:ascii="Arial Narrow" w:hAnsi="Arial Narrow"/>
                        <w:bCs/>
                      </w:rPr>
                    </w:pPr>
                    <w:r>
                      <w:rPr>
                        <w:rFonts w:ascii="Arial Narrow" w:hAnsi="Arial Narrow"/>
                        <w:bCs/>
                      </w:rPr>
                      <w:t xml:space="preserve">                                                                                                                                                                                                                V1</w:t>
                    </w:r>
                  </w:p>
                  <w:p w:rsidR="00B86A7A" w:rsidRDefault="00B86A7A"/>
                </w:txbxContent>
              </v:textbox>
            </v:shape>
          </w:pict>
        </mc:Fallback>
      </mc:AlternateContent>
    </w:r>
    <w:r>
      <w:rPr>
        <w:rFonts w:ascii="Arial Narrow" w:hAnsi="Arial Narrow"/>
        <w:noProof/>
        <w:lang w:eastAsia="es-CO"/>
      </w:rPr>
      <mc:AlternateContent>
        <mc:Choice Requires="wps">
          <w:drawing>
            <wp:anchor distT="0" distB="0" distL="114300" distR="114300" simplePos="0" relativeHeight="251658240" behindDoc="0" locked="0" layoutInCell="1" allowOverlap="1">
              <wp:simplePos x="0" y="0"/>
              <wp:positionH relativeFrom="column">
                <wp:posOffset>2612390</wp:posOffset>
              </wp:positionH>
              <wp:positionV relativeFrom="paragraph">
                <wp:posOffset>80010</wp:posOffset>
              </wp:positionV>
              <wp:extent cx="1285875" cy="304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A7A" w:rsidRDefault="00B86A7A"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05.7pt;margin-top:6.3pt;width:101.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" stroked="f">
              <v:textbox>
                <w:txbxContent>
                  <w:p w:rsidR="00B86A7A" w:rsidRDefault="00B86A7A" w:rsidP="00B00A66">
                    <w:pPr>
                      <w:jc w:val="center"/>
                    </w:pPr>
                    <w:r w:rsidRPr="007E27D8">
                      <w:rPr>
                        <w:rFonts w:ascii="Arial Narrow" w:hAnsi="Arial Narrow"/>
                      </w:rPr>
                      <w:t xml:space="preserve">Página </w:t>
                    </w:r>
                    <w:r w:rsidRPr="007E27D8">
                      <w:rPr>
                        <w:rFonts w:ascii="Arial Narrow" w:hAnsi="Arial Narrow"/>
                        <w:bCs/>
                      </w:rPr>
                      <w:fldChar w:fldCharType="begin"/>
                    </w:r>
                    <w:r w:rsidRPr="007E27D8">
                      <w:rPr>
                        <w:rFonts w:ascii="Arial Narrow" w:hAnsi="Arial Narrow"/>
                        <w:bCs/>
                      </w:rPr>
                      <w:instrText>PAGE</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r w:rsidRPr="007E27D8">
                      <w:rPr>
                        <w:rFonts w:ascii="Arial Narrow" w:hAnsi="Arial Narrow"/>
                      </w:rPr>
                      <w:t xml:space="preserve"> de </w:t>
                    </w:r>
                    <w:r w:rsidRPr="007E27D8">
                      <w:rPr>
                        <w:rFonts w:ascii="Arial Narrow" w:hAnsi="Arial Narrow"/>
                        <w:bCs/>
                      </w:rPr>
                      <w:fldChar w:fldCharType="begin"/>
                    </w:r>
                    <w:r w:rsidRPr="007E27D8">
                      <w:rPr>
                        <w:rFonts w:ascii="Arial Narrow" w:hAnsi="Arial Narrow"/>
                        <w:bCs/>
                      </w:rPr>
                      <w:instrText>NUMPAGES</w:instrText>
                    </w:r>
                    <w:r w:rsidRPr="007E27D8">
                      <w:rPr>
                        <w:rFonts w:ascii="Arial Narrow" w:hAnsi="Arial Narrow"/>
                        <w:bCs/>
                      </w:rPr>
                      <w:fldChar w:fldCharType="separate"/>
                    </w:r>
                    <w:r>
                      <w:rPr>
                        <w:rFonts w:ascii="Arial Narrow" w:hAnsi="Arial Narrow"/>
                        <w:bCs/>
                        <w:noProof/>
                      </w:rPr>
                      <w:t>9</w:t>
                    </w:r>
                    <w:r w:rsidRPr="007E27D8">
                      <w:rPr>
                        <w:rFonts w:ascii="Arial Narrow" w:hAnsi="Arial Narrow"/>
                        <w:bCs/>
                      </w:rPr>
                      <w:fldChar w:fldCharType="end"/>
                    </w:r>
                  </w:p>
                </w:txbxContent>
              </v:textbox>
            </v:shape>
          </w:pict>
        </mc:Fallback>
      </mc:AlternateContent>
    </w:r>
    <w:r>
      <w:rPr>
        <w:rFonts w:ascii="Arial Narrow" w:hAnsi="Arial Narrow"/>
        <w:noProof/>
        <w:lang w:eastAsia="es-CO"/>
      </w:rPr>
      <w:drawing>
        <wp:inline distT="0" distB="0" distL="0" distR="0">
          <wp:extent cx="552450" cy="552450"/>
          <wp:effectExtent l="0" t="0" r="0" b="0"/>
          <wp:docPr id="2" name="Imagen 2" descr="Logo SGS ISO 9001 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GS ISO 9001 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7E27D8">
      <w:rPr>
        <w:rFonts w:ascii="Arial Narrow" w:hAnsi="Arial Narrow"/>
      </w:rPr>
      <w:tab/>
    </w:r>
    <w:r w:rsidRPr="007E27D8">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p>
  <w:p w:rsidR="00B86A7A" w:rsidRDefault="00B86A7A" w:rsidP="00045A14">
    <w:pPr>
      <w:pStyle w:val="Piedepgina"/>
      <w:rPr>
        <w:rFonts w:ascii="Arial Narrow" w:hAnsi="Arial Narrow"/>
      </w:rPr>
    </w:pPr>
    <w:r w:rsidRPr="007E27D8">
      <w:rPr>
        <w:rFonts w:ascii="Arial Narrow" w:hAnsi="Arial Narrow"/>
        <w:bCs/>
      </w:rPr>
      <w:tab/>
    </w:r>
    <w:r w:rsidRPr="007E27D8">
      <w:rPr>
        <w:rFonts w:ascii="Arial Narrow" w:hAnsi="Arial Narrow"/>
        <w:bCs/>
      </w:rPr>
      <w:tab/>
    </w:r>
    <w:r>
      <w:rPr>
        <w:rFonts w:ascii="Arial Narrow" w:hAnsi="Arial Narrow"/>
        <w:bCs/>
      </w:rPr>
      <w:tab/>
    </w:r>
  </w:p>
  <w:p w:rsidR="00B86A7A" w:rsidRPr="007E27D8" w:rsidRDefault="00B86A7A" w:rsidP="00045A14">
    <w:pPr>
      <w:pStyle w:val="Piedepgina"/>
      <w:rPr>
        <w:rFonts w:ascii="Arial Narrow" w:hAnsi="Arial Narrow"/>
      </w:rPr>
    </w:pPr>
  </w:p>
  <w:p w:rsidR="00B86A7A" w:rsidRDefault="00B86A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85" w:rsidRDefault="00C94E85">
      <w:r>
        <w:separator/>
      </w:r>
    </w:p>
  </w:footnote>
  <w:footnote w:type="continuationSeparator" w:id="0">
    <w:p w:rsidR="00C94E85" w:rsidRDefault="00C9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A7A" w:rsidRDefault="00B86A7A">
    <w:pPr>
      <w:pStyle w:val="Encabezado"/>
      <w:rPr>
        <w:noProof/>
        <w:lang w:val="es-MX" w:eastAsia="es-MX"/>
      </w:rPr>
    </w:pPr>
    <w:r>
      <w:rPr>
        <w:noProof/>
        <w:lang w:eastAsia="es-CO"/>
      </w:rPr>
      <mc:AlternateContent>
        <mc:Choice Requires="wps">
          <w:drawing>
            <wp:anchor distT="0" distB="0" distL="114300" distR="114300" simplePos="0" relativeHeight="251657216" behindDoc="0" locked="0" layoutInCell="1" allowOverlap="1">
              <wp:simplePos x="0" y="0"/>
              <wp:positionH relativeFrom="margin">
                <wp:posOffset>1358900</wp:posOffset>
              </wp:positionH>
              <wp:positionV relativeFrom="paragraph">
                <wp:posOffset>85090</wp:posOffset>
              </wp:positionV>
              <wp:extent cx="4627245" cy="57912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7245" cy="579120"/>
                      </a:xfrm>
                      <a:prstGeom prst="rect">
                        <a:avLst/>
                      </a:prstGeom>
                      <a:solidFill>
                        <a:sysClr val="window" lastClr="FFFFFF"/>
                      </a:solidFill>
                      <a:ln w="6350">
                        <a:noFill/>
                      </a:ln>
                    </wps:spPr>
                    <wps:txbx>
                      <w:txbxContent>
                        <w:p w:rsidR="00B86A7A" w:rsidRDefault="00B86A7A"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B86A7A" w:rsidRPr="00045A14" w:rsidRDefault="00B86A7A" w:rsidP="00045A14">
                          <w:pPr>
                            <w:jc w:val="center"/>
                            <w:rPr>
                              <w:rFonts w:ascii="Arial Narrow" w:hAnsi="Arial Narrow"/>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107pt;margin-top:6.7pt;width:364.35pt;height:45.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" fillcolor="window" stroked="f" strokeweight=".5pt">
              <v:textbox>
                <w:txbxContent>
                  <w:p w:rsidR="00B86A7A" w:rsidRDefault="00B86A7A" w:rsidP="00045A14">
                    <w:pPr>
                      <w:jc w:val="center"/>
                      <w:rPr>
                        <w:rFonts w:ascii="Arial Narrow" w:hAnsi="Arial Narrow"/>
                        <w:sz w:val="28"/>
                      </w:rPr>
                    </w:pPr>
                    <w:r>
                      <w:rPr>
                        <w:rFonts w:ascii="Arial Narrow" w:hAnsi="Arial Narrow"/>
                        <w:sz w:val="28"/>
                      </w:rPr>
                      <w:t>Informe mensual de S</w:t>
                    </w:r>
                    <w:r w:rsidRPr="00045A14">
                      <w:rPr>
                        <w:rFonts w:ascii="Arial Narrow" w:hAnsi="Arial Narrow"/>
                        <w:sz w:val="28"/>
                      </w:rPr>
                      <w:t xml:space="preserve">upervisión y </w:t>
                    </w:r>
                    <w:r>
                      <w:rPr>
                        <w:rFonts w:ascii="Arial Narrow" w:hAnsi="Arial Narrow"/>
                        <w:sz w:val="28"/>
                      </w:rPr>
                      <w:t>C</w:t>
                    </w:r>
                    <w:r w:rsidRPr="00045A14">
                      <w:rPr>
                        <w:rFonts w:ascii="Arial Narrow" w:hAnsi="Arial Narrow"/>
                        <w:sz w:val="28"/>
                      </w:rPr>
                      <w:t>ontrol</w:t>
                    </w:r>
                  </w:p>
                  <w:p w:rsidR="00B86A7A" w:rsidRPr="00045A14" w:rsidRDefault="00B86A7A" w:rsidP="00045A14">
                    <w:pPr>
                      <w:jc w:val="center"/>
                      <w:rPr>
                        <w:rFonts w:ascii="Arial Narrow" w:hAnsi="Arial Narrow"/>
                        <w:sz w:val="28"/>
                      </w:rPr>
                    </w:pPr>
                  </w:p>
                </w:txbxContent>
              </v:textbox>
              <w10:wrap anchorx="margin"/>
            </v:shape>
          </w:pict>
        </mc:Fallback>
      </mc:AlternateContent>
    </w:r>
    <w:r w:rsidRPr="00045A14">
      <w:rPr>
        <w:noProof/>
        <w:lang w:eastAsia="es-CO"/>
      </w:rPr>
      <w:drawing>
        <wp:inline distT="0" distB="0" distL="0" distR="0">
          <wp:extent cx="80010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p w:rsidR="00B86A7A" w:rsidRDefault="00B86A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435"/>
      <w:gridCol w:w="2670"/>
      <w:gridCol w:w="2670"/>
    </w:tblGrid>
    <w:tr w:rsidR="00B86A7A">
      <w:trPr>
        <w:cantSplit/>
        <w:trHeight w:val="411"/>
      </w:trPr>
      <w:tc>
        <w:tcPr>
          <w:tcW w:w="2905" w:type="dxa"/>
          <w:vMerge w:val="restart"/>
        </w:tcPr>
        <w:p w:rsidR="00B86A7A" w:rsidRDefault="00B86A7A">
          <w:pPr>
            <w:pStyle w:val="Encabezado"/>
          </w:pPr>
          <w:r>
            <w:rPr>
              <w:noProof/>
              <w:lang w:eastAsia="es-CO"/>
            </w:rPr>
            <w:drawing>
              <wp:anchor distT="0" distB="0" distL="114300" distR="114300" simplePos="0" relativeHeight="251656192" behindDoc="0" locked="0" layoutInCell="0" allowOverlap="1">
                <wp:simplePos x="0" y="0"/>
                <wp:positionH relativeFrom="column">
                  <wp:posOffset>425450</wp:posOffset>
                </wp:positionH>
                <wp:positionV relativeFrom="paragraph">
                  <wp:posOffset>57785</wp:posOffset>
                </wp:positionV>
                <wp:extent cx="800100" cy="441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41325"/>
                        </a:xfrm>
                        <a:prstGeom prst="rect">
                          <a:avLst/>
                        </a:prstGeom>
                        <a:noFill/>
                        <a:ln>
                          <a:noFill/>
                        </a:ln>
                        <a:effectLst/>
                      </pic:spPr>
                    </pic:pic>
                  </a:graphicData>
                </a:graphic>
              </wp:anchor>
            </w:drawing>
          </w:r>
        </w:p>
      </w:tc>
      <w:tc>
        <w:tcPr>
          <w:tcW w:w="5105" w:type="dxa"/>
          <w:gridSpan w:val="2"/>
          <w:vAlign w:val="center"/>
        </w:tcPr>
        <w:p w:rsidR="00B86A7A" w:rsidRDefault="00B86A7A">
          <w:pPr>
            <w:pStyle w:val="Encabezado"/>
            <w:jc w:val="center"/>
            <w:rPr>
              <w:rFonts w:ascii="Arial" w:hAnsi="Arial"/>
              <w:b/>
              <w:sz w:val="22"/>
            </w:rPr>
          </w:pPr>
          <w:r>
            <w:rPr>
              <w:rFonts w:ascii="Arial" w:hAnsi="Arial"/>
              <w:b/>
              <w:sz w:val="22"/>
            </w:rPr>
            <w:t>INFORME DE SUPERVISIÓN Y CONTROL</w:t>
          </w:r>
        </w:p>
      </w:tc>
      <w:tc>
        <w:tcPr>
          <w:tcW w:w="2670" w:type="dxa"/>
          <w:vAlign w:val="center"/>
        </w:tcPr>
        <w:p w:rsidR="00B86A7A" w:rsidRDefault="00B86A7A">
          <w:pPr>
            <w:pStyle w:val="Encabezado"/>
            <w:jc w:val="center"/>
            <w:rPr>
              <w:rFonts w:ascii="Arial" w:hAnsi="Arial"/>
              <w:b/>
              <w:lang w:val="en-US"/>
            </w:rPr>
          </w:pPr>
          <w:r>
            <w:rPr>
              <w:rFonts w:ascii="Arial" w:hAnsi="Arial"/>
              <w:b/>
              <w:lang w:val="en-US"/>
            </w:rPr>
            <w:t>SC-SC-IN-001</w:t>
          </w:r>
        </w:p>
      </w:tc>
    </w:tr>
    <w:tr w:rsidR="00B86A7A">
      <w:trPr>
        <w:cantSplit/>
        <w:trHeight w:val="419"/>
      </w:trPr>
      <w:tc>
        <w:tcPr>
          <w:tcW w:w="2905" w:type="dxa"/>
          <w:vMerge/>
        </w:tcPr>
        <w:p w:rsidR="00B86A7A" w:rsidRDefault="00B86A7A">
          <w:pPr>
            <w:pStyle w:val="Encabezado"/>
            <w:rPr>
              <w:lang w:val="en-US"/>
            </w:rPr>
          </w:pPr>
        </w:p>
      </w:tc>
      <w:tc>
        <w:tcPr>
          <w:tcW w:w="2435" w:type="dxa"/>
          <w:vAlign w:val="center"/>
        </w:tcPr>
        <w:p w:rsidR="00B86A7A" w:rsidRDefault="00B86A7A">
          <w:pPr>
            <w:pStyle w:val="Encabezado"/>
            <w:jc w:val="center"/>
            <w:rPr>
              <w:rFonts w:ascii="Arial" w:hAnsi="Arial"/>
              <w:b/>
            </w:rPr>
          </w:pPr>
          <w:r>
            <w:rPr>
              <w:rFonts w:ascii="Arial" w:hAnsi="Arial"/>
              <w:b/>
            </w:rPr>
            <w:t>VERSIÓN  01</w:t>
          </w:r>
        </w:p>
      </w:tc>
      <w:tc>
        <w:tcPr>
          <w:tcW w:w="2670" w:type="dxa"/>
          <w:vAlign w:val="center"/>
        </w:tcPr>
        <w:p w:rsidR="00B86A7A" w:rsidRDefault="00B86A7A">
          <w:pPr>
            <w:pStyle w:val="Encabezado"/>
            <w:jc w:val="center"/>
            <w:rPr>
              <w:rFonts w:ascii="Arial" w:hAnsi="Arial"/>
              <w:b/>
            </w:rPr>
          </w:pPr>
          <w:r>
            <w:rPr>
              <w:rFonts w:ascii="Arial" w:hAnsi="Arial"/>
              <w:b/>
            </w:rPr>
            <w:t>12/10/04</w:t>
          </w:r>
        </w:p>
      </w:tc>
      <w:tc>
        <w:tcPr>
          <w:tcW w:w="2670" w:type="dxa"/>
          <w:vAlign w:val="center"/>
        </w:tcPr>
        <w:p w:rsidR="00B86A7A" w:rsidRDefault="00B86A7A">
          <w:pPr>
            <w:pStyle w:val="Encabezado"/>
            <w:jc w:val="center"/>
            <w:rPr>
              <w:rFonts w:ascii="Arial" w:hAnsi="Arial"/>
              <w:b/>
            </w:rPr>
          </w:pPr>
          <w:r>
            <w:rPr>
              <w:rFonts w:ascii="Arial" w:hAnsi="Arial"/>
              <w:b/>
            </w:rPr>
            <w:t xml:space="preserve">Página </w:t>
          </w:r>
          <w:r>
            <w:rPr>
              <w:rFonts w:ascii="Arial" w:hAnsi="Arial"/>
              <w:b/>
            </w:rPr>
            <w:fldChar w:fldCharType="begin"/>
          </w:r>
          <w:r>
            <w:rPr>
              <w:rFonts w:ascii="Arial" w:hAnsi="Arial"/>
              <w:b/>
            </w:rPr>
            <w:instrText xml:space="preserve"> PAGE </w:instrText>
          </w:r>
          <w:r>
            <w:rPr>
              <w:rFonts w:ascii="Arial" w:hAnsi="Arial"/>
              <w:b/>
            </w:rPr>
            <w:fldChar w:fldCharType="separate"/>
          </w:r>
          <w:r>
            <w:rPr>
              <w:rFonts w:ascii="Arial" w:hAnsi="Arial"/>
              <w:b/>
              <w:noProof/>
            </w:rPr>
            <w:t>1</w:t>
          </w:r>
          <w:r>
            <w:rPr>
              <w:rFonts w:ascii="Arial" w:hAnsi="Arial"/>
              <w:b/>
            </w:rPr>
            <w:fldChar w:fldCharType="end"/>
          </w:r>
          <w:r>
            <w:rPr>
              <w:rFonts w:ascii="Arial" w:hAnsi="Arial"/>
              <w:b/>
            </w:rPr>
            <w:t xml:space="preserve"> de </w:t>
          </w:r>
          <w:r>
            <w:rPr>
              <w:rFonts w:ascii="Arial" w:hAnsi="Arial"/>
              <w:b/>
            </w:rPr>
            <w:fldChar w:fldCharType="begin"/>
          </w:r>
          <w:r>
            <w:rPr>
              <w:rFonts w:ascii="Arial" w:hAnsi="Arial"/>
              <w:b/>
            </w:rPr>
            <w:instrText xml:space="preserve"> NUMPAGES </w:instrText>
          </w:r>
          <w:r>
            <w:rPr>
              <w:rFonts w:ascii="Arial" w:hAnsi="Arial"/>
              <w:b/>
            </w:rPr>
            <w:fldChar w:fldCharType="separate"/>
          </w:r>
          <w:r>
            <w:rPr>
              <w:rFonts w:ascii="Arial" w:hAnsi="Arial"/>
              <w:b/>
              <w:noProof/>
            </w:rPr>
            <w:t>3</w:t>
          </w:r>
          <w:r>
            <w:rPr>
              <w:rFonts w:ascii="Arial" w:hAnsi="Arial"/>
              <w:b/>
            </w:rPr>
            <w:fldChar w:fldCharType="end"/>
          </w:r>
        </w:p>
      </w:tc>
    </w:tr>
  </w:tbl>
  <w:p w:rsidR="00B86A7A" w:rsidRDefault="00B86A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EF1"/>
    <w:multiLevelType w:val="hybridMultilevel"/>
    <w:tmpl w:val="EEA4A3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29B2C69"/>
    <w:multiLevelType w:val="hybridMultilevel"/>
    <w:tmpl w:val="D3F26CA6"/>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2" w15:restartNumberingAfterBreak="0">
    <w:nsid w:val="033B11A4"/>
    <w:multiLevelType w:val="hybridMultilevel"/>
    <w:tmpl w:val="DB840D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556D33"/>
    <w:multiLevelType w:val="hybridMultilevel"/>
    <w:tmpl w:val="013CB392"/>
    <w:lvl w:ilvl="0" w:tplc="240A0001">
      <w:start w:val="1"/>
      <w:numFmt w:val="bullet"/>
      <w:lvlText w:val=""/>
      <w:lvlJc w:val="left"/>
      <w:pPr>
        <w:ind w:left="720" w:hanging="360"/>
      </w:pPr>
      <w:rPr>
        <w:rFonts w:ascii="Symbol" w:hAnsi="Symbol" w:hint="default"/>
      </w:rPr>
    </w:lvl>
    <w:lvl w:ilvl="1" w:tplc="A9B8695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3A1FA5"/>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406A1C"/>
    <w:multiLevelType w:val="hybridMultilevel"/>
    <w:tmpl w:val="E570881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0F1E1E39"/>
    <w:multiLevelType w:val="hybridMultilevel"/>
    <w:tmpl w:val="3B769A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7A2E41"/>
    <w:multiLevelType w:val="hybridMultilevel"/>
    <w:tmpl w:val="5E7AD4C6"/>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8" w15:restartNumberingAfterBreak="0">
    <w:nsid w:val="1B4F5B32"/>
    <w:multiLevelType w:val="hybridMultilevel"/>
    <w:tmpl w:val="C07C06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022688"/>
    <w:multiLevelType w:val="hybridMultilevel"/>
    <w:tmpl w:val="19DC67F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1C797780"/>
    <w:multiLevelType w:val="hybridMultilevel"/>
    <w:tmpl w:val="68C4C8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0BF7E29"/>
    <w:multiLevelType w:val="hybridMultilevel"/>
    <w:tmpl w:val="8C20175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22DC0A74"/>
    <w:multiLevelType w:val="hybridMultilevel"/>
    <w:tmpl w:val="5E38EB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4395B1B"/>
    <w:multiLevelType w:val="hybridMultilevel"/>
    <w:tmpl w:val="DF5A110E"/>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5FB35C8"/>
    <w:multiLevelType w:val="hybridMultilevel"/>
    <w:tmpl w:val="F3FEE6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6119C"/>
    <w:multiLevelType w:val="hybridMultilevel"/>
    <w:tmpl w:val="71C28B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AF250F0"/>
    <w:multiLevelType w:val="hybridMultilevel"/>
    <w:tmpl w:val="F88CA0AC"/>
    <w:lvl w:ilvl="0" w:tplc="240A000D">
      <w:start w:val="1"/>
      <w:numFmt w:val="bullet"/>
      <w:lvlText w:val=""/>
      <w:lvlJc w:val="left"/>
      <w:pPr>
        <w:ind w:left="720" w:hanging="360"/>
      </w:pPr>
      <w:rPr>
        <w:rFonts w:ascii="Wingdings" w:hAnsi="Wingdings" w:hint="default"/>
      </w:rPr>
    </w:lvl>
    <w:lvl w:ilvl="1" w:tplc="50BCCDB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C7C5597"/>
    <w:multiLevelType w:val="hybridMultilevel"/>
    <w:tmpl w:val="9A3469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9064C16"/>
    <w:multiLevelType w:val="hybridMultilevel"/>
    <w:tmpl w:val="5AD049E8"/>
    <w:lvl w:ilvl="0" w:tplc="D7487FF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765B95"/>
    <w:multiLevelType w:val="hybridMultilevel"/>
    <w:tmpl w:val="76CAB978"/>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D05502"/>
    <w:multiLevelType w:val="hybridMultilevel"/>
    <w:tmpl w:val="3D506EE4"/>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3CE131FF"/>
    <w:multiLevelType w:val="hybridMultilevel"/>
    <w:tmpl w:val="5A3AF82A"/>
    <w:lvl w:ilvl="0" w:tplc="DD4AFAFC">
      <w:start w:val="2"/>
      <w:numFmt w:val="decimal"/>
      <w:lvlText w:val="%1"/>
      <w:lvlJc w:val="left"/>
      <w:pPr>
        <w:tabs>
          <w:tab w:val="num" w:pos="720"/>
        </w:tabs>
        <w:ind w:left="720" w:hanging="360"/>
      </w:pPr>
      <w:rPr>
        <w:rFonts w:hint="default"/>
        <w:b/>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0720982"/>
    <w:multiLevelType w:val="hybridMultilevel"/>
    <w:tmpl w:val="FB42B92E"/>
    <w:lvl w:ilvl="0" w:tplc="8AD47076">
      <w:start w:val="2"/>
      <w:numFmt w:val="lowerLetter"/>
      <w:lvlText w:val="%1."/>
      <w:lvlJc w:val="left"/>
      <w:pPr>
        <w:ind w:left="720" w:hanging="360"/>
      </w:pPr>
      <w:rPr>
        <w:rFonts w:ascii="Calibri" w:hAnsi="Calibri"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2905647"/>
    <w:multiLevelType w:val="hybridMultilevel"/>
    <w:tmpl w:val="53542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C61287"/>
    <w:multiLevelType w:val="hybridMultilevel"/>
    <w:tmpl w:val="5EC41F4A"/>
    <w:lvl w:ilvl="0" w:tplc="CB8A0B92">
      <w:start w:val="1"/>
      <w:numFmt w:val="bullet"/>
      <w:lvlText w:val=""/>
      <w:lvlJc w:val="left"/>
      <w:pPr>
        <w:ind w:left="720" w:hanging="360"/>
      </w:pPr>
      <w:rPr>
        <w:rFonts w:ascii="Symbol" w:hAnsi="Symbol" w:hint="default"/>
        <w:lang w:val="es-C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0A3AE4"/>
    <w:multiLevelType w:val="hybridMultilevel"/>
    <w:tmpl w:val="3170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BCB6912"/>
    <w:multiLevelType w:val="hybridMultilevel"/>
    <w:tmpl w:val="7C94BFFE"/>
    <w:lvl w:ilvl="0" w:tplc="240A0001">
      <w:start w:val="1"/>
      <w:numFmt w:val="bullet"/>
      <w:lvlText w:val=""/>
      <w:lvlJc w:val="left"/>
      <w:pPr>
        <w:ind w:left="720" w:hanging="360"/>
      </w:pPr>
      <w:rPr>
        <w:rFonts w:ascii="Symbol" w:hAnsi="Symbol" w:hint="default"/>
      </w:rPr>
    </w:lvl>
    <w:lvl w:ilvl="1" w:tplc="BE684006">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C1E6050"/>
    <w:multiLevelType w:val="hybridMultilevel"/>
    <w:tmpl w:val="36A4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C5F1890"/>
    <w:multiLevelType w:val="hybridMultilevel"/>
    <w:tmpl w:val="181E86A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 w15:restartNumberingAfterBreak="0">
    <w:nsid w:val="4CDA168D"/>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0" w15:restartNumberingAfterBreak="0">
    <w:nsid w:val="4F1634D5"/>
    <w:multiLevelType w:val="hybridMultilevel"/>
    <w:tmpl w:val="D452C9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506438"/>
    <w:multiLevelType w:val="hybridMultilevel"/>
    <w:tmpl w:val="18FCD3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0005D45"/>
    <w:multiLevelType w:val="hybridMultilevel"/>
    <w:tmpl w:val="D1E61C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0B03041"/>
    <w:multiLevelType w:val="hybridMultilevel"/>
    <w:tmpl w:val="544445A0"/>
    <w:lvl w:ilvl="0" w:tplc="F26010AE">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33028FD"/>
    <w:multiLevelType w:val="hybridMultilevel"/>
    <w:tmpl w:val="12828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5AA2528"/>
    <w:multiLevelType w:val="hybridMultilevel"/>
    <w:tmpl w:val="697A074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83774BA"/>
    <w:multiLevelType w:val="hybridMultilevel"/>
    <w:tmpl w:val="2CCCEB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A1B050F"/>
    <w:multiLevelType w:val="multilevel"/>
    <w:tmpl w:val="9366488A"/>
    <w:lvl w:ilvl="0">
      <w:start w:val="2"/>
      <w:numFmt w:val="decimal"/>
      <w:pStyle w:val="Ttulo8"/>
      <w:lvlText w:val="%1"/>
      <w:lvlJc w:val="left"/>
      <w:pPr>
        <w:tabs>
          <w:tab w:val="num" w:pos="705"/>
        </w:tabs>
        <w:ind w:left="705" w:hanging="705"/>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5B16151B"/>
    <w:multiLevelType w:val="hybridMultilevel"/>
    <w:tmpl w:val="CA4EB3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5C23053C"/>
    <w:multiLevelType w:val="hybridMultilevel"/>
    <w:tmpl w:val="0E66C0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E0F1E8E"/>
    <w:multiLevelType w:val="hybridMultilevel"/>
    <w:tmpl w:val="DCB0E0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4345A44"/>
    <w:multiLevelType w:val="hybridMultilevel"/>
    <w:tmpl w:val="90D6D150"/>
    <w:lvl w:ilvl="0" w:tplc="0BE2534A">
      <w:start w:val="1"/>
      <w:numFmt w:val="decimal"/>
      <w:lvlText w:val="%1."/>
      <w:lvlJc w:val="left"/>
      <w:pPr>
        <w:ind w:left="360" w:hanging="360"/>
      </w:pPr>
      <w:rPr>
        <w:rFonts w:ascii="Arial" w:hAnsi="Arial"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6C30BA0"/>
    <w:multiLevelType w:val="hybridMultilevel"/>
    <w:tmpl w:val="5B621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9A22CD6"/>
    <w:multiLevelType w:val="hybridMultilevel"/>
    <w:tmpl w:val="9FBECF4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4" w15:restartNumberingAfterBreak="0">
    <w:nsid w:val="736D68FE"/>
    <w:multiLevelType w:val="hybridMultilevel"/>
    <w:tmpl w:val="DA4E5A54"/>
    <w:lvl w:ilvl="0" w:tplc="CFBAC4D8">
      <w:start w:val="1"/>
      <w:numFmt w:val="bullet"/>
      <w:lvlText w:val=""/>
      <w:lvlJc w:val="left"/>
      <w:pPr>
        <w:ind w:left="108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5" w15:restartNumberingAfterBreak="0">
    <w:nsid w:val="7483275E"/>
    <w:multiLevelType w:val="hybridMultilevel"/>
    <w:tmpl w:val="5DBFA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EE73C89"/>
    <w:multiLevelType w:val="hybridMultilevel"/>
    <w:tmpl w:val="AFF861E8"/>
    <w:lvl w:ilvl="0" w:tplc="F26010AE">
      <w:start w:val="1"/>
      <w:numFmt w:val="lowerLetter"/>
      <w:lvlText w:val="%1."/>
      <w:lvlJc w:val="left"/>
      <w:pPr>
        <w:ind w:left="106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37"/>
  </w:num>
  <w:num w:numId="2">
    <w:abstractNumId w:val="8"/>
  </w:num>
  <w:num w:numId="3">
    <w:abstractNumId w:val="21"/>
  </w:num>
  <w:num w:numId="4">
    <w:abstractNumId w:val="18"/>
  </w:num>
  <w:num w:numId="5">
    <w:abstractNumId w:val="30"/>
  </w:num>
  <w:num w:numId="6">
    <w:abstractNumId w:val="36"/>
  </w:num>
  <w:num w:numId="7">
    <w:abstractNumId w:val="4"/>
  </w:num>
  <w:num w:numId="8">
    <w:abstractNumId w:val="25"/>
  </w:num>
  <w:num w:numId="9">
    <w:abstractNumId w:val="38"/>
  </w:num>
  <w:num w:numId="10">
    <w:abstractNumId w:val="32"/>
  </w:num>
  <w:num w:numId="11">
    <w:abstractNumId w:val="41"/>
  </w:num>
  <w:num w:numId="12">
    <w:abstractNumId w:val="22"/>
  </w:num>
  <w:num w:numId="13">
    <w:abstractNumId w:val="33"/>
  </w:num>
  <w:num w:numId="14">
    <w:abstractNumId w:val="20"/>
  </w:num>
  <w:num w:numId="15">
    <w:abstractNumId w:val="27"/>
  </w:num>
  <w:num w:numId="16">
    <w:abstractNumId w:val="45"/>
  </w:num>
  <w:num w:numId="17">
    <w:abstractNumId w:val="46"/>
  </w:num>
  <w:num w:numId="18">
    <w:abstractNumId w:val="28"/>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8"/>
  </w:num>
  <w:num w:numId="22">
    <w:abstractNumId w:val="29"/>
  </w:num>
  <w:num w:numId="23">
    <w:abstractNumId w:val="42"/>
  </w:num>
  <w:num w:numId="24">
    <w:abstractNumId w:val="7"/>
  </w:num>
  <w:num w:numId="25">
    <w:abstractNumId w:val="3"/>
  </w:num>
  <w:num w:numId="26">
    <w:abstractNumId w:val="11"/>
  </w:num>
  <w:num w:numId="27">
    <w:abstractNumId w:val="24"/>
  </w:num>
  <w:num w:numId="28">
    <w:abstractNumId w:val="13"/>
  </w:num>
  <w:num w:numId="29">
    <w:abstractNumId w:val="19"/>
  </w:num>
  <w:num w:numId="30">
    <w:abstractNumId w:val="31"/>
  </w:num>
  <w:num w:numId="31">
    <w:abstractNumId w:val="34"/>
  </w:num>
  <w:num w:numId="32">
    <w:abstractNumId w:val="35"/>
  </w:num>
  <w:num w:numId="33">
    <w:abstractNumId w:val="43"/>
  </w:num>
  <w:num w:numId="34">
    <w:abstractNumId w:val="39"/>
  </w:num>
  <w:num w:numId="35">
    <w:abstractNumId w:val="23"/>
  </w:num>
  <w:num w:numId="36">
    <w:abstractNumId w:val="26"/>
  </w:num>
  <w:num w:numId="37">
    <w:abstractNumId w:val="12"/>
  </w:num>
  <w:num w:numId="38">
    <w:abstractNumId w:val="44"/>
  </w:num>
  <w:num w:numId="39">
    <w:abstractNumId w:val="15"/>
  </w:num>
  <w:num w:numId="40">
    <w:abstractNumId w:val="9"/>
  </w:num>
  <w:num w:numId="41">
    <w:abstractNumId w:val="6"/>
  </w:num>
  <w:num w:numId="42">
    <w:abstractNumId w:val="5"/>
  </w:num>
  <w:num w:numId="43">
    <w:abstractNumId w:val="14"/>
  </w:num>
  <w:num w:numId="44">
    <w:abstractNumId w:val="2"/>
  </w:num>
  <w:num w:numId="45">
    <w:abstractNumId w:val="10"/>
  </w:num>
  <w:num w:numId="46">
    <w:abstractNumId w:val="16"/>
  </w:num>
  <w:num w:numId="47">
    <w:abstractNumId w:val="0"/>
  </w:num>
  <w:num w:numId="48">
    <w:abstractNumId w:val="1"/>
  </w:num>
  <w:num w:numId="49">
    <w:abstractNumId w:val="17"/>
  </w:num>
  <w:num w:numId="50">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7DC"/>
    <w:rsid w:val="0000017E"/>
    <w:rsid w:val="000009EB"/>
    <w:rsid w:val="00003FDF"/>
    <w:rsid w:val="00004CA6"/>
    <w:rsid w:val="00005CFC"/>
    <w:rsid w:val="0001055F"/>
    <w:rsid w:val="00012815"/>
    <w:rsid w:val="00017B41"/>
    <w:rsid w:val="00021E2F"/>
    <w:rsid w:val="0002513E"/>
    <w:rsid w:val="00026496"/>
    <w:rsid w:val="00026AF7"/>
    <w:rsid w:val="00031D37"/>
    <w:rsid w:val="0003214F"/>
    <w:rsid w:val="00032B51"/>
    <w:rsid w:val="00035563"/>
    <w:rsid w:val="00036B71"/>
    <w:rsid w:val="0003707A"/>
    <w:rsid w:val="0003786B"/>
    <w:rsid w:val="00037A99"/>
    <w:rsid w:val="00044331"/>
    <w:rsid w:val="000448AA"/>
    <w:rsid w:val="00045A14"/>
    <w:rsid w:val="000472BD"/>
    <w:rsid w:val="0004772C"/>
    <w:rsid w:val="0005028A"/>
    <w:rsid w:val="00052905"/>
    <w:rsid w:val="000544BF"/>
    <w:rsid w:val="00055630"/>
    <w:rsid w:val="0005588A"/>
    <w:rsid w:val="000601C8"/>
    <w:rsid w:val="0006176A"/>
    <w:rsid w:val="00073C37"/>
    <w:rsid w:val="00075990"/>
    <w:rsid w:val="0007667C"/>
    <w:rsid w:val="00081C6E"/>
    <w:rsid w:val="0008501A"/>
    <w:rsid w:val="00087E05"/>
    <w:rsid w:val="00091AD1"/>
    <w:rsid w:val="0009201E"/>
    <w:rsid w:val="00092921"/>
    <w:rsid w:val="00094115"/>
    <w:rsid w:val="00097896"/>
    <w:rsid w:val="000A0257"/>
    <w:rsid w:val="000A078E"/>
    <w:rsid w:val="000A1220"/>
    <w:rsid w:val="000A44C4"/>
    <w:rsid w:val="000A45FB"/>
    <w:rsid w:val="000A46E2"/>
    <w:rsid w:val="000A4DE6"/>
    <w:rsid w:val="000A7D77"/>
    <w:rsid w:val="000B30AB"/>
    <w:rsid w:val="000B7784"/>
    <w:rsid w:val="000C0C86"/>
    <w:rsid w:val="000C2219"/>
    <w:rsid w:val="000C2B70"/>
    <w:rsid w:val="000C3235"/>
    <w:rsid w:val="000C4C92"/>
    <w:rsid w:val="000C7152"/>
    <w:rsid w:val="000D292E"/>
    <w:rsid w:val="000D38E8"/>
    <w:rsid w:val="000D558D"/>
    <w:rsid w:val="000D5B67"/>
    <w:rsid w:val="000D5BE0"/>
    <w:rsid w:val="000D7379"/>
    <w:rsid w:val="000E663A"/>
    <w:rsid w:val="000F07CD"/>
    <w:rsid w:val="0010063F"/>
    <w:rsid w:val="0011352E"/>
    <w:rsid w:val="0011494C"/>
    <w:rsid w:val="0012162A"/>
    <w:rsid w:val="0012429F"/>
    <w:rsid w:val="00124642"/>
    <w:rsid w:val="00124B63"/>
    <w:rsid w:val="001254BF"/>
    <w:rsid w:val="00130565"/>
    <w:rsid w:val="0013411E"/>
    <w:rsid w:val="0013632E"/>
    <w:rsid w:val="001449B3"/>
    <w:rsid w:val="00153B9A"/>
    <w:rsid w:val="00155786"/>
    <w:rsid w:val="001568B8"/>
    <w:rsid w:val="001617BC"/>
    <w:rsid w:val="00161D97"/>
    <w:rsid w:val="001662CE"/>
    <w:rsid w:val="001723BF"/>
    <w:rsid w:val="001725D7"/>
    <w:rsid w:val="00176195"/>
    <w:rsid w:val="00176F9A"/>
    <w:rsid w:val="0017732C"/>
    <w:rsid w:val="001820B7"/>
    <w:rsid w:val="0018330F"/>
    <w:rsid w:val="00193A0C"/>
    <w:rsid w:val="00196919"/>
    <w:rsid w:val="001970F9"/>
    <w:rsid w:val="001A3AB4"/>
    <w:rsid w:val="001A43CA"/>
    <w:rsid w:val="001A4C26"/>
    <w:rsid w:val="001A5616"/>
    <w:rsid w:val="001A7515"/>
    <w:rsid w:val="001B5954"/>
    <w:rsid w:val="001B5A53"/>
    <w:rsid w:val="001C0140"/>
    <w:rsid w:val="001C0DA4"/>
    <w:rsid w:val="001C785E"/>
    <w:rsid w:val="001D1BB7"/>
    <w:rsid w:val="001D1C55"/>
    <w:rsid w:val="001D2944"/>
    <w:rsid w:val="001D7ADD"/>
    <w:rsid w:val="001E3CD2"/>
    <w:rsid w:val="001E7A96"/>
    <w:rsid w:val="001F43CE"/>
    <w:rsid w:val="001F43F6"/>
    <w:rsid w:val="001F4D0F"/>
    <w:rsid w:val="001F6404"/>
    <w:rsid w:val="001F75FF"/>
    <w:rsid w:val="001F76EB"/>
    <w:rsid w:val="00202229"/>
    <w:rsid w:val="0020556A"/>
    <w:rsid w:val="00211325"/>
    <w:rsid w:val="002121BD"/>
    <w:rsid w:val="00212FC3"/>
    <w:rsid w:val="00213BBC"/>
    <w:rsid w:val="002212CC"/>
    <w:rsid w:val="0022739B"/>
    <w:rsid w:val="00231F28"/>
    <w:rsid w:val="00232631"/>
    <w:rsid w:val="00234404"/>
    <w:rsid w:val="00236E3F"/>
    <w:rsid w:val="0023730F"/>
    <w:rsid w:val="002411FB"/>
    <w:rsid w:val="00241C52"/>
    <w:rsid w:val="002420BA"/>
    <w:rsid w:val="002442AC"/>
    <w:rsid w:val="002475E3"/>
    <w:rsid w:val="00254BB8"/>
    <w:rsid w:val="00255C51"/>
    <w:rsid w:val="002609D9"/>
    <w:rsid w:val="00261409"/>
    <w:rsid w:val="00262938"/>
    <w:rsid w:val="00272D3C"/>
    <w:rsid w:val="00272DF5"/>
    <w:rsid w:val="00273122"/>
    <w:rsid w:val="0027418C"/>
    <w:rsid w:val="00275AE3"/>
    <w:rsid w:val="00277194"/>
    <w:rsid w:val="00280A23"/>
    <w:rsid w:val="00282356"/>
    <w:rsid w:val="002827F3"/>
    <w:rsid w:val="00291382"/>
    <w:rsid w:val="00292D86"/>
    <w:rsid w:val="00294882"/>
    <w:rsid w:val="002A45A8"/>
    <w:rsid w:val="002A5D9D"/>
    <w:rsid w:val="002B1442"/>
    <w:rsid w:val="002B5053"/>
    <w:rsid w:val="002B5440"/>
    <w:rsid w:val="002C4ECD"/>
    <w:rsid w:val="002C562D"/>
    <w:rsid w:val="002C5F0E"/>
    <w:rsid w:val="002C679B"/>
    <w:rsid w:val="002D00FA"/>
    <w:rsid w:val="002D0CC2"/>
    <w:rsid w:val="002D7076"/>
    <w:rsid w:val="002E0171"/>
    <w:rsid w:val="002E1795"/>
    <w:rsid w:val="002F068B"/>
    <w:rsid w:val="002F3FEE"/>
    <w:rsid w:val="00302A89"/>
    <w:rsid w:val="00306B1B"/>
    <w:rsid w:val="003077F5"/>
    <w:rsid w:val="00314833"/>
    <w:rsid w:val="00315427"/>
    <w:rsid w:val="0031711B"/>
    <w:rsid w:val="00333AE9"/>
    <w:rsid w:val="0033602B"/>
    <w:rsid w:val="00340403"/>
    <w:rsid w:val="00341348"/>
    <w:rsid w:val="003446F8"/>
    <w:rsid w:val="003505E5"/>
    <w:rsid w:val="0035288C"/>
    <w:rsid w:val="0035680B"/>
    <w:rsid w:val="00366345"/>
    <w:rsid w:val="00366BB7"/>
    <w:rsid w:val="00373A2B"/>
    <w:rsid w:val="00375412"/>
    <w:rsid w:val="003810E3"/>
    <w:rsid w:val="00381A6E"/>
    <w:rsid w:val="00383A91"/>
    <w:rsid w:val="00393557"/>
    <w:rsid w:val="00396393"/>
    <w:rsid w:val="003979F8"/>
    <w:rsid w:val="003A1D32"/>
    <w:rsid w:val="003B08DA"/>
    <w:rsid w:val="003B1121"/>
    <w:rsid w:val="003B18E4"/>
    <w:rsid w:val="003B264B"/>
    <w:rsid w:val="003B40FE"/>
    <w:rsid w:val="003C0615"/>
    <w:rsid w:val="003C4060"/>
    <w:rsid w:val="003D30C5"/>
    <w:rsid w:val="003D7E0D"/>
    <w:rsid w:val="003E003B"/>
    <w:rsid w:val="003E43DB"/>
    <w:rsid w:val="003E6C30"/>
    <w:rsid w:val="003F07EB"/>
    <w:rsid w:val="004003AA"/>
    <w:rsid w:val="00400A97"/>
    <w:rsid w:val="00401F5F"/>
    <w:rsid w:val="00405B13"/>
    <w:rsid w:val="004112BF"/>
    <w:rsid w:val="00412042"/>
    <w:rsid w:val="004127A6"/>
    <w:rsid w:val="00417270"/>
    <w:rsid w:val="0042461D"/>
    <w:rsid w:val="004308BD"/>
    <w:rsid w:val="00432A60"/>
    <w:rsid w:val="004338CC"/>
    <w:rsid w:val="00433B02"/>
    <w:rsid w:val="004341BF"/>
    <w:rsid w:val="004354BC"/>
    <w:rsid w:val="004356C0"/>
    <w:rsid w:val="00435EA7"/>
    <w:rsid w:val="00436939"/>
    <w:rsid w:val="004378B9"/>
    <w:rsid w:val="00441BA7"/>
    <w:rsid w:val="00450226"/>
    <w:rsid w:val="00452762"/>
    <w:rsid w:val="0045511A"/>
    <w:rsid w:val="00455F40"/>
    <w:rsid w:val="004645AB"/>
    <w:rsid w:val="0047081C"/>
    <w:rsid w:val="0047118F"/>
    <w:rsid w:val="004712FB"/>
    <w:rsid w:val="00474F2D"/>
    <w:rsid w:val="004758F3"/>
    <w:rsid w:val="0048270C"/>
    <w:rsid w:val="00484B18"/>
    <w:rsid w:val="004A2D10"/>
    <w:rsid w:val="004A4414"/>
    <w:rsid w:val="004A5CC8"/>
    <w:rsid w:val="004A7D01"/>
    <w:rsid w:val="004B55EA"/>
    <w:rsid w:val="004B7566"/>
    <w:rsid w:val="004C3FE5"/>
    <w:rsid w:val="004C4A20"/>
    <w:rsid w:val="004D0D75"/>
    <w:rsid w:val="004D2FA9"/>
    <w:rsid w:val="004E0D38"/>
    <w:rsid w:val="004E2A30"/>
    <w:rsid w:val="004E7F9D"/>
    <w:rsid w:val="004F0C62"/>
    <w:rsid w:val="004F0C63"/>
    <w:rsid w:val="004F3563"/>
    <w:rsid w:val="004F5721"/>
    <w:rsid w:val="004F6581"/>
    <w:rsid w:val="00503CE7"/>
    <w:rsid w:val="00505E39"/>
    <w:rsid w:val="00506F55"/>
    <w:rsid w:val="0051447C"/>
    <w:rsid w:val="00514CB5"/>
    <w:rsid w:val="00516A85"/>
    <w:rsid w:val="00525BCF"/>
    <w:rsid w:val="005308AD"/>
    <w:rsid w:val="00534EE2"/>
    <w:rsid w:val="00534FEF"/>
    <w:rsid w:val="00535D4D"/>
    <w:rsid w:val="00544F1B"/>
    <w:rsid w:val="005461DB"/>
    <w:rsid w:val="00546745"/>
    <w:rsid w:val="00556314"/>
    <w:rsid w:val="005566F0"/>
    <w:rsid w:val="00563AFF"/>
    <w:rsid w:val="00565E03"/>
    <w:rsid w:val="00566404"/>
    <w:rsid w:val="00566FCC"/>
    <w:rsid w:val="005678B9"/>
    <w:rsid w:val="005700F7"/>
    <w:rsid w:val="005748FC"/>
    <w:rsid w:val="005756D5"/>
    <w:rsid w:val="005821C9"/>
    <w:rsid w:val="00583032"/>
    <w:rsid w:val="00583CAF"/>
    <w:rsid w:val="00584CAA"/>
    <w:rsid w:val="005876ED"/>
    <w:rsid w:val="00591A51"/>
    <w:rsid w:val="0059351E"/>
    <w:rsid w:val="005938A0"/>
    <w:rsid w:val="00595C1C"/>
    <w:rsid w:val="00596D97"/>
    <w:rsid w:val="005A1AB0"/>
    <w:rsid w:val="005A2035"/>
    <w:rsid w:val="005A34AB"/>
    <w:rsid w:val="005A4138"/>
    <w:rsid w:val="005A506F"/>
    <w:rsid w:val="005A6AE9"/>
    <w:rsid w:val="005B2534"/>
    <w:rsid w:val="005B4F2D"/>
    <w:rsid w:val="005B7243"/>
    <w:rsid w:val="005C0A43"/>
    <w:rsid w:val="005C145C"/>
    <w:rsid w:val="005C2C91"/>
    <w:rsid w:val="005C5A27"/>
    <w:rsid w:val="005D416C"/>
    <w:rsid w:val="005D4C97"/>
    <w:rsid w:val="005E16C8"/>
    <w:rsid w:val="005E550C"/>
    <w:rsid w:val="005F08FE"/>
    <w:rsid w:val="005F4E64"/>
    <w:rsid w:val="005F68EB"/>
    <w:rsid w:val="0060443D"/>
    <w:rsid w:val="00606CB5"/>
    <w:rsid w:val="00606CEB"/>
    <w:rsid w:val="006100C2"/>
    <w:rsid w:val="00610B00"/>
    <w:rsid w:val="00614758"/>
    <w:rsid w:val="006147CE"/>
    <w:rsid w:val="0061684E"/>
    <w:rsid w:val="00617960"/>
    <w:rsid w:val="00621F19"/>
    <w:rsid w:val="00624B08"/>
    <w:rsid w:val="00625026"/>
    <w:rsid w:val="0062590C"/>
    <w:rsid w:val="0062793F"/>
    <w:rsid w:val="00631099"/>
    <w:rsid w:val="0063224D"/>
    <w:rsid w:val="00633AE6"/>
    <w:rsid w:val="00636EE9"/>
    <w:rsid w:val="00640457"/>
    <w:rsid w:val="006428D4"/>
    <w:rsid w:val="0064403F"/>
    <w:rsid w:val="00644110"/>
    <w:rsid w:val="00644685"/>
    <w:rsid w:val="00646ED4"/>
    <w:rsid w:val="0065219D"/>
    <w:rsid w:val="00652F14"/>
    <w:rsid w:val="0065732B"/>
    <w:rsid w:val="00660F69"/>
    <w:rsid w:val="00671A1E"/>
    <w:rsid w:val="00671BD7"/>
    <w:rsid w:val="00672233"/>
    <w:rsid w:val="0067353F"/>
    <w:rsid w:val="00676BF6"/>
    <w:rsid w:val="006857FC"/>
    <w:rsid w:val="00686649"/>
    <w:rsid w:val="006867DC"/>
    <w:rsid w:val="006879E1"/>
    <w:rsid w:val="00687CAC"/>
    <w:rsid w:val="00691D7B"/>
    <w:rsid w:val="00691F8B"/>
    <w:rsid w:val="0069743A"/>
    <w:rsid w:val="00697597"/>
    <w:rsid w:val="006B0624"/>
    <w:rsid w:val="006B06AA"/>
    <w:rsid w:val="006B0DEB"/>
    <w:rsid w:val="006B301B"/>
    <w:rsid w:val="006B3594"/>
    <w:rsid w:val="006B637B"/>
    <w:rsid w:val="006C2D9C"/>
    <w:rsid w:val="006C35AD"/>
    <w:rsid w:val="006C5390"/>
    <w:rsid w:val="006D1EAD"/>
    <w:rsid w:val="006D1F8B"/>
    <w:rsid w:val="006D3782"/>
    <w:rsid w:val="006D42BE"/>
    <w:rsid w:val="006E09BF"/>
    <w:rsid w:val="006E2BA0"/>
    <w:rsid w:val="006E33FD"/>
    <w:rsid w:val="006E3C5C"/>
    <w:rsid w:val="006E44D8"/>
    <w:rsid w:val="006E627B"/>
    <w:rsid w:val="006F2176"/>
    <w:rsid w:val="006F36D5"/>
    <w:rsid w:val="006F66E3"/>
    <w:rsid w:val="006F6E6F"/>
    <w:rsid w:val="00700C6B"/>
    <w:rsid w:val="00713C33"/>
    <w:rsid w:val="0071499B"/>
    <w:rsid w:val="00717144"/>
    <w:rsid w:val="00724D83"/>
    <w:rsid w:val="0072743C"/>
    <w:rsid w:val="00731384"/>
    <w:rsid w:val="00732A2F"/>
    <w:rsid w:val="00733114"/>
    <w:rsid w:val="0073323D"/>
    <w:rsid w:val="00744F18"/>
    <w:rsid w:val="007506F0"/>
    <w:rsid w:val="00753DCC"/>
    <w:rsid w:val="007630E3"/>
    <w:rsid w:val="007632C6"/>
    <w:rsid w:val="00766FF7"/>
    <w:rsid w:val="00767879"/>
    <w:rsid w:val="007678E6"/>
    <w:rsid w:val="00772854"/>
    <w:rsid w:val="007770AD"/>
    <w:rsid w:val="00781E5B"/>
    <w:rsid w:val="007826EC"/>
    <w:rsid w:val="00784232"/>
    <w:rsid w:val="007860ED"/>
    <w:rsid w:val="007867D4"/>
    <w:rsid w:val="00787DDD"/>
    <w:rsid w:val="00791C3F"/>
    <w:rsid w:val="00797BB8"/>
    <w:rsid w:val="007B07B0"/>
    <w:rsid w:val="007B1DEE"/>
    <w:rsid w:val="007B2AAD"/>
    <w:rsid w:val="007B6C98"/>
    <w:rsid w:val="007B7D55"/>
    <w:rsid w:val="007C3985"/>
    <w:rsid w:val="007C77F1"/>
    <w:rsid w:val="007D06B8"/>
    <w:rsid w:val="007D2079"/>
    <w:rsid w:val="007D4199"/>
    <w:rsid w:val="007D5A7A"/>
    <w:rsid w:val="007D5DB1"/>
    <w:rsid w:val="007E0FE2"/>
    <w:rsid w:val="007E2967"/>
    <w:rsid w:val="007E3B88"/>
    <w:rsid w:val="007E6519"/>
    <w:rsid w:val="007E6CDA"/>
    <w:rsid w:val="007E74F1"/>
    <w:rsid w:val="007F0648"/>
    <w:rsid w:val="007F0EB5"/>
    <w:rsid w:val="007F1A2B"/>
    <w:rsid w:val="007F3A52"/>
    <w:rsid w:val="007F4B2D"/>
    <w:rsid w:val="008020CF"/>
    <w:rsid w:val="00810393"/>
    <w:rsid w:val="008158E9"/>
    <w:rsid w:val="0082175B"/>
    <w:rsid w:val="00823366"/>
    <w:rsid w:val="00823828"/>
    <w:rsid w:val="00823E38"/>
    <w:rsid w:val="008244F8"/>
    <w:rsid w:val="008248A0"/>
    <w:rsid w:val="008264E8"/>
    <w:rsid w:val="008275DE"/>
    <w:rsid w:val="0082788C"/>
    <w:rsid w:val="00830176"/>
    <w:rsid w:val="008308DA"/>
    <w:rsid w:val="00830EC7"/>
    <w:rsid w:val="0083142C"/>
    <w:rsid w:val="00832071"/>
    <w:rsid w:val="00833B9F"/>
    <w:rsid w:val="00834A60"/>
    <w:rsid w:val="00841F88"/>
    <w:rsid w:val="008444F5"/>
    <w:rsid w:val="00844E35"/>
    <w:rsid w:val="0084554D"/>
    <w:rsid w:val="0084792B"/>
    <w:rsid w:val="00850F1F"/>
    <w:rsid w:val="0085113A"/>
    <w:rsid w:val="00853482"/>
    <w:rsid w:val="00853EBD"/>
    <w:rsid w:val="0085537B"/>
    <w:rsid w:val="00857DF3"/>
    <w:rsid w:val="008657DC"/>
    <w:rsid w:val="00870B4A"/>
    <w:rsid w:val="008722E9"/>
    <w:rsid w:val="00872F3E"/>
    <w:rsid w:val="008734EA"/>
    <w:rsid w:val="0087470D"/>
    <w:rsid w:val="008749F7"/>
    <w:rsid w:val="008760F3"/>
    <w:rsid w:val="00876FED"/>
    <w:rsid w:val="00883685"/>
    <w:rsid w:val="0088381B"/>
    <w:rsid w:val="00885763"/>
    <w:rsid w:val="00885EBE"/>
    <w:rsid w:val="008875CF"/>
    <w:rsid w:val="00890281"/>
    <w:rsid w:val="00891282"/>
    <w:rsid w:val="008919EB"/>
    <w:rsid w:val="00892D38"/>
    <w:rsid w:val="0089434A"/>
    <w:rsid w:val="008A0F3A"/>
    <w:rsid w:val="008A1478"/>
    <w:rsid w:val="008A499D"/>
    <w:rsid w:val="008A56C2"/>
    <w:rsid w:val="008A7F7D"/>
    <w:rsid w:val="008B11AC"/>
    <w:rsid w:val="008B5551"/>
    <w:rsid w:val="008B72F5"/>
    <w:rsid w:val="008C1490"/>
    <w:rsid w:val="008C23BD"/>
    <w:rsid w:val="008C2698"/>
    <w:rsid w:val="008C511D"/>
    <w:rsid w:val="008C7864"/>
    <w:rsid w:val="008D0D4A"/>
    <w:rsid w:val="008D396F"/>
    <w:rsid w:val="008D39C0"/>
    <w:rsid w:val="008D5652"/>
    <w:rsid w:val="008E6C01"/>
    <w:rsid w:val="008F1F39"/>
    <w:rsid w:val="008F39F1"/>
    <w:rsid w:val="008F3C49"/>
    <w:rsid w:val="008F51BC"/>
    <w:rsid w:val="008F6FA0"/>
    <w:rsid w:val="008F7ED6"/>
    <w:rsid w:val="0090038A"/>
    <w:rsid w:val="0090139C"/>
    <w:rsid w:val="0090345B"/>
    <w:rsid w:val="009122FB"/>
    <w:rsid w:val="00924CAA"/>
    <w:rsid w:val="00925CCE"/>
    <w:rsid w:val="009260E3"/>
    <w:rsid w:val="00927E2E"/>
    <w:rsid w:val="00932F82"/>
    <w:rsid w:val="00933A5C"/>
    <w:rsid w:val="00935317"/>
    <w:rsid w:val="00935F3F"/>
    <w:rsid w:val="00936D77"/>
    <w:rsid w:val="00937ED5"/>
    <w:rsid w:val="00943DAB"/>
    <w:rsid w:val="00944A29"/>
    <w:rsid w:val="00946802"/>
    <w:rsid w:val="0095257F"/>
    <w:rsid w:val="00953909"/>
    <w:rsid w:val="00955BDE"/>
    <w:rsid w:val="00955F4C"/>
    <w:rsid w:val="0095745A"/>
    <w:rsid w:val="0095751F"/>
    <w:rsid w:val="00966624"/>
    <w:rsid w:val="009669B3"/>
    <w:rsid w:val="00974C88"/>
    <w:rsid w:val="00981448"/>
    <w:rsid w:val="00985B54"/>
    <w:rsid w:val="009933EE"/>
    <w:rsid w:val="0099369F"/>
    <w:rsid w:val="0099461E"/>
    <w:rsid w:val="009A1858"/>
    <w:rsid w:val="009A399F"/>
    <w:rsid w:val="009A4108"/>
    <w:rsid w:val="009A5135"/>
    <w:rsid w:val="009B38BE"/>
    <w:rsid w:val="009B3BD2"/>
    <w:rsid w:val="009C0D8A"/>
    <w:rsid w:val="009C3AD4"/>
    <w:rsid w:val="009C42D3"/>
    <w:rsid w:val="009C6BBE"/>
    <w:rsid w:val="009D61BE"/>
    <w:rsid w:val="009E15C9"/>
    <w:rsid w:val="009E187E"/>
    <w:rsid w:val="009E336A"/>
    <w:rsid w:val="009E60F3"/>
    <w:rsid w:val="009F1902"/>
    <w:rsid w:val="00A0136F"/>
    <w:rsid w:val="00A02CA1"/>
    <w:rsid w:val="00A06168"/>
    <w:rsid w:val="00A06C3D"/>
    <w:rsid w:val="00A10277"/>
    <w:rsid w:val="00A1365F"/>
    <w:rsid w:val="00A17FAC"/>
    <w:rsid w:val="00A24FF2"/>
    <w:rsid w:val="00A27633"/>
    <w:rsid w:val="00A31DA1"/>
    <w:rsid w:val="00A32B67"/>
    <w:rsid w:val="00A33C8E"/>
    <w:rsid w:val="00A40FE8"/>
    <w:rsid w:val="00A52CF0"/>
    <w:rsid w:val="00A55677"/>
    <w:rsid w:val="00A61CE1"/>
    <w:rsid w:val="00A6262A"/>
    <w:rsid w:val="00A6384B"/>
    <w:rsid w:val="00A6418D"/>
    <w:rsid w:val="00A65288"/>
    <w:rsid w:val="00A65A65"/>
    <w:rsid w:val="00A718D6"/>
    <w:rsid w:val="00A722D1"/>
    <w:rsid w:val="00A72A75"/>
    <w:rsid w:val="00A73B27"/>
    <w:rsid w:val="00A76C7B"/>
    <w:rsid w:val="00A771A1"/>
    <w:rsid w:val="00A83344"/>
    <w:rsid w:val="00A90127"/>
    <w:rsid w:val="00A91B4C"/>
    <w:rsid w:val="00A95464"/>
    <w:rsid w:val="00A975A8"/>
    <w:rsid w:val="00AA0904"/>
    <w:rsid w:val="00AA483C"/>
    <w:rsid w:val="00AA684C"/>
    <w:rsid w:val="00AB501D"/>
    <w:rsid w:val="00AB53B7"/>
    <w:rsid w:val="00AB5EC9"/>
    <w:rsid w:val="00AB6C01"/>
    <w:rsid w:val="00AC2161"/>
    <w:rsid w:val="00AC58DC"/>
    <w:rsid w:val="00AD2716"/>
    <w:rsid w:val="00AE2ACD"/>
    <w:rsid w:val="00AE363F"/>
    <w:rsid w:val="00AE3D6F"/>
    <w:rsid w:val="00AE42B3"/>
    <w:rsid w:val="00AE765D"/>
    <w:rsid w:val="00AF01A8"/>
    <w:rsid w:val="00AF1F8F"/>
    <w:rsid w:val="00AF680E"/>
    <w:rsid w:val="00B001D0"/>
    <w:rsid w:val="00B00A66"/>
    <w:rsid w:val="00B017D1"/>
    <w:rsid w:val="00B1672A"/>
    <w:rsid w:val="00B173C1"/>
    <w:rsid w:val="00B20122"/>
    <w:rsid w:val="00B20BC6"/>
    <w:rsid w:val="00B22179"/>
    <w:rsid w:val="00B22B00"/>
    <w:rsid w:val="00B22D83"/>
    <w:rsid w:val="00B25C81"/>
    <w:rsid w:val="00B27A08"/>
    <w:rsid w:val="00B3383E"/>
    <w:rsid w:val="00B356C8"/>
    <w:rsid w:val="00B42760"/>
    <w:rsid w:val="00B46679"/>
    <w:rsid w:val="00B51739"/>
    <w:rsid w:val="00B539F4"/>
    <w:rsid w:val="00B56ED2"/>
    <w:rsid w:val="00B57F43"/>
    <w:rsid w:val="00B62C59"/>
    <w:rsid w:val="00B6686B"/>
    <w:rsid w:val="00B66F0E"/>
    <w:rsid w:val="00B67DC3"/>
    <w:rsid w:val="00B70848"/>
    <w:rsid w:val="00B71A0E"/>
    <w:rsid w:val="00B732F3"/>
    <w:rsid w:val="00B86A7A"/>
    <w:rsid w:val="00B92ECC"/>
    <w:rsid w:val="00BA6D6C"/>
    <w:rsid w:val="00BB04B5"/>
    <w:rsid w:val="00BB072F"/>
    <w:rsid w:val="00BB1B96"/>
    <w:rsid w:val="00BB5E8F"/>
    <w:rsid w:val="00BC4DC5"/>
    <w:rsid w:val="00BC6184"/>
    <w:rsid w:val="00BC64ED"/>
    <w:rsid w:val="00BC678C"/>
    <w:rsid w:val="00BC78E3"/>
    <w:rsid w:val="00BD3344"/>
    <w:rsid w:val="00BD40D6"/>
    <w:rsid w:val="00BE17E5"/>
    <w:rsid w:val="00BE1A49"/>
    <w:rsid w:val="00BE775B"/>
    <w:rsid w:val="00BF003D"/>
    <w:rsid w:val="00BF0685"/>
    <w:rsid w:val="00BF244D"/>
    <w:rsid w:val="00BF2CD4"/>
    <w:rsid w:val="00C00351"/>
    <w:rsid w:val="00C04723"/>
    <w:rsid w:val="00C04D27"/>
    <w:rsid w:val="00C06124"/>
    <w:rsid w:val="00C07EB0"/>
    <w:rsid w:val="00C1013C"/>
    <w:rsid w:val="00C114AD"/>
    <w:rsid w:val="00C16828"/>
    <w:rsid w:val="00C206B5"/>
    <w:rsid w:val="00C21334"/>
    <w:rsid w:val="00C21AF7"/>
    <w:rsid w:val="00C224D1"/>
    <w:rsid w:val="00C24346"/>
    <w:rsid w:val="00C253C0"/>
    <w:rsid w:val="00C25479"/>
    <w:rsid w:val="00C259DF"/>
    <w:rsid w:val="00C302E2"/>
    <w:rsid w:val="00C3480F"/>
    <w:rsid w:val="00C34F29"/>
    <w:rsid w:val="00C34FC1"/>
    <w:rsid w:val="00C35215"/>
    <w:rsid w:val="00C35323"/>
    <w:rsid w:val="00C3664A"/>
    <w:rsid w:val="00C40524"/>
    <w:rsid w:val="00C4110E"/>
    <w:rsid w:val="00C43B70"/>
    <w:rsid w:val="00C43E2B"/>
    <w:rsid w:val="00C4555C"/>
    <w:rsid w:val="00C4575A"/>
    <w:rsid w:val="00C4715F"/>
    <w:rsid w:val="00C4717A"/>
    <w:rsid w:val="00C47223"/>
    <w:rsid w:val="00C47F7C"/>
    <w:rsid w:val="00C50DB8"/>
    <w:rsid w:val="00C52795"/>
    <w:rsid w:val="00C53977"/>
    <w:rsid w:val="00C54226"/>
    <w:rsid w:val="00C54571"/>
    <w:rsid w:val="00C60CFF"/>
    <w:rsid w:val="00C6222E"/>
    <w:rsid w:val="00C6383E"/>
    <w:rsid w:val="00C64DEE"/>
    <w:rsid w:val="00C7254D"/>
    <w:rsid w:val="00C77797"/>
    <w:rsid w:val="00C80229"/>
    <w:rsid w:val="00C90DDB"/>
    <w:rsid w:val="00C90F94"/>
    <w:rsid w:val="00C91117"/>
    <w:rsid w:val="00C93E84"/>
    <w:rsid w:val="00C94E85"/>
    <w:rsid w:val="00CA1EE9"/>
    <w:rsid w:val="00CB61F0"/>
    <w:rsid w:val="00CB6307"/>
    <w:rsid w:val="00CB7CF7"/>
    <w:rsid w:val="00CB7F39"/>
    <w:rsid w:val="00CC31B1"/>
    <w:rsid w:val="00CC47F2"/>
    <w:rsid w:val="00CD211F"/>
    <w:rsid w:val="00CD4429"/>
    <w:rsid w:val="00CE3504"/>
    <w:rsid w:val="00CE61F7"/>
    <w:rsid w:val="00CF0C59"/>
    <w:rsid w:val="00CF345C"/>
    <w:rsid w:val="00D021DD"/>
    <w:rsid w:val="00D03066"/>
    <w:rsid w:val="00D058BC"/>
    <w:rsid w:val="00D101BB"/>
    <w:rsid w:val="00D1429A"/>
    <w:rsid w:val="00D14970"/>
    <w:rsid w:val="00D16E2C"/>
    <w:rsid w:val="00D17DC3"/>
    <w:rsid w:val="00D208B2"/>
    <w:rsid w:val="00D2140B"/>
    <w:rsid w:val="00D25EDF"/>
    <w:rsid w:val="00D355CA"/>
    <w:rsid w:val="00D36844"/>
    <w:rsid w:val="00D36E5A"/>
    <w:rsid w:val="00D370B6"/>
    <w:rsid w:val="00D37342"/>
    <w:rsid w:val="00D37554"/>
    <w:rsid w:val="00D4293E"/>
    <w:rsid w:val="00D44016"/>
    <w:rsid w:val="00D46BAF"/>
    <w:rsid w:val="00D52223"/>
    <w:rsid w:val="00D544B7"/>
    <w:rsid w:val="00D57185"/>
    <w:rsid w:val="00D605C0"/>
    <w:rsid w:val="00D620A2"/>
    <w:rsid w:val="00D66145"/>
    <w:rsid w:val="00D70544"/>
    <w:rsid w:val="00D7066C"/>
    <w:rsid w:val="00D70F9C"/>
    <w:rsid w:val="00D72263"/>
    <w:rsid w:val="00D73F7D"/>
    <w:rsid w:val="00D759FA"/>
    <w:rsid w:val="00D80208"/>
    <w:rsid w:val="00D823A7"/>
    <w:rsid w:val="00D87FFA"/>
    <w:rsid w:val="00D9080F"/>
    <w:rsid w:val="00D910B6"/>
    <w:rsid w:val="00D96A55"/>
    <w:rsid w:val="00DA1BA4"/>
    <w:rsid w:val="00DA70BA"/>
    <w:rsid w:val="00DA7A2F"/>
    <w:rsid w:val="00DB0254"/>
    <w:rsid w:val="00DB06E1"/>
    <w:rsid w:val="00DB7189"/>
    <w:rsid w:val="00DC0664"/>
    <w:rsid w:val="00DC0CE8"/>
    <w:rsid w:val="00DC20FC"/>
    <w:rsid w:val="00DC251A"/>
    <w:rsid w:val="00DC799C"/>
    <w:rsid w:val="00DD0FD9"/>
    <w:rsid w:val="00DD1D4A"/>
    <w:rsid w:val="00DE1880"/>
    <w:rsid w:val="00DE20BA"/>
    <w:rsid w:val="00DE62E4"/>
    <w:rsid w:val="00DE697B"/>
    <w:rsid w:val="00DF123C"/>
    <w:rsid w:val="00E0021C"/>
    <w:rsid w:val="00E00F5F"/>
    <w:rsid w:val="00E068C3"/>
    <w:rsid w:val="00E134D3"/>
    <w:rsid w:val="00E1791C"/>
    <w:rsid w:val="00E214DC"/>
    <w:rsid w:val="00E238BC"/>
    <w:rsid w:val="00E24614"/>
    <w:rsid w:val="00E24FB5"/>
    <w:rsid w:val="00E256E1"/>
    <w:rsid w:val="00E27201"/>
    <w:rsid w:val="00E31732"/>
    <w:rsid w:val="00E31A93"/>
    <w:rsid w:val="00E37365"/>
    <w:rsid w:val="00E416DB"/>
    <w:rsid w:val="00E41D3D"/>
    <w:rsid w:val="00E44698"/>
    <w:rsid w:val="00E45D77"/>
    <w:rsid w:val="00E52FCC"/>
    <w:rsid w:val="00E53D0F"/>
    <w:rsid w:val="00E60BCE"/>
    <w:rsid w:val="00E6212C"/>
    <w:rsid w:val="00E71CD4"/>
    <w:rsid w:val="00E722D0"/>
    <w:rsid w:val="00E7324B"/>
    <w:rsid w:val="00E86627"/>
    <w:rsid w:val="00E93FA4"/>
    <w:rsid w:val="00E97228"/>
    <w:rsid w:val="00E97E6C"/>
    <w:rsid w:val="00EA2683"/>
    <w:rsid w:val="00EA4AC5"/>
    <w:rsid w:val="00EB2E79"/>
    <w:rsid w:val="00EB4919"/>
    <w:rsid w:val="00EC1680"/>
    <w:rsid w:val="00EC27A7"/>
    <w:rsid w:val="00ED4FCA"/>
    <w:rsid w:val="00ED571A"/>
    <w:rsid w:val="00ED72DE"/>
    <w:rsid w:val="00ED77E6"/>
    <w:rsid w:val="00ED7A47"/>
    <w:rsid w:val="00EE108B"/>
    <w:rsid w:val="00EE19E1"/>
    <w:rsid w:val="00EE37CA"/>
    <w:rsid w:val="00EE5730"/>
    <w:rsid w:val="00EF196F"/>
    <w:rsid w:val="00EF5979"/>
    <w:rsid w:val="00F00673"/>
    <w:rsid w:val="00F00D82"/>
    <w:rsid w:val="00F0138E"/>
    <w:rsid w:val="00F0239A"/>
    <w:rsid w:val="00F02CA3"/>
    <w:rsid w:val="00F03403"/>
    <w:rsid w:val="00F066B1"/>
    <w:rsid w:val="00F1043B"/>
    <w:rsid w:val="00F12049"/>
    <w:rsid w:val="00F13A52"/>
    <w:rsid w:val="00F17740"/>
    <w:rsid w:val="00F23774"/>
    <w:rsid w:val="00F24307"/>
    <w:rsid w:val="00F25570"/>
    <w:rsid w:val="00F26072"/>
    <w:rsid w:val="00F267BD"/>
    <w:rsid w:val="00F26A90"/>
    <w:rsid w:val="00F31570"/>
    <w:rsid w:val="00F360B2"/>
    <w:rsid w:val="00F42434"/>
    <w:rsid w:val="00F44A22"/>
    <w:rsid w:val="00F4663B"/>
    <w:rsid w:val="00F5310E"/>
    <w:rsid w:val="00F56CE4"/>
    <w:rsid w:val="00F57595"/>
    <w:rsid w:val="00F64457"/>
    <w:rsid w:val="00F64A86"/>
    <w:rsid w:val="00F64BA1"/>
    <w:rsid w:val="00F6597F"/>
    <w:rsid w:val="00F755AC"/>
    <w:rsid w:val="00F75D62"/>
    <w:rsid w:val="00F76EA0"/>
    <w:rsid w:val="00F827E6"/>
    <w:rsid w:val="00F838B3"/>
    <w:rsid w:val="00F8639F"/>
    <w:rsid w:val="00F91B39"/>
    <w:rsid w:val="00F95BC1"/>
    <w:rsid w:val="00F977EF"/>
    <w:rsid w:val="00FA01E6"/>
    <w:rsid w:val="00FA138B"/>
    <w:rsid w:val="00FA19DC"/>
    <w:rsid w:val="00FA263B"/>
    <w:rsid w:val="00FA43A2"/>
    <w:rsid w:val="00FA550B"/>
    <w:rsid w:val="00FB05B2"/>
    <w:rsid w:val="00FB37BF"/>
    <w:rsid w:val="00FB40D3"/>
    <w:rsid w:val="00FC38DF"/>
    <w:rsid w:val="00FC3C8C"/>
    <w:rsid w:val="00FC49D2"/>
    <w:rsid w:val="00FC5B95"/>
    <w:rsid w:val="00FC6120"/>
    <w:rsid w:val="00FC6F47"/>
    <w:rsid w:val="00FC7605"/>
    <w:rsid w:val="00FC77FC"/>
    <w:rsid w:val="00FE7532"/>
    <w:rsid w:val="00FF0867"/>
    <w:rsid w:val="00FF1269"/>
    <w:rsid w:val="00FF2D57"/>
    <w:rsid w:val="00FF5DB9"/>
    <w:rsid w:val="00FF71F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AE5A2C-3083-470D-B3CE-4D2D31D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62CE"/>
    <w:rPr>
      <w:lang w:val="es-ES" w:eastAsia="es-ES"/>
    </w:rPr>
  </w:style>
  <w:style w:type="paragraph" w:styleId="Ttulo1">
    <w:name w:val="heading 1"/>
    <w:basedOn w:val="Normal"/>
    <w:next w:val="Normal"/>
    <w:qFormat/>
    <w:rsid w:val="001662CE"/>
    <w:pPr>
      <w:keepNext/>
      <w:jc w:val="center"/>
      <w:outlineLvl w:val="0"/>
    </w:pPr>
    <w:rPr>
      <w:rFonts w:ascii="Arial" w:hAnsi="Arial"/>
      <w:b/>
      <w:sz w:val="22"/>
    </w:rPr>
  </w:style>
  <w:style w:type="paragraph" w:styleId="Ttulo2">
    <w:name w:val="heading 2"/>
    <w:basedOn w:val="Normal"/>
    <w:next w:val="Normal"/>
    <w:link w:val="Ttulo2Car"/>
    <w:qFormat/>
    <w:rsid w:val="001662CE"/>
    <w:pPr>
      <w:keepNext/>
      <w:jc w:val="center"/>
      <w:outlineLvl w:val="1"/>
    </w:pPr>
    <w:rPr>
      <w:rFonts w:ascii="Arial" w:hAnsi="Arial"/>
      <w:b/>
    </w:rPr>
  </w:style>
  <w:style w:type="paragraph" w:styleId="Ttulo3">
    <w:name w:val="heading 3"/>
    <w:basedOn w:val="Normal"/>
    <w:next w:val="Normal"/>
    <w:qFormat/>
    <w:rsid w:val="001662CE"/>
    <w:pPr>
      <w:keepNext/>
      <w:outlineLvl w:val="2"/>
    </w:pPr>
    <w:rPr>
      <w:rFonts w:ascii="Arial" w:hAnsi="Arial"/>
      <w:b/>
      <w:sz w:val="16"/>
      <w:lang w:val="es-ES_tradnl"/>
    </w:rPr>
  </w:style>
  <w:style w:type="paragraph" w:styleId="Ttulo4">
    <w:name w:val="heading 4"/>
    <w:basedOn w:val="Normal"/>
    <w:next w:val="Normal"/>
    <w:qFormat/>
    <w:rsid w:val="001662CE"/>
    <w:pPr>
      <w:keepNext/>
      <w:jc w:val="center"/>
      <w:outlineLvl w:val="3"/>
    </w:pPr>
    <w:rPr>
      <w:rFonts w:ascii="Arial" w:hAnsi="Arial"/>
      <w:b/>
      <w:sz w:val="16"/>
      <w:lang w:val="es-ES_tradnl"/>
    </w:rPr>
  </w:style>
  <w:style w:type="paragraph" w:styleId="Ttulo5">
    <w:name w:val="heading 5"/>
    <w:basedOn w:val="Normal"/>
    <w:next w:val="Normal"/>
    <w:qFormat/>
    <w:rsid w:val="001662CE"/>
    <w:pPr>
      <w:keepNext/>
      <w:jc w:val="center"/>
      <w:outlineLvl w:val="4"/>
    </w:pPr>
    <w:rPr>
      <w:rFonts w:ascii="Arial" w:hAnsi="Arial" w:cs="Arial"/>
      <w:b/>
      <w:sz w:val="12"/>
      <w:lang w:val="en-US"/>
    </w:rPr>
  </w:style>
  <w:style w:type="paragraph" w:styleId="Ttulo6">
    <w:name w:val="heading 6"/>
    <w:basedOn w:val="Normal"/>
    <w:next w:val="Normal"/>
    <w:qFormat/>
    <w:rsid w:val="001662CE"/>
    <w:pPr>
      <w:keepNext/>
      <w:spacing w:before="120" w:after="120"/>
      <w:outlineLvl w:val="5"/>
    </w:pPr>
    <w:rPr>
      <w:rFonts w:ascii="Arial" w:hAnsi="Arial"/>
      <w:b/>
    </w:rPr>
  </w:style>
  <w:style w:type="paragraph" w:styleId="Ttulo7">
    <w:name w:val="heading 7"/>
    <w:basedOn w:val="Normal"/>
    <w:next w:val="Normal"/>
    <w:qFormat/>
    <w:rsid w:val="001662CE"/>
    <w:pPr>
      <w:keepNext/>
      <w:ind w:left="705"/>
      <w:jc w:val="center"/>
      <w:outlineLvl w:val="6"/>
    </w:pPr>
    <w:rPr>
      <w:rFonts w:ascii="Arial" w:hAnsi="Arial"/>
      <w:b/>
      <w:sz w:val="24"/>
      <w:lang w:val="es-ES_tradnl"/>
    </w:rPr>
  </w:style>
  <w:style w:type="paragraph" w:styleId="Ttulo8">
    <w:name w:val="heading 8"/>
    <w:basedOn w:val="Normal"/>
    <w:next w:val="Normal"/>
    <w:qFormat/>
    <w:rsid w:val="001662CE"/>
    <w:pPr>
      <w:keepNext/>
      <w:numPr>
        <w:numId w:val="1"/>
      </w:numPr>
      <w:outlineLvl w:val="7"/>
    </w:pPr>
    <w:rPr>
      <w:rFonts w:ascii="Arial" w:hAnsi="Arial"/>
      <w:b/>
      <w:sz w:val="24"/>
      <w:lang w:val="es-ES_tradnl"/>
    </w:rPr>
  </w:style>
  <w:style w:type="paragraph" w:styleId="Ttulo9">
    <w:name w:val="heading 9"/>
    <w:basedOn w:val="Normal"/>
    <w:next w:val="Normal"/>
    <w:qFormat/>
    <w:rsid w:val="001662CE"/>
    <w:pPr>
      <w:keepNext/>
      <w:jc w:val="center"/>
      <w:outlineLvl w:val="8"/>
    </w:pPr>
    <w:rPr>
      <w:rFonts w:ascii="Arial" w:hAnsi="Arial"/>
      <w:b/>
      <w:sz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62CE"/>
    <w:pPr>
      <w:tabs>
        <w:tab w:val="center" w:pos="4252"/>
        <w:tab w:val="right" w:pos="8504"/>
      </w:tabs>
    </w:pPr>
    <w:rPr>
      <w:lang w:val="es-CO"/>
    </w:rPr>
  </w:style>
  <w:style w:type="paragraph" w:styleId="Piedepgina">
    <w:name w:val="footer"/>
    <w:basedOn w:val="Normal"/>
    <w:link w:val="PiedepginaCar"/>
    <w:uiPriority w:val="99"/>
    <w:rsid w:val="001662CE"/>
    <w:pPr>
      <w:tabs>
        <w:tab w:val="center" w:pos="4252"/>
        <w:tab w:val="right" w:pos="8504"/>
      </w:tabs>
    </w:pPr>
    <w:rPr>
      <w:lang w:val="es-CO"/>
    </w:rPr>
  </w:style>
  <w:style w:type="character" w:styleId="Nmerodepgina">
    <w:name w:val="page number"/>
    <w:basedOn w:val="Fuentedeprrafopredeter"/>
    <w:rsid w:val="001662CE"/>
  </w:style>
  <w:style w:type="paragraph" w:styleId="Textoindependiente">
    <w:name w:val="Body Text"/>
    <w:basedOn w:val="Normal"/>
    <w:rsid w:val="001662CE"/>
    <w:pPr>
      <w:jc w:val="both"/>
    </w:pPr>
    <w:rPr>
      <w:rFonts w:ascii="Arial" w:hAnsi="Arial"/>
      <w:b/>
    </w:rPr>
  </w:style>
  <w:style w:type="paragraph" w:styleId="Textoindependiente2">
    <w:name w:val="Body Text 2"/>
    <w:basedOn w:val="Normal"/>
    <w:rsid w:val="001662CE"/>
    <w:pPr>
      <w:jc w:val="center"/>
    </w:pPr>
    <w:rPr>
      <w:rFonts w:ascii="Arial" w:hAnsi="Arial"/>
      <w:b/>
    </w:rPr>
  </w:style>
  <w:style w:type="paragraph" w:styleId="Textoindependiente3">
    <w:name w:val="Body Text 3"/>
    <w:basedOn w:val="Normal"/>
    <w:rsid w:val="001662CE"/>
    <w:pPr>
      <w:jc w:val="center"/>
    </w:pPr>
    <w:rPr>
      <w:lang w:val="es-MX"/>
    </w:rPr>
  </w:style>
  <w:style w:type="character" w:customStyle="1" w:styleId="PiedepginaCar">
    <w:name w:val="Pie de página Car"/>
    <w:link w:val="Piedepgina"/>
    <w:uiPriority w:val="99"/>
    <w:rsid w:val="00045A14"/>
    <w:rPr>
      <w:lang w:val="es-CO" w:eastAsia="es-ES"/>
    </w:rPr>
  </w:style>
  <w:style w:type="paragraph" w:styleId="Textodeglobo">
    <w:name w:val="Balloon Text"/>
    <w:basedOn w:val="Normal"/>
    <w:semiHidden/>
    <w:rsid w:val="001662CE"/>
    <w:rPr>
      <w:rFonts w:ascii="Tahoma" w:hAnsi="Tahoma" w:cs="Tahoma"/>
      <w:sz w:val="16"/>
      <w:szCs w:val="16"/>
    </w:rPr>
  </w:style>
  <w:style w:type="character" w:styleId="Refdecomentario">
    <w:name w:val="annotation reference"/>
    <w:rsid w:val="005B2534"/>
    <w:rPr>
      <w:sz w:val="16"/>
      <w:szCs w:val="16"/>
    </w:rPr>
  </w:style>
  <w:style w:type="paragraph" w:styleId="Textocomentario">
    <w:name w:val="annotation text"/>
    <w:basedOn w:val="Normal"/>
    <w:link w:val="TextocomentarioCar"/>
    <w:rsid w:val="005B2534"/>
  </w:style>
  <w:style w:type="character" w:customStyle="1" w:styleId="TextocomentarioCar">
    <w:name w:val="Texto comentario Car"/>
    <w:link w:val="Textocomentario"/>
    <w:rsid w:val="005B2534"/>
    <w:rPr>
      <w:lang w:val="es-ES" w:eastAsia="es-ES"/>
    </w:rPr>
  </w:style>
  <w:style w:type="paragraph" w:styleId="Asuntodelcomentario">
    <w:name w:val="annotation subject"/>
    <w:basedOn w:val="Textocomentario"/>
    <w:next w:val="Textocomentario"/>
    <w:link w:val="AsuntodelcomentarioCar"/>
    <w:rsid w:val="005B2534"/>
    <w:rPr>
      <w:b/>
      <w:bCs/>
    </w:rPr>
  </w:style>
  <w:style w:type="character" w:customStyle="1" w:styleId="AsuntodelcomentarioCar">
    <w:name w:val="Asunto del comentario Car"/>
    <w:link w:val="Asuntodelcomentario"/>
    <w:rsid w:val="005B2534"/>
    <w:rPr>
      <w:b/>
      <w:bCs/>
      <w:lang w:val="es-ES" w:eastAsia="es-ES"/>
    </w:rPr>
  </w:style>
  <w:style w:type="paragraph" w:styleId="Sinespaciado">
    <w:name w:val="No Spacing"/>
    <w:uiPriority w:val="1"/>
    <w:qFormat/>
    <w:rsid w:val="00C224D1"/>
    <w:rPr>
      <w:lang w:val="es-ES" w:eastAsia="es-ES"/>
    </w:rPr>
  </w:style>
  <w:style w:type="table" w:styleId="Tablaconcuadrcula">
    <w:name w:val="Table Grid"/>
    <w:basedOn w:val="Tablanormal"/>
    <w:uiPriority w:val="39"/>
    <w:rsid w:val="004A7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C42D3"/>
    <w:pPr>
      <w:suppressAutoHyphens/>
      <w:autoSpaceDN w:val="0"/>
      <w:textAlignment w:val="baseline"/>
    </w:pPr>
    <w:rPr>
      <w:kern w:val="3"/>
      <w:lang w:val="es-ES" w:eastAsia="es-ES"/>
    </w:rPr>
  </w:style>
  <w:style w:type="paragraph" w:styleId="Prrafodelista">
    <w:name w:val="List Paragraph"/>
    <w:basedOn w:val="Normal"/>
    <w:uiPriority w:val="34"/>
    <w:qFormat/>
    <w:rsid w:val="00FC5B95"/>
    <w:pPr>
      <w:ind w:left="720"/>
      <w:contextualSpacing/>
    </w:pPr>
  </w:style>
  <w:style w:type="paragraph" w:customStyle="1" w:styleId="Default">
    <w:name w:val="Default"/>
    <w:rsid w:val="00FC5B95"/>
    <w:pPr>
      <w:suppressAutoHyphens/>
      <w:autoSpaceDN w:val="0"/>
      <w:textAlignment w:val="baseline"/>
    </w:pPr>
    <w:rPr>
      <w:rFonts w:ascii="Calibri" w:hAnsi="Calibri" w:cs="Calibri"/>
      <w:color w:val="000000"/>
      <w:kern w:val="3"/>
      <w:sz w:val="24"/>
      <w:szCs w:val="24"/>
      <w:lang w:val="es-ES" w:eastAsia="es-ES"/>
    </w:rPr>
  </w:style>
  <w:style w:type="paragraph" w:customStyle="1" w:styleId="Predeterminado">
    <w:name w:val="Predeterminado"/>
    <w:rsid w:val="00FC5B95"/>
    <w:pPr>
      <w:suppressAutoHyphens/>
      <w:spacing w:after="200" w:line="276" w:lineRule="auto"/>
    </w:pPr>
    <w:rPr>
      <w:rFonts w:ascii="Calibri" w:eastAsia="Calibri" w:hAnsi="Calibri"/>
      <w:sz w:val="22"/>
      <w:szCs w:val="22"/>
      <w:lang w:eastAsia="zh-CN"/>
    </w:rPr>
  </w:style>
  <w:style w:type="character" w:customStyle="1" w:styleId="noleidos">
    <w:name w:val="no_leidos"/>
    <w:basedOn w:val="Fuentedeprrafopredeter"/>
    <w:rsid w:val="003D7E0D"/>
  </w:style>
  <w:style w:type="character" w:customStyle="1" w:styleId="mat-form-field-label-wrapper">
    <w:name w:val="mat-form-field-label-wrapper"/>
    <w:basedOn w:val="Fuentedeprrafopredeter"/>
    <w:rsid w:val="002121BD"/>
  </w:style>
  <w:style w:type="character" w:customStyle="1" w:styleId="Ttulo2Car">
    <w:name w:val="Título 2 Car"/>
    <w:basedOn w:val="Fuentedeprrafopredeter"/>
    <w:link w:val="Ttulo2"/>
    <w:rsid w:val="00EA4AC5"/>
    <w:rPr>
      <w:rFonts w:ascii="Arial" w:hAnsi="Arial"/>
      <w:b/>
      <w:lang w:val="es-ES" w:eastAsia="es-ES"/>
    </w:rPr>
  </w:style>
  <w:style w:type="character" w:styleId="Hipervnculo">
    <w:name w:val="Hyperlink"/>
    <w:basedOn w:val="Fuentedeprrafopredeter"/>
    <w:uiPriority w:val="99"/>
    <w:semiHidden/>
    <w:unhideWhenUsed/>
    <w:rsid w:val="00EA4AC5"/>
    <w:rPr>
      <w:color w:val="0000FF"/>
      <w:u w:val="single"/>
    </w:rPr>
  </w:style>
  <w:style w:type="character" w:customStyle="1" w:styleId="Cuerpodeltexto28pto">
    <w:name w:val="Cuerpo del texto (2) + 8 pto"/>
    <w:basedOn w:val="Fuentedeprrafopredeter"/>
    <w:rsid w:val="00AB53B7"/>
    <w:rPr>
      <w:rFonts w:ascii="Arial" w:eastAsia="Arial" w:hAnsi="Arial" w:cs="Arial"/>
      <w:b w:val="0"/>
      <w:bCs w:val="0"/>
      <w:i w:val="0"/>
      <w:iCs w:val="0"/>
      <w:smallCaps w:val="0"/>
      <w:strike w:val="0"/>
      <w:color w:val="000000"/>
      <w:spacing w:val="0"/>
      <w:w w:val="100"/>
      <w:position w:val="0"/>
      <w:sz w:val="16"/>
      <w:szCs w:val="16"/>
      <w:u w:val="none"/>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8360">
      <w:bodyDiv w:val="1"/>
      <w:marLeft w:val="0"/>
      <w:marRight w:val="0"/>
      <w:marTop w:val="0"/>
      <w:marBottom w:val="0"/>
      <w:divBdr>
        <w:top w:val="none" w:sz="0" w:space="0" w:color="auto"/>
        <w:left w:val="none" w:sz="0" w:space="0" w:color="auto"/>
        <w:bottom w:val="none" w:sz="0" w:space="0" w:color="auto"/>
        <w:right w:val="none" w:sz="0" w:space="0" w:color="auto"/>
      </w:divBdr>
      <w:divsChild>
        <w:div w:id="66420207">
          <w:marLeft w:val="0"/>
          <w:marRight w:val="0"/>
          <w:marTop w:val="0"/>
          <w:marBottom w:val="0"/>
          <w:divBdr>
            <w:top w:val="none" w:sz="0" w:space="0" w:color="auto"/>
            <w:left w:val="none" w:sz="0" w:space="0" w:color="auto"/>
            <w:bottom w:val="none" w:sz="0" w:space="0" w:color="auto"/>
            <w:right w:val="none" w:sz="0" w:space="0" w:color="auto"/>
          </w:divBdr>
        </w:div>
        <w:div w:id="601844387">
          <w:marLeft w:val="0"/>
          <w:marRight w:val="0"/>
          <w:marTop w:val="0"/>
          <w:marBottom w:val="0"/>
          <w:divBdr>
            <w:top w:val="none" w:sz="0" w:space="0" w:color="auto"/>
            <w:left w:val="none" w:sz="0" w:space="0" w:color="auto"/>
            <w:bottom w:val="none" w:sz="0" w:space="0" w:color="auto"/>
            <w:right w:val="none" w:sz="0" w:space="0" w:color="auto"/>
          </w:divBdr>
        </w:div>
        <w:div w:id="607271921">
          <w:marLeft w:val="0"/>
          <w:marRight w:val="0"/>
          <w:marTop w:val="0"/>
          <w:marBottom w:val="0"/>
          <w:divBdr>
            <w:top w:val="none" w:sz="0" w:space="0" w:color="auto"/>
            <w:left w:val="none" w:sz="0" w:space="0" w:color="auto"/>
            <w:bottom w:val="none" w:sz="0" w:space="0" w:color="auto"/>
            <w:right w:val="none" w:sz="0" w:space="0" w:color="auto"/>
          </w:divBdr>
        </w:div>
        <w:div w:id="692338818">
          <w:marLeft w:val="0"/>
          <w:marRight w:val="0"/>
          <w:marTop w:val="0"/>
          <w:marBottom w:val="0"/>
          <w:divBdr>
            <w:top w:val="none" w:sz="0" w:space="0" w:color="auto"/>
            <w:left w:val="none" w:sz="0" w:space="0" w:color="auto"/>
            <w:bottom w:val="none" w:sz="0" w:space="0" w:color="auto"/>
            <w:right w:val="none" w:sz="0" w:space="0" w:color="auto"/>
          </w:divBdr>
        </w:div>
        <w:div w:id="864295523">
          <w:marLeft w:val="0"/>
          <w:marRight w:val="0"/>
          <w:marTop w:val="0"/>
          <w:marBottom w:val="0"/>
          <w:divBdr>
            <w:top w:val="none" w:sz="0" w:space="0" w:color="auto"/>
            <w:left w:val="none" w:sz="0" w:space="0" w:color="auto"/>
            <w:bottom w:val="none" w:sz="0" w:space="0" w:color="auto"/>
            <w:right w:val="none" w:sz="0" w:space="0" w:color="auto"/>
          </w:divBdr>
        </w:div>
        <w:div w:id="893734400">
          <w:marLeft w:val="0"/>
          <w:marRight w:val="0"/>
          <w:marTop w:val="0"/>
          <w:marBottom w:val="0"/>
          <w:divBdr>
            <w:top w:val="none" w:sz="0" w:space="0" w:color="auto"/>
            <w:left w:val="none" w:sz="0" w:space="0" w:color="auto"/>
            <w:bottom w:val="none" w:sz="0" w:space="0" w:color="auto"/>
            <w:right w:val="none" w:sz="0" w:space="0" w:color="auto"/>
          </w:divBdr>
        </w:div>
        <w:div w:id="1209414398">
          <w:marLeft w:val="0"/>
          <w:marRight w:val="0"/>
          <w:marTop w:val="0"/>
          <w:marBottom w:val="0"/>
          <w:divBdr>
            <w:top w:val="none" w:sz="0" w:space="0" w:color="auto"/>
            <w:left w:val="none" w:sz="0" w:space="0" w:color="auto"/>
            <w:bottom w:val="none" w:sz="0" w:space="0" w:color="auto"/>
            <w:right w:val="none" w:sz="0" w:space="0" w:color="auto"/>
          </w:divBdr>
        </w:div>
        <w:div w:id="1243100337">
          <w:marLeft w:val="0"/>
          <w:marRight w:val="0"/>
          <w:marTop w:val="0"/>
          <w:marBottom w:val="0"/>
          <w:divBdr>
            <w:top w:val="none" w:sz="0" w:space="0" w:color="auto"/>
            <w:left w:val="none" w:sz="0" w:space="0" w:color="auto"/>
            <w:bottom w:val="none" w:sz="0" w:space="0" w:color="auto"/>
            <w:right w:val="none" w:sz="0" w:space="0" w:color="auto"/>
          </w:divBdr>
        </w:div>
        <w:div w:id="1414083532">
          <w:marLeft w:val="0"/>
          <w:marRight w:val="0"/>
          <w:marTop w:val="0"/>
          <w:marBottom w:val="0"/>
          <w:divBdr>
            <w:top w:val="none" w:sz="0" w:space="0" w:color="auto"/>
            <w:left w:val="none" w:sz="0" w:space="0" w:color="auto"/>
            <w:bottom w:val="none" w:sz="0" w:space="0" w:color="auto"/>
            <w:right w:val="none" w:sz="0" w:space="0" w:color="auto"/>
          </w:divBdr>
        </w:div>
        <w:div w:id="1438521649">
          <w:marLeft w:val="0"/>
          <w:marRight w:val="0"/>
          <w:marTop w:val="0"/>
          <w:marBottom w:val="0"/>
          <w:divBdr>
            <w:top w:val="none" w:sz="0" w:space="0" w:color="auto"/>
            <w:left w:val="none" w:sz="0" w:space="0" w:color="auto"/>
            <w:bottom w:val="none" w:sz="0" w:space="0" w:color="auto"/>
            <w:right w:val="none" w:sz="0" w:space="0" w:color="auto"/>
          </w:divBdr>
        </w:div>
        <w:div w:id="1615822386">
          <w:marLeft w:val="0"/>
          <w:marRight w:val="0"/>
          <w:marTop w:val="0"/>
          <w:marBottom w:val="0"/>
          <w:divBdr>
            <w:top w:val="none" w:sz="0" w:space="0" w:color="auto"/>
            <w:left w:val="none" w:sz="0" w:space="0" w:color="auto"/>
            <w:bottom w:val="none" w:sz="0" w:space="0" w:color="auto"/>
            <w:right w:val="none" w:sz="0" w:space="0" w:color="auto"/>
          </w:divBdr>
        </w:div>
        <w:div w:id="1864174255">
          <w:marLeft w:val="0"/>
          <w:marRight w:val="0"/>
          <w:marTop w:val="0"/>
          <w:marBottom w:val="0"/>
          <w:divBdr>
            <w:top w:val="none" w:sz="0" w:space="0" w:color="auto"/>
            <w:left w:val="none" w:sz="0" w:space="0" w:color="auto"/>
            <w:bottom w:val="none" w:sz="0" w:space="0" w:color="auto"/>
            <w:right w:val="none" w:sz="0" w:space="0" w:color="auto"/>
          </w:divBdr>
        </w:div>
        <w:div w:id="1903640114">
          <w:marLeft w:val="0"/>
          <w:marRight w:val="0"/>
          <w:marTop w:val="0"/>
          <w:marBottom w:val="0"/>
          <w:divBdr>
            <w:top w:val="none" w:sz="0" w:space="0" w:color="auto"/>
            <w:left w:val="none" w:sz="0" w:space="0" w:color="auto"/>
            <w:bottom w:val="none" w:sz="0" w:space="0" w:color="auto"/>
            <w:right w:val="none" w:sz="0" w:space="0" w:color="auto"/>
          </w:divBdr>
        </w:div>
        <w:div w:id="1992785235">
          <w:marLeft w:val="0"/>
          <w:marRight w:val="0"/>
          <w:marTop w:val="0"/>
          <w:marBottom w:val="0"/>
          <w:divBdr>
            <w:top w:val="none" w:sz="0" w:space="0" w:color="auto"/>
            <w:left w:val="none" w:sz="0" w:space="0" w:color="auto"/>
            <w:bottom w:val="none" w:sz="0" w:space="0" w:color="auto"/>
            <w:right w:val="none" w:sz="0" w:space="0" w:color="auto"/>
          </w:divBdr>
        </w:div>
      </w:divsChild>
    </w:div>
    <w:div w:id="167058805">
      <w:bodyDiv w:val="1"/>
      <w:marLeft w:val="0"/>
      <w:marRight w:val="0"/>
      <w:marTop w:val="0"/>
      <w:marBottom w:val="0"/>
      <w:divBdr>
        <w:top w:val="none" w:sz="0" w:space="0" w:color="auto"/>
        <w:left w:val="none" w:sz="0" w:space="0" w:color="auto"/>
        <w:bottom w:val="none" w:sz="0" w:space="0" w:color="auto"/>
        <w:right w:val="none" w:sz="0" w:space="0" w:color="auto"/>
      </w:divBdr>
    </w:div>
    <w:div w:id="167142422">
      <w:bodyDiv w:val="1"/>
      <w:marLeft w:val="0"/>
      <w:marRight w:val="0"/>
      <w:marTop w:val="0"/>
      <w:marBottom w:val="0"/>
      <w:divBdr>
        <w:top w:val="none" w:sz="0" w:space="0" w:color="auto"/>
        <w:left w:val="none" w:sz="0" w:space="0" w:color="auto"/>
        <w:bottom w:val="none" w:sz="0" w:space="0" w:color="auto"/>
        <w:right w:val="none" w:sz="0" w:space="0" w:color="auto"/>
      </w:divBdr>
      <w:divsChild>
        <w:div w:id="490606738">
          <w:marLeft w:val="0"/>
          <w:marRight w:val="0"/>
          <w:marTop w:val="0"/>
          <w:marBottom w:val="120"/>
          <w:divBdr>
            <w:top w:val="none" w:sz="0" w:space="0" w:color="auto"/>
            <w:left w:val="none" w:sz="0" w:space="0" w:color="auto"/>
            <w:bottom w:val="none" w:sz="0" w:space="0" w:color="auto"/>
            <w:right w:val="none" w:sz="0" w:space="0" w:color="auto"/>
          </w:divBdr>
          <w:divsChild>
            <w:div w:id="1344934494">
              <w:marLeft w:val="0"/>
              <w:marRight w:val="0"/>
              <w:marTop w:val="0"/>
              <w:marBottom w:val="0"/>
              <w:divBdr>
                <w:top w:val="none" w:sz="0" w:space="0" w:color="auto"/>
                <w:left w:val="none" w:sz="0" w:space="0" w:color="auto"/>
                <w:bottom w:val="none" w:sz="0" w:space="0" w:color="auto"/>
                <w:right w:val="none" w:sz="0" w:space="0" w:color="auto"/>
              </w:divBdr>
              <w:divsChild>
                <w:div w:id="68383023">
                  <w:marLeft w:val="0"/>
                  <w:marRight w:val="0"/>
                  <w:marTop w:val="0"/>
                  <w:marBottom w:val="0"/>
                  <w:divBdr>
                    <w:top w:val="none" w:sz="0" w:space="0" w:color="auto"/>
                    <w:left w:val="none" w:sz="0" w:space="0" w:color="auto"/>
                    <w:bottom w:val="none" w:sz="0" w:space="0" w:color="auto"/>
                    <w:right w:val="none" w:sz="0" w:space="0" w:color="auto"/>
                  </w:divBdr>
                </w:div>
                <w:div w:id="162400057">
                  <w:marLeft w:val="0"/>
                  <w:marRight w:val="0"/>
                  <w:marTop w:val="0"/>
                  <w:marBottom w:val="0"/>
                  <w:divBdr>
                    <w:top w:val="none" w:sz="0" w:space="0" w:color="auto"/>
                    <w:left w:val="none" w:sz="0" w:space="0" w:color="auto"/>
                    <w:bottom w:val="none" w:sz="0" w:space="0" w:color="auto"/>
                    <w:right w:val="none" w:sz="0" w:space="0" w:color="auto"/>
                  </w:divBdr>
                </w:div>
                <w:div w:id="227418082">
                  <w:marLeft w:val="0"/>
                  <w:marRight w:val="0"/>
                  <w:marTop w:val="0"/>
                  <w:marBottom w:val="0"/>
                  <w:divBdr>
                    <w:top w:val="none" w:sz="0" w:space="0" w:color="auto"/>
                    <w:left w:val="none" w:sz="0" w:space="0" w:color="auto"/>
                    <w:bottom w:val="none" w:sz="0" w:space="0" w:color="auto"/>
                    <w:right w:val="none" w:sz="0" w:space="0" w:color="auto"/>
                  </w:divBdr>
                </w:div>
                <w:div w:id="259141938">
                  <w:marLeft w:val="0"/>
                  <w:marRight w:val="0"/>
                  <w:marTop w:val="0"/>
                  <w:marBottom w:val="0"/>
                  <w:divBdr>
                    <w:top w:val="none" w:sz="0" w:space="0" w:color="auto"/>
                    <w:left w:val="none" w:sz="0" w:space="0" w:color="auto"/>
                    <w:bottom w:val="none" w:sz="0" w:space="0" w:color="auto"/>
                    <w:right w:val="none" w:sz="0" w:space="0" w:color="auto"/>
                  </w:divBdr>
                </w:div>
                <w:div w:id="353845633">
                  <w:marLeft w:val="0"/>
                  <w:marRight w:val="0"/>
                  <w:marTop w:val="0"/>
                  <w:marBottom w:val="0"/>
                  <w:divBdr>
                    <w:top w:val="none" w:sz="0" w:space="0" w:color="auto"/>
                    <w:left w:val="none" w:sz="0" w:space="0" w:color="auto"/>
                    <w:bottom w:val="none" w:sz="0" w:space="0" w:color="auto"/>
                    <w:right w:val="none" w:sz="0" w:space="0" w:color="auto"/>
                  </w:divBdr>
                </w:div>
                <w:div w:id="435518246">
                  <w:marLeft w:val="0"/>
                  <w:marRight w:val="0"/>
                  <w:marTop w:val="0"/>
                  <w:marBottom w:val="0"/>
                  <w:divBdr>
                    <w:top w:val="none" w:sz="0" w:space="0" w:color="auto"/>
                    <w:left w:val="none" w:sz="0" w:space="0" w:color="auto"/>
                    <w:bottom w:val="none" w:sz="0" w:space="0" w:color="auto"/>
                    <w:right w:val="none" w:sz="0" w:space="0" w:color="auto"/>
                  </w:divBdr>
                </w:div>
                <w:div w:id="501702933">
                  <w:marLeft w:val="0"/>
                  <w:marRight w:val="0"/>
                  <w:marTop w:val="0"/>
                  <w:marBottom w:val="0"/>
                  <w:divBdr>
                    <w:top w:val="none" w:sz="0" w:space="0" w:color="auto"/>
                    <w:left w:val="none" w:sz="0" w:space="0" w:color="auto"/>
                    <w:bottom w:val="none" w:sz="0" w:space="0" w:color="auto"/>
                    <w:right w:val="none" w:sz="0" w:space="0" w:color="auto"/>
                  </w:divBdr>
                </w:div>
                <w:div w:id="523598550">
                  <w:marLeft w:val="0"/>
                  <w:marRight w:val="0"/>
                  <w:marTop w:val="0"/>
                  <w:marBottom w:val="0"/>
                  <w:divBdr>
                    <w:top w:val="none" w:sz="0" w:space="0" w:color="auto"/>
                    <w:left w:val="none" w:sz="0" w:space="0" w:color="auto"/>
                    <w:bottom w:val="none" w:sz="0" w:space="0" w:color="auto"/>
                    <w:right w:val="none" w:sz="0" w:space="0" w:color="auto"/>
                  </w:divBdr>
                </w:div>
                <w:div w:id="665939449">
                  <w:marLeft w:val="0"/>
                  <w:marRight w:val="0"/>
                  <w:marTop w:val="0"/>
                  <w:marBottom w:val="0"/>
                  <w:divBdr>
                    <w:top w:val="none" w:sz="0" w:space="0" w:color="auto"/>
                    <w:left w:val="none" w:sz="0" w:space="0" w:color="auto"/>
                    <w:bottom w:val="none" w:sz="0" w:space="0" w:color="auto"/>
                    <w:right w:val="none" w:sz="0" w:space="0" w:color="auto"/>
                  </w:divBdr>
                </w:div>
                <w:div w:id="1281182539">
                  <w:marLeft w:val="0"/>
                  <w:marRight w:val="0"/>
                  <w:marTop w:val="0"/>
                  <w:marBottom w:val="0"/>
                  <w:divBdr>
                    <w:top w:val="none" w:sz="0" w:space="0" w:color="auto"/>
                    <w:left w:val="none" w:sz="0" w:space="0" w:color="auto"/>
                    <w:bottom w:val="none" w:sz="0" w:space="0" w:color="auto"/>
                    <w:right w:val="none" w:sz="0" w:space="0" w:color="auto"/>
                  </w:divBdr>
                </w:div>
                <w:div w:id="1913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98131">
      <w:bodyDiv w:val="1"/>
      <w:marLeft w:val="0"/>
      <w:marRight w:val="0"/>
      <w:marTop w:val="0"/>
      <w:marBottom w:val="0"/>
      <w:divBdr>
        <w:top w:val="none" w:sz="0" w:space="0" w:color="auto"/>
        <w:left w:val="none" w:sz="0" w:space="0" w:color="auto"/>
        <w:bottom w:val="none" w:sz="0" w:space="0" w:color="auto"/>
        <w:right w:val="none" w:sz="0" w:space="0" w:color="auto"/>
      </w:divBdr>
      <w:divsChild>
        <w:div w:id="319385671">
          <w:marLeft w:val="0"/>
          <w:marRight w:val="0"/>
          <w:marTop w:val="0"/>
          <w:marBottom w:val="120"/>
          <w:divBdr>
            <w:top w:val="none" w:sz="0" w:space="0" w:color="auto"/>
            <w:left w:val="none" w:sz="0" w:space="0" w:color="auto"/>
            <w:bottom w:val="none" w:sz="0" w:space="0" w:color="auto"/>
            <w:right w:val="none" w:sz="0" w:space="0" w:color="auto"/>
          </w:divBdr>
          <w:divsChild>
            <w:div w:id="1048997192">
              <w:marLeft w:val="0"/>
              <w:marRight w:val="0"/>
              <w:marTop w:val="0"/>
              <w:marBottom w:val="0"/>
              <w:divBdr>
                <w:top w:val="none" w:sz="0" w:space="0" w:color="auto"/>
                <w:left w:val="none" w:sz="0" w:space="0" w:color="auto"/>
                <w:bottom w:val="none" w:sz="0" w:space="0" w:color="auto"/>
                <w:right w:val="none" w:sz="0" w:space="0" w:color="auto"/>
              </w:divBdr>
              <w:divsChild>
                <w:div w:id="21371046">
                  <w:marLeft w:val="0"/>
                  <w:marRight w:val="0"/>
                  <w:marTop w:val="0"/>
                  <w:marBottom w:val="0"/>
                  <w:divBdr>
                    <w:top w:val="none" w:sz="0" w:space="0" w:color="auto"/>
                    <w:left w:val="none" w:sz="0" w:space="0" w:color="auto"/>
                    <w:bottom w:val="none" w:sz="0" w:space="0" w:color="auto"/>
                    <w:right w:val="none" w:sz="0" w:space="0" w:color="auto"/>
                  </w:divBdr>
                </w:div>
                <w:div w:id="281770055">
                  <w:marLeft w:val="0"/>
                  <w:marRight w:val="0"/>
                  <w:marTop w:val="0"/>
                  <w:marBottom w:val="0"/>
                  <w:divBdr>
                    <w:top w:val="none" w:sz="0" w:space="0" w:color="auto"/>
                    <w:left w:val="none" w:sz="0" w:space="0" w:color="auto"/>
                    <w:bottom w:val="none" w:sz="0" w:space="0" w:color="auto"/>
                    <w:right w:val="none" w:sz="0" w:space="0" w:color="auto"/>
                  </w:divBdr>
                </w:div>
                <w:div w:id="293679512">
                  <w:marLeft w:val="0"/>
                  <w:marRight w:val="0"/>
                  <w:marTop w:val="0"/>
                  <w:marBottom w:val="0"/>
                  <w:divBdr>
                    <w:top w:val="none" w:sz="0" w:space="0" w:color="auto"/>
                    <w:left w:val="none" w:sz="0" w:space="0" w:color="auto"/>
                    <w:bottom w:val="none" w:sz="0" w:space="0" w:color="auto"/>
                    <w:right w:val="none" w:sz="0" w:space="0" w:color="auto"/>
                  </w:divBdr>
                </w:div>
                <w:div w:id="504981847">
                  <w:marLeft w:val="0"/>
                  <w:marRight w:val="0"/>
                  <w:marTop w:val="0"/>
                  <w:marBottom w:val="0"/>
                  <w:divBdr>
                    <w:top w:val="none" w:sz="0" w:space="0" w:color="auto"/>
                    <w:left w:val="none" w:sz="0" w:space="0" w:color="auto"/>
                    <w:bottom w:val="none" w:sz="0" w:space="0" w:color="auto"/>
                    <w:right w:val="none" w:sz="0" w:space="0" w:color="auto"/>
                  </w:divBdr>
                </w:div>
                <w:div w:id="634486606">
                  <w:marLeft w:val="0"/>
                  <w:marRight w:val="0"/>
                  <w:marTop w:val="0"/>
                  <w:marBottom w:val="0"/>
                  <w:divBdr>
                    <w:top w:val="none" w:sz="0" w:space="0" w:color="auto"/>
                    <w:left w:val="none" w:sz="0" w:space="0" w:color="auto"/>
                    <w:bottom w:val="none" w:sz="0" w:space="0" w:color="auto"/>
                    <w:right w:val="none" w:sz="0" w:space="0" w:color="auto"/>
                  </w:divBdr>
                </w:div>
                <w:div w:id="637221599">
                  <w:marLeft w:val="0"/>
                  <w:marRight w:val="0"/>
                  <w:marTop w:val="0"/>
                  <w:marBottom w:val="0"/>
                  <w:divBdr>
                    <w:top w:val="none" w:sz="0" w:space="0" w:color="auto"/>
                    <w:left w:val="none" w:sz="0" w:space="0" w:color="auto"/>
                    <w:bottom w:val="none" w:sz="0" w:space="0" w:color="auto"/>
                    <w:right w:val="none" w:sz="0" w:space="0" w:color="auto"/>
                  </w:divBdr>
                </w:div>
                <w:div w:id="641234283">
                  <w:marLeft w:val="0"/>
                  <w:marRight w:val="0"/>
                  <w:marTop w:val="0"/>
                  <w:marBottom w:val="0"/>
                  <w:divBdr>
                    <w:top w:val="none" w:sz="0" w:space="0" w:color="auto"/>
                    <w:left w:val="none" w:sz="0" w:space="0" w:color="auto"/>
                    <w:bottom w:val="none" w:sz="0" w:space="0" w:color="auto"/>
                    <w:right w:val="none" w:sz="0" w:space="0" w:color="auto"/>
                  </w:divBdr>
                </w:div>
                <w:div w:id="671683769">
                  <w:marLeft w:val="0"/>
                  <w:marRight w:val="0"/>
                  <w:marTop w:val="0"/>
                  <w:marBottom w:val="0"/>
                  <w:divBdr>
                    <w:top w:val="none" w:sz="0" w:space="0" w:color="auto"/>
                    <w:left w:val="none" w:sz="0" w:space="0" w:color="auto"/>
                    <w:bottom w:val="none" w:sz="0" w:space="0" w:color="auto"/>
                    <w:right w:val="none" w:sz="0" w:space="0" w:color="auto"/>
                  </w:divBdr>
                </w:div>
                <w:div w:id="676537692">
                  <w:marLeft w:val="0"/>
                  <w:marRight w:val="0"/>
                  <w:marTop w:val="0"/>
                  <w:marBottom w:val="0"/>
                  <w:divBdr>
                    <w:top w:val="none" w:sz="0" w:space="0" w:color="auto"/>
                    <w:left w:val="none" w:sz="0" w:space="0" w:color="auto"/>
                    <w:bottom w:val="none" w:sz="0" w:space="0" w:color="auto"/>
                    <w:right w:val="none" w:sz="0" w:space="0" w:color="auto"/>
                  </w:divBdr>
                </w:div>
                <w:div w:id="727343599">
                  <w:marLeft w:val="0"/>
                  <w:marRight w:val="0"/>
                  <w:marTop w:val="0"/>
                  <w:marBottom w:val="0"/>
                  <w:divBdr>
                    <w:top w:val="none" w:sz="0" w:space="0" w:color="auto"/>
                    <w:left w:val="none" w:sz="0" w:space="0" w:color="auto"/>
                    <w:bottom w:val="none" w:sz="0" w:space="0" w:color="auto"/>
                    <w:right w:val="none" w:sz="0" w:space="0" w:color="auto"/>
                  </w:divBdr>
                </w:div>
                <w:div w:id="796070237">
                  <w:marLeft w:val="0"/>
                  <w:marRight w:val="0"/>
                  <w:marTop w:val="0"/>
                  <w:marBottom w:val="0"/>
                  <w:divBdr>
                    <w:top w:val="none" w:sz="0" w:space="0" w:color="auto"/>
                    <w:left w:val="none" w:sz="0" w:space="0" w:color="auto"/>
                    <w:bottom w:val="none" w:sz="0" w:space="0" w:color="auto"/>
                    <w:right w:val="none" w:sz="0" w:space="0" w:color="auto"/>
                  </w:divBdr>
                </w:div>
                <w:div w:id="870537330">
                  <w:marLeft w:val="0"/>
                  <w:marRight w:val="0"/>
                  <w:marTop w:val="0"/>
                  <w:marBottom w:val="0"/>
                  <w:divBdr>
                    <w:top w:val="none" w:sz="0" w:space="0" w:color="auto"/>
                    <w:left w:val="none" w:sz="0" w:space="0" w:color="auto"/>
                    <w:bottom w:val="none" w:sz="0" w:space="0" w:color="auto"/>
                    <w:right w:val="none" w:sz="0" w:space="0" w:color="auto"/>
                  </w:divBdr>
                </w:div>
                <w:div w:id="895164690">
                  <w:marLeft w:val="0"/>
                  <w:marRight w:val="0"/>
                  <w:marTop w:val="0"/>
                  <w:marBottom w:val="0"/>
                  <w:divBdr>
                    <w:top w:val="none" w:sz="0" w:space="0" w:color="auto"/>
                    <w:left w:val="none" w:sz="0" w:space="0" w:color="auto"/>
                    <w:bottom w:val="none" w:sz="0" w:space="0" w:color="auto"/>
                    <w:right w:val="none" w:sz="0" w:space="0" w:color="auto"/>
                  </w:divBdr>
                </w:div>
                <w:div w:id="895433950">
                  <w:marLeft w:val="0"/>
                  <w:marRight w:val="0"/>
                  <w:marTop w:val="0"/>
                  <w:marBottom w:val="0"/>
                  <w:divBdr>
                    <w:top w:val="none" w:sz="0" w:space="0" w:color="auto"/>
                    <w:left w:val="none" w:sz="0" w:space="0" w:color="auto"/>
                    <w:bottom w:val="none" w:sz="0" w:space="0" w:color="auto"/>
                    <w:right w:val="none" w:sz="0" w:space="0" w:color="auto"/>
                  </w:divBdr>
                </w:div>
                <w:div w:id="962886872">
                  <w:marLeft w:val="0"/>
                  <w:marRight w:val="0"/>
                  <w:marTop w:val="0"/>
                  <w:marBottom w:val="0"/>
                  <w:divBdr>
                    <w:top w:val="none" w:sz="0" w:space="0" w:color="auto"/>
                    <w:left w:val="none" w:sz="0" w:space="0" w:color="auto"/>
                    <w:bottom w:val="none" w:sz="0" w:space="0" w:color="auto"/>
                    <w:right w:val="none" w:sz="0" w:space="0" w:color="auto"/>
                  </w:divBdr>
                </w:div>
                <w:div w:id="1025248882">
                  <w:marLeft w:val="0"/>
                  <w:marRight w:val="0"/>
                  <w:marTop w:val="0"/>
                  <w:marBottom w:val="0"/>
                  <w:divBdr>
                    <w:top w:val="none" w:sz="0" w:space="0" w:color="auto"/>
                    <w:left w:val="none" w:sz="0" w:space="0" w:color="auto"/>
                    <w:bottom w:val="none" w:sz="0" w:space="0" w:color="auto"/>
                    <w:right w:val="none" w:sz="0" w:space="0" w:color="auto"/>
                  </w:divBdr>
                </w:div>
                <w:div w:id="1050768430">
                  <w:marLeft w:val="0"/>
                  <w:marRight w:val="0"/>
                  <w:marTop w:val="0"/>
                  <w:marBottom w:val="0"/>
                  <w:divBdr>
                    <w:top w:val="none" w:sz="0" w:space="0" w:color="auto"/>
                    <w:left w:val="none" w:sz="0" w:space="0" w:color="auto"/>
                    <w:bottom w:val="none" w:sz="0" w:space="0" w:color="auto"/>
                    <w:right w:val="none" w:sz="0" w:space="0" w:color="auto"/>
                  </w:divBdr>
                </w:div>
                <w:div w:id="1155226180">
                  <w:marLeft w:val="0"/>
                  <w:marRight w:val="0"/>
                  <w:marTop w:val="0"/>
                  <w:marBottom w:val="0"/>
                  <w:divBdr>
                    <w:top w:val="none" w:sz="0" w:space="0" w:color="auto"/>
                    <w:left w:val="none" w:sz="0" w:space="0" w:color="auto"/>
                    <w:bottom w:val="none" w:sz="0" w:space="0" w:color="auto"/>
                    <w:right w:val="none" w:sz="0" w:space="0" w:color="auto"/>
                  </w:divBdr>
                </w:div>
                <w:div w:id="1251039080">
                  <w:marLeft w:val="0"/>
                  <w:marRight w:val="0"/>
                  <w:marTop w:val="0"/>
                  <w:marBottom w:val="0"/>
                  <w:divBdr>
                    <w:top w:val="none" w:sz="0" w:space="0" w:color="auto"/>
                    <w:left w:val="none" w:sz="0" w:space="0" w:color="auto"/>
                    <w:bottom w:val="none" w:sz="0" w:space="0" w:color="auto"/>
                    <w:right w:val="none" w:sz="0" w:space="0" w:color="auto"/>
                  </w:divBdr>
                </w:div>
                <w:div w:id="1436049469">
                  <w:marLeft w:val="0"/>
                  <w:marRight w:val="0"/>
                  <w:marTop w:val="0"/>
                  <w:marBottom w:val="0"/>
                  <w:divBdr>
                    <w:top w:val="none" w:sz="0" w:space="0" w:color="auto"/>
                    <w:left w:val="none" w:sz="0" w:space="0" w:color="auto"/>
                    <w:bottom w:val="none" w:sz="0" w:space="0" w:color="auto"/>
                    <w:right w:val="none" w:sz="0" w:space="0" w:color="auto"/>
                  </w:divBdr>
                </w:div>
                <w:div w:id="1547644759">
                  <w:marLeft w:val="0"/>
                  <w:marRight w:val="0"/>
                  <w:marTop w:val="0"/>
                  <w:marBottom w:val="0"/>
                  <w:divBdr>
                    <w:top w:val="none" w:sz="0" w:space="0" w:color="auto"/>
                    <w:left w:val="none" w:sz="0" w:space="0" w:color="auto"/>
                    <w:bottom w:val="none" w:sz="0" w:space="0" w:color="auto"/>
                    <w:right w:val="none" w:sz="0" w:space="0" w:color="auto"/>
                  </w:divBdr>
                </w:div>
                <w:div w:id="1563369939">
                  <w:marLeft w:val="0"/>
                  <w:marRight w:val="0"/>
                  <w:marTop w:val="0"/>
                  <w:marBottom w:val="0"/>
                  <w:divBdr>
                    <w:top w:val="none" w:sz="0" w:space="0" w:color="auto"/>
                    <w:left w:val="none" w:sz="0" w:space="0" w:color="auto"/>
                    <w:bottom w:val="none" w:sz="0" w:space="0" w:color="auto"/>
                    <w:right w:val="none" w:sz="0" w:space="0" w:color="auto"/>
                  </w:divBdr>
                </w:div>
                <w:div w:id="1587690121">
                  <w:marLeft w:val="0"/>
                  <w:marRight w:val="0"/>
                  <w:marTop w:val="0"/>
                  <w:marBottom w:val="0"/>
                  <w:divBdr>
                    <w:top w:val="none" w:sz="0" w:space="0" w:color="auto"/>
                    <w:left w:val="none" w:sz="0" w:space="0" w:color="auto"/>
                    <w:bottom w:val="none" w:sz="0" w:space="0" w:color="auto"/>
                    <w:right w:val="none" w:sz="0" w:space="0" w:color="auto"/>
                  </w:divBdr>
                </w:div>
                <w:div w:id="1589385491">
                  <w:marLeft w:val="0"/>
                  <w:marRight w:val="0"/>
                  <w:marTop w:val="0"/>
                  <w:marBottom w:val="0"/>
                  <w:divBdr>
                    <w:top w:val="none" w:sz="0" w:space="0" w:color="auto"/>
                    <w:left w:val="none" w:sz="0" w:space="0" w:color="auto"/>
                    <w:bottom w:val="none" w:sz="0" w:space="0" w:color="auto"/>
                    <w:right w:val="none" w:sz="0" w:space="0" w:color="auto"/>
                  </w:divBdr>
                </w:div>
                <w:div w:id="2069180915">
                  <w:marLeft w:val="0"/>
                  <w:marRight w:val="0"/>
                  <w:marTop w:val="0"/>
                  <w:marBottom w:val="0"/>
                  <w:divBdr>
                    <w:top w:val="none" w:sz="0" w:space="0" w:color="auto"/>
                    <w:left w:val="none" w:sz="0" w:space="0" w:color="auto"/>
                    <w:bottom w:val="none" w:sz="0" w:space="0" w:color="auto"/>
                    <w:right w:val="none" w:sz="0" w:space="0" w:color="auto"/>
                  </w:divBdr>
                </w:div>
                <w:div w:id="21145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52924">
      <w:bodyDiv w:val="1"/>
      <w:marLeft w:val="0"/>
      <w:marRight w:val="0"/>
      <w:marTop w:val="0"/>
      <w:marBottom w:val="0"/>
      <w:divBdr>
        <w:top w:val="none" w:sz="0" w:space="0" w:color="auto"/>
        <w:left w:val="none" w:sz="0" w:space="0" w:color="auto"/>
        <w:bottom w:val="none" w:sz="0" w:space="0" w:color="auto"/>
        <w:right w:val="none" w:sz="0" w:space="0" w:color="auto"/>
      </w:divBdr>
      <w:divsChild>
        <w:div w:id="102891820">
          <w:marLeft w:val="0"/>
          <w:marRight w:val="0"/>
          <w:marTop w:val="0"/>
          <w:marBottom w:val="0"/>
          <w:divBdr>
            <w:top w:val="none" w:sz="0" w:space="0" w:color="auto"/>
            <w:left w:val="none" w:sz="0" w:space="0" w:color="auto"/>
            <w:bottom w:val="none" w:sz="0" w:space="0" w:color="auto"/>
            <w:right w:val="none" w:sz="0" w:space="0" w:color="auto"/>
          </w:divBdr>
        </w:div>
        <w:div w:id="174535639">
          <w:marLeft w:val="0"/>
          <w:marRight w:val="0"/>
          <w:marTop w:val="0"/>
          <w:marBottom w:val="0"/>
          <w:divBdr>
            <w:top w:val="none" w:sz="0" w:space="0" w:color="auto"/>
            <w:left w:val="none" w:sz="0" w:space="0" w:color="auto"/>
            <w:bottom w:val="none" w:sz="0" w:space="0" w:color="auto"/>
            <w:right w:val="none" w:sz="0" w:space="0" w:color="auto"/>
          </w:divBdr>
        </w:div>
        <w:div w:id="198131967">
          <w:marLeft w:val="0"/>
          <w:marRight w:val="0"/>
          <w:marTop w:val="0"/>
          <w:marBottom w:val="0"/>
          <w:divBdr>
            <w:top w:val="none" w:sz="0" w:space="0" w:color="auto"/>
            <w:left w:val="none" w:sz="0" w:space="0" w:color="auto"/>
            <w:bottom w:val="none" w:sz="0" w:space="0" w:color="auto"/>
            <w:right w:val="none" w:sz="0" w:space="0" w:color="auto"/>
          </w:divBdr>
        </w:div>
        <w:div w:id="218440538">
          <w:marLeft w:val="0"/>
          <w:marRight w:val="0"/>
          <w:marTop w:val="0"/>
          <w:marBottom w:val="0"/>
          <w:divBdr>
            <w:top w:val="none" w:sz="0" w:space="0" w:color="auto"/>
            <w:left w:val="none" w:sz="0" w:space="0" w:color="auto"/>
            <w:bottom w:val="none" w:sz="0" w:space="0" w:color="auto"/>
            <w:right w:val="none" w:sz="0" w:space="0" w:color="auto"/>
          </w:divBdr>
        </w:div>
        <w:div w:id="354039438">
          <w:marLeft w:val="0"/>
          <w:marRight w:val="0"/>
          <w:marTop w:val="0"/>
          <w:marBottom w:val="0"/>
          <w:divBdr>
            <w:top w:val="none" w:sz="0" w:space="0" w:color="auto"/>
            <w:left w:val="none" w:sz="0" w:space="0" w:color="auto"/>
            <w:bottom w:val="none" w:sz="0" w:space="0" w:color="auto"/>
            <w:right w:val="none" w:sz="0" w:space="0" w:color="auto"/>
          </w:divBdr>
        </w:div>
        <w:div w:id="386076757">
          <w:marLeft w:val="0"/>
          <w:marRight w:val="0"/>
          <w:marTop w:val="0"/>
          <w:marBottom w:val="0"/>
          <w:divBdr>
            <w:top w:val="none" w:sz="0" w:space="0" w:color="auto"/>
            <w:left w:val="none" w:sz="0" w:space="0" w:color="auto"/>
            <w:bottom w:val="none" w:sz="0" w:space="0" w:color="auto"/>
            <w:right w:val="none" w:sz="0" w:space="0" w:color="auto"/>
          </w:divBdr>
        </w:div>
        <w:div w:id="424617585">
          <w:marLeft w:val="0"/>
          <w:marRight w:val="0"/>
          <w:marTop w:val="0"/>
          <w:marBottom w:val="0"/>
          <w:divBdr>
            <w:top w:val="none" w:sz="0" w:space="0" w:color="auto"/>
            <w:left w:val="none" w:sz="0" w:space="0" w:color="auto"/>
            <w:bottom w:val="none" w:sz="0" w:space="0" w:color="auto"/>
            <w:right w:val="none" w:sz="0" w:space="0" w:color="auto"/>
          </w:divBdr>
        </w:div>
        <w:div w:id="580524822">
          <w:marLeft w:val="0"/>
          <w:marRight w:val="0"/>
          <w:marTop w:val="0"/>
          <w:marBottom w:val="0"/>
          <w:divBdr>
            <w:top w:val="none" w:sz="0" w:space="0" w:color="auto"/>
            <w:left w:val="none" w:sz="0" w:space="0" w:color="auto"/>
            <w:bottom w:val="none" w:sz="0" w:space="0" w:color="auto"/>
            <w:right w:val="none" w:sz="0" w:space="0" w:color="auto"/>
          </w:divBdr>
        </w:div>
        <w:div w:id="696538372">
          <w:marLeft w:val="0"/>
          <w:marRight w:val="0"/>
          <w:marTop w:val="0"/>
          <w:marBottom w:val="0"/>
          <w:divBdr>
            <w:top w:val="none" w:sz="0" w:space="0" w:color="auto"/>
            <w:left w:val="none" w:sz="0" w:space="0" w:color="auto"/>
            <w:bottom w:val="none" w:sz="0" w:space="0" w:color="auto"/>
            <w:right w:val="none" w:sz="0" w:space="0" w:color="auto"/>
          </w:divBdr>
        </w:div>
        <w:div w:id="715736367">
          <w:marLeft w:val="0"/>
          <w:marRight w:val="0"/>
          <w:marTop w:val="0"/>
          <w:marBottom w:val="0"/>
          <w:divBdr>
            <w:top w:val="none" w:sz="0" w:space="0" w:color="auto"/>
            <w:left w:val="none" w:sz="0" w:space="0" w:color="auto"/>
            <w:bottom w:val="none" w:sz="0" w:space="0" w:color="auto"/>
            <w:right w:val="none" w:sz="0" w:space="0" w:color="auto"/>
          </w:divBdr>
        </w:div>
        <w:div w:id="737704369">
          <w:marLeft w:val="0"/>
          <w:marRight w:val="0"/>
          <w:marTop w:val="0"/>
          <w:marBottom w:val="0"/>
          <w:divBdr>
            <w:top w:val="none" w:sz="0" w:space="0" w:color="auto"/>
            <w:left w:val="none" w:sz="0" w:space="0" w:color="auto"/>
            <w:bottom w:val="none" w:sz="0" w:space="0" w:color="auto"/>
            <w:right w:val="none" w:sz="0" w:space="0" w:color="auto"/>
          </w:divBdr>
        </w:div>
        <w:div w:id="1053652539">
          <w:marLeft w:val="0"/>
          <w:marRight w:val="0"/>
          <w:marTop w:val="0"/>
          <w:marBottom w:val="0"/>
          <w:divBdr>
            <w:top w:val="none" w:sz="0" w:space="0" w:color="auto"/>
            <w:left w:val="none" w:sz="0" w:space="0" w:color="auto"/>
            <w:bottom w:val="none" w:sz="0" w:space="0" w:color="auto"/>
            <w:right w:val="none" w:sz="0" w:space="0" w:color="auto"/>
          </w:divBdr>
        </w:div>
        <w:div w:id="1153372808">
          <w:marLeft w:val="0"/>
          <w:marRight w:val="0"/>
          <w:marTop w:val="0"/>
          <w:marBottom w:val="0"/>
          <w:divBdr>
            <w:top w:val="none" w:sz="0" w:space="0" w:color="auto"/>
            <w:left w:val="none" w:sz="0" w:space="0" w:color="auto"/>
            <w:bottom w:val="none" w:sz="0" w:space="0" w:color="auto"/>
            <w:right w:val="none" w:sz="0" w:space="0" w:color="auto"/>
          </w:divBdr>
        </w:div>
        <w:div w:id="1162814882">
          <w:marLeft w:val="0"/>
          <w:marRight w:val="0"/>
          <w:marTop w:val="0"/>
          <w:marBottom w:val="0"/>
          <w:divBdr>
            <w:top w:val="none" w:sz="0" w:space="0" w:color="auto"/>
            <w:left w:val="none" w:sz="0" w:space="0" w:color="auto"/>
            <w:bottom w:val="none" w:sz="0" w:space="0" w:color="auto"/>
            <w:right w:val="none" w:sz="0" w:space="0" w:color="auto"/>
          </w:divBdr>
        </w:div>
        <w:div w:id="1186285795">
          <w:marLeft w:val="0"/>
          <w:marRight w:val="0"/>
          <w:marTop w:val="0"/>
          <w:marBottom w:val="0"/>
          <w:divBdr>
            <w:top w:val="none" w:sz="0" w:space="0" w:color="auto"/>
            <w:left w:val="none" w:sz="0" w:space="0" w:color="auto"/>
            <w:bottom w:val="none" w:sz="0" w:space="0" w:color="auto"/>
            <w:right w:val="none" w:sz="0" w:space="0" w:color="auto"/>
          </w:divBdr>
        </w:div>
        <w:div w:id="1188830627">
          <w:marLeft w:val="0"/>
          <w:marRight w:val="0"/>
          <w:marTop w:val="0"/>
          <w:marBottom w:val="0"/>
          <w:divBdr>
            <w:top w:val="none" w:sz="0" w:space="0" w:color="auto"/>
            <w:left w:val="none" w:sz="0" w:space="0" w:color="auto"/>
            <w:bottom w:val="none" w:sz="0" w:space="0" w:color="auto"/>
            <w:right w:val="none" w:sz="0" w:space="0" w:color="auto"/>
          </w:divBdr>
        </w:div>
        <w:div w:id="1198816506">
          <w:marLeft w:val="0"/>
          <w:marRight w:val="0"/>
          <w:marTop w:val="0"/>
          <w:marBottom w:val="0"/>
          <w:divBdr>
            <w:top w:val="none" w:sz="0" w:space="0" w:color="auto"/>
            <w:left w:val="none" w:sz="0" w:space="0" w:color="auto"/>
            <w:bottom w:val="none" w:sz="0" w:space="0" w:color="auto"/>
            <w:right w:val="none" w:sz="0" w:space="0" w:color="auto"/>
          </w:divBdr>
        </w:div>
        <w:div w:id="1349066565">
          <w:marLeft w:val="0"/>
          <w:marRight w:val="0"/>
          <w:marTop w:val="0"/>
          <w:marBottom w:val="0"/>
          <w:divBdr>
            <w:top w:val="none" w:sz="0" w:space="0" w:color="auto"/>
            <w:left w:val="none" w:sz="0" w:space="0" w:color="auto"/>
            <w:bottom w:val="none" w:sz="0" w:space="0" w:color="auto"/>
            <w:right w:val="none" w:sz="0" w:space="0" w:color="auto"/>
          </w:divBdr>
        </w:div>
        <w:div w:id="1462962012">
          <w:marLeft w:val="0"/>
          <w:marRight w:val="0"/>
          <w:marTop w:val="0"/>
          <w:marBottom w:val="0"/>
          <w:divBdr>
            <w:top w:val="none" w:sz="0" w:space="0" w:color="auto"/>
            <w:left w:val="none" w:sz="0" w:space="0" w:color="auto"/>
            <w:bottom w:val="none" w:sz="0" w:space="0" w:color="auto"/>
            <w:right w:val="none" w:sz="0" w:space="0" w:color="auto"/>
          </w:divBdr>
        </w:div>
        <w:div w:id="1497961453">
          <w:marLeft w:val="0"/>
          <w:marRight w:val="0"/>
          <w:marTop w:val="0"/>
          <w:marBottom w:val="0"/>
          <w:divBdr>
            <w:top w:val="none" w:sz="0" w:space="0" w:color="auto"/>
            <w:left w:val="none" w:sz="0" w:space="0" w:color="auto"/>
            <w:bottom w:val="none" w:sz="0" w:space="0" w:color="auto"/>
            <w:right w:val="none" w:sz="0" w:space="0" w:color="auto"/>
          </w:divBdr>
        </w:div>
        <w:div w:id="1522627080">
          <w:marLeft w:val="0"/>
          <w:marRight w:val="0"/>
          <w:marTop w:val="0"/>
          <w:marBottom w:val="0"/>
          <w:divBdr>
            <w:top w:val="none" w:sz="0" w:space="0" w:color="auto"/>
            <w:left w:val="none" w:sz="0" w:space="0" w:color="auto"/>
            <w:bottom w:val="none" w:sz="0" w:space="0" w:color="auto"/>
            <w:right w:val="none" w:sz="0" w:space="0" w:color="auto"/>
          </w:divBdr>
        </w:div>
        <w:div w:id="1591312255">
          <w:marLeft w:val="0"/>
          <w:marRight w:val="0"/>
          <w:marTop w:val="0"/>
          <w:marBottom w:val="0"/>
          <w:divBdr>
            <w:top w:val="none" w:sz="0" w:space="0" w:color="auto"/>
            <w:left w:val="none" w:sz="0" w:space="0" w:color="auto"/>
            <w:bottom w:val="none" w:sz="0" w:space="0" w:color="auto"/>
            <w:right w:val="none" w:sz="0" w:space="0" w:color="auto"/>
          </w:divBdr>
        </w:div>
        <w:div w:id="1669599887">
          <w:marLeft w:val="0"/>
          <w:marRight w:val="0"/>
          <w:marTop w:val="0"/>
          <w:marBottom w:val="0"/>
          <w:divBdr>
            <w:top w:val="none" w:sz="0" w:space="0" w:color="auto"/>
            <w:left w:val="none" w:sz="0" w:space="0" w:color="auto"/>
            <w:bottom w:val="none" w:sz="0" w:space="0" w:color="auto"/>
            <w:right w:val="none" w:sz="0" w:space="0" w:color="auto"/>
          </w:divBdr>
        </w:div>
        <w:div w:id="1676036525">
          <w:marLeft w:val="0"/>
          <w:marRight w:val="0"/>
          <w:marTop w:val="0"/>
          <w:marBottom w:val="0"/>
          <w:divBdr>
            <w:top w:val="none" w:sz="0" w:space="0" w:color="auto"/>
            <w:left w:val="none" w:sz="0" w:space="0" w:color="auto"/>
            <w:bottom w:val="none" w:sz="0" w:space="0" w:color="auto"/>
            <w:right w:val="none" w:sz="0" w:space="0" w:color="auto"/>
          </w:divBdr>
        </w:div>
        <w:div w:id="1685588286">
          <w:marLeft w:val="0"/>
          <w:marRight w:val="0"/>
          <w:marTop w:val="0"/>
          <w:marBottom w:val="0"/>
          <w:divBdr>
            <w:top w:val="none" w:sz="0" w:space="0" w:color="auto"/>
            <w:left w:val="none" w:sz="0" w:space="0" w:color="auto"/>
            <w:bottom w:val="none" w:sz="0" w:space="0" w:color="auto"/>
            <w:right w:val="none" w:sz="0" w:space="0" w:color="auto"/>
          </w:divBdr>
        </w:div>
        <w:div w:id="1817068667">
          <w:marLeft w:val="0"/>
          <w:marRight w:val="0"/>
          <w:marTop w:val="0"/>
          <w:marBottom w:val="0"/>
          <w:divBdr>
            <w:top w:val="none" w:sz="0" w:space="0" w:color="auto"/>
            <w:left w:val="none" w:sz="0" w:space="0" w:color="auto"/>
            <w:bottom w:val="none" w:sz="0" w:space="0" w:color="auto"/>
            <w:right w:val="none" w:sz="0" w:space="0" w:color="auto"/>
          </w:divBdr>
        </w:div>
        <w:div w:id="1829247116">
          <w:marLeft w:val="0"/>
          <w:marRight w:val="0"/>
          <w:marTop w:val="0"/>
          <w:marBottom w:val="0"/>
          <w:divBdr>
            <w:top w:val="none" w:sz="0" w:space="0" w:color="auto"/>
            <w:left w:val="none" w:sz="0" w:space="0" w:color="auto"/>
            <w:bottom w:val="none" w:sz="0" w:space="0" w:color="auto"/>
            <w:right w:val="none" w:sz="0" w:space="0" w:color="auto"/>
          </w:divBdr>
        </w:div>
        <w:div w:id="1892882693">
          <w:marLeft w:val="0"/>
          <w:marRight w:val="0"/>
          <w:marTop w:val="0"/>
          <w:marBottom w:val="0"/>
          <w:divBdr>
            <w:top w:val="none" w:sz="0" w:space="0" w:color="auto"/>
            <w:left w:val="none" w:sz="0" w:space="0" w:color="auto"/>
            <w:bottom w:val="none" w:sz="0" w:space="0" w:color="auto"/>
            <w:right w:val="none" w:sz="0" w:space="0" w:color="auto"/>
          </w:divBdr>
        </w:div>
        <w:div w:id="1957903831">
          <w:marLeft w:val="0"/>
          <w:marRight w:val="0"/>
          <w:marTop w:val="0"/>
          <w:marBottom w:val="0"/>
          <w:divBdr>
            <w:top w:val="none" w:sz="0" w:space="0" w:color="auto"/>
            <w:left w:val="none" w:sz="0" w:space="0" w:color="auto"/>
            <w:bottom w:val="none" w:sz="0" w:space="0" w:color="auto"/>
            <w:right w:val="none" w:sz="0" w:space="0" w:color="auto"/>
          </w:divBdr>
        </w:div>
      </w:divsChild>
    </w:div>
    <w:div w:id="378013085">
      <w:bodyDiv w:val="1"/>
      <w:marLeft w:val="0"/>
      <w:marRight w:val="0"/>
      <w:marTop w:val="0"/>
      <w:marBottom w:val="0"/>
      <w:divBdr>
        <w:top w:val="none" w:sz="0" w:space="0" w:color="auto"/>
        <w:left w:val="none" w:sz="0" w:space="0" w:color="auto"/>
        <w:bottom w:val="none" w:sz="0" w:space="0" w:color="auto"/>
        <w:right w:val="none" w:sz="0" w:space="0" w:color="auto"/>
      </w:divBdr>
      <w:divsChild>
        <w:div w:id="163279551">
          <w:marLeft w:val="0"/>
          <w:marRight w:val="0"/>
          <w:marTop w:val="0"/>
          <w:marBottom w:val="0"/>
          <w:divBdr>
            <w:top w:val="none" w:sz="0" w:space="0" w:color="auto"/>
            <w:left w:val="none" w:sz="0" w:space="0" w:color="auto"/>
            <w:bottom w:val="none" w:sz="0" w:space="0" w:color="auto"/>
            <w:right w:val="none" w:sz="0" w:space="0" w:color="auto"/>
          </w:divBdr>
        </w:div>
        <w:div w:id="625503097">
          <w:marLeft w:val="0"/>
          <w:marRight w:val="0"/>
          <w:marTop w:val="0"/>
          <w:marBottom w:val="0"/>
          <w:divBdr>
            <w:top w:val="none" w:sz="0" w:space="0" w:color="auto"/>
            <w:left w:val="none" w:sz="0" w:space="0" w:color="auto"/>
            <w:bottom w:val="none" w:sz="0" w:space="0" w:color="auto"/>
            <w:right w:val="none" w:sz="0" w:space="0" w:color="auto"/>
          </w:divBdr>
        </w:div>
        <w:div w:id="771971384">
          <w:marLeft w:val="0"/>
          <w:marRight w:val="0"/>
          <w:marTop w:val="0"/>
          <w:marBottom w:val="0"/>
          <w:divBdr>
            <w:top w:val="none" w:sz="0" w:space="0" w:color="auto"/>
            <w:left w:val="none" w:sz="0" w:space="0" w:color="auto"/>
            <w:bottom w:val="none" w:sz="0" w:space="0" w:color="auto"/>
            <w:right w:val="none" w:sz="0" w:space="0" w:color="auto"/>
          </w:divBdr>
        </w:div>
        <w:div w:id="1479344198">
          <w:marLeft w:val="0"/>
          <w:marRight w:val="0"/>
          <w:marTop w:val="0"/>
          <w:marBottom w:val="0"/>
          <w:divBdr>
            <w:top w:val="none" w:sz="0" w:space="0" w:color="auto"/>
            <w:left w:val="none" w:sz="0" w:space="0" w:color="auto"/>
            <w:bottom w:val="none" w:sz="0" w:space="0" w:color="auto"/>
            <w:right w:val="none" w:sz="0" w:space="0" w:color="auto"/>
          </w:divBdr>
        </w:div>
      </w:divsChild>
    </w:div>
    <w:div w:id="462501587">
      <w:bodyDiv w:val="1"/>
      <w:marLeft w:val="0"/>
      <w:marRight w:val="0"/>
      <w:marTop w:val="0"/>
      <w:marBottom w:val="0"/>
      <w:divBdr>
        <w:top w:val="none" w:sz="0" w:space="0" w:color="auto"/>
        <w:left w:val="none" w:sz="0" w:space="0" w:color="auto"/>
        <w:bottom w:val="none" w:sz="0" w:space="0" w:color="auto"/>
        <w:right w:val="none" w:sz="0" w:space="0" w:color="auto"/>
      </w:divBdr>
      <w:divsChild>
        <w:div w:id="1099525679">
          <w:marLeft w:val="0"/>
          <w:marRight w:val="0"/>
          <w:marTop w:val="0"/>
          <w:marBottom w:val="120"/>
          <w:divBdr>
            <w:top w:val="none" w:sz="0" w:space="0" w:color="auto"/>
            <w:left w:val="none" w:sz="0" w:space="0" w:color="auto"/>
            <w:bottom w:val="none" w:sz="0" w:space="0" w:color="auto"/>
            <w:right w:val="none" w:sz="0" w:space="0" w:color="auto"/>
          </w:divBdr>
          <w:divsChild>
            <w:div w:id="1676377712">
              <w:marLeft w:val="0"/>
              <w:marRight w:val="0"/>
              <w:marTop w:val="0"/>
              <w:marBottom w:val="0"/>
              <w:divBdr>
                <w:top w:val="none" w:sz="0" w:space="0" w:color="auto"/>
                <w:left w:val="none" w:sz="0" w:space="0" w:color="auto"/>
                <w:bottom w:val="none" w:sz="0" w:space="0" w:color="auto"/>
                <w:right w:val="none" w:sz="0" w:space="0" w:color="auto"/>
              </w:divBdr>
              <w:divsChild>
                <w:div w:id="491524447">
                  <w:marLeft w:val="0"/>
                  <w:marRight w:val="0"/>
                  <w:marTop w:val="0"/>
                  <w:marBottom w:val="0"/>
                  <w:divBdr>
                    <w:top w:val="none" w:sz="0" w:space="0" w:color="auto"/>
                    <w:left w:val="none" w:sz="0" w:space="0" w:color="auto"/>
                    <w:bottom w:val="none" w:sz="0" w:space="0" w:color="auto"/>
                    <w:right w:val="none" w:sz="0" w:space="0" w:color="auto"/>
                  </w:divBdr>
                </w:div>
                <w:div w:id="530651873">
                  <w:marLeft w:val="0"/>
                  <w:marRight w:val="0"/>
                  <w:marTop w:val="0"/>
                  <w:marBottom w:val="0"/>
                  <w:divBdr>
                    <w:top w:val="none" w:sz="0" w:space="0" w:color="auto"/>
                    <w:left w:val="none" w:sz="0" w:space="0" w:color="auto"/>
                    <w:bottom w:val="none" w:sz="0" w:space="0" w:color="auto"/>
                    <w:right w:val="none" w:sz="0" w:space="0" w:color="auto"/>
                  </w:divBdr>
                </w:div>
                <w:div w:id="540677516">
                  <w:marLeft w:val="0"/>
                  <w:marRight w:val="0"/>
                  <w:marTop w:val="0"/>
                  <w:marBottom w:val="0"/>
                  <w:divBdr>
                    <w:top w:val="none" w:sz="0" w:space="0" w:color="auto"/>
                    <w:left w:val="none" w:sz="0" w:space="0" w:color="auto"/>
                    <w:bottom w:val="none" w:sz="0" w:space="0" w:color="auto"/>
                    <w:right w:val="none" w:sz="0" w:space="0" w:color="auto"/>
                  </w:divBdr>
                </w:div>
                <w:div w:id="550847031">
                  <w:marLeft w:val="0"/>
                  <w:marRight w:val="0"/>
                  <w:marTop w:val="0"/>
                  <w:marBottom w:val="0"/>
                  <w:divBdr>
                    <w:top w:val="none" w:sz="0" w:space="0" w:color="auto"/>
                    <w:left w:val="none" w:sz="0" w:space="0" w:color="auto"/>
                    <w:bottom w:val="none" w:sz="0" w:space="0" w:color="auto"/>
                    <w:right w:val="none" w:sz="0" w:space="0" w:color="auto"/>
                  </w:divBdr>
                </w:div>
                <w:div w:id="759254685">
                  <w:marLeft w:val="0"/>
                  <w:marRight w:val="0"/>
                  <w:marTop w:val="0"/>
                  <w:marBottom w:val="0"/>
                  <w:divBdr>
                    <w:top w:val="none" w:sz="0" w:space="0" w:color="auto"/>
                    <w:left w:val="none" w:sz="0" w:space="0" w:color="auto"/>
                    <w:bottom w:val="none" w:sz="0" w:space="0" w:color="auto"/>
                    <w:right w:val="none" w:sz="0" w:space="0" w:color="auto"/>
                  </w:divBdr>
                </w:div>
                <w:div w:id="839462332">
                  <w:marLeft w:val="0"/>
                  <w:marRight w:val="0"/>
                  <w:marTop w:val="0"/>
                  <w:marBottom w:val="0"/>
                  <w:divBdr>
                    <w:top w:val="none" w:sz="0" w:space="0" w:color="auto"/>
                    <w:left w:val="none" w:sz="0" w:space="0" w:color="auto"/>
                    <w:bottom w:val="none" w:sz="0" w:space="0" w:color="auto"/>
                    <w:right w:val="none" w:sz="0" w:space="0" w:color="auto"/>
                  </w:divBdr>
                </w:div>
                <w:div w:id="862019028">
                  <w:marLeft w:val="0"/>
                  <w:marRight w:val="0"/>
                  <w:marTop w:val="0"/>
                  <w:marBottom w:val="0"/>
                  <w:divBdr>
                    <w:top w:val="none" w:sz="0" w:space="0" w:color="auto"/>
                    <w:left w:val="none" w:sz="0" w:space="0" w:color="auto"/>
                    <w:bottom w:val="none" w:sz="0" w:space="0" w:color="auto"/>
                    <w:right w:val="none" w:sz="0" w:space="0" w:color="auto"/>
                  </w:divBdr>
                </w:div>
                <w:div w:id="868681923">
                  <w:marLeft w:val="0"/>
                  <w:marRight w:val="0"/>
                  <w:marTop w:val="0"/>
                  <w:marBottom w:val="0"/>
                  <w:divBdr>
                    <w:top w:val="none" w:sz="0" w:space="0" w:color="auto"/>
                    <w:left w:val="none" w:sz="0" w:space="0" w:color="auto"/>
                    <w:bottom w:val="none" w:sz="0" w:space="0" w:color="auto"/>
                    <w:right w:val="none" w:sz="0" w:space="0" w:color="auto"/>
                  </w:divBdr>
                </w:div>
                <w:div w:id="915213630">
                  <w:marLeft w:val="0"/>
                  <w:marRight w:val="0"/>
                  <w:marTop w:val="0"/>
                  <w:marBottom w:val="0"/>
                  <w:divBdr>
                    <w:top w:val="none" w:sz="0" w:space="0" w:color="auto"/>
                    <w:left w:val="none" w:sz="0" w:space="0" w:color="auto"/>
                    <w:bottom w:val="none" w:sz="0" w:space="0" w:color="auto"/>
                    <w:right w:val="none" w:sz="0" w:space="0" w:color="auto"/>
                  </w:divBdr>
                </w:div>
                <w:div w:id="1626236923">
                  <w:marLeft w:val="0"/>
                  <w:marRight w:val="0"/>
                  <w:marTop w:val="0"/>
                  <w:marBottom w:val="0"/>
                  <w:divBdr>
                    <w:top w:val="none" w:sz="0" w:space="0" w:color="auto"/>
                    <w:left w:val="none" w:sz="0" w:space="0" w:color="auto"/>
                    <w:bottom w:val="none" w:sz="0" w:space="0" w:color="auto"/>
                    <w:right w:val="none" w:sz="0" w:space="0" w:color="auto"/>
                  </w:divBdr>
                </w:div>
                <w:div w:id="18517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1952">
      <w:bodyDiv w:val="1"/>
      <w:marLeft w:val="0"/>
      <w:marRight w:val="0"/>
      <w:marTop w:val="0"/>
      <w:marBottom w:val="0"/>
      <w:divBdr>
        <w:top w:val="none" w:sz="0" w:space="0" w:color="auto"/>
        <w:left w:val="none" w:sz="0" w:space="0" w:color="auto"/>
        <w:bottom w:val="none" w:sz="0" w:space="0" w:color="auto"/>
        <w:right w:val="none" w:sz="0" w:space="0" w:color="auto"/>
      </w:divBdr>
      <w:divsChild>
        <w:div w:id="91979385">
          <w:marLeft w:val="0"/>
          <w:marRight w:val="0"/>
          <w:marTop w:val="0"/>
          <w:marBottom w:val="0"/>
          <w:divBdr>
            <w:top w:val="none" w:sz="0" w:space="0" w:color="auto"/>
            <w:left w:val="none" w:sz="0" w:space="0" w:color="auto"/>
            <w:bottom w:val="none" w:sz="0" w:space="0" w:color="auto"/>
            <w:right w:val="none" w:sz="0" w:space="0" w:color="auto"/>
          </w:divBdr>
          <w:divsChild>
            <w:div w:id="849222046">
              <w:marLeft w:val="0"/>
              <w:marRight w:val="0"/>
              <w:marTop w:val="0"/>
              <w:marBottom w:val="0"/>
              <w:divBdr>
                <w:top w:val="none" w:sz="0" w:space="0" w:color="auto"/>
                <w:left w:val="none" w:sz="0" w:space="0" w:color="auto"/>
                <w:bottom w:val="none" w:sz="0" w:space="0" w:color="auto"/>
                <w:right w:val="none" w:sz="0" w:space="0" w:color="auto"/>
              </w:divBdr>
              <w:divsChild>
                <w:div w:id="1076779149">
                  <w:marLeft w:val="0"/>
                  <w:marRight w:val="0"/>
                  <w:marTop w:val="0"/>
                  <w:marBottom w:val="0"/>
                  <w:divBdr>
                    <w:top w:val="none" w:sz="0" w:space="0" w:color="auto"/>
                    <w:left w:val="none" w:sz="0" w:space="0" w:color="auto"/>
                    <w:bottom w:val="none" w:sz="0" w:space="0" w:color="auto"/>
                    <w:right w:val="none" w:sz="0" w:space="0" w:color="auto"/>
                  </w:divBdr>
                  <w:divsChild>
                    <w:div w:id="14574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5330">
              <w:marLeft w:val="0"/>
              <w:marRight w:val="0"/>
              <w:marTop w:val="0"/>
              <w:marBottom w:val="0"/>
              <w:divBdr>
                <w:top w:val="none" w:sz="0" w:space="0" w:color="auto"/>
                <w:left w:val="none" w:sz="0" w:space="0" w:color="auto"/>
                <w:bottom w:val="none" w:sz="0" w:space="0" w:color="auto"/>
                <w:right w:val="none" w:sz="0" w:space="0" w:color="auto"/>
              </w:divBdr>
              <w:divsChild>
                <w:div w:id="1883519779">
                  <w:marLeft w:val="0"/>
                  <w:marRight w:val="0"/>
                  <w:marTop w:val="0"/>
                  <w:marBottom w:val="0"/>
                  <w:divBdr>
                    <w:top w:val="none" w:sz="0" w:space="0" w:color="auto"/>
                    <w:left w:val="none" w:sz="0" w:space="0" w:color="auto"/>
                    <w:bottom w:val="none" w:sz="0" w:space="0" w:color="auto"/>
                    <w:right w:val="none" w:sz="0" w:space="0" w:color="auto"/>
                  </w:divBdr>
                  <w:divsChild>
                    <w:div w:id="14375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9866">
          <w:marLeft w:val="0"/>
          <w:marRight w:val="0"/>
          <w:marTop w:val="0"/>
          <w:marBottom w:val="0"/>
          <w:divBdr>
            <w:top w:val="none" w:sz="0" w:space="0" w:color="auto"/>
            <w:left w:val="none" w:sz="0" w:space="0" w:color="auto"/>
            <w:bottom w:val="none" w:sz="0" w:space="0" w:color="auto"/>
            <w:right w:val="none" w:sz="0" w:space="0" w:color="auto"/>
          </w:divBdr>
          <w:divsChild>
            <w:div w:id="414861734">
              <w:marLeft w:val="0"/>
              <w:marRight w:val="0"/>
              <w:marTop w:val="0"/>
              <w:marBottom w:val="0"/>
              <w:divBdr>
                <w:top w:val="none" w:sz="0" w:space="0" w:color="auto"/>
                <w:left w:val="none" w:sz="0" w:space="0" w:color="auto"/>
                <w:bottom w:val="none" w:sz="0" w:space="0" w:color="auto"/>
                <w:right w:val="none" w:sz="0" w:space="0" w:color="auto"/>
              </w:divBdr>
              <w:divsChild>
                <w:div w:id="228686944">
                  <w:marLeft w:val="0"/>
                  <w:marRight w:val="0"/>
                  <w:marTop w:val="0"/>
                  <w:marBottom w:val="0"/>
                  <w:divBdr>
                    <w:top w:val="none" w:sz="0" w:space="0" w:color="auto"/>
                    <w:left w:val="none" w:sz="0" w:space="0" w:color="auto"/>
                    <w:bottom w:val="none" w:sz="0" w:space="0" w:color="auto"/>
                    <w:right w:val="none" w:sz="0" w:space="0" w:color="auto"/>
                  </w:divBdr>
                  <w:divsChild>
                    <w:div w:id="14498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49548">
              <w:marLeft w:val="0"/>
              <w:marRight w:val="0"/>
              <w:marTop w:val="0"/>
              <w:marBottom w:val="0"/>
              <w:divBdr>
                <w:top w:val="none" w:sz="0" w:space="0" w:color="auto"/>
                <w:left w:val="none" w:sz="0" w:space="0" w:color="auto"/>
                <w:bottom w:val="none" w:sz="0" w:space="0" w:color="auto"/>
                <w:right w:val="none" w:sz="0" w:space="0" w:color="auto"/>
              </w:divBdr>
              <w:divsChild>
                <w:div w:id="755055891">
                  <w:marLeft w:val="0"/>
                  <w:marRight w:val="0"/>
                  <w:marTop w:val="0"/>
                  <w:marBottom w:val="0"/>
                  <w:divBdr>
                    <w:top w:val="none" w:sz="0" w:space="0" w:color="auto"/>
                    <w:left w:val="none" w:sz="0" w:space="0" w:color="auto"/>
                    <w:bottom w:val="none" w:sz="0" w:space="0" w:color="auto"/>
                    <w:right w:val="none" w:sz="0" w:space="0" w:color="auto"/>
                  </w:divBdr>
                  <w:divsChild>
                    <w:div w:id="2673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7990">
              <w:marLeft w:val="0"/>
              <w:marRight w:val="0"/>
              <w:marTop w:val="0"/>
              <w:marBottom w:val="0"/>
              <w:divBdr>
                <w:top w:val="none" w:sz="0" w:space="0" w:color="auto"/>
                <w:left w:val="none" w:sz="0" w:space="0" w:color="auto"/>
                <w:bottom w:val="none" w:sz="0" w:space="0" w:color="auto"/>
                <w:right w:val="none" w:sz="0" w:space="0" w:color="auto"/>
              </w:divBdr>
              <w:divsChild>
                <w:div w:id="1210603596">
                  <w:marLeft w:val="0"/>
                  <w:marRight w:val="0"/>
                  <w:marTop w:val="0"/>
                  <w:marBottom w:val="0"/>
                  <w:divBdr>
                    <w:top w:val="none" w:sz="0" w:space="0" w:color="auto"/>
                    <w:left w:val="none" w:sz="0" w:space="0" w:color="auto"/>
                    <w:bottom w:val="none" w:sz="0" w:space="0" w:color="auto"/>
                    <w:right w:val="none" w:sz="0" w:space="0" w:color="auto"/>
                  </w:divBdr>
                  <w:divsChild>
                    <w:div w:id="1491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8495">
      <w:bodyDiv w:val="1"/>
      <w:marLeft w:val="0"/>
      <w:marRight w:val="0"/>
      <w:marTop w:val="0"/>
      <w:marBottom w:val="0"/>
      <w:divBdr>
        <w:top w:val="none" w:sz="0" w:space="0" w:color="auto"/>
        <w:left w:val="none" w:sz="0" w:space="0" w:color="auto"/>
        <w:bottom w:val="none" w:sz="0" w:space="0" w:color="auto"/>
        <w:right w:val="none" w:sz="0" w:space="0" w:color="auto"/>
      </w:divBdr>
    </w:div>
    <w:div w:id="1067338887">
      <w:bodyDiv w:val="1"/>
      <w:marLeft w:val="0"/>
      <w:marRight w:val="0"/>
      <w:marTop w:val="0"/>
      <w:marBottom w:val="0"/>
      <w:divBdr>
        <w:top w:val="none" w:sz="0" w:space="0" w:color="auto"/>
        <w:left w:val="none" w:sz="0" w:space="0" w:color="auto"/>
        <w:bottom w:val="none" w:sz="0" w:space="0" w:color="auto"/>
        <w:right w:val="none" w:sz="0" w:space="0" w:color="auto"/>
      </w:divBdr>
    </w:div>
    <w:div w:id="1256942691">
      <w:bodyDiv w:val="1"/>
      <w:marLeft w:val="0"/>
      <w:marRight w:val="0"/>
      <w:marTop w:val="0"/>
      <w:marBottom w:val="0"/>
      <w:divBdr>
        <w:top w:val="none" w:sz="0" w:space="0" w:color="auto"/>
        <w:left w:val="none" w:sz="0" w:space="0" w:color="auto"/>
        <w:bottom w:val="none" w:sz="0" w:space="0" w:color="auto"/>
        <w:right w:val="none" w:sz="0" w:space="0" w:color="auto"/>
      </w:divBdr>
    </w:div>
    <w:div w:id="1419668700">
      <w:bodyDiv w:val="1"/>
      <w:marLeft w:val="0"/>
      <w:marRight w:val="0"/>
      <w:marTop w:val="0"/>
      <w:marBottom w:val="0"/>
      <w:divBdr>
        <w:top w:val="none" w:sz="0" w:space="0" w:color="auto"/>
        <w:left w:val="none" w:sz="0" w:space="0" w:color="auto"/>
        <w:bottom w:val="none" w:sz="0" w:space="0" w:color="auto"/>
        <w:right w:val="none" w:sz="0" w:space="0" w:color="auto"/>
      </w:divBdr>
    </w:div>
    <w:div w:id="1466314545">
      <w:bodyDiv w:val="1"/>
      <w:marLeft w:val="0"/>
      <w:marRight w:val="0"/>
      <w:marTop w:val="0"/>
      <w:marBottom w:val="0"/>
      <w:divBdr>
        <w:top w:val="none" w:sz="0" w:space="0" w:color="auto"/>
        <w:left w:val="none" w:sz="0" w:space="0" w:color="auto"/>
        <w:bottom w:val="none" w:sz="0" w:space="0" w:color="auto"/>
        <w:right w:val="none" w:sz="0" w:space="0" w:color="auto"/>
      </w:divBdr>
      <w:divsChild>
        <w:div w:id="1286697759">
          <w:marLeft w:val="0"/>
          <w:marRight w:val="0"/>
          <w:marTop w:val="0"/>
          <w:marBottom w:val="120"/>
          <w:divBdr>
            <w:top w:val="none" w:sz="0" w:space="0" w:color="auto"/>
            <w:left w:val="none" w:sz="0" w:space="0" w:color="auto"/>
            <w:bottom w:val="none" w:sz="0" w:space="0" w:color="auto"/>
            <w:right w:val="none" w:sz="0" w:space="0" w:color="auto"/>
          </w:divBdr>
          <w:divsChild>
            <w:div w:id="1672440738">
              <w:marLeft w:val="0"/>
              <w:marRight w:val="0"/>
              <w:marTop w:val="0"/>
              <w:marBottom w:val="0"/>
              <w:divBdr>
                <w:top w:val="none" w:sz="0" w:space="0" w:color="auto"/>
                <w:left w:val="none" w:sz="0" w:space="0" w:color="auto"/>
                <w:bottom w:val="none" w:sz="0" w:space="0" w:color="auto"/>
                <w:right w:val="none" w:sz="0" w:space="0" w:color="auto"/>
              </w:divBdr>
              <w:divsChild>
                <w:div w:id="381752463">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0"/>
                  <w:marBottom w:val="0"/>
                  <w:divBdr>
                    <w:top w:val="none" w:sz="0" w:space="0" w:color="auto"/>
                    <w:left w:val="none" w:sz="0" w:space="0" w:color="auto"/>
                    <w:bottom w:val="none" w:sz="0" w:space="0" w:color="auto"/>
                    <w:right w:val="none" w:sz="0" w:space="0" w:color="auto"/>
                  </w:divBdr>
                </w:div>
                <w:div w:id="14841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3926">
      <w:bodyDiv w:val="1"/>
      <w:marLeft w:val="0"/>
      <w:marRight w:val="0"/>
      <w:marTop w:val="0"/>
      <w:marBottom w:val="0"/>
      <w:divBdr>
        <w:top w:val="none" w:sz="0" w:space="0" w:color="auto"/>
        <w:left w:val="none" w:sz="0" w:space="0" w:color="auto"/>
        <w:bottom w:val="none" w:sz="0" w:space="0" w:color="auto"/>
        <w:right w:val="none" w:sz="0" w:space="0" w:color="auto"/>
      </w:divBdr>
    </w:div>
    <w:div w:id="1656179808">
      <w:bodyDiv w:val="1"/>
      <w:marLeft w:val="0"/>
      <w:marRight w:val="0"/>
      <w:marTop w:val="0"/>
      <w:marBottom w:val="0"/>
      <w:divBdr>
        <w:top w:val="none" w:sz="0" w:space="0" w:color="auto"/>
        <w:left w:val="none" w:sz="0" w:space="0" w:color="auto"/>
        <w:bottom w:val="none" w:sz="0" w:space="0" w:color="auto"/>
        <w:right w:val="none" w:sz="0" w:space="0" w:color="auto"/>
      </w:divBdr>
      <w:divsChild>
        <w:div w:id="371268468">
          <w:marLeft w:val="0"/>
          <w:marRight w:val="0"/>
          <w:marTop w:val="0"/>
          <w:marBottom w:val="0"/>
          <w:divBdr>
            <w:top w:val="none" w:sz="0" w:space="0" w:color="auto"/>
            <w:left w:val="none" w:sz="0" w:space="0" w:color="auto"/>
            <w:bottom w:val="none" w:sz="0" w:space="0" w:color="auto"/>
            <w:right w:val="none" w:sz="0" w:space="0" w:color="auto"/>
          </w:divBdr>
        </w:div>
        <w:div w:id="926156670">
          <w:marLeft w:val="0"/>
          <w:marRight w:val="0"/>
          <w:marTop w:val="0"/>
          <w:marBottom w:val="0"/>
          <w:divBdr>
            <w:top w:val="none" w:sz="0" w:space="0" w:color="auto"/>
            <w:left w:val="none" w:sz="0" w:space="0" w:color="auto"/>
            <w:bottom w:val="none" w:sz="0" w:space="0" w:color="auto"/>
            <w:right w:val="none" w:sz="0" w:space="0" w:color="auto"/>
          </w:divBdr>
        </w:div>
        <w:div w:id="991367512">
          <w:marLeft w:val="0"/>
          <w:marRight w:val="0"/>
          <w:marTop w:val="0"/>
          <w:marBottom w:val="0"/>
          <w:divBdr>
            <w:top w:val="none" w:sz="0" w:space="0" w:color="auto"/>
            <w:left w:val="none" w:sz="0" w:space="0" w:color="auto"/>
            <w:bottom w:val="none" w:sz="0" w:space="0" w:color="auto"/>
            <w:right w:val="none" w:sz="0" w:space="0" w:color="auto"/>
          </w:divBdr>
        </w:div>
        <w:div w:id="1055543803">
          <w:marLeft w:val="0"/>
          <w:marRight w:val="0"/>
          <w:marTop w:val="0"/>
          <w:marBottom w:val="0"/>
          <w:divBdr>
            <w:top w:val="none" w:sz="0" w:space="0" w:color="auto"/>
            <w:left w:val="none" w:sz="0" w:space="0" w:color="auto"/>
            <w:bottom w:val="none" w:sz="0" w:space="0" w:color="auto"/>
            <w:right w:val="none" w:sz="0" w:space="0" w:color="auto"/>
          </w:divBdr>
        </w:div>
        <w:div w:id="1326738395">
          <w:marLeft w:val="0"/>
          <w:marRight w:val="0"/>
          <w:marTop w:val="0"/>
          <w:marBottom w:val="0"/>
          <w:divBdr>
            <w:top w:val="none" w:sz="0" w:space="0" w:color="auto"/>
            <w:left w:val="none" w:sz="0" w:space="0" w:color="auto"/>
            <w:bottom w:val="none" w:sz="0" w:space="0" w:color="auto"/>
            <w:right w:val="none" w:sz="0" w:space="0" w:color="auto"/>
          </w:divBdr>
        </w:div>
        <w:div w:id="1372802095">
          <w:marLeft w:val="0"/>
          <w:marRight w:val="0"/>
          <w:marTop w:val="0"/>
          <w:marBottom w:val="0"/>
          <w:divBdr>
            <w:top w:val="none" w:sz="0" w:space="0" w:color="auto"/>
            <w:left w:val="none" w:sz="0" w:space="0" w:color="auto"/>
            <w:bottom w:val="none" w:sz="0" w:space="0" w:color="auto"/>
            <w:right w:val="none" w:sz="0" w:space="0" w:color="auto"/>
          </w:divBdr>
        </w:div>
        <w:div w:id="1729717386">
          <w:marLeft w:val="0"/>
          <w:marRight w:val="0"/>
          <w:marTop w:val="0"/>
          <w:marBottom w:val="0"/>
          <w:divBdr>
            <w:top w:val="none" w:sz="0" w:space="0" w:color="auto"/>
            <w:left w:val="none" w:sz="0" w:space="0" w:color="auto"/>
            <w:bottom w:val="none" w:sz="0" w:space="0" w:color="auto"/>
            <w:right w:val="none" w:sz="0" w:space="0" w:color="auto"/>
          </w:divBdr>
        </w:div>
        <w:div w:id="1863664167">
          <w:marLeft w:val="0"/>
          <w:marRight w:val="0"/>
          <w:marTop w:val="0"/>
          <w:marBottom w:val="0"/>
          <w:divBdr>
            <w:top w:val="none" w:sz="0" w:space="0" w:color="auto"/>
            <w:left w:val="none" w:sz="0" w:space="0" w:color="auto"/>
            <w:bottom w:val="none" w:sz="0" w:space="0" w:color="auto"/>
            <w:right w:val="none" w:sz="0" w:space="0" w:color="auto"/>
          </w:divBdr>
        </w:div>
        <w:div w:id="2010018330">
          <w:marLeft w:val="0"/>
          <w:marRight w:val="0"/>
          <w:marTop w:val="0"/>
          <w:marBottom w:val="0"/>
          <w:divBdr>
            <w:top w:val="none" w:sz="0" w:space="0" w:color="auto"/>
            <w:left w:val="none" w:sz="0" w:space="0" w:color="auto"/>
            <w:bottom w:val="none" w:sz="0" w:space="0" w:color="auto"/>
            <w:right w:val="none" w:sz="0" w:space="0" w:color="auto"/>
          </w:divBdr>
        </w:div>
        <w:div w:id="2079207926">
          <w:marLeft w:val="0"/>
          <w:marRight w:val="0"/>
          <w:marTop w:val="0"/>
          <w:marBottom w:val="0"/>
          <w:divBdr>
            <w:top w:val="none" w:sz="0" w:space="0" w:color="auto"/>
            <w:left w:val="none" w:sz="0" w:space="0" w:color="auto"/>
            <w:bottom w:val="none" w:sz="0" w:space="0" w:color="auto"/>
            <w:right w:val="none" w:sz="0" w:space="0" w:color="auto"/>
          </w:divBdr>
        </w:div>
        <w:div w:id="2134518193">
          <w:marLeft w:val="0"/>
          <w:marRight w:val="0"/>
          <w:marTop w:val="0"/>
          <w:marBottom w:val="0"/>
          <w:divBdr>
            <w:top w:val="none" w:sz="0" w:space="0" w:color="auto"/>
            <w:left w:val="none" w:sz="0" w:space="0" w:color="auto"/>
            <w:bottom w:val="none" w:sz="0" w:space="0" w:color="auto"/>
            <w:right w:val="none" w:sz="0" w:space="0" w:color="auto"/>
          </w:divBdr>
        </w:div>
      </w:divsChild>
    </w:div>
    <w:div w:id="1796412372">
      <w:bodyDiv w:val="1"/>
      <w:marLeft w:val="0"/>
      <w:marRight w:val="0"/>
      <w:marTop w:val="0"/>
      <w:marBottom w:val="0"/>
      <w:divBdr>
        <w:top w:val="none" w:sz="0" w:space="0" w:color="auto"/>
        <w:left w:val="none" w:sz="0" w:space="0" w:color="auto"/>
        <w:bottom w:val="none" w:sz="0" w:space="0" w:color="auto"/>
        <w:right w:val="none" w:sz="0" w:space="0" w:color="auto"/>
      </w:divBdr>
    </w:div>
    <w:div w:id="1984652098">
      <w:bodyDiv w:val="1"/>
      <w:marLeft w:val="0"/>
      <w:marRight w:val="0"/>
      <w:marTop w:val="0"/>
      <w:marBottom w:val="0"/>
      <w:divBdr>
        <w:top w:val="none" w:sz="0" w:space="0" w:color="auto"/>
        <w:left w:val="none" w:sz="0" w:space="0" w:color="auto"/>
        <w:bottom w:val="none" w:sz="0" w:space="0" w:color="auto"/>
        <w:right w:val="none" w:sz="0" w:space="0" w:color="auto"/>
      </w:divBdr>
      <w:divsChild>
        <w:div w:id="1089427024">
          <w:marLeft w:val="0"/>
          <w:marRight w:val="0"/>
          <w:marTop w:val="0"/>
          <w:marBottom w:val="120"/>
          <w:divBdr>
            <w:top w:val="none" w:sz="0" w:space="0" w:color="auto"/>
            <w:left w:val="none" w:sz="0" w:space="0" w:color="auto"/>
            <w:bottom w:val="none" w:sz="0" w:space="0" w:color="auto"/>
            <w:right w:val="none" w:sz="0" w:space="0" w:color="auto"/>
          </w:divBdr>
          <w:divsChild>
            <w:div w:id="373848124">
              <w:marLeft w:val="0"/>
              <w:marRight w:val="0"/>
              <w:marTop w:val="0"/>
              <w:marBottom w:val="0"/>
              <w:divBdr>
                <w:top w:val="none" w:sz="0" w:space="0" w:color="auto"/>
                <w:left w:val="none" w:sz="0" w:space="0" w:color="auto"/>
                <w:bottom w:val="none" w:sz="0" w:space="0" w:color="auto"/>
                <w:right w:val="none" w:sz="0" w:space="0" w:color="auto"/>
              </w:divBdr>
              <w:divsChild>
                <w:div w:id="123936566">
                  <w:marLeft w:val="0"/>
                  <w:marRight w:val="0"/>
                  <w:marTop w:val="0"/>
                  <w:marBottom w:val="0"/>
                  <w:divBdr>
                    <w:top w:val="none" w:sz="0" w:space="0" w:color="auto"/>
                    <w:left w:val="none" w:sz="0" w:space="0" w:color="auto"/>
                    <w:bottom w:val="none" w:sz="0" w:space="0" w:color="auto"/>
                    <w:right w:val="none" w:sz="0" w:space="0" w:color="auto"/>
                  </w:divBdr>
                </w:div>
                <w:div w:id="170339644">
                  <w:marLeft w:val="0"/>
                  <w:marRight w:val="0"/>
                  <w:marTop w:val="0"/>
                  <w:marBottom w:val="0"/>
                  <w:divBdr>
                    <w:top w:val="none" w:sz="0" w:space="0" w:color="auto"/>
                    <w:left w:val="none" w:sz="0" w:space="0" w:color="auto"/>
                    <w:bottom w:val="none" w:sz="0" w:space="0" w:color="auto"/>
                    <w:right w:val="none" w:sz="0" w:space="0" w:color="auto"/>
                  </w:divBdr>
                </w:div>
                <w:div w:id="357968396">
                  <w:marLeft w:val="0"/>
                  <w:marRight w:val="0"/>
                  <w:marTop w:val="0"/>
                  <w:marBottom w:val="0"/>
                  <w:divBdr>
                    <w:top w:val="none" w:sz="0" w:space="0" w:color="auto"/>
                    <w:left w:val="none" w:sz="0" w:space="0" w:color="auto"/>
                    <w:bottom w:val="none" w:sz="0" w:space="0" w:color="auto"/>
                    <w:right w:val="none" w:sz="0" w:space="0" w:color="auto"/>
                  </w:divBdr>
                </w:div>
                <w:div w:id="366033121">
                  <w:marLeft w:val="0"/>
                  <w:marRight w:val="0"/>
                  <w:marTop w:val="0"/>
                  <w:marBottom w:val="0"/>
                  <w:divBdr>
                    <w:top w:val="none" w:sz="0" w:space="0" w:color="auto"/>
                    <w:left w:val="none" w:sz="0" w:space="0" w:color="auto"/>
                    <w:bottom w:val="none" w:sz="0" w:space="0" w:color="auto"/>
                    <w:right w:val="none" w:sz="0" w:space="0" w:color="auto"/>
                  </w:divBdr>
                </w:div>
                <w:div w:id="395394731">
                  <w:marLeft w:val="0"/>
                  <w:marRight w:val="0"/>
                  <w:marTop w:val="0"/>
                  <w:marBottom w:val="0"/>
                  <w:divBdr>
                    <w:top w:val="none" w:sz="0" w:space="0" w:color="auto"/>
                    <w:left w:val="none" w:sz="0" w:space="0" w:color="auto"/>
                    <w:bottom w:val="none" w:sz="0" w:space="0" w:color="auto"/>
                    <w:right w:val="none" w:sz="0" w:space="0" w:color="auto"/>
                  </w:divBdr>
                </w:div>
                <w:div w:id="412162210">
                  <w:marLeft w:val="0"/>
                  <w:marRight w:val="0"/>
                  <w:marTop w:val="0"/>
                  <w:marBottom w:val="0"/>
                  <w:divBdr>
                    <w:top w:val="none" w:sz="0" w:space="0" w:color="auto"/>
                    <w:left w:val="none" w:sz="0" w:space="0" w:color="auto"/>
                    <w:bottom w:val="none" w:sz="0" w:space="0" w:color="auto"/>
                    <w:right w:val="none" w:sz="0" w:space="0" w:color="auto"/>
                  </w:divBdr>
                </w:div>
                <w:div w:id="504133679">
                  <w:marLeft w:val="0"/>
                  <w:marRight w:val="0"/>
                  <w:marTop w:val="0"/>
                  <w:marBottom w:val="0"/>
                  <w:divBdr>
                    <w:top w:val="none" w:sz="0" w:space="0" w:color="auto"/>
                    <w:left w:val="none" w:sz="0" w:space="0" w:color="auto"/>
                    <w:bottom w:val="none" w:sz="0" w:space="0" w:color="auto"/>
                    <w:right w:val="none" w:sz="0" w:space="0" w:color="auto"/>
                  </w:divBdr>
                </w:div>
                <w:div w:id="508757063">
                  <w:marLeft w:val="0"/>
                  <w:marRight w:val="0"/>
                  <w:marTop w:val="0"/>
                  <w:marBottom w:val="0"/>
                  <w:divBdr>
                    <w:top w:val="none" w:sz="0" w:space="0" w:color="auto"/>
                    <w:left w:val="none" w:sz="0" w:space="0" w:color="auto"/>
                    <w:bottom w:val="none" w:sz="0" w:space="0" w:color="auto"/>
                    <w:right w:val="none" w:sz="0" w:space="0" w:color="auto"/>
                  </w:divBdr>
                </w:div>
                <w:div w:id="513957082">
                  <w:marLeft w:val="0"/>
                  <w:marRight w:val="0"/>
                  <w:marTop w:val="0"/>
                  <w:marBottom w:val="0"/>
                  <w:divBdr>
                    <w:top w:val="none" w:sz="0" w:space="0" w:color="auto"/>
                    <w:left w:val="none" w:sz="0" w:space="0" w:color="auto"/>
                    <w:bottom w:val="none" w:sz="0" w:space="0" w:color="auto"/>
                    <w:right w:val="none" w:sz="0" w:space="0" w:color="auto"/>
                  </w:divBdr>
                </w:div>
                <w:div w:id="558367331">
                  <w:marLeft w:val="0"/>
                  <w:marRight w:val="0"/>
                  <w:marTop w:val="0"/>
                  <w:marBottom w:val="0"/>
                  <w:divBdr>
                    <w:top w:val="none" w:sz="0" w:space="0" w:color="auto"/>
                    <w:left w:val="none" w:sz="0" w:space="0" w:color="auto"/>
                    <w:bottom w:val="none" w:sz="0" w:space="0" w:color="auto"/>
                    <w:right w:val="none" w:sz="0" w:space="0" w:color="auto"/>
                  </w:divBdr>
                </w:div>
                <w:div w:id="564529291">
                  <w:marLeft w:val="0"/>
                  <w:marRight w:val="0"/>
                  <w:marTop w:val="0"/>
                  <w:marBottom w:val="0"/>
                  <w:divBdr>
                    <w:top w:val="none" w:sz="0" w:space="0" w:color="auto"/>
                    <w:left w:val="none" w:sz="0" w:space="0" w:color="auto"/>
                    <w:bottom w:val="none" w:sz="0" w:space="0" w:color="auto"/>
                    <w:right w:val="none" w:sz="0" w:space="0" w:color="auto"/>
                  </w:divBdr>
                </w:div>
                <w:div w:id="628437633">
                  <w:marLeft w:val="0"/>
                  <w:marRight w:val="0"/>
                  <w:marTop w:val="0"/>
                  <w:marBottom w:val="0"/>
                  <w:divBdr>
                    <w:top w:val="none" w:sz="0" w:space="0" w:color="auto"/>
                    <w:left w:val="none" w:sz="0" w:space="0" w:color="auto"/>
                    <w:bottom w:val="none" w:sz="0" w:space="0" w:color="auto"/>
                    <w:right w:val="none" w:sz="0" w:space="0" w:color="auto"/>
                  </w:divBdr>
                </w:div>
                <w:div w:id="662202757">
                  <w:marLeft w:val="0"/>
                  <w:marRight w:val="0"/>
                  <w:marTop w:val="0"/>
                  <w:marBottom w:val="0"/>
                  <w:divBdr>
                    <w:top w:val="none" w:sz="0" w:space="0" w:color="auto"/>
                    <w:left w:val="none" w:sz="0" w:space="0" w:color="auto"/>
                    <w:bottom w:val="none" w:sz="0" w:space="0" w:color="auto"/>
                    <w:right w:val="none" w:sz="0" w:space="0" w:color="auto"/>
                  </w:divBdr>
                </w:div>
                <w:div w:id="672994368">
                  <w:marLeft w:val="0"/>
                  <w:marRight w:val="0"/>
                  <w:marTop w:val="0"/>
                  <w:marBottom w:val="0"/>
                  <w:divBdr>
                    <w:top w:val="none" w:sz="0" w:space="0" w:color="auto"/>
                    <w:left w:val="none" w:sz="0" w:space="0" w:color="auto"/>
                    <w:bottom w:val="none" w:sz="0" w:space="0" w:color="auto"/>
                    <w:right w:val="none" w:sz="0" w:space="0" w:color="auto"/>
                  </w:divBdr>
                </w:div>
                <w:div w:id="675688635">
                  <w:marLeft w:val="0"/>
                  <w:marRight w:val="0"/>
                  <w:marTop w:val="0"/>
                  <w:marBottom w:val="0"/>
                  <w:divBdr>
                    <w:top w:val="none" w:sz="0" w:space="0" w:color="auto"/>
                    <w:left w:val="none" w:sz="0" w:space="0" w:color="auto"/>
                    <w:bottom w:val="none" w:sz="0" w:space="0" w:color="auto"/>
                    <w:right w:val="none" w:sz="0" w:space="0" w:color="auto"/>
                  </w:divBdr>
                </w:div>
                <w:div w:id="708527155">
                  <w:marLeft w:val="0"/>
                  <w:marRight w:val="0"/>
                  <w:marTop w:val="0"/>
                  <w:marBottom w:val="0"/>
                  <w:divBdr>
                    <w:top w:val="none" w:sz="0" w:space="0" w:color="auto"/>
                    <w:left w:val="none" w:sz="0" w:space="0" w:color="auto"/>
                    <w:bottom w:val="none" w:sz="0" w:space="0" w:color="auto"/>
                    <w:right w:val="none" w:sz="0" w:space="0" w:color="auto"/>
                  </w:divBdr>
                </w:div>
                <w:div w:id="794710759">
                  <w:marLeft w:val="0"/>
                  <w:marRight w:val="0"/>
                  <w:marTop w:val="0"/>
                  <w:marBottom w:val="0"/>
                  <w:divBdr>
                    <w:top w:val="none" w:sz="0" w:space="0" w:color="auto"/>
                    <w:left w:val="none" w:sz="0" w:space="0" w:color="auto"/>
                    <w:bottom w:val="none" w:sz="0" w:space="0" w:color="auto"/>
                    <w:right w:val="none" w:sz="0" w:space="0" w:color="auto"/>
                  </w:divBdr>
                </w:div>
                <w:div w:id="962541252">
                  <w:marLeft w:val="0"/>
                  <w:marRight w:val="0"/>
                  <w:marTop w:val="0"/>
                  <w:marBottom w:val="0"/>
                  <w:divBdr>
                    <w:top w:val="none" w:sz="0" w:space="0" w:color="auto"/>
                    <w:left w:val="none" w:sz="0" w:space="0" w:color="auto"/>
                    <w:bottom w:val="none" w:sz="0" w:space="0" w:color="auto"/>
                    <w:right w:val="none" w:sz="0" w:space="0" w:color="auto"/>
                  </w:divBdr>
                </w:div>
                <w:div w:id="1138300417">
                  <w:marLeft w:val="0"/>
                  <w:marRight w:val="0"/>
                  <w:marTop w:val="0"/>
                  <w:marBottom w:val="0"/>
                  <w:divBdr>
                    <w:top w:val="none" w:sz="0" w:space="0" w:color="auto"/>
                    <w:left w:val="none" w:sz="0" w:space="0" w:color="auto"/>
                    <w:bottom w:val="none" w:sz="0" w:space="0" w:color="auto"/>
                    <w:right w:val="none" w:sz="0" w:space="0" w:color="auto"/>
                  </w:divBdr>
                </w:div>
                <w:div w:id="1243760442">
                  <w:marLeft w:val="0"/>
                  <w:marRight w:val="0"/>
                  <w:marTop w:val="0"/>
                  <w:marBottom w:val="0"/>
                  <w:divBdr>
                    <w:top w:val="none" w:sz="0" w:space="0" w:color="auto"/>
                    <w:left w:val="none" w:sz="0" w:space="0" w:color="auto"/>
                    <w:bottom w:val="none" w:sz="0" w:space="0" w:color="auto"/>
                    <w:right w:val="none" w:sz="0" w:space="0" w:color="auto"/>
                  </w:divBdr>
                </w:div>
                <w:div w:id="1267469970">
                  <w:marLeft w:val="0"/>
                  <w:marRight w:val="0"/>
                  <w:marTop w:val="0"/>
                  <w:marBottom w:val="0"/>
                  <w:divBdr>
                    <w:top w:val="none" w:sz="0" w:space="0" w:color="auto"/>
                    <w:left w:val="none" w:sz="0" w:space="0" w:color="auto"/>
                    <w:bottom w:val="none" w:sz="0" w:space="0" w:color="auto"/>
                    <w:right w:val="none" w:sz="0" w:space="0" w:color="auto"/>
                  </w:divBdr>
                </w:div>
                <w:div w:id="1343508456">
                  <w:marLeft w:val="0"/>
                  <w:marRight w:val="0"/>
                  <w:marTop w:val="0"/>
                  <w:marBottom w:val="0"/>
                  <w:divBdr>
                    <w:top w:val="none" w:sz="0" w:space="0" w:color="auto"/>
                    <w:left w:val="none" w:sz="0" w:space="0" w:color="auto"/>
                    <w:bottom w:val="none" w:sz="0" w:space="0" w:color="auto"/>
                    <w:right w:val="none" w:sz="0" w:space="0" w:color="auto"/>
                  </w:divBdr>
                </w:div>
                <w:div w:id="1393428738">
                  <w:marLeft w:val="0"/>
                  <w:marRight w:val="0"/>
                  <w:marTop w:val="0"/>
                  <w:marBottom w:val="0"/>
                  <w:divBdr>
                    <w:top w:val="none" w:sz="0" w:space="0" w:color="auto"/>
                    <w:left w:val="none" w:sz="0" w:space="0" w:color="auto"/>
                    <w:bottom w:val="none" w:sz="0" w:space="0" w:color="auto"/>
                    <w:right w:val="none" w:sz="0" w:space="0" w:color="auto"/>
                  </w:divBdr>
                </w:div>
                <w:div w:id="1510758781">
                  <w:marLeft w:val="0"/>
                  <w:marRight w:val="0"/>
                  <w:marTop w:val="0"/>
                  <w:marBottom w:val="0"/>
                  <w:divBdr>
                    <w:top w:val="none" w:sz="0" w:space="0" w:color="auto"/>
                    <w:left w:val="none" w:sz="0" w:space="0" w:color="auto"/>
                    <w:bottom w:val="none" w:sz="0" w:space="0" w:color="auto"/>
                    <w:right w:val="none" w:sz="0" w:space="0" w:color="auto"/>
                  </w:divBdr>
                </w:div>
                <w:div w:id="1656950602">
                  <w:marLeft w:val="0"/>
                  <w:marRight w:val="0"/>
                  <w:marTop w:val="0"/>
                  <w:marBottom w:val="0"/>
                  <w:divBdr>
                    <w:top w:val="none" w:sz="0" w:space="0" w:color="auto"/>
                    <w:left w:val="none" w:sz="0" w:space="0" w:color="auto"/>
                    <w:bottom w:val="none" w:sz="0" w:space="0" w:color="auto"/>
                    <w:right w:val="none" w:sz="0" w:space="0" w:color="auto"/>
                  </w:divBdr>
                </w:div>
                <w:div w:id="1669554100">
                  <w:marLeft w:val="0"/>
                  <w:marRight w:val="0"/>
                  <w:marTop w:val="0"/>
                  <w:marBottom w:val="0"/>
                  <w:divBdr>
                    <w:top w:val="none" w:sz="0" w:space="0" w:color="auto"/>
                    <w:left w:val="none" w:sz="0" w:space="0" w:color="auto"/>
                    <w:bottom w:val="none" w:sz="0" w:space="0" w:color="auto"/>
                    <w:right w:val="none" w:sz="0" w:space="0" w:color="auto"/>
                  </w:divBdr>
                </w:div>
                <w:div w:id="1885408819">
                  <w:marLeft w:val="0"/>
                  <w:marRight w:val="0"/>
                  <w:marTop w:val="0"/>
                  <w:marBottom w:val="0"/>
                  <w:divBdr>
                    <w:top w:val="none" w:sz="0" w:space="0" w:color="auto"/>
                    <w:left w:val="none" w:sz="0" w:space="0" w:color="auto"/>
                    <w:bottom w:val="none" w:sz="0" w:space="0" w:color="auto"/>
                    <w:right w:val="none" w:sz="0" w:space="0" w:color="auto"/>
                  </w:divBdr>
                </w:div>
                <w:div w:id="198523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3620">
      <w:bodyDiv w:val="1"/>
      <w:marLeft w:val="0"/>
      <w:marRight w:val="0"/>
      <w:marTop w:val="0"/>
      <w:marBottom w:val="0"/>
      <w:divBdr>
        <w:top w:val="none" w:sz="0" w:space="0" w:color="auto"/>
        <w:left w:val="none" w:sz="0" w:space="0" w:color="auto"/>
        <w:bottom w:val="none" w:sz="0" w:space="0" w:color="auto"/>
        <w:right w:val="none" w:sz="0" w:space="0" w:color="auto"/>
      </w:divBdr>
    </w:div>
    <w:div w:id="209839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erdomo\Downloads\INFORME%20DE%20SUPERVISI&#211;N%20Y%20CONTROL%20ASE%205%20%20OCTUBRE%202019.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7554-4848-4646-BAC1-4E44B030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DE SUPERVISIÓN Y CONTROL ASE 5  OCTUBRE 2019</Template>
  <TotalTime>1</TotalTime>
  <Pages>10</Pages>
  <Words>3196</Words>
  <Characters>17255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1</vt:lpstr>
    </vt:vector>
  </TitlesOfParts>
  <Company>UESP</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Diana Marcela Perdomo</dc:creator>
  <cp:keywords/>
  <dc:description/>
  <cp:lastModifiedBy>Gloria Amparo Martinez Dulce</cp:lastModifiedBy>
  <cp:revision>2</cp:revision>
  <cp:lastPrinted>2019-05-31T01:04:00Z</cp:lastPrinted>
  <dcterms:created xsi:type="dcterms:W3CDTF">2020-01-09T22:37:00Z</dcterms:created>
  <dcterms:modified xsi:type="dcterms:W3CDTF">2020-01-09T22:37:00Z</dcterms:modified>
</cp:coreProperties>
</file>