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0"/>
      </w:tblGrid>
      <w:tr w:rsidR="00173E97" w:rsidRPr="00CC1252" w:rsidTr="00D9369B">
        <w:tc>
          <w:tcPr>
            <w:tcW w:w="10530" w:type="dxa"/>
            <w:shd w:val="clear" w:color="auto" w:fill="E0E0E0"/>
          </w:tcPr>
          <w:p w:rsidR="00173E97" w:rsidRPr="00CC1252" w:rsidRDefault="00173E97" w:rsidP="00D94EA8">
            <w:pPr>
              <w:jc w:val="center"/>
              <w:rPr>
                <w:rFonts w:ascii="Arial" w:hAnsi="Arial" w:cs="Arial"/>
                <w:b/>
                <w:sz w:val="18"/>
                <w:szCs w:val="18"/>
              </w:rPr>
            </w:pPr>
            <w:r w:rsidRPr="00CC1252">
              <w:rPr>
                <w:rFonts w:ascii="Arial" w:hAnsi="Arial" w:cs="Arial"/>
                <w:b/>
                <w:sz w:val="18"/>
                <w:szCs w:val="18"/>
              </w:rPr>
              <w:t>DATOS DEL INFORME</w:t>
            </w:r>
          </w:p>
        </w:tc>
      </w:tr>
      <w:tr w:rsidR="00173E97" w:rsidRPr="00CC1252" w:rsidTr="00D9369B">
        <w:tc>
          <w:tcPr>
            <w:tcW w:w="10530" w:type="dxa"/>
          </w:tcPr>
          <w:p w:rsidR="00173E97" w:rsidRPr="00CC1252" w:rsidRDefault="00173E97" w:rsidP="00700D0C">
            <w:pPr>
              <w:spacing w:before="120" w:after="120"/>
              <w:jc w:val="both"/>
              <w:rPr>
                <w:rFonts w:ascii="Arial" w:hAnsi="Arial" w:cs="Arial"/>
                <w:b/>
                <w:sz w:val="18"/>
                <w:szCs w:val="18"/>
              </w:rPr>
            </w:pPr>
            <w:r w:rsidRPr="00CC1252">
              <w:rPr>
                <w:rFonts w:ascii="Arial" w:hAnsi="Arial" w:cs="Arial"/>
                <w:b/>
                <w:sz w:val="18"/>
                <w:szCs w:val="18"/>
              </w:rPr>
              <w:t>Mes de Análisis:   ___</w:t>
            </w:r>
            <w:r w:rsidR="00BC432B">
              <w:rPr>
                <w:rFonts w:ascii="Arial" w:hAnsi="Arial" w:cs="Arial"/>
                <w:b/>
                <w:sz w:val="18"/>
                <w:szCs w:val="18"/>
              </w:rPr>
              <w:t>NOVIEMBRE</w:t>
            </w:r>
            <w:r w:rsidR="00013AFA" w:rsidRPr="00CC1252">
              <w:rPr>
                <w:rFonts w:ascii="Arial" w:hAnsi="Arial" w:cs="Arial"/>
                <w:b/>
                <w:sz w:val="18"/>
                <w:szCs w:val="18"/>
              </w:rPr>
              <w:t>__      Año: ____201</w:t>
            </w:r>
            <w:r w:rsidR="00971C8C" w:rsidRPr="00CC1252">
              <w:rPr>
                <w:rFonts w:ascii="Arial" w:hAnsi="Arial" w:cs="Arial"/>
                <w:b/>
                <w:sz w:val="18"/>
                <w:szCs w:val="18"/>
              </w:rPr>
              <w:t>8</w:t>
            </w:r>
            <w:r w:rsidR="00B56176">
              <w:rPr>
                <w:rFonts w:ascii="Arial" w:hAnsi="Arial" w:cs="Arial"/>
                <w:b/>
                <w:sz w:val="18"/>
                <w:szCs w:val="18"/>
              </w:rPr>
              <w:t>__</w:t>
            </w:r>
          </w:p>
        </w:tc>
      </w:tr>
      <w:tr w:rsidR="00173E97" w:rsidRPr="00CC1252" w:rsidTr="00D9369B">
        <w:tc>
          <w:tcPr>
            <w:tcW w:w="10530" w:type="dxa"/>
            <w:tcBorders>
              <w:bottom w:val="single" w:sz="4" w:space="0" w:color="auto"/>
            </w:tcBorders>
            <w:shd w:val="clear" w:color="auto" w:fill="D9D9D9"/>
          </w:tcPr>
          <w:p w:rsidR="00173E97" w:rsidRPr="00CC1252" w:rsidRDefault="00173E97" w:rsidP="00D94EA8">
            <w:pPr>
              <w:jc w:val="center"/>
              <w:rPr>
                <w:rFonts w:ascii="Arial" w:hAnsi="Arial" w:cs="Arial"/>
                <w:b/>
                <w:sz w:val="18"/>
                <w:szCs w:val="18"/>
              </w:rPr>
            </w:pPr>
            <w:r w:rsidRPr="00CC1252">
              <w:rPr>
                <w:rFonts w:ascii="Arial" w:hAnsi="Arial" w:cs="Arial"/>
                <w:b/>
                <w:sz w:val="18"/>
                <w:szCs w:val="18"/>
              </w:rPr>
              <w:t>RE</w:t>
            </w:r>
            <w:r w:rsidRPr="00CC1252">
              <w:rPr>
                <w:rFonts w:ascii="Arial" w:hAnsi="Arial" w:cs="Arial"/>
                <w:b/>
                <w:sz w:val="18"/>
                <w:szCs w:val="18"/>
                <w:shd w:val="clear" w:color="auto" w:fill="D9D9D9"/>
              </w:rPr>
              <w:t>SPONSABLES</w:t>
            </w:r>
          </w:p>
        </w:tc>
      </w:tr>
      <w:tr w:rsidR="00173E97" w:rsidRPr="00CC1252" w:rsidTr="00D9369B">
        <w:tc>
          <w:tcPr>
            <w:tcW w:w="10530"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4"/>
            </w:tblGrid>
            <w:tr w:rsidR="00A8565A" w:rsidRPr="00496D80" w:rsidTr="00C844E2">
              <w:tc>
                <w:tcPr>
                  <w:tcW w:w="10304" w:type="dxa"/>
                </w:tcPr>
                <w:p w:rsidR="00A8565A" w:rsidRPr="00496D80" w:rsidRDefault="00A8565A" w:rsidP="00AD5855">
                  <w:pPr>
                    <w:spacing w:before="120" w:after="120"/>
                    <w:jc w:val="both"/>
                    <w:rPr>
                      <w:b/>
                    </w:rPr>
                  </w:pPr>
                  <w:r w:rsidRPr="00496D80">
                    <w:rPr>
                      <w:b/>
                    </w:rPr>
                    <w:t xml:space="preserve">Nombre: </w:t>
                  </w:r>
                  <w:r w:rsidR="00DE4AA7" w:rsidRPr="00496D80">
                    <w:rPr>
                      <w:b/>
                    </w:rPr>
                    <w:t>Víctor</w:t>
                  </w:r>
                  <w:r w:rsidR="008436BA" w:rsidRPr="00496D80">
                    <w:rPr>
                      <w:b/>
                    </w:rPr>
                    <w:t xml:space="preserve"> Hugo Socadagü</w:t>
                  </w:r>
                  <w:r w:rsidRPr="00496D80">
                    <w:rPr>
                      <w:b/>
                    </w:rPr>
                    <w:t>i                    Cargo: Profesion</w:t>
                  </w:r>
                  <w:r w:rsidR="00E705D9" w:rsidRPr="00496D80">
                    <w:rPr>
                      <w:b/>
                    </w:rPr>
                    <w:t xml:space="preserve">al Universitario              </w:t>
                  </w:r>
                  <w:r w:rsidRPr="00496D80">
                    <w:rPr>
                      <w:b/>
                    </w:rPr>
                    <w:t>Firma: ____________</w:t>
                  </w:r>
                </w:p>
                <w:p w:rsidR="00F65E7F" w:rsidRPr="00496D80" w:rsidRDefault="00F4574D" w:rsidP="00700D0C">
                  <w:pPr>
                    <w:spacing w:before="120" w:after="120"/>
                    <w:jc w:val="both"/>
                    <w:rPr>
                      <w:b/>
                    </w:rPr>
                  </w:pPr>
                  <w:r w:rsidRPr="00496D80">
                    <w:rPr>
                      <w:b/>
                    </w:rPr>
                    <w:t xml:space="preserve">Nombre: </w:t>
                  </w:r>
                  <w:r w:rsidR="00907E61" w:rsidRPr="00496D80">
                    <w:rPr>
                      <w:b/>
                    </w:rPr>
                    <w:t>Geovani Bo</w:t>
                  </w:r>
                  <w:r w:rsidR="00E25BDF" w:rsidRPr="00496D80">
                    <w:rPr>
                      <w:b/>
                    </w:rPr>
                    <w:t>s</w:t>
                  </w:r>
                  <w:r w:rsidR="00907E61" w:rsidRPr="00496D80">
                    <w:rPr>
                      <w:b/>
                    </w:rPr>
                    <w:t>sa                                     Cargo: Profesional EspecializadoFirma: ___________</w:t>
                  </w:r>
                  <w:r w:rsidR="00F65E7F" w:rsidRPr="00496D80">
                    <w:rPr>
                      <w:b/>
                    </w:rPr>
                    <w:t>_</w:t>
                  </w:r>
                </w:p>
                <w:p w:rsidR="00F65E7F" w:rsidRPr="00496D80" w:rsidRDefault="00F65E7F" w:rsidP="00700D0C">
                  <w:pPr>
                    <w:spacing w:before="120" w:after="120"/>
                    <w:jc w:val="both"/>
                    <w:rPr>
                      <w:b/>
                    </w:rPr>
                  </w:pPr>
                  <w:r w:rsidRPr="00496D80">
                    <w:rPr>
                      <w:b/>
                    </w:rPr>
                    <w:t xml:space="preserve">Nombre: </w:t>
                  </w:r>
                  <w:r w:rsidR="00496D80">
                    <w:rPr>
                      <w:b/>
                    </w:rPr>
                    <w:t>Diego Prada</w:t>
                  </w:r>
                  <w:r w:rsidRPr="00496D80">
                    <w:rPr>
                      <w:b/>
                    </w:rPr>
                    <w:t xml:space="preserve">                                Cargo: Contrato </w:t>
                  </w:r>
                  <w:r w:rsidR="00733817">
                    <w:rPr>
                      <w:b/>
                    </w:rPr>
                    <w:t>164</w:t>
                  </w:r>
                  <w:r w:rsidRPr="00496D80">
                    <w:rPr>
                      <w:b/>
                    </w:rPr>
                    <w:t xml:space="preserve"> del 201</w:t>
                  </w:r>
                  <w:r w:rsidR="00733817">
                    <w:rPr>
                      <w:b/>
                    </w:rPr>
                    <w:t>9</w:t>
                  </w:r>
                  <w:r w:rsidRPr="00496D80">
                    <w:rPr>
                      <w:b/>
                    </w:rPr>
                    <w:t xml:space="preserve">                       Firma: ____________    </w:t>
                  </w:r>
                </w:p>
                <w:p w:rsidR="00F65E7F" w:rsidRPr="00496D80" w:rsidRDefault="00F65E7F" w:rsidP="00C71A6B">
                  <w:pPr>
                    <w:spacing w:before="120" w:after="120"/>
                    <w:jc w:val="both"/>
                    <w:rPr>
                      <w:b/>
                    </w:rPr>
                  </w:pPr>
                  <w:r w:rsidRPr="00496D80">
                    <w:rPr>
                      <w:b/>
                    </w:rPr>
                    <w:t xml:space="preserve">Nombre: </w:t>
                  </w:r>
                  <w:r w:rsidR="00733817">
                    <w:rPr>
                      <w:b/>
                    </w:rPr>
                    <w:t xml:space="preserve">Angie Patarroyo      </w:t>
                  </w:r>
                  <w:r w:rsidRPr="00496D80">
                    <w:rPr>
                      <w:b/>
                    </w:rPr>
                    <w:t xml:space="preserve">                            Cargo: Contrato </w:t>
                  </w:r>
                  <w:r w:rsidR="00C91455">
                    <w:rPr>
                      <w:b/>
                    </w:rPr>
                    <w:t>145</w:t>
                  </w:r>
                  <w:r w:rsidRPr="00496D80">
                    <w:rPr>
                      <w:b/>
                    </w:rPr>
                    <w:t xml:space="preserve"> del 201</w:t>
                  </w:r>
                  <w:r w:rsidR="00C91455">
                    <w:rPr>
                      <w:b/>
                    </w:rPr>
                    <w:t>9</w:t>
                  </w:r>
                  <w:r w:rsidRPr="00496D80">
                    <w:rPr>
                      <w:b/>
                    </w:rPr>
                    <w:t>Firma: ____________</w:t>
                  </w:r>
                </w:p>
              </w:tc>
            </w:tr>
          </w:tbl>
          <w:p w:rsidR="00173E97" w:rsidRPr="00CC1252" w:rsidRDefault="00173E97" w:rsidP="00D94EA8">
            <w:pPr>
              <w:spacing w:before="120" w:after="120"/>
              <w:jc w:val="both"/>
              <w:rPr>
                <w:rFonts w:ascii="Arial" w:hAnsi="Arial" w:cs="Arial"/>
                <w:b/>
                <w:sz w:val="18"/>
                <w:szCs w:val="18"/>
              </w:rPr>
            </w:pPr>
          </w:p>
        </w:tc>
      </w:tr>
      <w:tr w:rsidR="00173E97" w:rsidRPr="00CC1252" w:rsidTr="00D9369B">
        <w:tc>
          <w:tcPr>
            <w:tcW w:w="10530" w:type="dxa"/>
            <w:tcBorders>
              <w:bottom w:val="single" w:sz="4" w:space="0" w:color="auto"/>
            </w:tcBorders>
          </w:tcPr>
          <w:p w:rsidR="00173E97" w:rsidRPr="00CC1252" w:rsidRDefault="00173E97" w:rsidP="00D94EA8">
            <w:pPr>
              <w:jc w:val="both"/>
              <w:rPr>
                <w:rFonts w:ascii="Arial" w:hAnsi="Arial" w:cs="Arial"/>
                <w:b/>
                <w:sz w:val="18"/>
                <w:szCs w:val="18"/>
              </w:rPr>
            </w:pPr>
            <w:r w:rsidRPr="00CC1252">
              <w:rPr>
                <w:rFonts w:ascii="Arial" w:hAnsi="Arial" w:cs="Arial"/>
                <w:b/>
                <w:sz w:val="18"/>
                <w:szCs w:val="18"/>
              </w:rPr>
              <w:t xml:space="preserve">Señale con una X el Servicio: </w:t>
            </w:r>
          </w:p>
          <w:p w:rsidR="00173E97" w:rsidRPr="00CC1252" w:rsidRDefault="00173E97" w:rsidP="00D94EA8">
            <w:pPr>
              <w:rPr>
                <w:rFonts w:ascii="Arial" w:hAnsi="Arial" w:cs="Arial"/>
                <w:b/>
                <w:sz w:val="18"/>
                <w:szCs w:val="18"/>
              </w:rPr>
            </w:pPr>
            <w:r w:rsidRPr="00CC1252">
              <w:rPr>
                <w:rFonts w:ascii="Arial" w:hAnsi="Arial" w:cs="Arial"/>
                <w:b/>
                <w:sz w:val="18"/>
                <w:szCs w:val="18"/>
              </w:rPr>
              <w:t>Recolección, Barrido y Limpieza: ___X___                Residuos Hospitalarios: _______</w:t>
            </w:r>
          </w:p>
          <w:p w:rsidR="00173E97" w:rsidRPr="00CC1252" w:rsidRDefault="00173E97" w:rsidP="00D94EA8">
            <w:pPr>
              <w:rPr>
                <w:rFonts w:ascii="Arial" w:hAnsi="Arial" w:cs="Arial"/>
                <w:b/>
                <w:sz w:val="18"/>
                <w:szCs w:val="18"/>
              </w:rPr>
            </w:pPr>
          </w:p>
        </w:tc>
      </w:tr>
    </w:tbl>
    <w:p w:rsidR="00340EE5" w:rsidRPr="00CC1252" w:rsidRDefault="00340EE5" w:rsidP="00563AFF">
      <w:pPr>
        <w:rPr>
          <w:rFonts w:ascii="Arial" w:hAnsi="Arial" w:cs="Arial"/>
          <w:b/>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55"/>
        <w:gridCol w:w="9025"/>
      </w:tblGrid>
      <w:tr w:rsidR="00944B28" w:rsidRPr="00CC1252" w:rsidTr="00AC687F">
        <w:trPr>
          <w:cantSplit/>
          <w:trHeight w:val="304"/>
        </w:trPr>
        <w:tc>
          <w:tcPr>
            <w:tcW w:w="5000" w:type="pct"/>
            <w:gridSpan w:val="2"/>
            <w:shd w:val="clear" w:color="auto" w:fill="E0E0E0"/>
            <w:vAlign w:val="center"/>
          </w:tcPr>
          <w:p w:rsidR="00944B28" w:rsidRPr="00CC1252" w:rsidRDefault="002236A5" w:rsidP="00563AFF">
            <w:pPr>
              <w:jc w:val="center"/>
              <w:rPr>
                <w:rFonts w:ascii="Arial" w:hAnsi="Arial" w:cs="Arial"/>
                <w:b/>
                <w:sz w:val="16"/>
              </w:rPr>
            </w:pPr>
            <w:r w:rsidRPr="00CC1252">
              <w:rPr>
                <w:rFonts w:ascii="Arial" w:hAnsi="Arial" w:cs="Arial"/>
                <w:b/>
              </w:rPr>
              <w:t>SEGUIMIENTO AVANCE PLAN DE SUPERVISION Y CONTROL DEL SERVICIO</w:t>
            </w:r>
          </w:p>
        </w:tc>
      </w:tr>
      <w:tr w:rsidR="00944B28" w:rsidRPr="00CC1252" w:rsidTr="00AC687F">
        <w:trPr>
          <w:cantSplit/>
          <w:trHeight w:val="304"/>
        </w:trPr>
        <w:tc>
          <w:tcPr>
            <w:tcW w:w="775" w:type="pct"/>
            <w:shd w:val="clear" w:color="auto" w:fill="E0E0E0"/>
          </w:tcPr>
          <w:p w:rsidR="00944B28" w:rsidRPr="00CC1252" w:rsidRDefault="002236A5" w:rsidP="007F0EB5">
            <w:pPr>
              <w:jc w:val="center"/>
              <w:rPr>
                <w:rFonts w:ascii="Arial" w:hAnsi="Arial" w:cs="Arial"/>
                <w:b/>
                <w:sz w:val="16"/>
              </w:rPr>
            </w:pPr>
            <w:r w:rsidRPr="00CC1252">
              <w:rPr>
                <w:rFonts w:ascii="Arial" w:hAnsi="Arial" w:cs="Arial"/>
                <w:b/>
                <w:sz w:val="16"/>
              </w:rPr>
              <w:t>COMPONENTES DE SUPERVISIÓN Y CONTROL</w:t>
            </w:r>
          </w:p>
        </w:tc>
        <w:tc>
          <w:tcPr>
            <w:tcW w:w="4225" w:type="pct"/>
            <w:shd w:val="clear" w:color="auto" w:fill="E0E0E0"/>
          </w:tcPr>
          <w:p w:rsidR="002236A5" w:rsidRPr="00CC1252" w:rsidRDefault="002236A5" w:rsidP="007F0EB5">
            <w:pPr>
              <w:jc w:val="center"/>
              <w:rPr>
                <w:rFonts w:ascii="Arial" w:hAnsi="Arial" w:cs="Arial"/>
                <w:b/>
                <w:sz w:val="16"/>
              </w:rPr>
            </w:pPr>
          </w:p>
          <w:p w:rsidR="00901FEB" w:rsidRDefault="00901FEB" w:rsidP="007F0EB5">
            <w:pPr>
              <w:jc w:val="center"/>
              <w:rPr>
                <w:rFonts w:ascii="Arial" w:hAnsi="Arial" w:cs="Arial"/>
                <w:b/>
                <w:sz w:val="16"/>
              </w:rPr>
            </w:pPr>
          </w:p>
          <w:p w:rsidR="00944B28" w:rsidRPr="00CC1252" w:rsidRDefault="002236A5" w:rsidP="007F0EB5">
            <w:pPr>
              <w:jc w:val="center"/>
              <w:rPr>
                <w:rFonts w:ascii="Arial" w:hAnsi="Arial" w:cs="Arial"/>
                <w:b/>
                <w:sz w:val="16"/>
              </w:rPr>
            </w:pPr>
            <w:r w:rsidRPr="00CC1252">
              <w:rPr>
                <w:rFonts w:ascii="Arial" w:hAnsi="Arial" w:cs="Arial"/>
                <w:b/>
                <w:sz w:val="16"/>
              </w:rPr>
              <w:t>AVANCE ACTIVIDADES PARA LA SUPERVISIÓN Y CONTROL</w:t>
            </w:r>
          </w:p>
        </w:tc>
      </w:tr>
      <w:tr w:rsidR="00944B28" w:rsidRPr="00CC1252" w:rsidTr="00304111">
        <w:trPr>
          <w:trHeight w:val="305"/>
        </w:trPr>
        <w:tc>
          <w:tcPr>
            <w:tcW w:w="775" w:type="pct"/>
            <w:shd w:val="clear" w:color="auto" w:fill="EEECE1" w:themeFill="background2"/>
          </w:tcPr>
          <w:p w:rsidR="001D3E4A" w:rsidRPr="00CC1252" w:rsidRDefault="001D3E4A">
            <w:pPr>
              <w:jc w:val="both"/>
              <w:rPr>
                <w:rFonts w:ascii="Arial" w:hAnsi="Arial" w:cs="Arial"/>
                <w:b/>
                <w:sz w:val="19"/>
                <w:szCs w:val="19"/>
              </w:rPr>
            </w:pPr>
          </w:p>
          <w:p w:rsidR="001D3E4A" w:rsidRPr="00CC1252" w:rsidRDefault="003E74FE">
            <w:pPr>
              <w:jc w:val="both"/>
              <w:rPr>
                <w:rFonts w:ascii="Arial" w:hAnsi="Arial" w:cs="Arial"/>
                <w:b/>
                <w:sz w:val="19"/>
                <w:szCs w:val="19"/>
              </w:rPr>
            </w:pPr>
            <w:r>
              <w:rPr>
                <w:rFonts w:ascii="Arial" w:hAnsi="Arial" w:cs="Arial"/>
                <w:b/>
                <w:sz w:val="19"/>
                <w:szCs w:val="19"/>
              </w:rPr>
              <w:t>Actividad de Recolección y Transporte</w:t>
            </w:r>
          </w:p>
        </w:tc>
        <w:tc>
          <w:tcPr>
            <w:tcW w:w="4225" w:type="pct"/>
          </w:tcPr>
          <w:p w:rsidR="00A9540A" w:rsidRPr="00A13FB6" w:rsidRDefault="00E92681" w:rsidP="00841867">
            <w:pPr>
              <w:pStyle w:val="Prrafodelista"/>
              <w:numPr>
                <w:ilvl w:val="0"/>
                <w:numId w:val="8"/>
              </w:numPr>
              <w:suppressAutoHyphens/>
              <w:autoSpaceDN w:val="0"/>
              <w:spacing w:after="200" w:line="276" w:lineRule="auto"/>
              <w:contextualSpacing w:val="0"/>
              <w:jc w:val="both"/>
              <w:textAlignment w:val="baseline"/>
              <w:rPr>
                <w:b/>
                <w:sz w:val="24"/>
                <w:szCs w:val="22"/>
              </w:rPr>
            </w:pPr>
            <w:r>
              <w:rPr>
                <w:b/>
                <w:sz w:val="24"/>
                <w:szCs w:val="22"/>
              </w:rPr>
              <w:t>Componente de R</w:t>
            </w:r>
            <w:r w:rsidR="00A9540A" w:rsidRPr="00A13FB6">
              <w:rPr>
                <w:b/>
                <w:sz w:val="24"/>
                <w:szCs w:val="22"/>
              </w:rPr>
              <w:t xml:space="preserve">ecolección </w:t>
            </w:r>
          </w:p>
          <w:p w:rsidR="00AC3D01" w:rsidRDefault="00E92681" w:rsidP="00DD4F29">
            <w:pPr>
              <w:jc w:val="both"/>
              <w:rPr>
                <w:sz w:val="22"/>
                <w:szCs w:val="22"/>
              </w:rPr>
            </w:pPr>
            <w:r w:rsidRPr="00E92681">
              <w:rPr>
                <w:sz w:val="22"/>
                <w:szCs w:val="22"/>
              </w:rPr>
              <w:t>El presente informe  consolida la información y las evidencias  de las actividades realizadas  en el</w:t>
            </w:r>
            <w:r w:rsidR="00B56176">
              <w:rPr>
                <w:sz w:val="22"/>
                <w:szCs w:val="22"/>
              </w:rPr>
              <w:t xml:space="preserve"> periodo comprendido entre el 01</w:t>
            </w:r>
            <w:r w:rsidRPr="00E92681">
              <w:rPr>
                <w:sz w:val="22"/>
                <w:szCs w:val="22"/>
              </w:rPr>
              <w:t xml:space="preserve"> de </w:t>
            </w:r>
            <w:r w:rsidR="007D1B6F">
              <w:rPr>
                <w:sz w:val="22"/>
                <w:szCs w:val="22"/>
              </w:rPr>
              <w:t>noviembre</w:t>
            </w:r>
            <w:r w:rsidRPr="00E92681">
              <w:rPr>
                <w:sz w:val="22"/>
                <w:szCs w:val="22"/>
              </w:rPr>
              <w:t xml:space="preserve"> al 3</w:t>
            </w:r>
            <w:r w:rsidR="00244D5B">
              <w:rPr>
                <w:sz w:val="22"/>
                <w:szCs w:val="22"/>
              </w:rPr>
              <w:t>0</w:t>
            </w:r>
            <w:r w:rsidRPr="00E92681">
              <w:rPr>
                <w:sz w:val="22"/>
                <w:szCs w:val="22"/>
              </w:rPr>
              <w:t xml:space="preserve"> de </w:t>
            </w:r>
            <w:r w:rsidR="007D1B6F">
              <w:rPr>
                <w:sz w:val="22"/>
                <w:szCs w:val="22"/>
              </w:rPr>
              <w:t>noviembre</w:t>
            </w:r>
            <w:r w:rsidRPr="00E92681">
              <w:rPr>
                <w:sz w:val="22"/>
                <w:szCs w:val="22"/>
              </w:rPr>
              <w:t xml:space="preserve">de 2018, de acuerdo con lo establecido en el plan de supervisión y control del servicio, tomando como insumos las visitas de campo, actas de reunión, informes mensuales presentados    por el prestador </w:t>
            </w:r>
            <w:r w:rsidR="00AC3D01">
              <w:rPr>
                <w:sz w:val="22"/>
                <w:szCs w:val="22"/>
              </w:rPr>
              <w:t>radicado UAESP 201870</w:t>
            </w:r>
            <w:r w:rsidR="00C00ED6">
              <w:rPr>
                <w:sz w:val="22"/>
                <w:szCs w:val="22"/>
              </w:rPr>
              <w:t xml:space="preserve">00443632 </w:t>
            </w:r>
            <w:r w:rsidR="002743F3">
              <w:rPr>
                <w:sz w:val="22"/>
                <w:szCs w:val="22"/>
              </w:rPr>
              <w:t xml:space="preserve">de </w:t>
            </w:r>
            <w:r w:rsidR="00C00ED6">
              <w:rPr>
                <w:sz w:val="22"/>
                <w:szCs w:val="22"/>
              </w:rPr>
              <w:t>noviembre</w:t>
            </w:r>
            <w:r w:rsidR="00AC3D01">
              <w:rPr>
                <w:sz w:val="22"/>
                <w:szCs w:val="22"/>
              </w:rPr>
              <w:t>; así como el informe</w:t>
            </w:r>
            <w:r w:rsidRPr="00E92681">
              <w:rPr>
                <w:sz w:val="22"/>
                <w:szCs w:val="22"/>
              </w:rPr>
              <w:t> de la Interventoría</w:t>
            </w:r>
            <w:r>
              <w:rPr>
                <w:sz w:val="22"/>
                <w:szCs w:val="22"/>
              </w:rPr>
              <w:t xml:space="preserve"> Proyección Capital en el Área de Servicio Exclusivo </w:t>
            </w:r>
            <w:r w:rsidR="00AC3D01">
              <w:rPr>
                <w:sz w:val="22"/>
                <w:szCs w:val="22"/>
              </w:rPr>
              <w:t>radicado</w:t>
            </w:r>
            <w:r w:rsidR="00AC7741">
              <w:rPr>
                <w:sz w:val="22"/>
                <w:szCs w:val="22"/>
              </w:rPr>
              <w:t xml:space="preserve"> UAESP </w:t>
            </w:r>
            <w:r w:rsidR="00AC3D01">
              <w:rPr>
                <w:sz w:val="22"/>
                <w:szCs w:val="22"/>
              </w:rPr>
              <w:t>20187000</w:t>
            </w:r>
            <w:r w:rsidR="00FC359B">
              <w:rPr>
                <w:sz w:val="22"/>
                <w:szCs w:val="22"/>
              </w:rPr>
              <w:t>454142noviembre</w:t>
            </w:r>
            <w:r w:rsidR="00BE3730">
              <w:rPr>
                <w:sz w:val="22"/>
                <w:szCs w:val="22"/>
              </w:rPr>
              <w:t>de 2018</w:t>
            </w:r>
            <w:r w:rsidR="00C844E2">
              <w:rPr>
                <w:sz w:val="22"/>
                <w:szCs w:val="22"/>
              </w:rPr>
              <w:t>.</w:t>
            </w:r>
          </w:p>
          <w:p w:rsidR="004C2C31" w:rsidRDefault="004C2C31" w:rsidP="00DD4F29">
            <w:pPr>
              <w:jc w:val="both"/>
              <w:rPr>
                <w:sz w:val="22"/>
                <w:szCs w:val="22"/>
              </w:rPr>
            </w:pPr>
          </w:p>
          <w:p w:rsidR="00A9540A" w:rsidRPr="00A13FB6" w:rsidRDefault="00A9540A" w:rsidP="00DD4F29">
            <w:pPr>
              <w:jc w:val="both"/>
              <w:rPr>
                <w:sz w:val="22"/>
                <w:szCs w:val="22"/>
              </w:rPr>
            </w:pPr>
            <w:r w:rsidRPr="00A13FB6">
              <w:rPr>
                <w:sz w:val="22"/>
                <w:szCs w:val="22"/>
              </w:rPr>
              <w:t xml:space="preserve">El servicio de recolección en la </w:t>
            </w:r>
            <w:r w:rsidR="003E74FE" w:rsidRPr="00A13FB6">
              <w:rPr>
                <w:sz w:val="22"/>
                <w:szCs w:val="22"/>
              </w:rPr>
              <w:t>ASE 2</w:t>
            </w:r>
            <w:r w:rsidRPr="00A13FB6">
              <w:rPr>
                <w:sz w:val="22"/>
                <w:szCs w:val="22"/>
              </w:rPr>
              <w:t xml:space="preserve"> es operado</w:t>
            </w:r>
            <w:r w:rsidR="00290EED" w:rsidRPr="00A13FB6">
              <w:rPr>
                <w:sz w:val="22"/>
                <w:szCs w:val="22"/>
              </w:rPr>
              <w:t xml:space="preserve"> por</w:t>
            </w:r>
            <w:r w:rsidR="003E74FE" w:rsidRPr="00A13FB6">
              <w:rPr>
                <w:sz w:val="22"/>
                <w:szCs w:val="22"/>
              </w:rPr>
              <w:t xml:space="preserve"> el Concesionario Lime S.A. E.S.P.</w:t>
            </w:r>
            <w:r w:rsidR="00290EED" w:rsidRPr="00A13FB6">
              <w:rPr>
                <w:sz w:val="22"/>
                <w:szCs w:val="22"/>
              </w:rPr>
              <w:t>,</w:t>
            </w:r>
            <w:r w:rsidRPr="00A13FB6">
              <w:rPr>
                <w:sz w:val="22"/>
                <w:szCs w:val="22"/>
              </w:rPr>
              <w:t xml:space="preserve"> en las localidades de </w:t>
            </w:r>
            <w:r w:rsidR="00290EED" w:rsidRPr="00A13FB6">
              <w:rPr>
                <w:sz w:val="22"/>
                <w:szCs w:val="22"/>
              </w:rPr>
              <w:t xml:space="preserve">Antonio Nariño, </w:t>
            </w:r>
            <w:r w:rsidR="000403C9" w:rsidRPr="00A13FB6">
              <w:rPr>
                <w:sz w:val="22"/>
                <w:szCs w:val="22"/>
              </w:rPr>
              <w:t xml:space="preserve">Bosa, Ciudad Bolívar, Los Mártires, </w:t>
            </w:r>
            <w:r w:rsidR="00290EED" w:rsidRPr="00A13FB6">
              <w:rPr>
                <w:sz w:val="22"/>
                <w:szCs w:val="22"/>
              </w:rPr>
              <w:t>Rafael Uribe,</w:t>
            </w:r>
            <w:r w:rsidR="000403C9" w:rsidRPr="00A13FB6">
              <w:rPr>
                <w:sz w:val="22"/>
                <w:szCs w:val="22"/>
              </w:rPr>
              <w:t xml:space="preserve"> Teusaquillo y </w:t>
            </w:r>
            <w:r w:rsidR="003E74FE" w:rsidRPr="00A13FB6">
              <w:rPr>
                <w:sz w:val="22"/>
                <w:szCs w:val="22"/>
              </w:rPr>
              <w:t>Tunjuelito</w:t>
            </w:r>
            <w:r w:rsidRPr="00A13FB6">
              <w:rPr>
                <w:sz w:val="22"/>
                <w:szCs w:val="22"/>
              </w:rPr>
              <w:t>,para el mes de</w:t>
            </w:r>
            <w:r w:rsidR="00882AAE">
              <w:rPr>
                <w:sz w:val="22"/>
                <w:szCs w:val="22"/>
              </w:rPr>
              <w:t>noviembre</w:t>
            </w:r>
            <w:r w:rsidRPr="00A13FB6">
              <w:rPr>
                <w:sz w:val="22"/>
                <w:szCs w:val="22"/>
              </w:rPr>
              <w:t>de 201</w:t>
            </w:r>
            <w:r w:rsidR="00971C8C" w:rsidRPr="00A13FB6">
              <w:rPr>
                <w:sz w:val="22"/>
                <w:szCs w:val="22"/>
              </w:rPr>
              <w:t>8</w:t>
            </w:r>
            <w:r w:rsidRPr="00A13FB6">
              <w:rPr>
                <w:sz w:val="22"/>
                <w:szCs w:val="22"/>
              </w:rPr>
              <w:t xml:space="preserve"> se contó con la siguiente información general del servicio: </w:t>
            </w:r>
          </w:p>
          <w:p w:rsidR="00290EED" w:rsidRPr="00A13FB6" w:rsidRDefault="00290EED" w:rsidP="00DD4F29">
            <w:pPr>
              <w:pStyle w:val="Prrafodelista"/>
              <w:numPr>
                <w:ilvl w:val="0"/>
                <w:numId w:val="9"/>
              </w:numPr>
              <w:jc w:val="both"/>
              <w:rPr>
                <w:sz w:val="22"/>
                <w:szCs w:val="22"/>
              </w:rPr>
            </w:pPr>
            <w:r w:rsidRPr="00A13FB6">
              <w:rPr>
                <w:sz w:val="22"/>
                <w:szCs w:val="22"/>
              </w:rPr>
              <w:t xml:space="preserve">Según la información aportada por </w:t>
            </w:r>
            <w:r w:rsidR="00D462FD" w:rsidRPr="00A13FB6">
              <w:rPr>
                <w:sz w:val="22"/>
                <w:szCs w:val="22"/>
              </w:rPr>
              <w:t>la interventoría - Proyección Capital</w:t>
            </w:r>
            <w:r w:rsidR="000403C9" w:rsidRPr="00A13FB6">
              <w:rPr>
                <w:sz w:val="22"/>
                <w:szCs w:val="22"/>
              </w:rPr>
              <w:t xml:space="preserve">, </w:t>
            </w:r>
            <w:r w:rsidR="00D462FD" w:rsidRPr="00A13FB6">
              <w:rPr>
                <w:sz w:val="22"/>
                <w:szCs w:val="22"/>
              </w:rPr>
              <w:t>mediante correo institucional,</w:t>
            </w:r>
            <w:r w:rsidR="000403C9" w:rsidRPr="00A13FB6">
              <w:rPr>
                <w:sz w:val="22"/>
                <w:szCs w:val="22"/>
              </w:rPr>
              <w:t xml:space="preserve">el ASE 2 </w:t>
            </w:r>
            <w:r w:rsidRPr="00A13FB6">
              <w:rPr>
                <w:sz w:val="22"/>
                <w:szCs w:val="22"/>
              </w:rPr>
              <w:t xml:space="preserve">cuenta con: </w:t>
            </w:r>
          </w:p>
          <w:p w:rsidR="00C24BA7" w:rsidRPr="00A13FB6" w:rsidRDefault="00C24BA7" w:rsidP="00DD4F29">
            <w:pPr>
              <w:pStyle w:val="Prrafodelista"/>
              <w:numPr>
                <w:ilvl w:val="0"/>
                <w:numId w:val="9"/>
              </w:numPr>
              <w:jc w:val="both"/>
              <w:rPr>
                <w:sz w:val="22"/>
                <w:szCs w:val="22"/>
              </w:rPr>
            </w:pPr>
            <w:r w:rsidRPr="00A13FB6">
              <w:rPr>
                <w:sz w:val="22"/>
                <w:szCs w:val="22"/>
              </w:rPr>
              <w:t>3</w:t>
            </w:r>
            <w:r w:rsidR="000638F5">
              <w:rPr>
                <w:sz w:val="22"/>
                <w:szCs w:val="22"/>
              </w:rPr>
              <w:t>47</w:t>
            </w:r>
            <w:r w:rsidRPr="00A13FB6">
              <w:rPr>
                <w:sz w:val="22"/>
                <w:szCs w:val="22"/>
              </w:rPr>
              <w:t xml:space="preserve"> microrrutas de recolección </w:t>
            </w:r>
          </w:p>
          <w:p w:rsidR="00C24BA7" w:rsidRPr="00A13FB6" w:rsidRDefault="00C24BA7" w:rsidP="00DD4F29">
            <w:pPr>
              <w:pStyle w:val="Prrafodelista"/>
              <w:numPr>
                <w:ilvl w:val="0"/>
                <w:numId w:val="9"/>
              </w:numPr>
              <w:jc w:val="both"/>
              <w:rPr>
                <w:sz w:val="22"/>
                <w:szCs w:val="22"/>
              </w:rPr>
            </w:pPr>
            <w:r w:rsidRPr="00A13FB6">
              <w:rPr>
                <w:sz w:val="22"/>
                <w:szCs w:val="22"/>
              </w:rPr>
              <w:t>577 microrrutas de barrido manual y limpieza</w:t>
            </w:r>
          </w:p>
          <w:p w:rsidR="00C24BA7" w:rsidRPr="00A13FB6" w:rsidRDefault="00C24BA7" w:rsidP="00DD4F29">
            <w:pPr>
              <w:pStyle w:val="Prrafodelista"/>
              <w:numPr>
                <w:ilvl w:val="0"/>
                <w:numId w:val="9"/>
              </w:numPr>
              <w:jc w:val="both"/>
              <w:rPr>
                <w:sz w:val="22"/>
                <w:szCs w:val="22"/>
              </w:rPr>
            </w:pPr>
            <w:r w:rsidRPr="00A13FB6">
              <w:rPr>
                <w:sz w:val="22"/>
                <w:szCs w:val="22"/>
              </w:rPr>
              <w:t>10 microrrutas de barrido mecánico</w:t>
            </w:r>
          </w:p>
          <w:p w:rsidR="00D462FD" w:rsidRPr="00A13FB6" w:rsidRDefault="00D462FD" w:rsidP="00DD4F29">
            <w:pPr>
              <w:jc w:val="both"/>
              <w:rPr>
                <w:sz w:val="22"/>
                <w:szCs w:val="22"/>
              </w:rPr>
            </w:pPr>
          </w:p>
          <w:p w:rsidR="00764BA5" w:rsidRPr="00A13FB6" w:rsidRDefault="0065621B" w:rsidP="00DD7A4C">
            <w:pPr>
              <w:jc w:val="both"/>
              <w:rPr>
                <w:b/>
                <w:szCs w:val="22"/>
              </w:rPr>
            </w:pPr>
            <w:r w:rsidRPr="00A13FB6">
              <w:rPr>
                <w:b/>
                <w:szCs w:val="22"/>
              </w:rPr>
              <w:t>Tablas No 1: Reporte de toneladas recolectadas por</w:t>
            </w:r>
            <w:r w:rsidR="00B44E8B">
              <w:rPr>
                <w:b/>
                <w:szCs w:val="22"/>
              </w:rPr>
              <w:t xml:space="preserve"> componente del servicio para el</w:t>
            </w:r>
            <w:r w:rsidRPr="00A13FB6">
              <w:rPr>
                <w:b/>
                <w:szCs w:val="22"/>
              </w:rPr>
              <w:t xml:space="preserve"> mes de </w:t>
            </w:r>
            <w:r w:rsidR="0085007C">
              <w:rPr>
                <w:b/>
                <w:szCs w:val="22"/>
              </w:rPr>
              <w:t>noviembre</w:t>
            </w:r>
            <w:r w:rsidRPr="00A13FB6">
              <w:rPr>
                <w:b/>
                <w:szCs w:val="22"/>
              </w:rPr>
              <w:t>del 2018</w:t>
            </w:r>
          </w:p>
          <w:tbl>
            <w:tblPr>
              <w:tblW w:w="7667" w:type="dxa"/>
              <w:tblInd w:w="553" w:type="dxa"/>
              <w:tblLayout w:type="fixed"/>
              <w:tblCellMar>
                <w:left w:w="70" w:type="dxa"/>
                <w:right w:w="70" w:type="dxa"/>
              </w:tblCellMar>
              <w:tblLook w:val="04A0"/>
            </w:tblPr>
            <w:tblGrid>
              <w:gridCol w:w="3609"/>
              <w:gridCol w:w="4058"/>
            </w:tblGrid>
            <w:tr w:rsidR="0085007C" w:rsidRPr="007D1F26" w:rsidTr="0012366F">
              <w:trPr>
                <w:trHeight w:val="64"/>
              </w:trPr>
              <w:tc>
                <w:tcPr>
                  <w:tcW w:w="360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5007C" w:rsidRPr="007D1F26" w:rsidRDefault="0085007C" w:rsidP="0085007C">
                  <w:pPr>
                    <w:jc w:val="center"/>
                    <w:rPr>
                      <w:color w:val="000000"/>
                      <w:lang w:val="es-CO" w:eastAsia="es-CO"/>
                    </w:rPr>
                  </w:pPr>
                  <w:r w:rsidRPr="007D1F26">
                    <w:rPr>
                      <w:color w:val="000000"/>
                      <w:lang w:val="es-CO" w:eastAsia="es-CO"/>
                    </w:rPr>
                    <w:t>COMPONENTE</w:t>
                  </w:r>
                </w:p>
              </w:tc>
              <w:tc>
                <w:tcPr>
                  <w:tcW w:w="4058" w:type="dxa"/>
                  <w:tcBorders>
                    <w:top w:val="single" w:sz="4" w:space="0" w:color="auto"/>
                    <w:left w:val="nil"/>
                    <w:bottom w:val="single" w:sz="4" w:space="0" w:color="auto"/>
                    <w:right w:val="single" w:sz="4" w:space="0" w:color="auto"/>
                  </w:tcBorders>
                  <w:shd w:val="clear" w:color="000000" w:fill="A6A6A6"/>
                  <w:vAlign w:val="center"/>
                  <w:hideMark/>
                </w:tcPr>
                <w:p w:rsidR="0085007C" w:rsidRPr="007D1F26" w:rsidRDefault="0085007C" w:rsidP="0085007C">
                  <w:pPr>
                    <w:jc w:val="center"/>
                    <w:rPr>
                      <w:color w:val="000000"/>
                      <w:lang w:val="es-CO" w:eastAsia="es-CO"/>
                    </w:rPr>
                  </w:pPr>
                  <w:r>
                    <w:rPr>
                      <w:color w:val="000000"/>
                      <w:lang w:val="es-CO" w:eastAsia="es-CO"/>
                    </w:rPr>
                    <w:t>NOVIEMBRE</w:t>
                  </w:r>
                </w:p>
              </w:tc>
            </w:tr>
            <w:tr w:rsidR="0085007C" w:rsidRPr="007D1F26" w:rsidTr="0012366F">
              <w:trPr>
                <w:trHeight w:val="64"/>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Barrido de Calles</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2995,0</w:t>
                  </w:r>
                </w:p>
              </w:tc>
            </w:tr>
            <w:tr w:rsidR="0085007C" w:rsidRPr="007D1F26" w:rsidTr="0012366F">
              <w:trPr>
                <w:trHeight w:val="64"/>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Poda de árboles</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7,0</w:t>
                  </w:r>
                </w:p>
              </w:tc>
            </w:tr>
            <w:tr w:rsidR="0085007C" w:rsidRPr="007D1F26" w:rsidTr="0012366F">
              <w:trPr>
                <w:trHeight w:val="64"/>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Corte de Césped</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794,0</w:t>
                  </w:r>
                </w:p>
              </w:tc>
            </w:tr>
            <w:tr w:rsidR="0085007C" w:rsidRPr="007D1F26" w:rsidTr="0012366F">
              <w:trPr>
                <w:trHeight w:val="11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Recolección Domiciliaria</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50408,0</w:t>
                  </w:r>
                </w:p>
              </w:tc>
            </w:tr>
            <w:tr w:rsidR="0085007C" w:rsidRPr="007D1F26" w:rsidTr="0012366F">
              <w:trPr>
                <w:trHeight w:val="11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Grandes Generadores</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1312,0</w:t>
                  </w:r>
                </w:p>
              </w:tc>
            </w:tr>
            <w:tr w:rsidR="0085007C" w:rsidRPr="007D1F26" w:rsidTr="0012366F">
              <w:trPr>
                <w:trHeight w:val="11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Residuos Clandestinos</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9355,0</w:t>
                  </w:r>
                </w:p>
              </w:tc>
            </w:tr>
            <w:tr w:rsidR="0085007C" w:rsidRPr="007D1F26" w:rsidTr="0012366F">
              <w:trPr>
                <w:trHeight w:val="64"/>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Residuos Mixtos</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0,0</w:t>
                  </w:r>
                </w:p>
              </w:tc>
            </w:tr>
            <w:tr w:rsidR="0085007C" w:rsidRPr="007D1F26" w:rsidTr="0012366F">
              <w:trPr>
                <w:trHeight w:val="110"/>
              </w:trPr>
              <w:tc>
                <w:tcPr>
                  <w:tcW w:w="3609" w:type="dxa"/>
                  <w:tcBorders>
                    <w:top w:val="nil"/>
                    <w:left w:val="single" w:sz="4" w:space="0" w:color="auto"/>
                    <w:bottom w:val="single" w:sz="4" w:space="0" w:color="auto"/>
                    <w:right w:val="single" w:sz="4" w:space="0" w:color="auto"/>
                  </w:tcBorders>
                  <w:shd w:val="clear" w:color="auto" w:fill="auto"/>
                  <w:vAlign w:val="center"/>
                  <w:hideMark/>
                </w:tcPr>
                <w:p w:rsidR="0085007C" w:rsidRPr="007D1F26" w:rsidRDefault="0085007C" w:rsidP="0085007C">
                  <w:pPr>
                    <w:jc w:val="both"/>
                    <w:rPr>
                      <w:color w:val="000000"/>
                      <w:lang w:val="es-CO" w:eastAsia="es-CO"/>
                    </w:rPr>
                  </w:pPr>
                  <w:r w:rsidRPr="007D1F26">
                    <w:rPr>
                      <w:color w:val="000000"/>
                      <w:lang w:val="es-CO" w:eastAsia="es-CO"/>
                    </w:rPr>
                    <w:t>Residuos Voluminosos</w:t>
                  </w:r>
                </w:p>
              </w:tc>
              <w:tc>
                <w:tcPr>
                  <w:tcW w:w="4058" w:type="dxa"/>
                  <w:tcBorders>
                    <w:top w:val="nil"/>
                    <w:left w:val="nil"/>
                    <w:bottom w:val="single" w:sz="4" w:space="0" w:color="auto"/>
                    <w:right w:val="single" w:sz="4" w:space="0" w:color="auto"/>
                  </w:tcBorders>
                  <w:shd w:val="clear" w:color="auto" w:fill="auto"/>
                  <w:vAlign w:val="center"/>
                  <w:hideMark/>
                </w:tcPr>
                <w:p w:rsidR="0085007C" w:rsidRPr="007D1F26" w:rsidRDefault="0085007C" w:rsidP="0085007C">
                  <w:pPr>
                    <w:jc w:val="center"/>
                    <w:rPr>
                      <w:color w:val="000000"/>
                      <w:lang w:val="es-CO" w:eastAsia="es-CO"/>
                    </w:rPr>
                  </w:pPr>
                  <w:r w:rsidRPr="007D1F26">
                    <w:rPr>
                      <w:color w:val="000000"/>
                      <w:lang w:val="es-CO" w:eastAsia="es-CO"/>
                    </w:rPr>
                    <w:t>0,0</w:t>
                  </w:r>
                </w:p>
              </w:tc>
            </w:tr>
            <w:tr w:rsidR="0085007C" w:rsidRPr="007D1F26" w:rsidTr="0012366F">
              <w:trPr>
                <w:trHeight w:val="64"/>
              </w:trPr>
              <w:tc>
                <w:tcPr>
                  <w:tcW w:w="3609" w:type="dxa"/>
                  <w:tcBorders>
                    <w:top w:val="nil"/>
                    <w:left w:val="single" w:sz="4" w:space="0" w:color="auto"/>
                    <w:bottom w:val="single" w:sz="4" w:space="0" w:color="auto"/>
                    <w:right w:val="single" w:sz="4" w:space="0" w:color="auto"/>
                  </w:tcBorders>
                  <w:shd w:val="clear" w:color="000000" w:fill="D0CECE"/>
                  <w:vAlign w:val="center"/>
                  <w:hideMark/>
                </w:tcPr>
                <w:p w:rsidR="0085007C" w:rsidRPr="007D1F26" w:rsidRDefault="0085007C" w:rsidP="0085007C">
                  <w:pPr>
                    <w:jc w:val="both"/>
                    <w:rPr>
                      <w:color w:val="000000"/>
                      <w:lang w:val="es-CO" w:eastAsia="es-CO"/>
                    </w:rPr>
                  </w:pPr>
                  <w:r w:rsidRPr="007D1F26">
                    <w:rPr>
                      <w:color w:val="000000"/>
                      <w:lang w:val="es-CO" w:eastAsia="es-CO"/>
                    </w:rPr>
                    <w:t>Total</w:t>
                  </w:r>
                </w:p>
              </w:tc>
              <w:tc>
                <w:tcPr>
                  <w:tcW w:w="4058" w:type="dxa"/>
                  <w:tcBorders>
                    <w:top w:val="nil"/>
                    <w:left w:val="nil"/>
                    <w:bottom w:val="single" w:sz="4" w:space="0" w:color="auto"/>
                    <w:right w:val="single" w:sz="4" w:space="0" w:color="auto"/>
                  </w:tcBorders>
                  <w:shd w:val="clear" w:color="000000" w:fill="D0CECE"/>
                  <w:hideMark/>
                </w:tcPr>
                <w:p w:rsidR="0085007C" w:rsidRPr="007D1F26" w:rsidRDefault="0085007C" w:rsidP="0085007C">
                  <w:pPr>
                    <w:jc w:val="center"/>
                    <w:rPr>
                      <w:rFonts w:ascii="Calibri" w:hAnsi="Calibri"/>
                      <w:color w:val="000000"/>
                      <w:sz w:val="22"/>
                      <w:szCs w:val="22"/>
                      <w:lang w:val="es-CO" w:eastAsia="es-CO"/>
                    </w:rPr>
                  </w:pPr>
                  <w:r w:rsidRPr="007D1F26">
                    <w:rPr>
                      <w:rFonts w:ascii="Calibri" w:hAnsi="Calibri"/>
                      <w:color w:val="000000"/>
                      <w:sz w:val="22"/>
                      <w:szCs w:val="22"/>
                      <w:lang w:val="es-CO" w:eastAsia="es-CO"/>
                    </w:rPr>
                    <w:t>64871,0</w:t>
                  </w:r>
                </w:p>
              </w:tc>
            </w:tr>
          </w:tbl>
          <w:p w:rsidR="005E0E02" w:rsidRPr="00A13FB6" w:rsidRDefault="005E0E02" w:rsidP="005E0E02">
            <w:pPr>
              <w:jc w:val="center"/>
              <w:rPr>
                <w:b/>
                <w:sz w:val="22"/>
                <w:szCs w:val="22"/>
              </w:rPr>
            </w:pPr>
            <w:r w:rsidRPr="00A13FB6">
              <w:rPr>
                <w:sz w:val="22"/>
                <w:szCs w:val="22"/>
              </w:rPr>
              <w:t xml:space="preserve">Fuente: </w:t>
            </w:r>
            <w:r w:rsidRPr="00A13FB6">
              <w:rPr>
                <w:sz w:val="18"/>
                <w:szCs w:val="22"/>
              </w:rPr>
              <w:t>Datos tomados de los informes de gestión del concesionario Lime S.A. E.S.P.</w:t>
            </w:r>
            <w:r w:rsidR="00882AAE">
              <w:rPr>
                <w:sz w:val="18"/>
                <w:szCs w:val="22"/>
              </w:rPr>
              <w:t>noviembre</w:t>
            </w:r>
            <w:r w:rsidRPr="00A13FB6">
              <w:rPr>
                <w:sz w:val="18"/>
                <w:szCs w:val="22"/>
              </w:rPr>
              <w:t xml:space="preserve"> del 2018</w:t>
            </w:r>
          </w:p>
          <w:p w:rsidR="00D26A7F" w:rsidRPr="00A13FB6" w:rsidRDefault="00D26A7F" w:rsidP="00D26A7F">
            <w:pPr>
              <w:pStyle w:val="Prrafodelista"/>
              <w:numPr>
                <w:ilvl w:val="0"/>
                <w:numId w:val="8"/>
              </w:numPr>
              <w:suppressAutoHyphens/>
              <w:autoSpaceDN w:val="0"/>
              <w:spacing w:after="200" w:line="276" w:lineRule="auto"/>
              <w:contextualSpacing w:val="0"/>
              <w:jc w:val="both"/>
              <w:textAlignment w:val="baseline"/>
              <w:rPr>
                <w:b/>
                <w:sz w:val="24"/>
                <w:szCs w:val="22"/>
              </w:rPr>
            </w:pPr>
            <w:r w:rsidRPr="00A13FB6">
              <w:rPr>
                <w:b/>
                <w:sz w:val="24"/>
                <w:szCs w:val="22"/>
              </w:rPr>
              <w:t xml:space="preserve">DESCRIPCIÓN DE LAS ACTIVIDADES DE SEGUIMIENTO, REALIZADO </w:t>
            </w:r>
            <w:r w:rsidRPr="00A13FB6">
              <w:rPr>
                <w:b/>
                <w:sz w:val="24"/>
                <w:szCs w:val="22"/>
              </w:rPr>
              <w:lastRenderedPageBreak/>
              <w:t>POR LA INTERVENTORÍA PROYECCIÓN CAPITAL</w:t>
            </w:r>
          </w:p>
          <w:p w:rsidR="00AE7DA9" w:rsidRDefault="00D26A7F" w:rsidP="00AE7DA9">
            <w:pPr>
              <w:suppressAutoHyphens/>
              <w:autoSpaceDN w:val="0"/>
              <w:spacing w:after="200"/>
              <w:jc w:val="both"/>
              <w:textAlignment w:val="baseline"/>
              <w:rPr>
                <w:sz w:val="22"/>
                <w:szCs w:val="22"/>
              </w:rPr>
            </w:pPr>
            <w:r w:rsidRPr="00A13FB6">
              <w:rPr>
                <w:sz w:val="22"/>
              </w:rPr>
              <w:t>Partiendo de la información consignada en el Plan Operativo Inicial</w:t>
            </w:r>
            <w:r w:rsidR="00791B73" w:rsidRPr="00A13FB6">
              <w:rPr>
                <w:sz w:val="22"/>
              </w:rPr>
              <w:t>,</w:t>
            </w:r>
            <w:r w:rsidRPr="00A13FB6">
              <w:rPr>
                <w:sz w:val="22"/>
              </w:rPr>
              <w:t xml:space="preserve"> la interventoría procedió a realizar la programación de actividades de seguimiento y verificación en campo por componente y jornada del servicio, conforme al Reglamento Técnico Operativo, para el componente de recolección y transporte de residuos la interventoría </w:t>
            </w:r>
            <w:r w:rsidR="00791B73" w:rsidRPr="00A13FB6">
              <w:rPr>
                <w:sz w:val="22"/>
              </w:rPr>
              <w:t>realizó</w:t>
            </w:r>
            <w:r w:rsidR="004D546B">
              <w:rPr>
                <w:sz w:val="22"/>
              </w:rPr>
              <w:t>2</w:t>
            </w:r>
            <w:r w:rsidR="005D29BB">
              <w:rPr>
                <w:sz w:val="22"/>
              </w:rPr>
              <w:t>38</w:t>
            </w:r>
            <w:r w:rsidR="00791B73" w:rsidRPr="00A13FB6">
              <w:rPr>
                <w:sz w:val="22"/>
              </w:rPr>
              <w:t xml:space="preserve"> verificaciones durante </w:t>
            </w:r>
            <w:r w:rsidR="0069744A">
              <w:rPr>
                <w:sz w:val="22"/>
              </w:rPr>
              <w:t>el me</w:t>
            </w:r>
            <w:r w:rsidR="00AE7DA9">
              <w:rPr>
                <w:sz w:val="22"/>
              </w:rPr>
              <w:t>s</w:t>
            </w:r>
            <w:r w:rsidR="0069744A">
              <w:rPr>
                <w:sz w:val="22"/>
              </w:rPr>
              <w:t xml:space="preserve"> de</w:t>
            </w:r>
            <w:r w:rsidR="00AE7DA9">
              <w:rPr>
                <w:sz w:val="22"/>
              </w:rPr>
              <w:t xml:space="preserve"> noviembre</w:t>
            </w:r>
            <w:r w:rsidR="00791B73" w:rsidRPr="00A13FB6">
              <w:rPr>
                <w:sz w:val="22"/>
              </w:rPr>
              <w:t>del 2018</w:t>
            </w:r>
            <w:r w:rsidR="00DD4F29" w:rsidRPr="00A13FB6">
              <w:rPr>
                <w:sz w:val="22"/>
              </w:rPr>
              <w:t>; so</w:t>
            </w:r>
            <w:r w:rsidR="0069744A">
              <w:rPr>
                <w:sz w:val="22"/>
              </w:rPr>
              <w:t xml:space="preserve">bre las que se identificaron </w:t>
            </w:r>
            <w:r w:rsidR="00AE7DA9">
              <w:rPr>
                <w:sz w:val="22"/>
              </w:rPr>
              <w:t>51</w:t>
            </w:r>
            <w:r w:rsidR="00DD4F29" w:rsidRPr="00A13FB6">
              <w:rPr>
                <w:sz w:val="22"/>
              </w:rPr>
              <w:t xml:space="preserve"> hallazgos negativos, que ameritan mejora por parte del concesionario. </w:t>
            </w:r>
            <w:r w:rsidR="0069744A">
              <w:rPr>
                <w:sz w:val="22"/>
                <w:szCs w:val="22"/>
              </w:rPr>
              <w:t xml:space="preserve">Los hallazgos identificados se </w:t>
            </w:r>
            <w:r w:rsidR="00AE7DA9">
              <w:rPr>
                <w:sz w:val="22"/>
                <w:szCs w:val="22"/>
              </w:rPr>
              <w:t xml:space="preserve">relacionan con que no se observa el área limpia posterior a la frecuencia y la presencia de residuos al terminar la actividad, es decir, al pulimiento del área cuando se atienden los residuos.Los 51 hallazgos anteriormente señalados, han sido reportados al Concesionario a través de la Matriz Interactiva. </w:t>
            </w:r>
          </w:p>
          <w:p w:rsidR="00AE7DA9" w:rsidRPr="00AE7DA9" w:rsidRDefault="00AE7DA9" w:rsidP="00AE7DA9">
            <w:pPr>
              <w:suppressAutoHyphens/>
              <w:autoSpaceDN w:val="0"/>
              <w:spacing w:after="200"/>
              <w:jc w:val="both"/>
              <w:textAlignment w:val="baseline"/>
              <w:rPr>
                <w:sz w:val="22"/>
              </w:rPr>
            </w:pPr>
            <w:r>
              <w:rPr>
                <w:sz w:val="22"/>
              </w:rPr>
              <w:t>P</w:t>
            </w:r>
            <w:r w:rsidRPr="00AE7DA9">
              <w:rPr>
                <w:sz w:val="22"/>
              </w:rPr>
              <w:t xml:space="preserve">ara el mes de noviembre de 2018 se presentan 7 hallazgos que no han sido gestionados por el Concesionario y 2 que han sido devueltos, dado que no se adjuntaron las evidencias necesarias que subsanen las deficiencias presentadas. Para el caso de los hallazgos que no presentan gestión, la Interventoría se permite informar que fueron notificados al Concesionario durante la última semana del mes, por lo cual, este se encuentra entre los tiempos de respuesta. </w:t>
            </w:r>
          </w:p>
          <w:p w:rsidR="000161C6" w:rsidRPr="00A13FB6" w:rsidRDefault="00AE7DA9" w:rsidP="00AE7DA9">
            <w:pPr>
              <w:suppressAutoHyphens/>
              <w:autoSpaceDN w:val="0"/>
              <w:spacing w:after="200"/>
              <w:jc w:val="both"/>
              <w:textAlignment w:val="baseline"/>
              <w:rPr>
                <w:rFonts w:ascii="Arial" w:hAnsi="Arial" w:cs="Arial"/>
                <w:b/>
              </w:rPr>
            </w:pPr>
            <w:r w:rsidRPr="00AE7DA9">
              <w:rPr>
                <w:sz w:val="22"/>
              </w:rPr>
              <w:t>Además, cabe resaltar que en el mes de noviembre se cerraron 4 hallazgos notificados en el mes de octubre y 1 hallazgo del mes de agosto, dado que, para este último mes se estaba evaluando jurídicamente la respuesta dada por el Concesionario.</w:t>
            </w:r>
          </w:p>
        </w:tc>
      </w:tr>
      <w:tr w:rsidR="00944B28" w:rsidRPr="00CC1252" w:rsidTr="00304111">
        <w:tc>
          <w:tcPr>
            <w:tcW w:w="775" w:type="pct"/>
            <w:shd w:val="clear" w:color="auto" w:fill="EEECE1" w:themeFill="background2"/>
          </w:tcPr>
          <w:p w:rsidR="001D3E4A" w:rsidRPr="00CC1252" w:rsidRDefault="001D3E4A" w:rsidP="00F76D6D">
            <w:pPr>
              <w:rPr>
                <w:rFonts w:ascii="Arial" w:hAnsi="Arial" w:cs="Arial"/>
                <w:b/>
                <w:szCs w:val="16"/>
              </w:rPr>
            </w:pPr>
          </w:p>
          <w:p w:rsidR="001D3E4A" w:rsidRPr="00CC1252" w:rsidRDefault="003E74FE" w:rsidP="00F76D6D">
            <w:pPr>
              <w:rPr>
                <w:rFonts w:ascii="Arial" w:hAnsi="Arial" w:cs="Arial"/>
                <w:b/>
                <w:szCs w:val="16"/>
              </w:rPr>
            </w:pPr>
            <w:r>
              <w:rPr>
                <w:rFonts w:ascii="Arial" w:hAnsi="Arial" w:cs="Arial"/>
                <w:b/>
                <w:szCs w:val="16"/>
              </w:rPr>
              <w:t>Actividad de Barrido</w:t>
            </w:r>
          </w:p>
        </w:tc>
        <w:tc>
          <w:tcPr>
            <w:tcW w:w="4225" w:type="pct"/>
          </w:tcPr>
          <w:p w:rsidR="00AC00FB" w:rsidRPr="00496D80" w:rsidRDefault="00AC00FB" w:rsidP="00841867">
            <w:pPr>
              <w:pStyle w:val="Prrafodelista"/>
              <w:numPr>
                <w:ilvl w:val="0"/>
                <w:numId w:val="10"/>
              </w:numPr>
              <w:suppressAutoHyphens/>
              <w:autoSpaceDN w:val="0"/>
              <w:spacing w:after="200" w:line="276" w:lineRule="auto"/>
              <w:contextualSpacing w:val="0"/>
              <w:jc w:val="both"/>
              <w:textAlignment w:val="baseline"/>
              <w:rPr>
                <w:b/>
                <w:sz w:val="22"/>
                <w:szCs w:val="22"/>
              </w:rPr>
            </w:pPr>
            <w:r w:rsidRPr="00496D80">
              <w:rPr>
                <w:b/>
                <w:sz w:val="22"/>
                <w:szCs w:val="22"/>
              </w:rPr>
              <w:t xml:space="preserve">Componente de barrido </w:t>
            </w:r>
          </w:p>
          <w:p w:rsidR="00F5168C" w:rsidRPr="00496D80" w:rsidRDefault="00F5168C" w:rsidP="00F5168C">
            <w:pPr>
              <w:jc w:val="both"/>
              <w:rPr>
                <w:b/>
                <w:sz w:val="22"/>
                <w:szCs w:val="22"/>
              </w:rPr>
            </w:pPr>
            <w:r w:rsidRPr="00496D80">
              <w:rPr>
                <w:b/>
                <w:sz w:val="22"/>
                <w:szCs w:val="22"/>
              </w:rPr>
              <w:t xml:space="preserve">Tablas No 2: Reporte de kilómetros de barrido manual y mecánico para </w:t>
            </w:r>
            <w:r w:rsidR="00104883" w:rsidRPr="00496D80">
              <w:rPr>
                <w:b/>
                <w:sz w:val="22"/>
                <w:szCs w:val="22"/>
              </w:rPr>
              <w:t>el mes de</w:t>
            </w:r>
            <w:r w:rsidR="00261760" w:rsidRPr="00496D80">
              <w:rPr>
                <w:b/>
                <w:sz w:val="22"/>
                <w:szCs w:val="22"/>
              </w:rPr>
              <w:t xml:space="preserve"> noviembre </w:t>
            </w:r>
            <w:r w:rsidR="00104883" w:rsidRPr="00496D80">
              <w:rPr>
                <w:b/>
                <w:sz w:val="22"/>
                <w:szCs w:val="22"/>
              </w:rPr>
              <w:t>de 2018.</w:t>
            </w:r>
          </w:p>
          <w:tbl>
            <w:tblPr>
              <w:tblW w:w="7969" w:type="dxa"/>
              <w:tblInd w:w="414" w:type="dxa"/>
              <w:tblLayout w:type="fixed"/>
              <w:tblCellMar>
                <w:left w:w="70" w:type="dxa"/>
                <w:right w:w="70" w:type="dxa"/>
              </w:tblCellMar>
              <w:tblLook w:val="04A0"/>
            </w:tblPr>
            <w:tblGrid>
              <w:gridCol w:w="3414"/>
              <w:gridCol w:w="2659"/>
              <w:gridCol w:w="1896"/>
            </w:tblGrid>
            <w:tr w:rsidR="00261760" w:rsidRPr="00496D80" w:rsidTr="00CB5835">
              <w:trPr>
                <w:trHeight w:val="200"/>
              </w:trPr>
              <w:tc>
                <w:tcPr>
                  <w:tcW w:w="341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BARRIDO</w:t>
                  </w:r>
                </w:p>
              </w:tc>
              <w:tc>
                <w:tcPr>
                  <w:tcW w:w="4555"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nov-18</w:t>
                  </w:r>
                </w:p>
              </w:tc>
            </w:tr>
            <w:tr w:rsidR="00261760" w:rsidRPr="00496D80" w:rsidTr="00CB5835">
              <w:trPr>
                <w:trHeight w:val="200"/>
              </w:trPr>
              <w:tc>
                <w:tcPr>
                  <w:tcW w:w="3414" w:type="dxa"/>
                  <w:vMerge/>
                  <w:tcBorders>
                    <w:top w:val="single" w:sz="8" w:space="0" w:color="auto"/>
                    <w:left w:val="single" w:sz="8" w:space="0" w:color="auto"/>
                    <w:bottom w:val="single" w:sz="8" w:space="0" w:color="000000"/>
                    <w:right w:val="single" w:sz="8" w:space="0" w:color="auto"/>
                  </w:tcBorders>
                  <w:vAlign w:val="center"/>
                  <w:hideMark/>
                </w:tcPr>
                <w:p w:rsidR="00261760" w:rsidRPr="00496D80" w:rsidRDefault="00261760" w:rsidP="00261760">
                  <w:pPr>
                    <w:rPr>
                      <w:color w:val="000000"/>
                      <w:sz w:val="22"/>
                      <w:szCs w:val="22"/>
                      <w:lang w:val="es-CO" w:eastAsia="es-CO"/>
                    </w:rPr>
                  </w:pP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Mecánico</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Manual</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Tunjuelito</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1923</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4147</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Bosa</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1400</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9368</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Teusaquillo</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12975</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9619</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Los Mártires</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5311</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14596</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Antonio Nariño</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3386</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3014</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Puente Aranda</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4137</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6163</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Rafael Uribe</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3523</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6986</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Ciudad Bolívar</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0</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10703</w:t>
                  </w:r>
                </w:p>
              </w:tc>
            </w:tr>
            <w:tr w:rsidR="00261760" w:rsidRPr="00496D80" w:rsidTr="00CB5835">
              <w:trPr>
                <w:trHeight w:val="200"/>
              </w:trPr>
              <w:tc>
                <w:tcPr>
                  <w:tcW w:w="3414" w:type="dxa"/>
                  <w:tcBorders>
                    <w:top w:val="nil"/>
                    <w:left w:val="single" w:sz="8" w:space="0" w:color="auto"/>
                    <w:bottom w:val="single" w:sz="8" w:space="0" w:color="auto"/>
                    <w:right w:val="single" w:sz="8" w:space="0" w:color="auto"/>
                  </w:tcBorders>
                  <w:shd w:val="clear" w:color="auto" w:fill="auto"/>
                  <w:noWrap/>
                  <w:vAlign w:val="center"/>
                  <w:hideMark/>
                </w:tcPr>
                <w:p w:rsidR="00261760" w:rsidRPr="00496D80" w:rsidRDefault="00261760" w:rsidP="00261760">
                  <w:pPr>
                    <w:jc w:val="center"/>
                    <w:rPr>
                      <w:color w:val="000000"/>
                      <w:sz w:val="22"/>
                      <w:szCs w:val="22"/>
                      <w:lang w:val="es-CO" w:eastAsia="es-CO"/>
                    </w:rPr>
                  </w:pPr>
                  <w:r w:rsidRPr="00496D80">
                    <w:rPr>
                      <w:color w:val="000000"/>
                      <w:sz w:val="22"/>
                      <w:szCs w:val="22"/>
                      <w:lang w:val="es-CO" w:eastAsia="es-CO"/>
                    </w:rPr>
                    <w:t>Total</w:t>
                  </w:r>
                </w:p>
              </w:tc>
              <w:tc>
                <w:tcPr>
                  <w:tcW w:w="2659"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b/>
                      <w:color w:val="000000"/>
                      <w:sz w:val="22"/>
                      <w:szCs w:val="22"/>
                      <w:lang w:val="es-CO" w:eastAsia="es-CO"/>
                    </w:rPr>
                  </w:pPr>
                  <w:r w:rsidRPr="00496D80">
                    <w:rPr>
                      <w:b/>
                      <w:color w:val="000000"/>
                      <w:sz w:val="22"/>
                      <w:szCs w:val="22"/>
                      <w:lang w:val="es-CO" w:eastAsia="es-CO"/>
                    </w:rPr>
                    <w:t>32655</w:t>
                  </w:r>
                </w:p>
              </w:tc>
              <w:tc>
                <w:tcPr>
                  <w:tcW w:w="1895" w:type="dxa"/>
                  <w:tcBorders>
                    <w:top w:val="nil"/>
                    <w:left w:val="nil"/>
                    <w:bottom w:val="single" w:sz="8" w:space="0" w:color="auto"/>
                    <w:right w:val="single" w:sz="8" w:space="0" w:color="auto"/>
                  </w:tcBorders>
                  <w:shd w:val="clear" w:color="auto" w:fill="auto"/>
                  <w:noWrap/>
                  <w:vAlign w:val="center"/>
                  <w:hideMark/>
                </w:tcPr>
                <w:p w:rsidR="00261760" w:rsidRPr="00496D80" w:rsidRDefault="00261760" w:rsidP="00261760">
                  <w:pPr>
                    <w:jc w:val="center"/>
                    <w:rPr>
                      <w:b/>
                      <w:color w:val="000000"/>
                      <w:sz w:val="22"/>
                      <w:szCs w:val="22"/>
                      <w:lang w:val="es-CO" w:eastAsia="es-CO"/>
                    </w:rPr>
                  </w:pPr>
                  <w:r w:rsidRPr="00496D80">
                    <w:rPr>
                      <w:b/>
                      <w:color w:val="000000"/>
                      <w:sz w:val="22"/>
                      <w:szCs w:val="22"/>
                      <w:lang w:val="es-CO" w:eastAsia="es-CO"/>
                    </w:rPr>
                    <w:t>64596</w:t>
                  </w:r>
                </w:p>
              </w:tc>
            </w:tr>
          </w:tbl>
          <w:p w:rsidR="00A628A0" w:rsidRPr="00496D80" w:rsidRDefault="00A628A0" w:rsidP="00261760">
            <w:pPr>
              <w:jc w:val="center"/>
              <w:rPr>
                <w:b/>
                <w:sz w:val="22"/>
                <w:szCs w:val="22"/>
              </w:rPr>
            </w:pPr>
            <w:r w:rsidRPr="00496D80">
              <w:rPr>
                <w:sz w:val="22"/>
                <w:szCs w:val="22"/>
              </w:rPr>
              <w:t xml:space="preserve">Fuente: Datos tomados de los informes de gestión del concesionario Lime S.A. E.S.P. </w:t>
            </w:r>
            <w:r w:rsidR="00261760" w:rsidRPr="00496D80">
              <w:rPr>
                <w:sz w:val="22"/>
                <w:szCs w:val="22"/>
              </w:rPr>
              <w:t>noviembre</w:t>
            </w:r>
            <w:r w:rsidRPr="00496D80">
              <w:rPr>
                <w:sz w:val="22"/>
                <w:szCs w:val="22"/>
              </w:rPr>
              <w:t xml:space="preserve"> del 2018</w:t>
            </w:r>
            <w:r w:rsidR="00195E55" w:rsidRPr="00496D80">
              <w:rPr>
                <w:sz w:val="22"/>
                <w:szCs w:val="22"/>
              </w:rPr>
              <w:t>.</w:t>
            </w:r>
          </w:p>
          <w:p w:rsidR="00AD5BD2" w:rsidRPr="00496D80" w:rsidRDefault="00AD5BD2" w:rsidP="00F5168C">
            <w:pPr>
              <w:jc w:val="both"/>
              <w:rPr>
                <w:b/>
                <w:sz w:val="22"/>
                <w:szCs w:val="22"/>
              </w:rPr>
            </w:pPr>
          </w:p>
          <w:p w:rsidR="00A628A0" w:rsidRPr="00496D80" w:rsidRDefault="00A628A0" w:rsidP="00A628A0">
            <w:pPr>
              <w:pStyle w:val="Prrafodelista"/>
              <w:numPr>
                <w:ilvl w:val="0"/>
                <w:numId w:val="10"/>
              </w:numPr>
              <w:suppressAutoHyphens/>
              <w:autoSpaceDN w:val="0"/>
              <w:spacing w:after="200" w:line="276" w:lineRule="auto"/>
              <w:jc w:val="both"/>
              <w:textAlignment w:val="baseline"/>
              <w:rPr>
                <w:b/>
                <w:sz w:val="22"/>
                <w:szCs w:val="22"/>
              </w:rPr>
            </w:pPr>
            <w:r w:rsidRPr="00496D80">
              <w:rPr>
                <w:b/>
                <w:sz w:val="22"/>
                <w:szCs w:val="22"/>
              </w:rPr>
              <w:t>DESCRIPCIÓN DE LAS ACTIVIDADES DE SEGUIMIENTO, REALIZADO POR LA INTERVENTORÍA PROYECCIÓN CAPITAL</w:t>
            </w:r>
          </w:p>
          <w:p w:rsidR="00261760" w:rsidRPr="00496D80" w:rsidRDefault="001C10F3" w:rsidP="00261760">
            <w:pPr>
              <w:pStyle w:val="Default"/>
              <w:rPr>
                <w:rFonts w:ascii="Times New Roman" w:hAnsi="Times New Roman" w:cs="Times New Roman"/>
                <w:sz w:val="22"/>
                <w:szCs w:val="22"/>
              </w:rPr>
            </w:pPr>
            <w:r w:rsidRPr="00496D80">
              <w:rPr>
                <w:rFonts w:ascii="Times New Roman" w:hAnsi="Times New Roman" w:cs="Times New Roman"/>
                <w:sz w:val="22"/>
                <w:szCs w:val="22"/>
              </w:rPr>
              <w:t>Según lo report</w:t>
            </w:r>
            <w:r w:rsidR="00C877D0" w:rsidRPr="00496D80">
              <w:rPr>
                <w:rFonts w:ascii="Times New Roman" w:hAnsi="Times New Roman" w:cs="Times New Roman"/>
                <w:sz w:val="22"/>
                <w:szCs w:val="22"/>
              </w:rPr>
              <w:t xml:space="preserve">ado por la interventoría, para el mes de </w:t>
            </w:r>
            <w:r w:rsidR="00261760" w:rsidRPr="00496D80">
              <w:rPr>
                <w:rFonts w:ascii="Times New Roman" w:hAnsi="Times New Roman" w:cs="Times New Roman"/>
                <w:sz w:val="22"/>
                <w:szCs w:val="22"/>
              </w:rPr>
              <w:t>noviembre</w:t>
            </w:r>
            <w:r w:rsidR="00C877D0" w:rsidRPr="00496D80">
              <w:rPr>
                <w:rFonts w:ascii="Times New Roman" w:hAnsi="Times New Roman" w:cs="Times New Roman"/>
                <w:sz w:val="22"/>
                <w:szCs w:val="22"/>
              </w:rPr>
              <w:t xml:space="preserve"> realizaron </w:t>
            </w:r>
            <w:r w:rsidR="00261760" w:rsidRPr="00496D80">
              <w:rPr>
                <w:rFonts w:ascii="Times New Roman" w:hAnsi="Times New Roman" w:cs="Times New Roman"/>
                <w:sz w:val="22"/>
                <w:szCs w:val="22"/>
              </w:rPr>
              <w:t>2</w:t>
            </w:r>
            <w:r w:rsidR="00C877D0" w:rsidRPr="00496D80">
              <w:rPr>
                <w:rFonts w:ascii="Times New Roman" w:hAnsi="Times New Roman" w:cs="Times New Roman"/>
                <w:sz w:val="22"/>
                <w:szCs w:val="22"/>
              </w:rPr>
              <w:t>13</w:t>
            </w:r>
            <w:r w:rsidRPr="00496D80">
              <w:rPr>
                <w:rFonts w:ascii="Times New Roman" w:hAnsi="Times New Roman" w:cs="Times New Roman"/>
                <w:sz w:val="22"/>
                <w:szCs w:val="22"/>
              </w:rPr>
              <w:t xml:space="preserve"> verificaciones de un universo mensual de 5.062 f</w:t>
            </w:r>
            <w:r w:rsidR="006735BF" w:rsidRPr="00496D80">
              <w:rPr>
                <w:rFonts w:ascii="Times New Roman" w:hAnsi="Times New Roman" w:cs="Times New Roman"/>
                <w:sz w:val="22"/>
                <w:szCs w:val="22"/>
              </w:rPr>
              <w:t>recuencias, se identificaron 7</w:t>
            </w:r>
            <w:r w:rsidR="00261760" w:rsidRPr="00496D80">
              <w:rPr>
                <w:rFonts w:ascii="Times New Roman" w:hAnsi="Times New Roman" w:cs="Times New Roman"/>
                <w:sz w:val="22"/>
                <w:szCs w:val="22"/>
              </w:rPr>
              <w:t>4</w:t>
            </w:r>
            <w:r w:rsidR="00A01E1C" w:rsidRPr="00496D80">
              <w:rPr>
                <w:rFonts w:ascii="Times New Roman" w:hAnsi="Times New Roman" w:cs="Times New Roman"/>
                <w:sz w:val="22"/>
                <w:szCs w:val="22"/>
              </w:rPr>
              <w:t xml:space="preserve"> hallazgos. </w:t>
            </w:r>
            <w:r w:rsidRPr="00496D80">
              <w:rPr>
                <w:rFonts w:ascii="Times New Roman" w:hAnsi="Times New Roman" w:cs="Times New Roman"/>
                <w:sz w:val="22"/>
                <w:szCs w:val="22"/>
              </w:rPr>
              <w:t xml:space="preserve">En la actividad de barrido manual y limpieza, </w:t>
            </w:r>
            <w:r w:rsidR="00261760" w:rsidRPr="00496D80">
              <w:rPr>
                <w:rFonts w:ascii="Times New Roman" w:hAnsi="Times New Roman" w:cs="Times New Roman"/>
                <w:sz w:val="22"/>
                <w:szCs w:val="22"/>
              </w:rPr>
              <w:t>Los 74 hallazgos anteriormente señalados, han sido reportados al Concesionario a través de la Matriz Interactiva.</w:t>
            </w:r>
          </w:p>
          <w:p w:rsidR="00261760" w:rsidRPr="00496D80" w:rsidRDefault="00261760" w:rsidP="00261760">
            <w:pPr>
              <w:pStyle w:val="Default"/>
              <w:rPr>
                <w:rFonts w:ascii="Times New Roman" w:hAnsi="Times New Roman" w:cs="Times New Roman"/>
                <w:sz w:val="22"/>
                <w:szCs w:val="22"/>
              </w:rPr>
            </w:pPr>
          </w:p>
          <w:p w:rsidR="00081A2A" w:rsidRPr="00496D80" w:rsidRDefault="00261760" w:rsidP="00261760">
            <w:pPr>
              <w:suppressAutoHyphens/>
              <w:autoSpaceDN w:val="0"/>
              <w:spacing w:after="200" w:line="276" w:lineRule="auto"/>
              <w:jc w:val="both"/>
              <w:textAlignment w:val="baseline"/>
              <w:rPr>
                <w:sz w:val="22"/>
                <w:szCs w:val="22"/>
              </w:rPr>
            </w:pPr>
            <w:r w:rsidRPr="00496D80">
              <w:rPr>
                <w:color w:val="000000"/>
                <w:sz w:val="22"/>
                <w:szCs w:val="22"/>
                <w:lang w:val="es-CO" w:eastAsia="es-CO"/>
              </w:rPr>
              <w:t xml:space="preserve">Para el mes de noviembre de 2018 se presentan 25 hallazgos que no han sido gestionados por el Concesionario y 4 que han sido devueltos, dado que no se adjuntaron las evidencias necesarias que </w:t>
            </w:r>
            <w:r w:rsidRPr="00496D80">
              <w:rPr>
                <w:color w:val="000000"/>
                <w:sz w:val="22"/>
                <w:szCs w:val="22"/>
                <w:lang w:val="es-CO" w:eastAsia="es-CO"/>
              </w:rPr>
              <w:lastRenderedPageBreak/>
              <w:t>subsanen las deficiencias presentadas. Para el caso de los hallazgos que no presentan gestión, la Interventoría requerirá al Concesionario su atención inmediata. Además, cabe resaltar que en el mes de noviembre se cerraron 21 hallazgos notificados en el mes de octubre</w:t>
            </w:r>
            <w:r w:rsidR="00081A2A" w:rsidRPr="00496D80">
              <w:rPr>
                <w:color w:val="000000"/>
                <w:sz w:val="22"/>
                <w:szCs w:val="22"/>
                <w:lang w:val="es-CO" w:eastAsia="es-CO"/>
              </w:rPr>
              <w:t>.</w:t>
            </w:r>
          </w:p>
        </w:tc>
      </w:tr>
      <w:tr w:rsidR="004D787E" w:rsidRPr="00CC1252" w:rsidTr="00304111">
        <w:tc>
          <w:tcPr>
            <w:tcW w:w="775" w:type="pct"/>
            <w:shd w:val="clear" w:color="auto" w:fill="EEECE1" w:themeFill="background2"/>
          </w:tcPr>
          <w:p w:rsidR="004D787E" w:rsidRPr="00CC1252" w:rsidRDefault="004D787E" w:rsidP="00C14CAC">
            <w:pPr>
              <w:rPr>
                <w:rFonts w:ascii="Arial" w:hAnsi="Arial" w:cs="Arial"/>
                <w:b/>
                <w:szCs w:val="16"/>
              </w:rPr>
            </w:pPr>
          </w:p>
          <w:p w:rsidR="004D787E" w:rsidRPr="00CC1252" w:rsidRDefault="003E74FE" w:rsidP="00C14CAC">
            <w:pPr>
              <w:rPr>
                <w:rFonts w:ascii="Arial" w:hAnsi="Arial" w:cs="Arial"/>
                <w:b/>
                <w:szCs w:val="16"/>
              </w:rPr>
            </w:pPr>
            <w:r>
              <w:rPr>
                <w:rFonts w:ascii="Arial" w:hAnsi="Arial" w:cs="Arial"/>
                <w:b/>
                <w:szCs w:val="16"/>
              </w:rPr>
              <w:t>Actividad de Lavado</w:t>
            </w:r>
          </w:p>
        </w:tc>
        <w:tc>
          <w:tcPr>
            <w:tcW w:w="4225" w:type="pct"/>
          </w:tcPr>
          <w:p w:rsidR="002E7761" w:rsidRPr="00496D80" w:rsidRDefault="002E7761" w:rsidP="00841867">
            <w:pPr>
              <w:pStyle w:val="Prrafodelista"/>
              <w:numPr>
                <w:ilvl w:val="0"/>
                <w:numId w:val="12"/>
              </w:numPr>
              <w:suppressAutoHyphens/>
              <w:autoSpaceDN w:val="0"/>
              <w:spacing w:after="200" w:line="276" w:lineRule="auto"/>
              <w:contextualSpacing w:val="0"/>
              <w:jc w:val="both"/>
              <w:textAlignment w:val="baseline"/>
              <w:rPr>
                <w:b/>
                <w:sz w:val="22"/>
                <w:szCs w:val="22"/>
              </w:rPr>
            </w:pPr>
            <w:r w:rsidRPr="00496D80">
              <w:rPr>
                <w:b/>
                <w:sz w:val="22"/>
                <w:szCs w:val="22"/>
              </w:rPr>
              <w:t>Actividades de limpieza</w:t>
            </w:r>
          </w:p>
          <w:p w:rsidR="00450EEC" w:rsidRPr="00496D80" w:rsidRDefault="008404DF" w:rsidP="00450EEC">
            <w:pPr>
              <w:pStyle w:val="Default"/>
              <w:rPr>
                <w:rFonts w:ascii="Times New Roman" w:hAnsi="Times New Roman" w:cs="Times New Roman"/>
                <w:sz w:val="22"/>
                <w:szCs w:val="22"/>
              </w:rPr>
            </w:pPr>
            <w:r w:rsidRPr="00496D80">
              <w:rPr>
                <w:rFonts w:ascii="Times New Roman" w:hAnsi="Times New Roman" w:cs="Times New Roman"/>
                <w:sz w:val="22"/>
                <w:szCs w:val="22"/>
              </w:rPr>
              <w:t xml:space="preserve">Para </w:t>
            </w:r>
            <w:r w:rsidR="00E820E7" w:rsidRPr="00496D80">
              <w:rPr>
                <w:rFonts w:ascii="Times New Roman" w:hAnsi="Times New Roman" w:cs="Times New Roman"/>
                <w:sz w:val="22"/>
                <w:szCs w:val="22"/>
              </w:rPr>
              <w:t xml:space="preserve">el mes de </w:t>
            </w:r>
            <w:r w:rsidR="00125A28" w:rsidRPr="00496D80">
              <w:rPr>
                <w:rFonts w:ascii="Times New Roman" w:hAnsi="Times New Roman" w:cs="Times New Roman"/>
                <w:sz w:val="22"/>
                <w:szCs w:val="22"/>
              </w:rPr>
              <w:t>noviembre</w:t>
            </w:r>
            <w:r w:rsidRPr="00496D80">
              <w:rPr>
                <w:rFonts w:ascii="Times New Roman" w:hAnsi="Times New Roman" w:cs="Times New Roman"/>
                <w:sz w:val="22"/>
                <w:szCs w:val="22"/>
              </w:rPr>
              <w:t>del 2018, el concesionario Lime S.A. E.S.P, relaciona las actividades de limpieza para el ASE 2</w:t>
            </w:r>
            <w:r w:rsidR="00450EEC" w:rsidRPr="00496D80">
              <w:rPr>
                <w:rFonts w:ascii="Times New Roman" w:hAnsi="Times New Roman" w:cs="Times New Roman"/>
                <w:sz w:val="22"/>
                <w:szCs w:val="22"/>
              </w:rPr>
              <w:t xml:space="preserve">. Teniendo en cuenta el nuevo esquema operativo, de acuerdo al PGIRS, a continuación, se describen las actividades realizadas en la zona que hacen parte del componente de lavado y limpieza, las cuales incluyen: </w:t>
            </w:r>
          </w:p>
          <w:p w:rsidR="00450EEC" w:rsidRPr="00496D80" w:rsidRDefault="00450EEC" w:rsidP="00450EEC">
            <w:pPr>
              <w:autoSpaceDE w:val="0"/>
              <w:autoSpaceDN w:val="0"/>
              <w:adjustRightInd w:val="0"/>
              <w:spacing w:after="25"/>
              <w:rPr>
                <w:color w:val="000000"/>
                <w:sz w:val="22"/>
                <w:szCs w:val="22"/>
                <w:lang w:val="es-CO" w:eastAsia="es-CO"/>
              </w:rPr>
            </w:pPr>
            <w:r w:rsidRPr="00496D80">
              <w:rPr>
                <w:color w:val="000000"/>
                <w:sz w:val="22"/>
                <w:szCs w:val="22"/>
                <w:lang w:val="es-CO" w:eastAsia="es-CO"/>
              </w:rPr>
              <w:t xml:space="preserve">- Lavado de puentes peatonales. </w:t>
            </w:r>
          </w:p>
          <w:p w:rsidR="00F92822" w:rsidRPr="00496D80" w:rsidRDefault="00450EEC" w:rsidP="00450EEC">
            <w:pPr>
              <w:autoSpaceDE w:val="0"/>
              <w:autoSpaceDN w:val="0"/>
              <w:adjustRightInd w:val="0"/>
              <w:rPr>
                <w:sz w:val="22"/>
                <w:szCs w:val="22"/>
                <w:lang w:val="es-CO"/>
              </w:rPr>
            </w:pPr>
            <w:r w:rsidRPr="00496D80">
              <w:rPr>
                <w:color w:val="000000"/>
                <w:sz w:val="22"/>
                <w:szCs w:val="22"/>
                <w:lang w:val="es-CO" w:eastAsia="es-CO"/>
              </w:rPr>
              <w:t>- Lavado de puentes vehiculares con paso peatonal,</w:t>
            </w:r>
            <w:r w:rsidR="00F92822" w:rsidRPr="00496D80">
              <w:rPr>
                <w:sz w:val="22"/>
                <w:szCs w:val="22"/>
                <w:lang w:val="es-CO"/>
              </w:rPr>
              <w:t>como se observa en la tabla No 3:</w:t>
            </w:r>
          </w:p>
          <w:p w:rsidR="00F92822" w:rsidRPr="00496D80" w:rsidRDefault="00F92822" w:rsidP="00B62D2F">
            <w:pPr>
              <w:jc w:val="both"/>
              <w:rPr>
                <w:sz w:val="22"/>
                <w:szCs w:val="22"/>
                <w:lang w:val="es-CO"/>
              </w:rPr>
            </w:pPr>
          </w:p>
          <w:p w:rsidR="00F92822" w:rsidRPr="00496D80" w:rsidRDefault="00F92822" w:rsidP="00F92822">
            <w:pPr>
              <w:jc w:val="both"/>
              <w:rPr>
                <w:b/>
                <w:sz w:val="22"/>
                <w:szCs w:val="22"/>
              </w:rPr>
            </w:pPr>
            <w:r w:rsidRPr="00496D80">
              <w:rPr>
                <w:b/>
                <w:sz w:val="22"/>
                <w:szCs w:val="22"/>
              </w:rPr>
              <w:t xml:space="preserve">Tablas No 3: Reporte de la actividad de lavado de áreas públicas para </w:t>
            </w:r>
            <w:r w:rsidR="00E820E7" w:rsidRPr="00496D80">
              <w:rPr>
                <w:b/>
                <w:sz w:val="22"/>
                <w:szCs w:val="22"/>
              </w:rPr>
              <w:t xml:space="preserve">el mes de </w:t>
            </w:r>
            <w:r w:rsidR="00B27B6D" w:rsidRPr="00496D80">
              <w:rPr>
                <w:b/>
                <w:sz w:val="22"/>
                <w:szCs w:val="22"/>
              </w:rPr>
              <w:t>noviembre</w:t>
            </w:r>
            <w:r w:rsidRPr="00496D80">
              <w:rPr>
                <w:b/>
                <w:sz w:val="22"/>
                <w:szCs w:val="22"/>
              </w:rPr>
              <w:t xml:space="preserve"> del 2018.</w:t>
            </w:r>
          </w:p>
          <w:p w:rsidR="00CB5835" w:rsidRPr="00496D80" w:rsidRDefault="00CB5835" w:rsidP="00F92822">
            <w:pPr>
              <w:jc w:val="both"/>
              <w:rPr>
                <w:b/>
                <w:sz w:val="22"/>
                <w:szCs w:val="22"/>
              </w:rPr>
            </w:pPr>
          </w:p>
          <w:tbl>
            <w:tblPr>
              <w:tblW w:w="5300" w:type="dxa"/>
              <w:jc w:val="center"/>
              <w:tblLayout w:type="fixed"/>
              <w:tblCellMar>
                <w:left w:w="70" w:type="dxa"/>
                <w:right w:w="70" w:type="dxa"/>
              </w:tblCellMar>
              <w:tblLook w:val="04A0"/>
            </w:tblPr>
            <w:tblGrid>
              <w:gridCol w:w="1324"/>
              <w:gridCol w:w="3976"/>
            </w:tblGrid>
            <w:tr w:rsidR="00F92822" w:rsidRPr="00496D80" w:rsidTr="00494DED">
              <w:trPr>
                <w:trHeight w:val="774"/>
                <w:jc w:val="center"/>
              </w:trPr>
              <w:tc>
                <w:tcPr>
                  <w:tcW w:w="53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92822" w:rsidRPr="00496D80" w:rsidRDefault="00F92822" w:rsidP="00F92822">
                  <w:pPr>
                    <w:jc w:val="center"/>
                    <w:rPr>
                      <w:b/>
                      <w:color w:val="000000"/>
                      <w:sz w:val="22"/>
                      <w:szCs w:val="22"/>
                      <w:lang w:val="es-CO" w:eastAsia="es-CO"/>
                    </w:rPr>
                  </w:pPr>
                  <w:r w:rsidRPr="00496D80">
                    <w:rPr>
                      <w:b/>
                      <w:color w:val="000000"/>
                      <w:sz w:val="22"/>
                      <w:szCs w:val="22"/>
                      <w:lang w:val="es-CO" w:eastAsia="es-CO"/>
                    </w:rPr>
                    <w:t xml:space="preserve">Lavado de Puentes vehiculares con paso peatonal </w:t>
                  </w:r>
                </w:p>
              </w:tc>
            </w:tr>
            <w:tr w:rsidR="00F92822" w:rsidRPr="00496D80" w:rsidTr="00494DED">
              <w:trPr>
                <w:trHeight w:val="962"/>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F92822" w:rsidRPr="00496D80" w:rsidRDefault="00F92822" w:rsidP="00DA7E8E">
                  <w:pPr>
                    <w:jc w:val="center"/>
                    <w:rPr>
                      <w:b/>
                      <w:bCs/>
                      <w:color w:val="000000"/>
                      <w:sz w:val="22"/>
                      <w:szCs w:val="22"/>
                      <w:lang w:val="es-CO" w:eastAsia="es-CO"/>
                    </w:rPr>
                  </w:pPr>
                  <w:r w:rsidRPr="00496D80">
                    <w:rPr>
                      <w:b/>
                      <w:bCs/>
                      <w:color w:val="000000"/>
                      <w:sz w:val="22"/>
                      <w:szCs w:val="22"/>
                      <w:lang w:val="es-CO" w:eastAsia="es-CO"/>
                    </w:rPr>
                    <w:t>Mes</w:t>
                  </w:r>
                </w:p>
              </w:tc>
              <w:tc>
                <w:tcPr>
                  <w:tcW w:w="3976" w:type="dxa"/>
                  <w:tcBorders>
                    <w:top w:val="nil"/>
                    <w:left w:val="nil"/>
                    <w:bottom w:val="single" w:sz="4" w:space="0" w:color="auto"/>
                    <w:right w:val="single" w:sz="4" w:space="0" w:color="auto"/>
                  </w:tcBorders>
                  <w:shd w:val="clear" w:color="auto" w:fill="auto"/>
                  <w:noWrap/>
                  <w:vAlign w:val="bottom"/>
                  <w:hideMark/>
                </w:tcPr>
                <w:p w:rsidR="00F92822" w:rsidRPr="00496D80" w:rsidRDefault="00F92822" w:rsidP="00DA7E8E">
                  <w:pPr>
                    <w:jc w:val="center"/>
                    <w:rPr>
                      <w:b/>
                      <w:bCs/>
                      <w:color w:val="000000"/>
                      <w:sz w:val="22"/>
                      <w:szCs w:val="22"/>
                      <w:lang w:val="es-CO" w:eastAsia="es-CO"/>
                    </w:rPr>
                  </w:pPr>
                  <w:r w:rsidRPr="00496D80">
                    <w:rPr>
                      <w:b/>
                      <w:bCs/>
                      <w:color w:val="000000"/>
                      <w:sz w:val="22"/>
                      <w:szCs w:val="22"/>
                      <w:lang w:val="es-CO" w:eastAsia="es-CO"/>
                    </w:rPr>
                    <w:t>Área Atendida M2</w:t>
                  </w:r>
                </w:p>
              </w:tc>
            </w:tr>
            <w:tr w:rsidR="00F92822" w:rsidRPr="00496D80" w:rsidTr="00494DED">
              <w:trPr>
                <w:trHeight w:val="962"/>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rsidR="00F92822" w:rsidRPr="00496D80" w:rsidRDefault="00B27B6D" w:rsidP="00DA7E8E">
                  <w:pPr>
                    <w:jc w:val="center"/>
                    <w:rPr>
                      <w:color w:val="000000"/>
                      <w:sz w:val="22"/>
                      <w:szCs w:val="22"/>
                      <w:lang w:val="es-CO" w:eastAsia="es-CO"/>
                    </w:rPr>
                  </w:pPr>
                  <w:r w:rsidRPr="00496D80">
                    <w:rPr>
                      <w:color w:val="000000"/>
                      <w:sz w:val="22"/>
                      <w:szCs w:val="22"/>
                      <w:lang w:val="es-CO" w:eastAsia="es-CO"/>
                    </w:rPr>
                    <w:t>Noviembre</w:t>
                  </w:r>
                </w:p>
              </w:tc>
              <w:tc>
                <w:tcPr>
                  <w:tcW w:w="3976" w:type="dxa"/>
                  <w:tcBorders>
                    <w:top w:val="nil"/>
                    <w:left w:val="nil"/>
                    <w:bottom w:val="single" w:sz="4" w:space="0" w:color="auto"/>
                    <w:right w:val="single" w:sz="4" w:space="0" w:color="auto"/>
                  </w:tcBorders>
                  <w:shd w:val="clear" w:color="auto" w:fill="auto"/>
                  <w:noWrap/>
                  <w:vAlign w:val="bottom"/>
                  <w:hideMark/>
                </w:tcPr>
                <w:p w:rsidR="00F92822" w:rsidRPr="00496D80" w:rsidRDefault="00B27B6D" w:rsidP="00DA7E8E">
                  <w:pPr>
                    <w:jc w:val="center"/>
                    <w:rPr>
                      <w:bCs/>
                      <w:color w:val="000000"/>
                      <w:sz w:val="22"/>
                      <w:szCs w:val="22"/>
                      <w:lang w:val="es-CO" w:eastAsia="es-CO"/>
                    </w:rPr>
                  </w:pPr>
                  <w:r w:rsidRPr="00496D80">
                    <w:rPr>
                      <w:bCs/>
                      <w:color w:val="000000"/>
                      <w:sz w:val="22"/>
                      <w:szCs w:val="22"/>
                      <w:lang w:val="es-CO" w:eastAsia="es-CO"/>
                    </w:rPr>
                    <w:t>6431</w:t>
                  </w:r>
                </w:p>
              </w:tc>
            </w:tr>
          </w:tbl>
          <w:p w:rsidR="00DA7E8E" w:rsidRPr="00496D80" w:rsidRDefault="00DA7E8E" w:rsidP="00DA7E8E">
            <w:pPr>
              <w:jc w:val="center"/>
              <w:rPr>
                <w:b/>
                <w:sz w:val="22"/>
                <w:szCs w:val="22"/>
              </w:rPr>
            </w:pPr>
            <w:r w:rsidRPr="00496D80">
              <w:rPr>
                <w:sz w:val="22"/>
                <w:szCs w:val="22"/>
              </w:rPr>
              <w:t>Fuente: Datos tomados de los informes de gestión del concesion</w:t>
            </w:r>
            <w:r w:rsidR="000A01B1" w:rsidRPr="00496D80">
              <w:rPr>
                <w:sz w:val="22"/>
                <w:szCs w:val="22"/>
              </w:rPr>
              <w:t xml:space="preserve">ario Lime S.A. E.S.P. </w:t>
            </w:r>
            <w:r w:rsidR="00DC105A" w:rsidRPr="00496D80">
              <w:rPr>
                <w:sz w:val="22"/>
                <w:szCs w:val="22"/>
              </w:rPr>
              <w:t>noviembre</w:t>
            </w:r>
            <w:r w:rsidRPr="00496D80">
              <w:rPr>
                <w:sz w:val="22"/>
                <w:szCs w:val="22"/>
              </w:rPr>
              <w:t>del 2018</w:t>
            </w:r>
          </w:p>
          <w:p w:rsidR="00817CBF" w:rsidRPr="00496D80" w:rsidRDefault="00817CBF" w:rsidP="00B62D2F">
            <w:pPr>
              <w:jc w:val="both"/>
              <w:rPr>
                <w:sz w:val="22"/>
                <w:szCs w:val="22"/>
                <w:lang w:val="es-CO"/>
              </w:rPr>
            </w:pPr>
          </w:p>
          <w:p w:rsidR="00F92822" w:rsidRPr="00496D80" w:rsidRDefault="00F92822" w:rsidP="00F92822">
            <w:pPr>
              <w:pStyle w:val="Prrafodelista"/>
              <w:numPr>
                <w:ilvl w:val="0"/>
                <w:numId w:val="12"/>
              </w:numPr>
              <w:suppressAutoHyphens/>
              <w:autoSpaceDN w:val="0"/>
              <w:spacing w:after="200" w:line="276" w:lineRule="auto"/>
              <w:jc w:val="both"/>
              <w:textAlignment w:val="baseline"/>
              <w:rPr>
                <w:b/>
                <w:sz w:val="22"/>
                <w:szCs w:val="22"/>
              </w:rPr>
            </w:pPr>
            <w:r w:rsidRPr="00496D80">
              <w:rPr>
                <w:b/>
                <w:sz w:val="22"/>
                <w:szCs w:val="22"/>
              </w:rPr>
              <w:t>DESCRIPCIÓN DE LAS ACTIVIDADES DE SEGUIMIENTO, REALIZADO POR LA INTERVENTORÍA PROYECCIÓN CAPITAL</w:t>
            </w:r>
          </w:p>
          <w:p w:rsidR="00970094" w:rsidRPr="00496D80" w:rsidRDefault="00F92822" w:rsidP="00970094">
            <w:pPr>
              <w:pStyle w:val="Default"/>
              <w:rPr>
                <w:rFonts w:ascii="Times New Roman" w:hAnsi="Times New Roman" w:cs="Times New Roman"/>
                <w:sz w:val="22"/>
                <w:szCs w:val="22"/>
              </w:rPr>
            </w:pPr>
            <w:r w:rsidRPr="00496D80">
              <w:rPr>
                <w:rFonts w:ascii="Times New Roman" w:hAnsi="Times New Roman" w:cs="Times New Roman"/>
                <w:sz w:val="22"/>
                <w:szCs w:val="22"/>
              </w:rPr>
              <w:t>El Consorcio Proyección Capital</w:t>
            </w:r>
            <w:r w:rsidR="00DA7E8E" w:rsidRPr="00496D80">
              <w:rPr>
                <w:rFonts w:ascii="Times New Roman" w:hAnsi="Times New Roman" w:cs="Times New Roman"/>
                <w:sz w:val="22"/>
                <w:szCs w:val="22"/>
              </w:rPr>
              <w:t xml:space="preserve"> para </w:t>
            </w:r>
            <w:r w:rsidR="009D3DEC" w:rsidRPr="00496D80">
              <w:rPr>
                <w:rFonts w:ascii="Times New Roman" w:hAnsi="Times New Roman" w:cs="Times New Roman"/>
                <w:sz w:val="22"/>
                <w:szCs w:val="22"/>
              </w:rPr>
              <w:t xml:space="preserve">el mes de </w:t>
            </w:r>
            <w:r w:rsidR="00970094" w:rsidRPr="00496D80">
              <w:rPr>
                <w:rFonts w:ascii="Times New Roman" w:hAnsi="Times New Roman" w:cs="Times New Roman"/>
                <w:sz w:val="22"/>
                <w:szCs w:val="22"/>
              </w:rPr>
              <w:t>noviembre</w:t>
            </w:r>
            <w:r w:rsidR="00DA7E8E" w:rsidRPr="00496D80">
              <w:rPr>
                <w:rFonts w:ascii="Times New Roman" w:hAnsi="Times New Roman" w:cs="Times New Roman"/>
                <w:sz w:val="22"/>
                <w:szCs w:val="22"/>
              </w:rPr>
              <w:t xml:space="preserve"> del 2018</w:t>
            </w:r>
            <w:r w:rsidRPr="00496D80">
              <w:rPr>
                <w:rFonts w:ascii="Times New Roman" w:hAnsi="Times New Roman" w:cs="Times New Roman"/>
                <w:sz w:val="22"/>
                <w:szCs w:val="22"/>
              </w:rPr>
              <w:t xml:space="preserve"> verificó en </w:t>
            </w:r>
            <w:r w:rsidR="00970094" w:rsidRPr="00496D80">
              <w:rPr>
                <w:rFonts w:ascii="Times New Roman" w:hAnsi="Times New Roman" w:cs="Times New Roman"/>
                <w:sz w:val="22"/>
                <w:szCs w:val="22"/>
              </w:rPr>
              <w:t>09</w:t>
            </w:r>
            <w:r w:rsidRPr="00496D80">
              <w:rPr>
                <w:rFonts w:ascii="Times New Roman" w:hAnsi="Times New Roman" w:cs="Times New Roman"/>
                <w:sz w:val="22"/>
                <w:szCs w:val="22"/>
              </w:rPr>
              <w:t xml:space="preserve"> oportunidades el componente de la actividad de lavado, a </w:t>
            </w:r>
            <w:r w:rsidR="00242433" w:rsidRPr="00496D80">
              <w:rPr>
                <w:rFonts w:ascii="Times New Roman" w:hAnsi="Times New Roman" w:cs="Times New Roman"/>
                <w:sz w:val="22"/>
                <w:szCs w:val="22"/>
              </w:rPr>
              <w:t>continuación,</w:t>
            </w:r>
            <w:r w:rsidR="00970094" w:rsidRPr="00496D80">
              <w:rPr>
                <w:rFonts w:ascii="Times New Roman" w:hAnsi="Times New Roman" w:cs="Times New Roman"/>
                <w:sz w:val="22"/>
                <w:szCs w:val="22"/>
              </w:rPr>
              <w:t>Con base en lo evidenciado por la Interventoría en sus verificaciones, se concluye que el Concesionario está ejecutando la actividad de Lavado, de acuerdo con lo requerido en el Reglamento Técnico Operativo.</w:t>
            </w:r>
          </w:p>
          <w:p w:rsidR="00970094" w:rsidRPr="00496D80" w:rsidRDefault="00970094" w:rsidP="00970094">
            <w:pPr>
              <w:pStyle w:val="Default"/>
              <w:rPr>
                <w:rFonts w:ascii="Times New Roman" w:hAnsi="Times New Roman" w:cs="Times New Roman"/>
                <w:sz w:val="22"/>
                <w:szCs w:val="22"/>
              </w:rPr>
            </w:pPr>
          </w:p>
          <w:p w:rsidR="00970094" w:rsidRPr="00496D80" w:rsidRDefault="00970094" w:rsidP="00970094">
            <w:pPr>
              <w:suppressAutoHyphens/>
              <w:autoSpaceDN w:val="0"/>
              <w:spacing w:after="200" w:line="276" w:lineRule="auto"/>
              <w:jc w:val="both"/>
              <w:textAlignment w:val="baseline"/>
              <w:rPr>
                <w:color w:val="000000"/>
                <w:sz w:val="22"/>
                <w:szCs w:val="22"/>
                <w:lang w:val="es-CO" w:eastAsia="es-CO"/>
              </w:rPr>
            </w:pPr>
            <w:r w:rsidRPr="00496D80">
              <w:rPr>
                <w:color w:val="000000"/>
                <w:sz w:val="22"/>
                <w:szCs w:val="22"/>
                <w:lang w:val="es-CO" w:eastAsia="es-CO"/>
              </w:rPr>
              <w:t>Por tanto, no se reportaron hallazgos al Concesionario a través de la Matriz Interactiva para el mes de noviembre de 2018.</w:t>
            </w:r>
          </w:p>
          <w:p w:rsidR="00F92822" w:rsidRPr="00496D80" w:rsidRDefault="00277132" w:rsidP="00970094">
            <w:pPr>
              <w:suppressAutoHyphens/>
              <w:autoSpaceDN w:val="0"/>
              <w:spacing w:after="200" w:line="276" w:lineRule="auto"/>
              <w:jc w:val="both"/>
              <w:textAlignment w:val="baseline"/>
              <w:rPr>
                <w:sz w:val="22"/>
                <w:szCs w:val="22"/>
                <w:lang w:val="es-CO"/>
              </w:rPr>
            </w:pPr>
            <w:r w:rsidRPr="00496D80">
              <w:rPr>
                <w:sz w:val="22"/>
                <w:szCs w:val="22"/>
              </w:rPr>
              <w:t>El Concesionario rep</w:t>
            </w:r>
            <w:r w:rsidR="008F4350" w:rsidRPr="00496D80">
              <w:rPr>
                <w:sz w:val="22"/>
                <w:szCs w:val="22"/>
              </w:rPr>
              <w:t xml:space="preserve">ortó en el comunicado citado </w:t>
            </w:r>
            <w:r w:rsidR="00970094" w:rsidRPr="00496D80">
              <w:rPr>
                <w:sz w:val="22"/>
                <w:szCs w:val="22"/>
              </w:rPr>
              <w:t>40</w:t>
            </w:r>
            <w:r w:rsidRPr="00496D80">
              <w:rPr>
                <w:sz w:val="22"/>
                <w:szCs w:val="22"/>
              </w:rPr>
              <w:t xml:space="preserve"> pu</w:t>
            </w:r>
            <w:r w:rsidR="008F4350" w:rsidRPr="00496D80">
              <w:rPr>
                <w:sz w:val="22"/>
                <w:szCs w:val="22"/>
              </w:rPr>
              <w:t>ente</w:t>
            </w:r>
            <w:r w:rsidRPr="00496D80">
              <w:rPr>
                <w:sz w:val="22"/>
                <w:szCs w:val="22"/>
              </w:rPr>
              <w:t xml:space="preserve">s, los cuales ejecutó en el mes </w:t>
            </w:r>
            <w:r w:rsidR="008F4350" w:rsidRPr="00496D80">
              <w:rPr>
                <w:sz w:val="22"/>
                <w:szCs w:val="22"/>
              </w:rPr>
              <w:t xml:space="preserve">de </w:t>
            </w:r>
            <w:r w:rsidR="00970094" w:rsidRPr="00496D80">
              <w:rPr>
                <w:sz w:val="22"/>
                <w:szCs w:val="22"/>
              </w:rPr>
              <w:t>noviembre</w:t>
            </w:r>
            <w:r w:rsidR="008D712C" w:rsidRPr="00496D80">
              <w:rPr>
                <w:sz w:val="22"/>
                <w:szCs w:val="22"/>
              </w:rPr>
              <w:t xml:space="preserve"> para su atención</w:t>
            </w:r>
            <w:r w:rsidRPr="00496D80">
              <w:rPr>
                <w:sz w:val="22"/>
                <w:szCs w:val="22"/>
              </w:rPr>
              <w:t xml:space="preserve">. </w:t>
            </w:r>
            <w:r w:rsidR="008F4350" w:rsidRPr="00496D80">
              <w:rPr>
                <w:sz w:val="22"/>
                <w:szCs w:val="22"/>
              </w:rPr>
              <w:t>Se presenta la ejecución de lavado de puentes. La cantidad varía dependiendo lo programado y considerado la baja cantidad de metros a ejecutar basado en las áreas del PGIRS y las frecuencias en la normatividad vigente.</w:t>
            </w:r>
          </w:p>
        </w:tc>
      </w:tr>
      <w:tr w:rsidR="004D787E" w:rsidRPr="00CC1252" w:rsidTr="00304111">
        <w:tc>
          <w:tcPr>
            <w:tcW w:w="775" w:type="pct"/>
            <w:shd w:val="clear" w:color="auto" w:fill="C2D69B" w:themeFill="accent3" w:themeFillTint="99"/>
          </w:tcPr>
          <w:p w:rsidR="004D787E" w:rsidRPr="00594CCC" w:rsidRDefault="003E74FE" w:rsidP="008D5C8F">
            <w:pPr>
              <w:rPr>
                <w:b/>
                <w:sz w:val="24"/>
                <w:szCs w:val="24"/>
              </w:rPr>
            </w:pPr>
            <w:r w:rsidRPr="00594CCC">
              <w:rPr>
                <w:b/>
                <w:sz w:val="24"/>
                <w:szCs w:val="24"/>
              </w:rPr>
              <w:t>Actividad de Corte de Césped</w:t>
            </w:r>
          </w:p>
          <w:p w:rsidR="004D787E" w:rsidRPr="00594CCC" w:rsidRDefault="004D787E" w:rsidP="008D5C8F">
            <w:pPr>
              <w:rPr>
                <w:b/>
                <w:sz w:val="24"/>
                <w:szCs w:val="24"/>
              </w:rPr>
            </w:pPr>
          </w:p>
        </w:tc>
        <w:tc>
          <w:tcPr>
            <w:tcW w:w="4225" w:type="pct"/>
          </w:tcPr>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755"/>
            </w:tblGrid>
            <w:tr w:rsidR="0051041C" w:rsidRPr="00355F04" w:rsidTr="0051041C">
              <w:tc>
                <w:tcPr>
                  <w:tcW w:w="5000" w:type="pct"/>
                </w:tcPr>
                <w:p w:rsidR="0051041C" w:rsidRPr="00520900" w:rsidRDefault="0051041C" w:rsidP="0051041C">
                  <w:pPr>
                    <w:jc w:val="both"/>
                    <w:rPr>
                      <w:sz w:val="22"/>
                      <w:szCs w:val="22"/>
                      <w:highlight w:val="red"/>
                    </w:rPr>
                  </w:pPr>
                  <w:r w:rsidRPr="00E1045C">
                    <w:rPr>
                      <w:sz w:val="22"/>
                      <w:szCs w:val="22"/>
                    </w:rPr>
                    <w:t xml:space="preserve">La empresa prestadora de aseo LIME reportó durante el mes de </w:t>
                  </w:r>
                  <w:r w:rsidR="001B5669" w:rsidRPr="00E1045C">
                    <w:rPr>
                      <w:sz w:val="22"/>
                      <w:szCs w:val="22"/>
                    </w:rPr>
                    <w:t>noviembre</w:t>
                  </w:r>
                  <w:r w:rsidRPr="00E1045C">
                    <w:rPr>
                      <w:sz w:val="22"/>
                      <w:szCs w:val="22"/>
                    </w:rPr>
                    <w:t xml:space="preserve"> el área que se relaciona a continuación:</w:t>
                  </w:r>
                </w:p>
                <w:tbl>
                  <w:tblPr>
                    <w:tblW w:w="7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94"/>
                    <w:gridCol w:w="2276"/>
                    <w:gridCol w:w="2276"/>
                  </w:tblGrid>
                  <w:tr w:rsidR="0051041C" w:rsidRPr="00520900" w:rsidTr="00361956">
                    <w:trPr>
                      <w:trHeight w:val="217"/>
                      <w:jc w:val="center"/>
                    </w:trPr>
                    <w:tc>
                      <w:tcPr>
                        <w:tcW w:w="2994" w:type="dxa"/>
                        <w:shd w:val="clear" w:color="auto" w:fill="auto"/>
                        <w:noWrap/>
                        <w:vAlign w:val="center"/>
                        <w:hideMark/>
                      </w:tcPr>
                      <w:p w:rsidR="0051041C" w:rsidRPr="00BD6AEB" w:rsidRDefault="0051041C" w:rsidP="0051041C">
                        <w:pPr>
                          <w:jc w:val="center"/>
                          <w:rPr>
                            <w:b/>
                            <w:sz w:val="22"/>
                            <w:szCs w:val="22"/>
                          </w:rPr>
                        </w:pPr>
                        <w:r w:rsidRPr="00BD6AEB">
                          <w:rPr>
                            <w:b/>
                            <w:sz w:val="22"/>
                            <w:szCs w:val="22"/>
                          </w:rPr>
                          <w:t>LOCALIDAD</w:t>
                        </w:r>
                      </w:p>
                    </w:tc>
                    <w:tc>
                      <w:tcPr>
                        <w:tcW w:w="2276" w:type="dxa"/>
                        <w:shd w:val="clear" w:color="auto" w:fill="auto"/>
                        <w:noWrap/>
                        <w:vAlign w:val="center"/>
                        <w:hideMark/>
                      </w:tcPr>
                      <w:p w:rsidR="0051041C" w:rsidRPr="00BD6AEB" w:rsidRDefault="0051041C" w:rsidP="0051041C">
                        <w:pPr>
                          <w:jc w:val="center"/>
                          <w:rPr>
                            <w:b/>
                            <w:sz w:val="22"/>
                            <w:szCs w:val="22"/>
                          </w:rPr>
                        </w:pPr>
                        <w:r w:rsidRPr="00BD6AEB">
                          <w:rPr>
                            <w:b/>
                            <w:sz w:val="22"/>
                            <w:szCs w:val="22"/>
                          </w:rPr>
                          <w:t>ÁREA (m²)</w:t>
                        </w:r>
                      </w:p>
                    </w:tc>
                    <w:tc>
                      <w:tcPr>
                        <w:tcW w:w="2276" w:type="dxa"/>
                      </w:tcPr>
                      <w:p w:rsidR="0051041C" w:rsidRPr="00BD6AEB" w:rsidRDefault="0051041C" w:rsidP="0051041C">
                        <w:pPr>
                          <w:jc w:val="center"/>
                          <w:rPr>
                            <w:b/>
                            <w:sz w:val="22"/>
                            <w:szCs w:val="22"/>
                          </w:rPr>
                        </w:pPr>
                        <w:r w:rsidRPr="00BD6AEB">
                          <w:rPr>
                            <w:b/>
                            <w:sz w:val="22"/>
                            <w:szCs w:val="22"/>
                          </w:rPr>
                          <w:t>CÓDIGOS ZV</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ANTONIO NARIÑO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648.067 </w:t>
                        </w:r>
                      </w:p>
                    </w:tc>
                    <w:tc>
                      <w:tcPr>
                        <w:tcW w:w="2276" w:type="dxa"/>
                      </w:tcPr>
                      <w:p w:rsidR="0051041C" w:rsidRDefault="0051041C" w:rsidP="0051041C">
                        <w:pPr>
                          <w:pStyle w:val="Default"/>
                          <w:jc w:val="center"/>
                          <w:rPr>
                            <w:sz w:val="22"/>
                            <w:szCs w:val="22"/>
                          </w:rPr>
                        </w:pPr>
                        <w:r>
                          <w:rPr>
                            <w:sz w:val="22"/>
                            <w:szCs w:val="22"/>
                          </w:rPr>
                          <w:t xml:space="preserve">609 </w:t>
                        </w:r>
                      </w:p>
                      <w:p w:rsidR="0051041C" w:rsidRPr="00520900" w:rsidRDefault="0051041C" w:rsidP="0051041C">
                        <w:pPr>
                          <w:jc w:val="center"/>
                          <w:rPr>
                            <w:sz w:val="22"/>
                            <w:szCs w:val="22"/>
                            <w:highlight w:val="red"/>
                          </w:rPr>
                        </w:pP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lastRenderedPageBreak/>
                          <w:t xml:space="preserve">BOSA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1.825.326 </w:t>
                        </w:r>
                      </w:p>
                    </w:tc>
                    <w:tc>
                      <w:tcPr>
                        <w:tcW w:w="2276" w:type="dxa"/>
                      </w:tcPr>
                      <w:p w:rsidR="0051041C" w:rsidRPr="00BD6AEB" w:rsidRDefault="0051041C" w:rsidP="0051041C">
                        <w:pPr>
                          <w:jc w:val="center"/>
                          <w:rPr>
                            <w:sz w:val="22"/>
                            <w:szCs w:val="22"/>
                          </w:rPr>
                        </w:pPr>
                        <w:r w:rsidRPr="00BD6AEB">
                          <w:rPr>
                            <w:sz w:val="22"/>
                            <w:szCs w:val="22"/>
                          </w:rPr>
                          <w:t>965</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CIUDAD BOLIVAR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2.431.828 </w:t>
                        </w:r>
                      </w:p>
                    </w:tc>
                    <w:tc>
                      <w:tcPr>
                        <w:tcW w:w="2276" w:type="dxa"/>
                      </w:tcPr>
                      <w:p w:rsidR="0051041C" w:rsidRPr="00BD6AEB" w:rsidRDefault="0051041C" w:rsidP="0051041C">
                        <w:pPr>
                          <w:jc w:val="center"/>
                          <w:rPr>
                            <w:sz w:val="22"/>
                            <w:szCs w:val="22"/>
                          </w:rPr>
                        </w:pPr>
                        <w:r w:rsidRPr="00BD6AEB">
                          <w:rPr>
                            <w:sz w:val="22"/>
                            <w:szCs w:val="22"/>
                          </w:rPr>
                          <w:t>1751</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MARTIRES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209.925 </w:t>
                        </w:r>
                      </w:p>
                    </w:tc>
                    <w:tc>
                      <w:tcPr>
                        <w:tcW w:w="2276" w:type="dxa"/>
                      </w:tcPr>
                      <w:p w:rsidR="0051041C" w:rsidRPr="00BD6AEB" w:rsidRDefault="0051041C" w:rsidP="0051041C">
                        <w:pPr>
                          <w:jc w:val="center"/>
                          <w:rPr>
                            <w:sz w:val="22"/>
                            <w:szCs w:val="22"/>
                          </w:rPr>
                        </w:pPr>
                        <w:r w:rsidRPr="00BD6AEB">
                          <w:rPr>
                            <w:sz w:val="22"/>
                            <w:szCs w:val="22"/>
                          </w:rPr>
                          <w:t>356</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PUENTE ARANDA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1.807.663 </w:t>
                        </w:r>
                      </w:p>
                    </w:tc>
                    <w:tc>
                      <w:tcPr>
                        <w:tcW w:w="2276" w:type="dxa"/>
                      </w:tcPr>
                      <w:p w:rsidR="0051041C" w:rsidRPr="00BD6AEB" w:rsidRDefault="0051041C" w:rsidP="0051041C">
                        <w:pPr>
                          <w:jc w:val="center"/>
                          <w:rPr>
                            <w:sz w:val="22"/>
                            <w:szCs w:val="22"/>
                          </w:rPr>
                        </w:pPr>
                        <w:r w:rsidRPr="00BD6AEB">
                          <w:rPr>
                            <w:sz w:val="22"/>
                            <w:szCs w:val="22"/>
                          </w:rPr>
                          <w:t>1418</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RAFAEL URIBE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1.798.312 </w:t>
                        </w:r>
                      </w:p>
                    </w:tc>
                    <w:tc>
                      <w:tcPr>
                        <w:tcW w:w="2276" w:type="dxa"/>
                      </w:tcPr>
                      <w:p w:rsidR="0051041C" w:rsidRPr="00BD6AEB" w:rsidRDefault="0051041C" w:rsidP="0051041C">
                        <w:pPr>
                          <w:jc w:val="center"/>
                          <w:rPr>
                            <w:sz w:val="22"/>
                            <w:szCs w:val="22"/>
                          </w:rPr>
                        </w:pPr>
                        <w:r w:rsidRPr="00BD6AEB">
                          <w:rPr>
                            <w:sz w:val="22"/>
                            <w:szCs w:val="22"/>
                          </w:rPr>
                          <w:t>1473</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TEUSAQUILLO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2.053.255 </w:t>
                        </w:r>
                      </w:p>
                    </w:tc>
                    <w:tc>
                      <w:tcPr>
                        <w:tcW w:w="2276" w:type="dxa"/>
                      </w:tcPr>
                      <w:p w:rsidR="0051041C" w:rsidRPr="00BD6AEB" w:rsidRDefault="0051041C" w:rsidP="0051041C">
                        <w:pPr>
                          <w:jc w:val="center"/>
                          <w:rPr>
                            <w:sz w:val="22"/>
                            <w:szCs w:val="22"/>
                          </w:rPr>
                        </w:pPr>
                        <w:r w:rsidRPr="00BD6AEB">
                          <w:rPr>
                            <w:sz w:val="22"/>
                            <w:szCs w:val="22"/>
                          </w:rPr>
                          <w:t>1032</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TUNJUELITO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1.057.251 </w:t>
                        </w:r>
                      </w:p>
                    </w:tc>
                    <w:tc>
                      <w:tcPr>
                        <w:tcW w:w="2276" w:type="dxa"/>
                      </w:tcPr>
                      <w:p w:rsidR="0051041C" w:rsidRPr="00BD6AEB" w:rsidRDefault="0051041C" w:rsidP="0051041C">
                        <w:pPr>
                          <w:jc w:val="center"/>
                          <w:rPr>
                            <w:sz w:val="22"/>
                            <w:szCs w:val="22"/>
                          </w:rPr>
                        </w:pPr>
                        <w:r w:rsidRPr="00BD6AEB">
                          <w:rPr>
                            <w:sz w:val="22"/>
                            <w:szCs w:val="22"/>
                          </w:rPr>
                          <w:t>860</w:t>
                        </w:r>
                      </w:p>
                    </w:tc>
                  </w:tr>
                  <w:tr w:rsidR="0051041C" w:rsidRPr="00520900" w:rsidTr="00361956">
                    <w:trPr>
                      <w:trHeight w:val="300"/>
                      <w:jc w:val="center"/>
                    </w:trPr>
                    <w:tc>
                      <w:tcPr>
                        <w:tcW w:w="2994" w:type="dxa"/>
                        <w:shd w:val="clear" w:color="auto" w:fill="auto"/>
                        <w:noWrap/>
                        <w:hideMark/>
                      </w:tcPr>
                      <w:p w:rsidR="0051041C" w:rsidRDefault="0051041C" w:rsidP="0051041C">
                        <w:pPr>
                          <w:pStyle w:val="Default"/>
                          <w:rPr>
                            <w:sz w:val="22"/>
                            <w:szCs w:val="22"/>
                          </w:rPr>
                        </w:pPr>
                        <w:r>
                          <w:rPr>
                            <w:b/>
                            <w:bCs/>
                            <w:sz w:val="22"/>
                            <w:szCs w:val="22"/>
                          </w:rPr>
                          <w:t xml:space="preserve">TOTAL </w:t>
                        </w:r>
                      </w:p>
                    </w:tc>
                    <w:tc>
                      <w:tcPr>
                        <w:tcW w:w="2276" w:type="dxa"/>
                        <w:shd w:val="clear" w:color="auto" w:fill="auto"/>
                        <w:noWrap/>
                        <w:hideMark/>
                      </w:tcPr>
                      <w:p w:rsidR="0051041C" w:rsidRDefault="0051041C" w:rsidP="0051041C">
                        <w:pPr>
                          <w:pStyle w:val="Default"/>
                          <w:rPr>
                            <w:sz w:val="22"/>
                            <w:szCs w:val="22"/>
                          </w:rPr>
                        </w:pPr>
                        <w:r>
                          <w:rPr>
                            <w:sz w:val="22"/>
                            <w:szCs w:val="22"/>
                          </w:rPr>
                          <w:t xml:space="preserve">11.831.626 </w:t>
                        </w:r>
                      </w:p>
                    </w:tc>
                    <w:tc>
                      <w:tcPr>
                        <w:tcW w:w="2276" w:type="dxa"/>
                      </w:tcPr>
                      <w:p w:rsidR="0051041C" w:rsidRPr="00BD6AEB" w:rsidRDefault="0051041C" w:rsidP="0051041C">
                        <w:pPr>
                          <w:jc w:val="center"/>
                          <w:rPr>
                            <w:sz w:val="22"/>
                            <w:szCs w:val="22"/>
                          </w:rPr>
                        </w:pPr>
                        <w:r w:rsidRPr="00BD6AEB">
                          <w:rPr>
                            <w:sz w:val="22"/>
                            <w:szCs w:val="22"/>
                          </w:rPr>
                          <w:t>8434</w:t>
                        </w:r>
                      </w:p>
                    </w:tc>
                  </w:tr>
                </w:tbl>
                <w:p w:rsidR="0051041C" w:rsidRPr="00BD6AEB" w:rsidRDefault="0051041C" w:rsidP="0051041C">
                  <w:pPr>
                    <w:jc w:val="center"/>
                    <w:rPr>
                      <w:sz w:val="22"/>
                      <w:szCs w:val="22"/>
                    </w:rPr>
                  </w:pPr>
                  <w:r w:rsidRPr="00BD6AEB">
                    <w:rPr>
                      <w:i/>
                      <w:sz w:val="16"/>
                      <w:szCs w:val="16"/>
                    </w:rPr>
                    <w:t xml:space="preserve">Fuente: Informe No. </w:t>
                  </w:r>
                  <w:r>
                    <w:rPr>
                      <w:i/>
                      <w:sz w:val="16"/>
                      <w:szCs w:val="16"/>
                    </w:rPr>
                    <w:t>10</w:t>
                  </w:r>
                  <w:r w:rsidRPr="00BD6AEB">
                    <w:rPr>
                      <w:i/>
                      <w:sz w:val="16"/>
                      <w:szCs w:val="16"/>
                    </w:rPr>
                    <w:t xml:space="preserve"> LIME S.A E.S.</w:t>
                  </w:r>
                  <w:r w:rsidRPr="00BD6AEB">
                    <w:rPr>
                      <w:sz w:val="22"/>
                      <w:szCs w:val="22"/>
                    </w:rPr>
                    <w:t xml:space="preserve"> P</w:t>
                  </w:r>
                </w:p>
                <w:p w:rsidR="0051041C" w:rsidRPr="00520900" w:rsidRDefault="0051041C" w:rsidP="0051041C">
                  <w:pPr>
                    <w:jc w:val="both"/>
                    <w:rPr>
                      <w:sz w:val="22"/>
                      <w:szCs w:val="22"/>
                      <w:highlight w:val="red"/>
                    </w:rPr>
                  </w:pPr>
                </w:p>
                <w:p w:rsidR="0051041C" w:rsidRPr="00BD6AEB" w:rsidRDefault="0051041C" w:rsidP="0051041C">
                  <w:pPr>
                    <w:jc w:val="both"/>
                    <w:rPr>
                      <w:sz w:val="22"/>
                      <w:szCs w:val="22"/>
                    </w:rPr>
                  </w:pPr>
                  <w:r w:rsidRPr="00BD6AEB">
                    <w:rPr>
                      <w:sz w:val="22"/>
                      <w:szCs w:val="22"/>
                    </w:rPr>
                    <w:t xml:space="preserve">Para el mes de </w:t>
                  </w:r>
                  <w:r w:rsidR="001B5669" w:rsidRPr="00BD6AEB">
                    <w:rPr>
                      <w:sz w:val="22"/>
                      <w:szCs w:val="22"/>
                    </w:rPr>
                    <w:t>noviembre</w:t>
                  </w:r>
                  <w:r w:rsidRPr="00BD6AEB">
                    <w:rPr>
                      <w:sz w:val="22"/>
                      <w:szCs w:val="22"/>
                    </w:rPr>
                    <w:t xml:space="preserve">, se presenta una estabilización en los códigos y áreas reportadas por el </w:t>
                  </w:r>
                  <w:r w:rsidR="00CB5835" w:rsidRPr="00BD6AEB">
                    <w:rPr>
                      <w:sz w:val="22"/>
                      <w:szCs w:val="22"/>
                    </w:rPr>
                    <w:t>concesionario</w:t>
                  </w:r>
                  <w:r w:rsidRPr="00BD6AEB">
                    <w:rPr>
                      <w:sz w:val="22"/>
                      <w:szCs w:val="22"/>
                    </w:rPr>
                    <w:t xml:space="preserve">, toda vez que finalizaron la </w:t>
                  </w:r>
                  <w:r w:rsidR="00CB5835" w:rsidRPr="00BD6AEB">
                    <w:rPr>
                      <w:sz w:val="22"/>
                      <w:szCs w:val="22"/>
                    </w:rPr>
                    <w:t>actualización</w:t>
                  </w:r>
                  <w:r w:rsidRPr="00BD6AEB">
                    <w:rPr>
                      <w:sz w:val="22"/>
                      <w:szCs w:val="22"/>
                    </w:rPr>
                    <w:t xml:space="preserve"> de las zonas verdes del ASE 2 y se realizó una unificación de códigos.</w:t>
                  </w:r>
                </w:p>
                <w:p w:rsidR="0051041C" w:rsidRPr="00520900" w:rsidRDefault="0051041C" w:rsidP="0051041C">
                  <w:pPr>
                    <w:rPr>
                      <w:sz w:val="22"/>
                      <w:szCs w:val="22"/>
                      <w:highlight w:val="red"/>
                    </w:rPr>
                  </w:pPr>
                </w:p>
                <w:p w:rsidR="0051041C" w:rsidRPr="00BD6AEB" w:rsidRDefault="0051041C" w:rsidP="0051041C">
                  <w:pPr>
                    <w:numPr>
                      <w:ilvl w:val="0"/>
                      <w:numId w:val="47"/>
                    </w:numPr>
                    <w:jc w:val="both"/>
                    <w:rPr>
                      <w:sz w:val="22"/>
                      <w:szCs w:val="22"/>
                    </w:rPr>
                  </w:pPr>
                  <w:r w:rsidRPr="00BD6AEB">
                    <w:rPr>
                      <w:sz w:val="22"/>
                      <w:szCs w:val="22"/>
                    </w:rPr>
                    <w:t>La disposición de residuos sólidos que la empresa prestadora de aseo LIME S.A. E.S.P reportó en el Relleno Sanitario Doña Juana referente a la recolección de corte de césped se presenta a continuación:</w:t>
                  </w:r>
                </w:p>
                <w:p w:rsidR="0051041C" w:rsidRPr="00520900" w:rsidRDefault="0051041C" w:rsidP="0051041C">
                  <w:pPr>
                    <w:jc w:val="center"/>
                    <w:rPr>
                      <w:sz w:val="22"/>
                      <w:szCs w:val="22"/>
                      <w:highlight w:val="re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1"/>
                    <w:gridCol w:w="2951"/>
                  </w:tblGrid>
                  <w:tr w:rsidR="0051041C" w:rsidRPr="00520900" w:rsidTr="00361956">
                    <w:trPr>
                      <w:jc w:val="center"/>
                    </w:trPr>
                    <w:tc>
                      <w:tcPr>
                        <w:tcW w:w="2961" w:type="dxa"/>
                        <w:shd w:val="clear" w:color="auto" w:fill="auto"/>
                      </w:tcPr>
                      <w:p w:rsidR="0051041C" w:rsidRPr="006F1F25" w:rsidRDefault="0051041C" w:rsidP="0051041C">
                        <w:pPr>
                          <w:jc w:val="center"/>
                          <w:rPr>
                            <w:b/>
                            <w:sz w:val="22"/>
                            <w:szCs w:val="22"/>
                          </w:rPr>
                        </w:pPr>
                        <w:r w:rsidRPr="006F1F25">
                          <w:rPr>
                            <w:b/>
                            <w:sz w:val="22"/>
                            <w:szCs w:val="22"/>
                          </w:rPr>
                          <w:t>Tipo de Recolección</w:t>
                        </w:r>
                      </w:p>
                    </w:tc>
                    <w:tc>
                      <w:tcPr>
                        <w:tcW w:w="2951" w:type="dxa"/>
                        <w:shd w:val="clear" w:color="auto" w:fill="auto"/>
                      </w:tcPr>
                      <w:p w:rsidR="0051041C" w:rsidRPr="006F1F25" w:rsidRDefault="0051041C" w:rsidP="0051041C">
                        <w:pPr>
                          <w:jc w:val="center"/>
                          <w:rPr>
                            <w:b/>
                            <w:sz w:val="22"/>
                            <w:szCs w:val="22"/>
                          </w:rPr>
                        </w:pPr>
                        <w:r w:rsidRPr="006F1F25">
                          <w:rPr>
                            <w:b/>
                            <w:sz w:val="22"/>
                            <w:szCs w:val="22"/>
                          </w:rPr>
                          <w:t>Toneladas</w:t>
                        </w:r>
                      </w:p>
                    </w:tc>
                  </w:tr>
                  <w:tr w:rsidR="0051041C" w:rsidRPr="006F1F25" w:rsidTr="00361956">
                    <w:trPr>
                      <w:jc w:val="center"/>
                    </w:trPr>
                    <w:tc>
                      <w:tcPr>
                        <w:tcW w:w="2961" w:type="dxa"/>
                        <w:shd w:val="clear" w:color="auto" w:fill="auto"/>
                      </w:tcPr>
                      <w:p w:rsidR="0051041C" w:rsidRPr="006F1F25" w:rsidRDefault="0051041C" w:rsidP="0051041C">
                        <w:pPr>
                          <w:jc w:val="center"/>
                          <w:rPr>
                            <w:sz w:val="22"/>
                            <w:szCs w:val="22"/>
                          </w:rPr>
                        </w:pPr>
                        <w:r w:rsidRPr="006F1F25">
                          <w:rPr>
                            <w:sz w:val="22"/>
                            <w:szCs w:val="22"/>
                          </w:rPr>
                          <w:t>Residuos corte de césped</w:t>
                        </w:r>
                      </w:p>
                    </w:tc>
                    <w:tc>
                      <w:tcPr>
                        <w:tcW w:w="2951" w:type="dxa"/>
                        <w:shd w:val="clear" w:color="auto" w:fill="auto"/>
                      </w:tcPr>
                      <w:p w:rsidR="0051041C" w:rsidRPr="006F1F25" w:rsidRDefault="0051041C" w:rsidP="0051041C">
                        <w:pPr>
                          <w:jc w:val="center"/>
                          <w:rPr>
                            <w:sz w:val="22"/>
                            <w:szCs w:val="22"/>
                          </w:rPr>
                        </w:pPr>
                        <w:r w:rsidRPr="006F1F25">
                          <w:rPr>
                            <w:sz w:val="22"/>
                            <w:szCs w:val="22"/>
                          </w:rPr>
                          <w:t>3794</w:t>
                        </w:r>
                      </w:p>
                    </w:tc>
                  </w:tr>
                </w:tbl>
                <w:p w:rsidR="0051041C" w:rsidRPr="006F1F25" w:rsidRDefault="0051041C" w:rsidP="0051041C">
                  <w:pPr>
                    <w:jc w:val="center"/>
                    <w:rPr>
                      <w:i/>
                      <w:sz w:val="16"/>
                      <w:szCs w:val="16"/>
                    </w:rPr>
                  </w:pPr>
                  <w:r w:rsidRPr="006F1F25">
                    <w:rPr>
                      <w:i/>
                      <w:sz w:val="16"/>
                      <w:szCs w:val="16"/>
                    </w:rPr>
                    <w:t>Fuente: Informe No. 10 LIME S.A E.S. P</w:t>
                  </w:r>
                </w:p>
                <w:p w:rsidR="0051041C" w:rsidRPr="00520900" w:rsidRDefault="0051041C" w:rsidP="0051041C">
                  <w:pPr>
                    <w:jc w:val="both"/>
                    <w:rPr>
                      <w:sz w:val="22"/>
                      <w:szCs w:val="22"/>
                      <w:highlight w:val="red"/>
                    </w:rPr>
                  </w:pPr>
                </w:p>
                <w:p w:rsidR="0051041C" w:rsidRDefault="0051041C" w:rsidP="0051041C">
                  <w:pPr>
                    <w:jc w:val="both"/>
                    <w:rPr>
                      <w:sz w:val="22"/>
                      <w:szCs w:val="22"/>
                    </w:rPr>
                  </w:pPr>
                  <w:r w:rsidRPr="006F1F25">
                    <w:rPr>
                      <w:sz w:val="22"/>
                      <w:szCs w:val="22"/>
                    </w:rPr>
                    <w:t>Durante este periodo, LIME reportó un total de 10.831.626 m² en el área de intervención. Así las cosas, el consorcio Proyección Capital estableció el cronograma de verificación por cada una de las localidades, tal y como se muestra a continuación:</w:t>
                  </w:r>
                </w:p>
                <w:p w:rsidR="0051041C" w:rsidRPr="00520900" w:rsidRDefault="0051041C" w:rsidP="0051041C">
                  <w:pPr>
                    <w:jc w:val="both"/>
                    <w:rPr>
                      <w:sz w:val="22"/>
                      <w:szCs w:val="22"/>
                      <w:highlight w:val="red"/>
                    </w:rPr>
                  </w:pPr>
                </w:p>
                <w:tbl>
                  <w:tblPr>
                    <w:tblW w:w="3744" w:type="pct"/>
                    <w:jc w:val="center"/>
                    <w:tblLayout w:type="fixed"/>
                    <w:tblCellMar>
                      <w:left w:w="70" w:type="dxa"/>
                      <w:right w:w="70" w:type="dxa"/>
                    </w:tblCellMar>
                    <w:tblLook w:val="04A0"/>
                  </w:tblPr>
                  <w:tblGrid>
                    <w:gridCol w:w="2031"/>
                    <w:gridCol w:w="2206"/>
                    <w:gridCol w:w="2206"/>
                  </w:tblGrid>
                  <w:tr w:rsidR="0051041C" w:rsidRPr="00520900" w:rsidTr="00361956">
                    <w:trPr>
                      <w:trHeight w:val="720"/>
                      <w:jc w:val="center"/>
                    </w:trPr>
                    <w:tc>
                      <w:tcPr>
                        <w:tcW w:w="157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1041C" w:rsidRPr="00610210" w:rsidRDefault="0051041C" w:rsidP="0051041C">
                        <w:pPr>
                          <w:spacing w:line="256" w:lineRule="auto"/>
                          <w:jc w:val="center"/>
                          <w:rPr>
                            <w:sz w:val="22"/>
                            <w:szCs w:val="22"/>
                          </w:rPr>
                        </w:pPr>
                        <w:r w:rsidRPr="00610210">
                          <w:rPr>
                            <w:sz w:val="22"/>
                            <w:szCs w:val="22"/>
                          </w:rPr>
                          <w:t>LOCALIDAD</w:t>
                        </w:r>
                      </w:p>
                    </w:tc>
                    <w:tc>
                      <w:tcPr>
                        <w:tcW w:w="1712" w:type="pct"/>
                        <w:tcBorders>
                          <w:top w:val="single" w:sz="4" w:space="0" w:color="auto"/>
                          <w:left w:val="single" w:sz="4" w:space="0" w:color="auto"/>
                          <w:bottom w:val="single" w:sz="4" w:space="0" w:color="auto"/>
                          <w:right w:val="single" w:sz="4" w:space="0" w:color="auto"/>
                        </w:tcBorders>
                        <w:shd w:val="clear" w:color="auto" w:fill="F2F2F2"/>
                      </w:tcPr>
                      <w:p w:rsidR="0051041C" w:rsidRPr="00610210" w:rsidRDefault="0051041C" w:rsidP="0051041C">
                        <w:pPr>
                          <w:spacing w:line="256" w:lineRule="auto"/>
                          <w:jc w:val="center"/>
                          <w:rPr>
                            <w:sz w:val="22"/>
                            <w:szCs w:val="22"/>
                          </w:rPr>
                        </w:pPr>
                        <w:r w:rsidRPr="00610210">
                          <w:rPr>
                            <w:sz w:val="22"/>
                            <w:szCs w:val="22"/>
                          </w:rPr>
                          <w:t>VERIFICACIONES PROGRAMADAS POR PARTE DE LA INTERVENTORIA</w:t>
                        </w:r>
                      </w:p>
                    </w:tc>
                    <w:tc>
                      <w:tcPr>
                        <w:tcW w:w="171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1041C" w:rsidRPr="00610210" w:rsidRDefault="0051041C" w:rsidP="0051041C">
                        <w:pPr>
                          <w:spacing w:line="256" w:lineRule="auto"/>
                          <w:jc w:val="center"/>
                          <w:rPr>
                            <w:sz w:val="22"/>
                            <w:szCs w:val="22"/>
                          </w:rPr>
                        </w:pPr>
                        <w:r w:rsidRPr="00610210">
                          <w:rPr>
                            <w:sz w:val="22"/>
                            <w:szCs w:val="22"/>
                          </w:rPr>
                          <w:t>HALLAZGOS POR PARTE DE LA INTERVENTORIA</w:t>
                        </w:r>
                      </w:p>
                    </w:tc>
                  </w:tr>
                  <w:tr w:rsidR="0051041C" w:rsidRPr="00520900" w:rsidTr="00361956">
                    <w:trPr>
                      <w:trHeight w:val="225"/>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ANTONIO NARIÑO</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sidRPr="00610210">
                          <w:rPr>
                            <w:sz w:val="22"/>
                            <w:szCs w:val="22"/>
                          </w:rPr>
                          <w:t>50</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Pr>
                            <w:sz w:val="22"/>
                            <w:szCs w:val="22"/>
                          </w:rPr>
                          <w:t>1</w:t>
                        </w:r>
                      </w:p>
                    </w:tc>
                  </w:tr>
                  <w:tr w:rsidR="0051041C" w:rsidRPr="00520900" w:rsidTr="00361956">
                    <w:trPr>
                      <w:trHeight w:val="114"/>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BOSA</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sidRPr="00610210">
                          <w:rPr>
                            <w:sz w:val="22"/>
                            <w:szCs w:val="22"/>
                          </w:rPr>
                          <w:t>141</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Pr>
                            <w:sz w:val="22"/>
                            <w:szCs w:val="22"/>
                          </w:rPr>
                          <w:t>12</w:t>
                        </w:r>
                      </w:p>
                    </w:tc>
                  </w:tr>
                  <w:tr w:rsidR="0051041C" w:rsidRPr="00520900" w:rsidTr="00361956">
                    <w:trPr>
                      <w:trHeight w:val="70"/>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CIUDAD BOLIVAR</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sidRPr="00610210">
                          <w:rPr>
                            <w:sz w:val="22"/>
                            <w:szCs w:val="22"/>
                          </w:rPr>
                          <w:t>128</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Pr>
                            <w:sz w:val="22"/>
                            <w:szCs w:val="22"/>
                          </w:rPr>
                          <w:t>16</w:t>
                        </w:r>
                      </w:p>
                    </w:tc>
                  </w:tr>
                  <w:tr w:rsidR="0051041C" w:rsidRPr="00520900" w:rsidTr="00361956">
                    <w:trPr>
                      <w:trHeight w:val="121"/>
                      <w:jc w:val="center"/>
                    </w:trPr>
                    <w:tc>
                      <w:tcPr>
                        <w:tcW w:w="1576" w:type="pct"/>
                        <w:tcBorders>
                          <w:top w:val="nil"/>
                          <w:left w:val="single" w:sz="4" w:space="0" w:color="auto"/>
                          <w:bottom w:val="single" w:sz="4" w:space="0" w:color="auto"/>
                          <w:right w:val="single" w:sz="4" w:space="0" w:color="auto"/>
                        </w:tcBorders>
                        <w:vAlign w:val="center"/>
                      </w:tcPr>
                      <w:p w:rsidR="0051041C" w:rsidRPr="00610210" w:rsidRDefault="0051041C" w:rsidP="0051041C">
                        <w:pPr>
                          <w:spacing w:line="256" w:lineRule="auto"/>
                          <w:rPr>
                            <w:sz w:val="22"/>
                            <w:szCs w:val="22"/>
                          </w:rPr>
                        </w:pPr>
                        <w:r w:rsidRPr="00610210">
                          <w:rPr>
                            <w:sz w:val="22"/>
                            <w:szCs w:val="22"/>
                          </w:rPr>
                          <w:t>CIUDAD BOLIVAR</w:t>
                        </w:r>
                        <w:r>
                          <w:rPr>
                            <w:sz w:val="22"/>
                            <w:szCs w:val="22"/>
                          </w:rPr>
                          <w:t xml:space="preserve"> RURAL</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Pr>
                            <w:sz w:val="22"/>
                            <w:szCs w:val="22"/>
                          </w:rPr>
                          <w:t>1</w:t>
                        </w:r>
                      </w:p>
                    </w:tc>
                    <w:tc>
                      <w:tcPr>
                        <w:tcW w:w="1712" w:type="pct"/>
                        <w:tcBorders>
                          <w:top w:val="nil"/>
                          <w:left w:val="single" w:sz="4" w:space="0" w:color="auto"/>
                          <w:bottom w:val="single" w:sz="4" w:space="0" w:color="auto"/>
                          <w:right w:val="single" w:sz="4" w:space="0" w:color="auto"/>
                        </w:tcBorders>
                        <w:vAlign w:val="center"/>
                      </w:tcPr>
                      <w:p w:rsidR="0051041C" w:rsidRDefault="0051041C" w:rsidP="0051041C">
                        <w:pPr>
                          <w:jc w:val="center"/>
                          <w:rPr>
                            <w:sz w:val="22"/>
                            <w:szCs w:val="22"/>
                          </w:rPr>
                        </w:pPr>
                        <w:r>
                          <w:rPr>
                            <w:sz w:val="22"/>
                            <w:szCs w:val="22"/>
                          </w:rPr>
                          <w:t>0</w:t>
                        </w:r>
                      </w:p>
                    </w:tc>
                  </w:tr>
                  <w:tr w:rsidR="0051041C" w:rsidRPr="00520900" w:rsidTr="00361956">
                    <w:trPr>
                      <w:trHeight w:val="121"/>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MARTIRES</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sidRPr="00610210">
                          <w:rPr>
                            <w:sz w:val="22"/>
                            <w:szCs w:val="22"/>
                          </w:rPr>
                          <w:t>66</w:t>
                        </w:r>
                      </w:p>
                    </w:tc>
                    <w:tc>
                      <w:tcPr>
                        <w:tcW w:w="1712" w:type="pct"/>
                        <w:tcBorders>
                          <w:top w:val="nil"/>
                          <w:left w:val="single" w:sz="4" w:space="0" w:color="auto"/>
                          <w:bottom w:val="single" w:sz="4" w:space="0" w:color="auto"/>
                          <w:right w:val="single" w:sz="4" w:space="0" w:color="auto"/>
                        </w:tcBorders>
                        <w:vAlign w:val="center"/>
                      </w:tcPr>
                      <w:p w:rsidR="0051041C" w:rsidRPr="00610210" w:rsidRDefault="0051041C" w:rsidP="0051041C">
                        <w:pPr>
                          <w:jc w:val="center"/>
                          <w:rPr>
                            <w:sz w:val="22"/>
                            <w:szCs w:val="22"/>
                          </w:rPr>
                        </w:pPr>
                        <w:r>
                          <w:rPr>
                            <w:sz w:val="22"/>
                            <w:szCs w:val="22"/>
                          </w:rPr>
                          <w:t>2</w:t>
                        </w:r>
                      </w:p>
                    </w:tc>
                  </w:tr>
                  <w:tr w:rsidR="0051041C" w:rsidRPr="00520900" w:rsidTr="00361956">
                    <w:trPr>
                      <w:trHeight w:val="70"/>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PUENTE ARANDA</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sidRPr="00610210">
                          <w:rPr>
                            <w:sz w:val="22"/>
                            <w:szCs w:val="22"/>
                          </w:rPr>
                          <w:t>165</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Pr>
                            <w:sz w:val="22"/>
                            <w:szCs w:val="22"/>
                          </w:rPr>
                          <w:t>8</w:t>
                        </w:r>
                      </w:p>
                    </w:tc>
                  </w:tr>
                  <w:tr w:rsidR="0051041C" w:rsidRPr="00520900" w:rsidTr="00361956">
                    <w:trPr>
                      <w:trHeight w:val="113"/>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RAFAEL URIBE</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sidRPr="00610210">
                          <w:rPr>
                            <w:sz w:val="22"/>
                            <w:szCs w:val="22"/>
                          </w:rPr>
                          <w:t>136</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Pr>
                            <w:sz w:val="22"/>
                            <w:szCs w:val="22"/>
                          </w:rPr>
                          <w:t>11</w:t>
                        </w:r>
                      </w:p>
                    </w:tc>
                  </w:tr>
                  <w:tr w:rsidR="0051041C" w:rsidRPr="00520900" w:rsidTr="00361956">
                    <w:trPr>
                      <w:trHeight w:val="70"/>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TEUSAQUILLO</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sidRPr="00610210">
                          <w:rPr>
                            <w:sz w:val="22"/>
                            <w:szCs w:val="22"/>
                          </w:rPr>
                          <w:t>109</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Pr>
                            <w:sz w:val="22"/>
                            <w:szCs w:val="22"/>
                          </w:rPr>
                          <w:t>12</w:t>
                        </w:r>
                      </w:p>
                    </w:tc>
                  </w:tr>
                  <w:tr w:rsidR="0051041C" w:rsidRPr="00520900" w:rsidTr="00361956">
                    <w:trPr>
                      <w:trHeight w:val="104"/>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rPr>
                            <w:sz w:val="22"/>
                            <w:szCs w:val="22"/>
                          </w:rPr>
                        </w:pPr>
                        <w:r w:rsidRPr="00610210">
                          <w:rPr>
                            <w:sz w:val="22"/>
                            <w:szCs w:val="22"/>
                          </w:rPr>
                          <w:t>TUNJUELITO</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sidRPr="00610210">
                          <w:rPr>
                            <w:sz w:val="22"/>
                            <w:szCs w:val="22"/>
                          </w:rPr>
                          <w:t>84</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sz w:val="22"/>
                            <w:szCs w:val="22"/>
                          </w:rPr>
                        </w:pPr>
                        <w:r>
                          <w:rPr>
                            <w:sz w:val="22"/>
                            <w:szCs w:val="22"/>
                          </w:rPr>
                          <w:t>0</w:t>
                        </w:r>
                      </w:p>
                    </w:tc>
                  </w:tr>
                  <w:tr w:rsidR="0051041C" w:rsidRPr="00610210" w:rsidTr="00361956">
                    <w:trPr>
                      <w:trHeight w:val="165"/>
                      <w:jc w:val="center"/>
                    </w:trPr>
                    <w:tc>
                      <w:tcPr>
                        <w:tcW w:w="1576" w:type="pct"/>
                        <w:tcBorders>
                          <w:top w:val="nil"/>
                          <w:left w:val="single" w:sz="4" w:space="0" w:color="auto"/>
                          <w:bottom w:val="single" w:sz="4" w:space="0" w:color="auto"/>
                          <w:right w:val="single" w:sz="4" w:space="0" w:color="auto"/>
                        </w:tcBorders>
                        <w:vAlign w:val="center"/>
                        <w:hideMark/>
                      </w:tcPr>
                      <w:p w:rsidR="0051041C" w:rsidRPr="00610210" w:rsidRDefault="0051041C" w:rsidP="0051041C">
                        <w:pPr>
                          <w:spacing w:line="256" w:lineRule="auto"/>
                          <w:jc w:val="center"/>
                          <w:rPr>
                            <w:b/>
                            <w:sz w:val="22"/>
                            <w:szCs w:val="22"/>
                          </w:rPr>
                        </w:pPr>
                        <w:r w:rsidRPr="00610210">
                          <w:rPr>
                            <w:b/>
                            <w:sz w:val="22"/>
                            <w:szCs w:val="22"/>
                          </w:rPr>
                          <w:t>TOTAL</w:t>
                        </w:r>
                      </w:p>
                    </w:tc>
                    <w:tc>
                      <w:tcPr>
                        <w:tcW w:w="1712" w:type="pct"/>
                        <w:tcBorders>
                          <w:top w:val="nil"/>
                          <w:left w:val="single" w:sz="4" w:space="0" w:color="auto"/>
                          <w:bottom w:val="single" w:sz="4" w:space="0" w:color="auto"/>
                          <w:right w:val="single" w:sz="4" w:space="0" w:color="auto"/>
                        </w:tcBorders>
                      </w:tcPr>
                      <w:p w:rsidR="0051041C" w:rsidRPr="00610210" w:rsidRDefault="0051041C" w:rsidP="0051041C">
                        <w:pPr>
                          <w:spacing w:line="256" w:lineRule="auto"/>
                          <w:jc w:val="center"/>
                          <w:rPr>
                            <w:b/>
                            <w:sz w:val="22"/>
                            <w:szCs w:val="22"/>
                          </w:rPr>
                        </w:pPr>
                        <w:r w:rsidRPr="00610210">
                          <w:rPr>
                            <w:b/>
                            <w:sz w:val="22"/>
                            <w:szCs w:val="22"/>
                          </w:rPr>
                          <w:t>850</w:t>
                        </w:r>
                      </w:p>
                    </w:tc>
                    <w:tc>
                      <w:tcPr>
                        <w:tcW w:w="1712" w:type="pct"/>
                        <w:tcBorders>
                          <w:top w:val="nil"/>
                          <w:left w:val="single" w:sz="4" w:space="0" w:color="auto"/>
                          <w:bottom w:val="single" w:sz="4" w:space="0" w:color="auto"/>
                          <w:right w:val="single" w:sz="4" w:space="0" w:color="auto"/>
                        </w:tcBorders>
                        <w:vAlign w:val="bottom"/>
                      </w:tcPr>
                      <w:p w:rsidR="0051041C" w:rsidRPr="00610210" w:rsidRDefault="0051041C" w:rsidP="0051041C">
                        <w:pPr>
                          <w:jc w:val="center"/>
                          <w:rPr>
                            <w:b/>
                            <w:sz w:val="22"/>
                            <w:szCs w:val="22"/>
                          </w:rPr>
                        </w:pPr>
                        <w:r w:rsidRPr="00610210">
                          <w:rPr>
                            <w:b/>
                            <w:sz w:val="22"/>
                            <w:szCs w:val="22"/>
                          </w:rPr>
                          <w:t>61</w:t>
                        </w:r>
                      </w:p>
                    </w:tc>
                  </w:tr>
                </w:tbl>
                <w:p w:rsidR="0051041C" w:rsidRDefault="0051041C" w:rsidP="0051041C">
                  <w:pPr>
                    <w:pStyle w:val="Epgrafe"/>
                    <w:rPr>
                      <w:b w:val="0"/>
                      <w:bCs w:val="0"/>
                      <w:i/>
                      <w:sz w:val="16"/>
                      <w:szCs w:val="16"/>
                      <w:lang w:val="es-ES"/>
                    </w:rPr>
                  </w:pPr>
                  <w:r w:rsidRPr="00610210">
                    <w:rPr>
                      <w:b w:val="0"/>
                      <w:bCs w:val="0"/>
                      <w:i/>
                      <w:sz w:val="16"/>
                      <w:szCs w:val="16"/>
                      <w:lang w:val="es-ES"/>
                    </w:rPr>
                    <w:t>Fuente: Interventoría Consorcio Proyección Capital – CPC – Informe 10 2018</w:t>
                  </w:r>
                </w:p>
                <w:p w:rsidR="0051041C" w:rsidRDefault="0051041C" w:rsidP="0051041C">
                  <w:pPr>
                    <w:pStyle w:val="Epgrafe"/>
                    <w:jc w:val="left"/>
                    <w:rPr>
                      <w:b w:val="0"/>
                      <w:sz w:val="22"/>
                      <w:szCs w:val="22"/>
                      <w:lang w:val="es-ES"/>
                    </w:rPr>
                  </w:pPr>
                  <w:r w:rsidRPr="0051041C">
                    <w:rPr>
                      <w:b w:val="0"/>
                      <w:sz w:val="22"/>
                      <w:szCs w:val="22"/>
                      <w:lang w:val="es-ES"/>
                    </w:rPr>
                    <w:t>De conformidad con lo anterior, en total el Concesionario presentó 61 hallazgos. En comparación con los hallazgos del mes de Octubre LIME presenta una reducción en los hallazgos correspondiente al 42, 06%.</w:t>
                  </w:r>
                </w:p>
                <w:p w:rsidR="0051041C" w:rsidRPr="0051041C" w:rsidRDefault="0051041C" w:rsidP="0051041C"/>
                <w:p w:rsidR="0051041C" w:rsidRPr="0051041C" w:rsidRDefault="0051041C" w:rsidP="0051041C">
                  <w:pPr>
                    <w:pStyle w:val="Epgrafe"/>
                    <w:jc w:val="left"/>
                    <w:rPr>
                      <w:b w:val="0"/>
                      <w:sz w:val="22"/>
                      <w:szCs w:val="22"/>
                      <w:lang w:val="es-ES"/>
                    </w:rPr>
                  </w:pPr>
                  <w:r w:rsidRPr="0051041C">
                    <w:rPr>
                      <w:b w:val="0"/>
                      <w:sz w:val="22"/>
                      <w:szCs w:val="22"/>
                      <w:lang w:val="es-ES"/>
                    </w:rPr>
                    <w:lastRenderedPageBreak/>
                    <w:t>Dentro de los hallazgos más representativos reportados por la interventoría se encuentran los siguientes:</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56"/>
                    <w:gridCol w:w="6744"/>
                    <w:gridCol w:w="880"/>
                  </w:tblGrid>
                  <w:tr w:rsidR="0051041C" w:rsidRPr="00150220" w:rsidTr="0051041C">
                    <w:trPr>
                      <w:trHeight w:val="331"/>
                      <w:jc w:val="center"/>
                    </w:trPr>
                    <w:tc>
                      <w:tcPr>
                        <w:tcW w:w="5000" w:type="pct"/>
                        <w:gridSpan w:val="3"/>
                        <w:shd w:val="clear" w:color="auto" w:fill="auto"/>
                        <w:noWrap/>
                        <w:vAlign w:val="center"/>
                        <w:hideMark/>
                      </w:tcPr>
                      <w:p w:rsidR="0051041C" w:rsidRPr="00150220" w:rsidRDefault="0051041C" w:rsidP="0051041C">
                        <w:pPr>
                          <w:jc w:val="center"/>
                          <w:rPr>
                            <w:b/>
                            <w:sz w:val="22"/>
                            <w:szCs w:val="22"/>
                          </w:rPr>
                        </w:pPr>
                        <w:r w:rsidRPr="00150220">
                          <w:rPr>
                            <w:b/>
                            <w:sz w:val="22"/>
                            <w:szCs w:val="22"/>
                          </w:rPr>
                          <w:t>HALLAZGOS INTERVENTORÍA</w:t>
                        </w:r>
                      </w:p>
                    </w:tc>
                  </w:tr>
                  <w:tr w:rsidR="0051041C" w:rsidRPr="00150220" w:rsidTr="0051041C">
                    <w:trPr>
                      <w:trHeight w:val="331"/>
                      <w:jc w:val="center"/>
                    </w:trPr>
                    <w:tc>
                      <w:tcPr>
                        <w:tcW w:w="451" w:type="pct"/>
                        <w:shd w:val="clear" w:color="auto" w:fill="auto"/>
                        <w:noWrap/>
                        <w:vAlign w:val="center"/>
                        <w:hideMark/>
                      </w:tcPr>
                      <w:p w:rsidR="0051041C" w:rsidRPr="00150220" w:rsidRDefault="0051041C" w:rsidP="0051041C">
                        <w:pPr>
                          <w:jc w:val="center"/>
                          <w:rPr>
                            <w:sz w:val="22"/>
                            <w:szCs w:val="22"/>
                          </w:rPr>
                        </w:pPr>
                        <w:r w:rsidRPr="00150220">
                          <w:rPr>
                            <w:sz w:val="22"/>
                            <w:szCs w:val="22"/>
                          </w:rPr>
                          <w:t>CANTIDAD</w:t>
                        </w:r>
                      </w:p>
                    </w:tc>
                    <w:tc>
                      <w:tcPr>
                        <w:tcW w:w="4024" w:type="pct"/>
                        <w:shd w:val="clear" w:color="auto" w:fill="auto"/>
                        <w:noWrap/>
                        <w:vAlign w:val="center"/>
                        <w:hideMark/>
                      </w:tcPr>
                      <w:p w:rsidR="0051041C" w:rsidRPr="00150220" w:rsidRDefault="0051041C" w:rsidP="0051041C">
                        <w:pPr>
                          <w:jc w:val="center"/>
                          <w:rPr>
                            <w:sz w:val="22"/>
                            <w:szCs w:val="22"/>
                          </w:rPr>
                        </w:pPr>
                        <w:r w:rsidRPr="00150220">
                          <w:rPr>
                            <w:sz w:val="22"/>
                            <w:szCs w:val="22"/>
                          </w:rPr>
                          <w:t>ITEM</w:t>
                        </w:r>
                      </w:p>
                    </w:tc>
                    <w:tc>
                      <w:tcPr>
                        <w:tcW w:w="525" w:type="pct"/>
                        <w:shd w:val="clear" w:color="auto" w:fill="auto"/>
                        <w:noWrap/>
                        <w:vAlign w:val="center"/>
                        <w:hideMark/>
                      </w:tcPr>
                      <w:p w:rsidR="0051041C" w:rsidRPr="00150220" w:rsidRDefault="0051041C" w:rsidP="0051041C">
                        <w:pPr>
                          <w:jc w:val="center"/>
                          <w:rPr>
                            <w:sz w:val="22"/>
                            <w:szCs w:val="22"/>
                          </w:rPr>
                        </w:pPr>
                        <w:r w:rsidRPr="00150220">
                          <w:rPr>
                            <w:sz w:val="22"/>
                            <w:szCs w:val="22"/>
                          </w:rPr>
                          <w:t>LOCALIDAD</w:t>
                        </w:r>
                      </w:p>
                    </w:tc>
                  </w:tr>
                  <w:tr w:rsidR="0051041C" w:rsidRPr="00150220" w:rsidTr="0051041C">
                    <w:trPr>
                      <w:trHeight w:val="234"/>
                      <w:jc w:val="center"/>
                    </w:trPr>
                    <w:tc>
                      <w:tcPr>
                        <w:tcW w:w="451" w:type="pct"/>
                        <w:shd w:val="clear" w:color="auto" w:fill="auto"/>
                        <w:noWrap/>
                        <w:vAlign w:val="center"/>
                      </w:tcPr>
                      <w:p w:rsidR="0051041C" w:rsidRPr="00150220" w:rsidRDefault="0051041C" w:rsidP="0051041C">
                        <w:pPr>
                          <w:jc w:val="center"/>
                          <w:rPr>
                            <w:sz w:val="22"/>
                            <w:szCs w:val="22"/>
                          </w:rPr>
                        </w:pPr>
                        <w:r w:rsidRPr="00150220">
                          <w:rPr>
                            <w:sz w:val="22"/>
                            <w:szCs w:val="22"/>
                          </w:rPr>
                          <w:t>1</w:t>
                        </w:r>
                      </w:p>
                    </w:tc>
                    <w:tc>
                      <w:tcPr>
                        <w:tcW w:w="4024" w:type="pct"/>
                        <w:shd w:val="clear" w:color="auto" w:fill="auto"/>
                        <w:noWrap/>
                        <w:vAlign w:val="center"/>
                      </w:tcPr>
                      <w:p w:rsidR="0051041C" w:rsidRPr="00150220" w:rsidRDefault="0051041C" w:rsidP="0051041C">
                        <w:pPr>
                          <w:rPr>
                            <w:sz w:val="22"/>
                            <w:szCs w:val="22"/>
                          </w:rPr>
                        </w:pPr>
                        <w:r w:rsidRPr="00150220">
                          <w:rPr>
                            <w:sz w:val="22"/>
                            <w:szCs w:val="22"/>
                          </w:rPr>
                          <w:t>La zona verde presenta césped con altura mayor a 10 cm no se evidencia la prestación del servicio de corte de césped. (zonas no intervenidas)</w:t>
                        </w:r>
                      </w:p>
                    </w:tc>
                    <w:tc>
                      <w:tcPr>
                        <w:tcW w:w="525" w:type="pct"/>
                        <w:shd w:val="clear" w:color="auto" w:fill="auto"/>
                        <w:noWrap/>
                        <w:vAlign w:val="center"/>
                      </w:tcPr>
                      <w:p w:rsidR="0051041C" w:rsidRPr="00150220" w:rsidRDefault="0051041C" w:rsidP="0051041C">
                        <w:pPr>
                          <w:jc w:val="center"/>
                          <w:rPr>
                            <w:sz w:val="22"/>
                            <w:szCs w:val="22"/>
                          </w:rPr>
                        </w:pPr>
                        <w:r w:rsidRPr="00150220">
                          <w:rPr>
                            <w:sz w:val="22"/>
                            <w:szCs w:val="22"/>
                          </w:rPr>
                          <w:t>Antonio Nariño</w:t>
                        </w:r>
                      </w:p>
                    </w:tc>
                  </w:tr>
                  <w:tr w:rsidR="0051041C" w:rsidRPr="00150220" w:rsidTr="0051041C">
                    <w:trPr>
                      <w:trHeight w:val="331"/>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No se realiza la intervención completa del área programada (Intervención incompleta)</w:t>
                        </w:r>
                      </w:p>
                    </w:tc>
                    <w:tc>
                      <w:tcPr>
                        <w:tcW w:w="525" w:type="pct"/>
                        <w:vMerge w:val="restart"/>
                        <w:shd w:val="clear" w:color="auto" w:fill="auto"/>
                        <w:noWrap/>
                        <w:vAlign w:val="center"/>
                        <w:hideMark/>
                      </w:tcPr>
                      <w:p w:rsidR="0051041C" w:rsidRPr="00150220" w:rsidRDefault="0051041C" w:rsidP="0051041C">
                        <w:pPr>
                          <w:jc w:val="center"/>
                          <w:rPr>
                            <w:sz w:val="22"/>
                            <w:szCs w:val="22"/>
                          </w:rPr>
                        </w:pPr>
                        <w:r w:rsidRPr="00150220">
                          <w:rPr>
                            <w:sz w:val="22"/>
                            <w:szCs w:val="22"/>
                          </w:rPr>
                          <w:t>Bosa</w:t>
                        </w:r>
                      </w:p>
                      <w:p w:rsidR="0051041C" w:rsidRPr="00150220" w:rsidRDefault="0051041C" w:rsidP="0051041C">
                        <w:pPr>
                          <w:jc w:val="center"/>
                          <w:rPr>
                            <w:sz w:val="22"/>
                            <w:szCs w:val="22"/>
                          </w:rPr>
                        </w:pPr>
                      </w:p>
                    </w:tc>
                  </w:tr>
                  <w:tr w:rsidR="0051041C" w:rsidRPr="00150220" w:rsidTr="0051041C">
                    <w:trPr>
                      <w:trHeight w:val="331"/>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Hacen uso de la malla de seguridad</w:t>
                        </w:r>
                      </w:p>
                    </w:tc>
                    <w:tc>
                      <w:tcPr>
                        <w:tcW w:w="525" w:type="pct"/>
                        <w:vMerge/>
                        <w:shd w:val="clear" w:color="auto" w:fill="auto"/>
                        <w:noWrap/>
                        <w:vAlign w:val="center"/>
                      </w:tcPr>
                      <w:p w:rsidR="0051041C" w:rsidRPr="00150220" w:rsidRDefault="0051041C" w:rsidP="0051041C">
                        <w:pPr>
                          <w:jc w:val="center"/>
                          <w:rPr>
                            <w:sz w:val="22"/>
                            <w:szCs w:val="22"/>
                          </w:rPr>
                        </w:pPr>
                      </w:p>
                    </w:tc>
                  </w:tr>
                  <w:tr w:rsidR="0051041C" w:rsidRPr="00150220" w:rsidTr="0051041C">
                    <w:trPr>
                      <w:trHeight w:val="331"/>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realiza el corte de césped dejando una altura no superior a los 10 cm y no menor a 2 cm (corte irregular)</w:t>
                        </w:r>
                      </w:p>
                    </w:tc>
                    <w:tc>
                      <w:tcPr>
                        <w:tcW w:w="525" w:type="pct"/>
                        <w:vMerge/>
                        <w:shd w:val="clear" w:color="auto" w:fill="auto"/>
                        <w:noWrap/>
                        <w:vAlign w:val="center"/>
                      </w:tcPr>
                      <w:p w:rsidR="0051041C" w:rsidRPr="00150220" w:rsidRDefault="0051041C" w:rsidP="0051041C">
                        <w:pPr>
                          <w:jc w:val="center"/>
                          <w:rPr>
                            <w:sz w:val="22"/>
                            <w:szCs w:val="22"/>
                          </w:rPr>
                        </w:pPr>
                      </w:p>
                    </w:tc>
                  </w:tr>
                  <w:tr w:rsidR="0051041C" w:rsidRPr="00150220" w:rsidTr="0051041C">
                    <w:trPr>
                      <w:trHeight w:val="331"/>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2</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cumple con la programación emitida por el concesionario</w:t>
                        </w:r>
                      </w:p>
                    </w:tc>
                    <w:tc>
                      <w:tcPr>
                        <w:tcW w:w="525" w:type="pct"/>
                        <w:vMerge w:val="restart"/>
                        <w:shd w:val="clear" w:color="auto" w:fill="auto"/>
                        <w:noWrap/>
                        <w:vAlign w:val="center"/>
                      </w:tcPr>
                      <w:p w:rsidR="0051041C" w:rsidRPr="00150220" w:rsidRDefault="0051041C" w:rsidP="0051041C">
                        <w:pPr>
                          <w:jc w:val="center"/>
                          <w:rPr>
                            <w:sz w:val="22"/>
                            <w:szCs w:val="22"/>
                          </w:rPr>
                        </w:pPr>
                        <w:r w:rsidRPr="00150220">
                          <w:rPr>
                            <w:sz w:val="22"/>
                            <w:szCs w:val="22"/>
                          </w:rPr>
                          <w:t>Ciudad Bolívar</w:t>
                        </w:r>
                      </w:p>
                      <w:p w:rsidR="0051041C" w:rsidRPr="00150220" w:rsidRDefault="0051041C" w:rsidP="0051041C">
                        <w:pPr>
                          <w:jc w:val="cente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2</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realiza el corte de césped dejando una altura no superior a los 10 cm y no menor a 2 cm (corte irregular)</w:t>
                        </w:r>
                      </w:p>
                    </w:tc>
                    <w:tc>
                      <w:tcPr>
                        <w:tcW w:w="525" w:type="pct"/>
                        <w:vMerge/>
                        <w:shd w:val="clear" w:color="auto" w:fill="auto"/>
                        <w:vAlign w:val="center"/>
                        <w:hideMark/>
                      </w:tcPr>
                      <w:p w:rsidR="0051041C" w:rsidRPr="00150220" w:rsidRDefault="0051041C" w:rsidP="0051041C">
                        <w:pPr>
                          <w:jc w:val="cente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both"/>
                          <w:rPr>
                            <w:sz w:val="22"/>
                            <w:szCs w:val="22"/>
                          </w:rPr>
                        </w:pPr>
                        <w:r>
                          <w:rPr>
                            <w:sz w:val="22"/>
                            <w:szCs w:val="22"/>
                          </w:rPr>
                          <w:t>1</w:t>
                        </w:r>
                      </w:p>
                    </w:tc>
                    <w:tc>
                      <w:tcPr>
                        <w:tcW w:w="4024" w:type="pct"/>
                        <w:shd w:val="clear" w:color="auto" w:fill="auto"/>
                        <w:noWrap/>
                        <w:vAlign w:val="center"/>
                      </w:tcPr>
                      <w:p w:rsidR="0051041C" w:rsidRPr="00150220" w:rsidRDefault="0051041C" w:rsidP="0051041C">
                        <w:pPr>
                          <w:jc w:val="both"/>
                          <w:rPr>
                            <w:sz w:val="22"/>
                            <w:szCs w:val="22"/>
                          </w:rPr>
                        </w:pPr>
                        <w:r>
                          <w:rPr>
                            <w:sz w:val="22"/>
                            <w:szCs w:val="22"/>
                          </w:rPr>
                          <w:t>Hacen uso de la malla de seguridad</w:t>
                        </w:r>
                      </w:p>
                    </w:tc>
                    <w:tc>
                      <w:tcPr>
                        <w:tcW w:w="525" w:type="pct"/>
                        <w:vMerge w:val="restart"/>
                        <w:vAlign w:val="center"/>
                      </w:tcPr>
                      <w:p w:rsidR="0051041C" w:rsidRPr="00150220" w:rsidRDefault="0051041C" w:rsidP="0051041C">
                        <w:pPr>
                          <w:jc w:val="center"/>
                          <w:rPr>
                            <w:sz w:val="22"/>
                            <w:szCs w:val="22"/>
                          </w:rPr>
                        </w:pPr>
                        <w:r w:rsidRPr="00150220">
                          <w:rPr>
                            <w:sz w:val="22"/>
                            <w:szCs w:val="22"/>
                          </w:rPr>
                          <w:t>Puente Aranda</w:t>
                        </w: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3</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cumple con la programación emitida por el concesionario</w:t>
                        </w:r>
                      </w:p>
                    </w:tc>
                    <w:tc>
                      <w:tcPr>
                        <w:tcW w:w="525" w:type="pct"/>
                        <w:vMerge/>
                        <w:vAlign w:val="center"/>
                      </w:tcPr>
                      <w:p w:rsidR="0051041C" w:rsidRPr="00150220" w:rsidRDefault="0051041C" w:rsidP="0051041C">
                        <w:pPr>
                          <w:jc w:val="cente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4</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realiza el corte vertical entre la zona verde (Bordeo) con delimitación máximo de 3 cm</w:t>
                        </w:r>
                      </w:p>
                    </w:tc>
                    <w:tc>
                      <w:tcPr>
                        <w:tcW w:w="525" w:type="pct"/>
                        <w:vMerge/>
                        <w:vAlign w:val="center"/>
                      </w:tcPr>
                      <w:p w:rsidR="0051041C" w:rsidRPr="00150220" w:rsidRDefault="0051041C" w:rsidP="0051041C">
                        <w:pP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 xml:space="preserve">Se realiza retiro previo de piedras, maderas, excretas de animales y humanos, vidrios y otros elementos en el área de intervención </w:t>
                        </w:r>
                      </w:p>
                    </w:tc>
                    <w:tc>
                      <w:tcPr>
                        <w:tcW w:w="525" w:type="pct"/>
                        <w:vMerge w:val="restart"/>
                        <w:vAlign w:val="center"/>
                      </w:tcPr>
                      <w:p w:rsidR="0051041C" w:rsidRPr="00150220" w:rsidRDefault="0051041C" w:rsidP="0051041C">
                        <w:pPr>
                          <w:jc w:val="center"/>
                          <w:rPr>
                            <w:sz w:val="22"/>
                            <w:szCs w:val="22"/>
                          </w:rPr>
                        </w:pPr>
                        <w:r w:rsidRPr="00150220">
                          <w:rPr>
                            <w:sz w:val="22"/>
                            <w:szCs w:val="22"/>
                          </w:rPr>
                          <w:t>Rafael Uribe</w:t>
                        </w: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Hacen uso de la malla de seguridad</w:t>
                        </w:r>
                      </w:p>
                    </w:tc>
                    <w:tc>
                      <w:tcPr>
                        <w:tcW w:w="525" w:type="pct"/>
                        <w:vMerge/>
                        <w:vAlign w:val="center"/>
                      </w:tcPr>
                      <w:p w:rsidR="0051041C" w:rsidRPr="00150220" w:rsidRDefault="0051041C" w:rsidP="0051041C">
                        <w:pPr>
                          <w:jc w:val="center"/>
                          <w:rPr>
                            <w:sz w:val="22"/>
                            <w:szCs w:val="22"/>
                          </w:rPr>
                        </w:pPr>
                      </w:p>
                    </w:tc>
                  </w:tr>
                  <w:tr w:rsidR="0051041C" w:rsidRPr="00150220" w:rsidTr="0051041C">
                    <w:trPr>
                      <w:trHeight w:val="315"/>
                      <w:jc w:val="center"/>
                    </w:trPr>
                    <w:tc>
                      <w:tcPr>
                        <w:tcW w:w="451" w:type="pct"/>
                        <w:shd w:val="clear" w:color="auto" w:fill="auto"/>
                        <w:noWrap/>
                        <w:vAlign w:val="center"/>
                      </w:tcPr>
                      <w:p w:rsidR="0051041C" w:rsidRDefault="0051041C" w:rsidP="0051041C">
                        <w:pPr>
                          <w:jc w:val="center"/>
                          <w:rPr>
                            <w:sz w:val="22"/>
                            <w:szCs w:val="22"/>
                          </w:rPr>
                        </w:pPr>
                      </w:p>
                    </w:tc>
                    <w:tc>
                      <w:tcPr>
                        <w:tcW w:w="4024" w:type="pct"/>
                        <w:shd w:val="clear" w:color="auto" w:fill="auto"/>
                        <w:noWrap/>
                        <w:vAlign w:val="center"/>
                      </w:tcPr>
                      <w:p w:rsidR="0051041C" w:rsidRDefault="0051041C" w:rsidP="0051041C">
                        <w:pPr>
                          <w:jc w:val="center"/>
                          <w:rPr>
                            <w:sz w:val="22"/>
                            <w:szCs w:val="22"/>
                          </w:rPr>
                        </w:pPr>
                        <w:r>
                          <w:rPr>
                            <w:sz w:val="22"/>
                            <w:szCs w:val="22"/>
                          </w:rPr>
                          <w:t>La cuadrilla toma las medidas necesarias para evitar que los residuos producto de corte de césped caigan en las alcantarillas</w:t>
                        </w:r>
                      </w:p>
                    </w:tc>
                    <w:tc>
                      <w:tcPr>
                        <w:tcW w:w="525" w:type="pct"/>
                        <w:vMerge/>
                        <w:vAlign w:val="center"/>
                      </w:tcPr>
                      <w:p w:rsidR="0051041C" w:rsidRPr="00150220" w:rsidRDefault="0051041C" w:rsidP="0051041C">
                        <w:pP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No se realiza la intervención completa del área programada (Intervención incompleta)</w:t>
                        </w:r>
                      </w:p>
                    </w:tc>
                    <w:tc>
                      <w:tcPr>
                        <w:tcW w:w="525" w:type="pct"/>
                        <w:vMerge/>
                        <w:vAlign w:val="center"/>
                      </w:tcPr>
                      <w:p w:rsidR="0051041C" w:rsidRPr="00150220" w:rsidRDefault="0051041C" w:rsidP="0051041C">
                        <w:pPr>
                          <w:rPr>
                            <w:sz w:val="22"/>
                            <w:szCs w:val="22"/>
                          </w:rPr>
                        </w:pPr>
                      </w:p>
                    </w:tc>
                  </w:tr>
                  <w:tr w:rsidR="0051041C" w:rsidRPr="00150220" w:rsidTr="0051041C">
                    <w:trPr>
                      <w:trHeight w:val="315"/>
                      <w:jc w:val="center"/>
                    </w:trPr>
                    <w:tc>
                      <w:tcPr>
                        <w:tcW w:w="451" w:type="pct"/>
                        <w:shd w:val="clear" w:color="auto" w:fill="auto"/>
                        <w:noWrap/>
                        <w:vAlign w:val="center"/>
                      </w:tcPr>
                      <w:p w:rsidR="0051041C" w:rsidRDefault="0051041C" w:rsidP="0051041C">
                        <w:pPr>
                          <w:jc w:val="center"/>
                          <w:rPr>
                            <w:sz w:val="22"/>
                            <w:szCs w:val="22"/>
                          </w:rPr>
                        </w:pPr>
                        <w:r>
                          <w:rPr>
                            <w:sz w:val="22"/>
                            <w:szCs w:val="22"/>
                          </w:rPr>
                          <w:t>2</w:t>
                        </w:r>
                      </w:p>
                    </w:tc>
                    <w:tc>
                      <w:tcPr>
                        <w:tcW w:w="4024" w:type="pct"/>
                        <w:shd w:val="clear" w:color="auto" w:fill="auto"/>
                        <w:noWrap/>
                        <w:vAlign w:val="center"/>
                      </w:tcPr>
                      <w:p w:rsidR="0051041C" w:rsidRDefault="0051041C" w:rsidP="0051041C">
                        <w:pPr>
                          <w:jc w:val="center"/>
                          <w:rPr>
                            <w:sz w:val="22"/>
                            <w:szCs w:val="22"/>
                          </w:rPr>
                        </w:pPr>
                        <w:r>
                          <w:rPr>
                            <w:sz w:val="22"/>
                            <w:szCs w:val="22"/>
                          </w:rPr>
                          <w:t>Se cumple con la programación emitida por el concesionario</w:t>
                        </w:r>
                      </w:p>
                    </w:tc>
                    <w:tc>
                      <w:tcPr>
                        <w:tcW w:w="525" w:type="pct"/>
                        <w:vMerge/>
                        <w:vAlign w:val="center"/>
                      </w:tcPr>
                      <w:p w:rsidR="0051041C" w:rsidRPr="00150220" w:rsidRDefault="0051041C" w:rsidP="0051041C">
                        <w:pPr>
                          <w:rPr>
                            <w:sz w:val="22"/>
                            <w:szCs w:val="22"/>
                          </w:rPr>
                        </w:pPr>
                      </w:p>
                    </w:tc>
                  </w:tr>
                  <w:tr w:rsidR="0051041C" w:rsidRPr="00150220" w:rsidTr="0051041C">
                    <w:trPr>
                      <w:trHeight w:val="315"/>
                      <w:jc w:val="center"/>
                    </w:trPr>
                    <w:tc>
                      <w:tcPr>
                        <w:tcW w:w="451" w:type="pct"/>
                        <w:shd w:val="clear" w:color="auto" w:fill="auto"/>
                        <w:noWrap/>
                        <w:vAlign w:val="center"/>
                      </w:tcPr>
                      <w:p w:rsidR="0051041C" w:rsidRDefault="0051041C" w:rsidP="0051041C">
                        <w:pPr>
                          <w:jc w:val="center"/>
                          <w:rPr>
                            <w:sz w:val="22"/>
                            <w:szCs w:val="22"/>
                          </w:rPr>
                        </w:pPr>
                        <w:r>
                          <w:rPr>
                            <w:sz w:val="22"/>
                            <w:szCs w:val="22"/>
                          </w:rPr>
                          <w:t>4</w:t>
                        </w:r>
                      </w:p>
                    </w:tc>
                    <w:tc>
                      <w:tcPr>
                        <w:tcW w:w="4024" w:type="pct"/>
                        <w:shd w:val="clear" w:color="auto" w:fill="auto"/>
                        <w:noWrap/>
                        <w:vAlign w:val="center"/>
                      </w:tcPr>
                      <w:p w:rsidR="0051041C" w:rsidRDefault="0051041C" w:rsidP="0051041C">
                        <w:pPr>
                          <w:jc w:val="center"/>
                          <w:rPr>
                            <w:sz w:val="22"/>
                            <w:szCs w:val="22"/>
                          </w:rPr>
                        </w:pPr>
                        <w:r>
                          <w:rPr>
                            <w:sz w:val="22"/>
                            <w:szCs w:val="22"/>
                          </w:rPr>
                          <w:t>Se realiza el corte vertical entre la zona verde (Bordeo) con delimitación máximo de 3 cm</w:t>
                        </w:r>
                      </w:p>
                    </w:tc>
                    <w:tc>
                      <w:tcPr>
                        <w:tcW w:w="525" w:type="pct"/>
                        <w:vMerge/>
                        <w:vAlign w:val="center"/>
                      </w:tcPr>
                      <w:p w:rsidR="0051041C" w:rsidRPr="00150220" w:rsidRDefault="0051041C" w:rsidP="0051041C">
                        <w:pP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3</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realiza el corte de césped dejando una altura no superior a los 10 cm y no menor a 2 cm (corte irregular)</w:t>
                        </w:r>
                      </w:p>
                    </w:tc>
                    <w:tc>
                      <w:tcPr>
                        <w:tcW w:w="525" w:type="pct"/>
                        <w:vMerge/>
                        <w:vAlign w:val="center"/>
                      </w:tcPr>
                      <w:p w:rsidR="0051041C" w:rsidRPr="00150220" w:rsidRDefault="0051041C" w:rsidP="0051041C">
                        <w:pPr>
                          <w:rPr>
                            <w:sz w:val="22"/>
                            <w:szCs w:val="22"/>
                          </w:rPr>
                        </w:pPr>
                      </w:p>
                    </w:tc>
                  </w:tr>
                  <w:tr w:rsidR="0051041C" w:rsidRPr="0015022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 xml:space="preserve">Se realiza retiro previo de piedras, maderas, excretas de animales y humanos, vidrios y otros elementos en el área de intervención </w:t>
                        </w:r>
                      </w:p>
                    </w:tc>
                    <w:tc>
                      <w:tcPr>
                        <w:tcW w:w="525" w:type="pct"/>
                        <w:vMerge/>
                        <w:vAlign w:val="center"/>
                      </w:tcPr>
                      <w:p w:rsidR="0051041C" w:rsidRPr="00150220" w:rsidRDefault="0051041C" w:rsidP="0051041C">
                        <w:pPr>
                          <w:rPr>
                            <w:sz w:val="22"/>
                            <w:szCs w:val="22"/>
                          </w:rPr>
                        </w:pPr>
                      </w:p>
                    </w:tc>
                  </w:tr>
                  <w:tr w:rsidR="0051041C" w:rsidRPr="0052090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1</w:t>
                        </w:r>
                      </w:p>
                    </w:tc>
                    <w:tc>
                      <w:tcPr>
                        <w:tcW w:w="4024" w:type="pct"/>
                        <w:shd w:val="clear" w:color="auto" w:fill="auto"/>
                        <w:noWrap/>
                        <w:vAlign w:val="center"/>
                      </w:tcPr>
                      <w:p w:rsidR="0051041C" w:rsidRDefault="0051041C" w:rsidP="0051041C">
                        <w:pPr>
                          <w:jc w:val="center"/>
                          <w:rPr>
                            <w:sz w:val="22"/>
                            <w:szCs w:val="22"/>
                          </w:rPr>
                        </w:pPr>
                        <w:r>
                          <w:rPr>
                            <w:sz w:val="22"/>
                            <w:szCs w:val="22"/>
                          </w:rPr>
                          <w:t>Se cumple con la programación emitida por el concesionario</w:t>
                        </w:r>
                      </w:p>
                    </w:tc>
                    <w:tc>
                      <w:tcPr>
                        <w:tcW w:w="525" w:type="pct"/>
                        <w:vMerge w:val="restart"/>
                        <w:vAlign w:val="center"/>
                      </w:tcPr>
                      <w:p w:rsidR="0051041C" w:rsidRPr="00150220" w:rsidRDefault="0051041C" w:rsidP="0051041C">
                        <w:pPr>
                          <w:rPr>
                            <w:sz w:val="22"/>
                            <w:szCs w:val="22"/>
                          </w:rPr>
                        </w:pPr>
                        <w:r w:rsidRPr="00150220">
                          <w:rPr>
                            <w:sz w:val="22"/>
                            <w:szCs w:val="22"/>
                          </w:rPr>
                          <w:t>Tunjuelito</w:t>
                        </w:r>
                      </w:p>
                    </w:tc>
                  </w:tr>
                  <w:tr w:rsidR="0051041C" w:rsidRPr="00520900" w:rsidTr="0051041C">
                    <w:trPr>
                      <w:trHeight w:val="315"/>
                      <w:jc w:val="center"/>
                    </w:trPr>
                    <w:tc>
                      <w:tcPr>
                        <w:tcW w:w="451" w:type="pct"/>
                        <w:shd w:val="clear" w:color="auto" w:fill="auto"/>
                        <w:noWrap/>
                        <w:vAlign w:val="center"/>
                      </w:tcPr>
                      <w:p w:rsidR="0051041C" w:rsidRPr="00150220" w:rsidRDefault="0051041C" w:rsidP="0051041C">
                        <w:pPr>
                          <w:jc w:val="center"/>
                          <w:rPr>
                            <w:sz w:val="22"/>
                            <w:szCs w:val="22"/>
                          </w:rPr>
                        </w:pPr>
                        <w:r>
                          <w:rPr>
                            <w:sz w:val="22"/>
                            <w:szCs w:val="22"/>
                          </w:rPr>
                          <w:t>2</w:t>
                        </w:r>
                      </w:p>
                    </w:tc>
                    <w:tc>
                      <w:tcPr>
                        <w:tcW w:w="4024" w:type="pct"/>
                        <w:shd w:val="clear" w:color="auto" w:fill="auto"/>
                        <w:noWrap/>
                        <w:vAlign w:val="center"/>
                      </w:tcPr>
                      <w:p w:rsidR="0051041C" w:rsidRPr="00150220" w:rsidRDefault="0051041C" w:rsidP="0051041C">
                        <w:pPr>
                          <w:jc w:val="center"/>
                          <w:rPr>
                            <w:sz w:val="22"/>
                            <w:szCs w:val="22"/>
                          </w:rPr>
                        </w:pPr>
                        <w:r>
                          <w:rPr>
                            <w:sz w:val="22"/>
                            <w:szCs w:val="22"/>
                          </w:rPr>
                          <w:t>Se realiza el corte vertical entre la zona verde (Bordeo) con delimitación máximo de 3 cm</w:t>
                        </w:r>
                      </w:p>
                    </w:tc>
                    <w:tc>
                      <w:tcPr>
                        <w:tcW w:w="525" w:type="pct"/>
                        <w:vMerge/>
                        <w:vAlign w:val="center"/>
                      </w:tcPr>
                      <w:p w:rsidR="0051041C" w:rsidRPr="00150220" w:rsidRDefault="0051041C" w:rsidP="0051041C">
                        <w:pPr>
                          <w:rPr>
                            <w:sz w:val="22"/>
                            <w:szCs w:val="22"/>
                          </w:rPr>
                        </w:pPr>
                      </w:p>
                    </w:tc>
                  </w:tr>
                </w:tbl>
                <w:p w:rsidR="0051041C" w:rsidRPr="00EC7E99" w:rsidRDefault="0051041C" w:rsidP="0051041C">
                  <w:pPr>
                    <w:pStyle w:val="Epgrafe"/>
                    <w:rPr>
                      <w:b w:val="0"/>
                      <w:bCs w:val="0"/>
                      <w:i/>
                      <w:sz w:val="16"/>
                      <w:szCs w:val="16"/>
                      <w:lang w:val="es-ES"/>
                    </w:rPr>
                  </w:pPr>
                  <w:r w:rsidRPr="00EC7E99">
                    <w:rPr>
                      <w:b w:val="0"/>
                      <w:bCs w:val="0"/>
                      <w:i/>
                      <w:sz w:val="16"/>
                      <w:szCs w:val="16"/>
                      <w:lang w:val="es-ES"/>
                    </w:rPr>
                    <w:t>Fuente: Interventoría Consorcio Proyección Capital – CPC – Informe 009 2018</w:t>
                  </w:r>
                </w:p>
                <w:p w:rsidR="0051041C" w:rsidRPr="00520900" w:rsidRDefault="0051041C" w:rsidP="0051041C">
                  <w:pPr>
                    <w:jc w:val="both"/>
                    <w:rPr>
                      <w:sz w:val="22"/>
                      <w:szCs w:val="22"/>
                      <w:highlight w:val="red"/>
                    </w:rPr>
                  </w:pPr>
                </w:p>
                <w:p w:rsidR="0051041C" w:rsidRPr="00EC7E99" w:rsidRDefault="0051041C" w:rsidP="0051041C">
                  <w:pPr>
                    <w:jc w:val="both"/>
                    <w:rPr>
                      <w:sz w:val="22"/>
                      <w:szCs w:val="22"/>
                    </w:rPr>
                  </w:pPr>
                  <w:r w:rsidRPr="00EC7E99">
                    <w:rPr>
                      <w:sz w:val="22"/>
                      <w:szCs w:val="22"/>
                    </w:rPr>
                    <w:t xml:space="preserve">De conformidad con lo anterior, el hallazgo más reiterativo corresponde a la no realización del corte vertical entre las zonas verdes y la zona dura (Bordeo). </w:t>
                  </w:r>
                </w:p>
                <w:p w:rsidR="0051041C" w:rsidRDefault="0051041C" w:rsidP="0051041C">
                  <w:pPr>
                    <w:jc w:val="both"/>
                    <w:rPr>
                      <w:sz w:val="22"/>
                      <w:szCs w:val="22"/>
                    </w:rPr>
                  </w:pPr>
                  <w:r w:rsidRPr="00EC7E99">
                    <w:rPr>
                      <w:sz w:val="22"/>
                      <w:szCs w:val="22"/>
                    </w:rPr>
                    <w:t xml:space="preserve">El Consorcio Proyección Capital hace especial énfasis en la localidad de </w:t>
                  </w:r>
                  <w:r>
                    <w:rPr>
                      <w:sz w:val="22"/>
                      <w:szCs w:val="22"/>
                    </w:rPr>
                    <w:t>Los mártires y Teusaquillo</w:t>
                  </w:r>
                  <w:r w:rsidRPr="00EC7E99">
                    <w:rPr>
                      <w:sz w:val="22"/>
                      <w:szCs w:val="22"/>
                    </w:rPr>
                    <w:t>, teniendo en cuenta que es la localidad que presenta mayores reportes por no intervención de zonas verdes.</w:t>
                  </w:r>
                </w:p>
                <w:p w:rsidR="0051041C" w:rsidRDefault="0051041C" w:rsidP="0051041C">
                  <w:pPr>
                    <w:jc w:val="both"/>
                    <w:rPr>
                      <w:sz w:val="22"/>
                      <w:szCs w:val="22"/>
                    </w:rPr>
                  </w:pPr>
                </w:p>
                <w:p w:rsidR="0051041C" w:rsidRPr="0012366F" w:rsidRDefault="0051041C" w:rsidP="0051041C">
                  <w:pPr>
                    <w:jc w:val="both"/>
                    <w:rPr>
                      <w:sz w:val="22"/>
                      <w:szCs w:val="22"/>
                    </w:rPr>
                  </w:pPr>
                  <w:r w:rsidRPr="0012366F">
                    <w:rPr>
                      <w:sz w:val="22"/>
                      <w:szCs w:val="22"/>
                    </w:rPr>
                    <w:t>Supervisión UAESP</w:t>
                  </w:r>
                  <w:r w:rsidR="0012366F">
                    <w:rPr>
                      <w:sz w:val="22"/>
                      <w:szCs w:val="22"/>
                    </w:rPr>
                    <w:t>:</w:t>
                  </w:r>
                </w:p>
                <w:p w:rsidR="0051041C" w:rsidRDefault="0051041C" w:rsidP="0051041C">
                  <w:pPr>
                    <w:jc w:val="both"/>
                    <w:rPr>
                      <w:sz w:val="22"/>
                      <w:szCs w:val="22"/>
                    </w:rPr>
                  </w:pPr>
                </w:p>
                <w:p w:rsidR="0051041C" w:rsidRDefault="0051041C" w:rsidP="0051041C">
                  <w:pPr>
                    <w:jc w:val="both"/>
                    <w:rPr>
                      <w:sz w:val="22"/>
                      <w:szCs w:val="22"/>
                    </w:rPr>
                  </w:pPr>
                  <w:r w:rsidRPr="00A26061">
                    <w:rPr>
                      <w:sz w:val="22"/>
                      <w:szCs w:val="22"/>
                    </w:rPr>
                    <w:t>Por otra parte</w:t>
                  </w:r>
                  <w:r>
                    <w:rPr>
                      <w:sz w:val="22"/>
                      <w:szCs w:val="22"/>
                    </w:rPr>
                    <w:t xml:space="preserve">, </w:t>
                  </w:r>
                  <w:r w:rsidRPr="00A26061">
                    <w:rPr>
                      <w:sz w:val="22"/>
                      <w:szCs w:val="22"/>
                    </w:rPr>
                    <w:t>la UAESP</w:t>
                  </w:r>
                  <w:r>
                    <w:rPr>
                      <w:sz w:val="22"/>
                      <w:szCs w:val="22"/>
                    </w:rPr>
                    <w:t xml:space="preserve"> realizó las siguientes actividades para garantizar la adecuada prestación del servicio en el ASE 2:</w:t>
                  </w:r>
                </w:p>
                <w:p w:rsidR="0051041C" w:rsidRDefault="0051041C" w:rsidP="0051041C">
                  <w:pPr>
                    <w:jc w:val="both"/>
                    <w:rPr>
                      <w:sz w:val="22"/>
                      <w:szCs w:val="22"/>
                    </w:rPr>
                  </w:pPr>
                </w:p>
                <w:p w:rsidR="0051041C" w:rsidRPr="0094155D" w:rsidRDefault="0051041C" w:rsidP="0051041C">
                  <w:pPr>
                    <w:numPr>
                      <w:ilvl w:val="0"/>
                      <w:numId w:val="47"/>
                    </w:numPr>
                    <w:jc w:val="both"/>
                    <w:rPr>
                      <w:sz w:val="22"/>
                      <w:szCs w:val="22"/>
                    </w:rPr>
                  </w:pPr>
                  <w:r w:rsidRPr="0094155D">
                    <w:rPr>
                      <w:sz w:val="22"/>
                      <w:szCs w:val="22"/>
                    </w:rPr>
                    <w:t xml:space="preserve">Verificación de campo de corte de césped localidad Ciudad </w:t>
                  </w:r>
                  <w:r w:rsidR="0012366F">
                    <w:rPr>
                      <w:sz w:val="22"/>
                      <w:szCs w:val="22"/>
                    </w:rPr>
                    <w:t>B</w:t>
                  </w:r>
                  <w:r w:rsidR="0012366F" w:rsidRPr="0094155D">
                    <w:rPr>
                      <w:sz w:val="22"/>
                      <w:szCs w:val="22"/>
                    </w:rPr>
                    <w:t>olívar:</w:t>
                  </w:r>
                  <w:r w:rsidRPr="0094155D">
                    <w:rPr>
                      <w:sz w:val="22"/>
                      <w:szCs w:val="22"/>
                    </w:rPr>
                    <w:t xml:space="preserve"> El 23 de noviembre se verificó la prestación del servicio en </w:t>
                  </w:r>
                  <w:r w:rsidRPr="0094155D">
                    <w:rPr>
                      <w:rFonts w:ascii="Arial" w:hAnsi="Arial" w:cs="Arial"/>
                    </w:rPr>
                    <w:t>carrera 63 con calle 68B Sur</w:t>
                  </w:r>
                  <w:r w:rsidRPr="0094155D">
                    <w:rPr>
                      <w:sz w:val="22"/>
                      <w:szCs w:val="22"/>
                    </w:rPr>
                    <w:t xml:space="preserve">, donde se realizó seguimiento a indicadores de calidad y proceso. </w:t>
                  </w:r>
                  <w:r w:rsidRPr="0094155D">
                    <w:rPr>
                      <w:rFonts w:ascii="Arial" w:hAnsi="Arial" w:cs="Arial"/>
                    </w:rPr>
                    <w:t xml:space="preserve">todo el personal operativo portaba sus documentos consigo en el momento de la verificación, las mallas de seguridad se encuentran en mal estado. </w:t>
                  </w:r>
                </w:p>
                <w:p w:rsidR="0051041C" w:rsidRDefault="0051041C" w:rsidP="0051041C">
                  <w:pPr>
                    <w:jc w:val="both"/>
                    <w:rPr>
                      <w:sz w:val="22"/>
                      <w:szCs w:val="22"/>
                    </w:rPr>
                  </w:pPr>
                </w:p>
                <w:p w:rsidR="0051041C" w:rsidRDefault="0051041C" w:rsidP="0051041C">
                  <w:pPr>
                    <w:jc w:val="both"/>
                    <w:rPr>
                      <w:sz w:val="22"/>
                      <w:szCs w:val="22"/>
                    </w:rPr>
                  </w:pPr>
                </w:p>
                <w:p w:rsidR="0051041C" w:rsidRDefault="0051041C" w:rsidP="0051041C">
                  <w:pPr>
                    <w:numPr>
                      <w:ilvl w:val="0"/>
                      <w:numId w:val="49"/>
                    </w:numPr>
                    <w:jc w:val="both"/>
                    <w:rPr>
                      <w:rFonts w:ascii="Arial" w:hAnsi="Arial" w:cs="Arial"/>
                    </w:rPr>
                  </w:pPr>
                  <w:r>
                    <w:rPr>
                      <w:rFonts w:ascii="Arial" w:hAnsi="Arial" w:cs="Arial"/>
                    </w:rPr>
                    <w:t xml:space="preserve">Se realizó la verificación de loe elementos de protección </w:t>
                  </w:r>
                </w:p>
                <w:p w:rsidR="0051041C" w:rsidRDefault="00FB3614" w:rsidP="0051041C">
                  <w:pPr>
                    <w:jc w:val="both"/>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1.5pt">
                        <v:imagedata r:id="rId8" o:title="IMG_0183"/>
                      </v:shape>
                    </w:pict>
                  </w:r>
                  <w:r>
                    <w:pict>
                      <v:shape id="_x0000_i1026" type="#_x0000_t75" style="width:137pt;height:150pt">
                        <v:imagedata r:id="rId9" o:title="IMG_0184"/>
                      </v:shape>
                    </w:pict>
                  </w:r>
                </w:p>
                <w:p w:rsidR="0051041C" w:rsidRDefault="0051041C" w:rsidP="0051041C">
                  <w:pPr>
                    <w:jc w:val="both"/>
                    <w:rPr>
                      <w:sz w:val="22"/>
                      <w:szCs w:val="22"/>
                    </w:rPr>
                  </w:pPr>
                </w:p>
                <w:p w:rsidR="0051041C" w:rsidRDefault="0051041C" w:rsidP="0051041C">
                  <w:pPr>
                    <w:jc w:val="both"/>
                    <w:rPr>
                      <w:sz w:val="22"/>
                      <w:szCs w:val="22"/>
                    </w:rPr>
                  </w:pPr>
                </w:p>
                <w:p w:rsidR="0051041C" w:rsidRDefault="0051041C" w:rsidP="0051041C">
                  <w:pPr>
                    <w:numPr>
                      <w:ilvl w:val="0"/>
                      <w:numId w:val="49"/>
                    </w:numPr>
                    <w:jc w:val="both"/>
                    <w:rPr>
                      <w:sz w:val="22"/>
                      <w:szCs w:val="22"/>
                    </w:rPr>
                  </w:pPr>
                  <w:r>
                    <w:rPr>
                      <w:rFonts w:ascii="Arial" w:hAnsi="Arial" w:cs="Arial"/>
                    </w:rPr>
                    <w:t>Se realizó inspección de la realización de la actividad:</w:t>
                  </w:r>
                </w:p>
                <w:p w:rsidR="0051041C" w:rsidRPr="0094155D" w:rsidRDefault="00FB3614" w:rsidP="0051041C">
                  <w:pPr>
                    <w:jc w:val="both"/>
                  </w:pPr>
                  <w:r>
                    <w:pict>
                      <v:shape id="_x0000_i1027" type="#_x0000_t75" style="width:192.5pt;height:194pt">
                        <v:imagedata r:id="rId10" o:title="IMG_0187"/>
                      </v:shape>
                    </w:pict>
                  </w:r>
                  <w:r>
                    <w:pict>
                      <v:shape id="_x0000_i1028" type="#_x0000_t75" style="width:161.5pt;height:193pt">
                        <v:imagedata r:id="rId11" o:title="IMG_0188"/>
                      </v:shape>
                    </w:pict>
                  </w:r>
                </w:p>
                <w:p w:rsidR="0051041C" w:rsidRDefault="0051041C" w:rsidP="0051041C">
                  <w:pPr>
                    <w:jc w:val="both"/>
                    <w:rPr>
                      <w:sz w:val="22"/>
                      <w:szCs w:val="22"/>
                    </w:rPr>
                  </w:pPr>
                </w:p>
                <w:p w:rsidR="0051041C" w:rsidRDefault="0051041C" w:rsidP="0051041C">
                  <w:pPr>
                    <w:jc w:val="both"/>
                    <w:rPr>
                      <w:sz w:val="22"/>
                      <w:szCs w:val="22"/>
                    </w:rPr>
                  </w:pPr>
                </w:p>
                <w:p w:rsidR="0051041C" w:rsidRPr="0094155D" w:rsidRDefault="0051041C" w:rsidP="0051041C">
                  <w:pPr>
                    <w:jc w:val="both"/>
                    <w:rPr>
                      <w:sz w:val="22"/>
                      <w:szCs w:val="22"/>
                    </w:rPr>
                  </w:pPr>
                </w:p>
                <w:p w:rsidR="0051041C" w:rsidRPr="0073273D" w:rsidRDefault="0051041C" w:rsidP="0051041C">
                  <w:pPr>
                    <w:ind w:left="360"/>
                    <w:jc w:val="both"/>
                    <w:rPr>
                      <w:sz w:val="22"/>
                      <w:szCs w:val="22"/>
                    </w:rPr>
                  </w:pPr>
                </w:p>
                <w:p w:rsidR="0051041C" w:rsidRPr="00355F04" w:rsidRDefault="0051041C" w:rsidP="0051041C">
                  <w:pPr>
                    <w:ind w:left="720"/>
                    <w:jc w:val="both"/>
                    <w:rPr>
                      <w:sz w:val="22"/>
                      <w:szCs w:val="22"/>
                    </w:rPr>
                  </w:pPr>
                </w:p>
              </w:tc>
            </w:tr>
          </w:tbl>
          <w:p w:rsidR="00FB667E" w:rsidRPr="00527E19" w:rsidRDefault="00FB667E" w:rsidP="000A7D19">
            <w:pPr>
              <w:jc w:val="both"/>
              <w:rPr>
                <w:rFonts w:ascii="Arial" w:hAnsi="Arial" w:cs="Arial"/>
                <w:color w:val="000000"/>
                <w:highlight w:val="yellow"/>
              </w:rPr>
            </w:pPr>
          </w:p>
        </w:tc>
      </w:tr>
      <w:tr w:rsidR="005A28F8" w:rsidRPr="00CC1252" w:rsidTr="00304111">
        <w:tc>
          <w:tcPr>
            <w:tcW w:w="775" w:type="pct"/>
            <w:shd w:val="clear" w:color="auto" w:fill="C2D69B" w:themeFill="accent3" w:themeFillTint="99"/>
          </w:tcPr>
          <w:p w:rsidR="005A28F8" w:rsidRPr="00594CCC" w:rsidRDefault="005A28F8" w:rsidP="005A28F8">
            <w:pPr>
              <w:rPr>
                <w:b/>
                <w:sz w:val="24"/>
                <w:szCs w:val="24"/>
              </w:rPr>
            </w:pPr>
            <w:r w:rsidRPr="00594CCC">
              <w:rPr>
                <w:b/>
                <w:sz w:val="24"/>
                <w:szCs w:val="24"/>
              </w:rPr>
              <w:lastRenderedPageBreak/>
              <w:t>Actividad de Poda de Árboles</w:t>
            </w:r>
          </w:p>
          <w:p w:rsidR="005A28F8" w:rsidRPr="00594CCC" w:rsidRDefault="005A28F8" w:rsidP="005A28F8">
            <w:pPr>
              <w:rPr>
                <w:b/>
                <w:sz w:val="24"/>
                <w:szCs w:val="24"/>
              </w:rPr>
            </w:pPr>
          </w:p>
        </w:tc>
        <w:tc>
          <w:tcPr>
            <w:tcW w:w="4225" w:type="pct"/>
          </w:tcPr>
          <w:p w:rsidR="005A28F8" w:rsidRPr="00AD493C" w:rsidRDefault="005A28F8" w:rsidP="005A28F8">
            <w:pPr>
              <w:jc w:val="both"/>
              <w:rPr>
                <w:sz w:val="22"/>
                <w:szCs w:val="22"/>
              </w:rPr>
            </w:pPr>
            <w:r w:rsidRPr="00AD493C">
              <w:rPr>
                <w:sz w:val="22"/>
                <w:szCs w:val="22"/>
              </w:rPr>
              <w:t xml:space="preserve">Durante el periodo del mes de </w:t>
            </w:r>
            <w:r w:rsidR="001B5669">
              <w:rPr>
                <w:sz w:val="22"/>
                <w:szCs w:val="22"/>
              </w:rPr>
              <w:t>noviembre</w:t>
            </w:r>
            <w:r w:rsidRPr="00AD493C">
              <w:rPr>
                <w:sz w:val="22"/>
                <w:szCs w:val="22"/>
              </w:rPr>
              <w:t>, la empresa prestadora de aseo LIME reportó una atención de 19 individuos arbóreos tal y como se muestra a continuación:</w:t>
            </w:r>
          </w:p>
          <w:p w:rsidR="005A28F8" w:rsidRPr="003C56C5" w:rsidRDefault="005A28F8" w:rsidP="005A28F8">
            <w:pPr>
              <w:jc w:val="both"/>
              <w:rPr>
                <w:sz w:val="22"/>
                <w:szCs w:val="22"/>
                <w:highlight w:val="re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1"/>
              <w:gridCol w:w="3325"/>
            </w:tblGrid>
            <w:tr w:rsidR="005A28F8" w:rsidRPr="00AD493C" w:rsidTr="00494DED">
              <w:trPr>
                <w:trHeight w:val="218"/>
                <w:jc w:val="center"/>
              </w:trPr>
              <w:tc>
                <w:tcPr>
                  <w:tcW w:w="6206" w:type="dxa"/>
                  <w:gridSpan w:val="2"/>
                  <w:shd w:val="clear" w:color="auto" w:fill="auto"/>
                </w:tcPr>
                <w:p w:rsidR="005A28F8" w:rsidRPr="00AD493C" w:rsidRDefault="005A28F8" w:rsidP="005A28F8">
                  <w:pPr>
                    <w:jc w:val="center"/>
                    <w:rPr>
                      <w:b/>
                      <w:sz w:val="22"/>
                      <w:szCs w:val="22"/>
                    </w:rPr>
                  </w:pPr>
                  <w:r w:rsidRPr="00AD493C">
                    <w:rPr>
                      <w:b/>
                      <w:sz w:val="22"/>
                      <w:szCs w:val="22"/>
                    </w:rPr>
                    <w:t>RESUMEN MENSUAL</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LOCALIDAD</w:t>
                  </w:r>
                </w:p>
              </w:tc>
              <w:tc>
                <w:tcPr>
                  <w:tcW w:w="3324" w:type="dxa"/>
                  <w:shd w:val="clear" w:color="auto" w:fill="auto"/>
                </w:tcPr>
                <w:p w:rsidR="005A28F8" w:rsidRPr="00AD493C" w:rsidRDefault="005A28F8" w:rsidP="005A28F8">
                  <w:pPr>
                    <w:jc w:val="center"/>
                    <w:rPr>
                      <w:sz w:val="22"/>
                      <w:szCs w:val="22"/>
                    </w:rPr>
                  </w:pPr>
                  <w:r w:rsidRPr="00AD493C">
                    <w:rPr>
                      <w:sz w:val="22"/>
                      <w:szCs w:val="22"/>
                    </w:rPr>
                    <w:t>CANTIDAD DE INDIVIDUOS</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Antonio Nariño</w:t>
                  </w:r>
                </w:p>
              </w:tc>
              <w:tc>
                <w:tcPr>
                  <w:tcW w:w="3324" w:type="dxa"/>
                  <w:shd w:val="clear" w:color="auto" w:fill="auto"/>
                </w:tcPr>
                <w:p w:rsidR="005A28F8" w:rsidRPr="00AD493C" w:rsidRDefault="005A28F8" w:rsidP="005A28F8">
                  <w:pPr>
                    <w:jc w:val="center"/>
                    <w:rPr>
                      <w:sz w:val="22"/>
                      <w:szCs w:val="22"/>
                    </w:rPr>
                  </w:pPr>
                  <w:r>
                    <w:rPr>
                      <w:sz w:val="22"/>
                      <w:szCs w:val="22"/>
                    </w:rPr>
                    <w:t>0</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lastRenderedPageBreak/>
                    <w:t>Bosa</w:t>
                  </w:r>
                </w:p>
              </w:tc>
              <w:tc>
                <w:tcPr>
                  <w:tcW w:w="3324" w:type="dxa"/>
                  <w:shd w:val="clear" w:color="auto" w:fill="auto"/>
                </w:tcPr>
                <w:p w:rsidR="005A28F8" w:rsidRPr="00AD493C" w:rsidRDefault="005A28F8" w:rsidP="005A28F8">
                  <w:pPr>
                    <w:jc w:val="center"/>
                    <w:rPr>
                      <w:sz w:val="22"/>
                      <w:szCs w:val="22"/>
                    </w:rPr>
                  </w:pPr>
                  <w:r>
                    <w:rPr>
                      <w:sz w:val="22"/>
                      <w:szCs w:val="22"/>
                    </w:rPr>
                    <w:t>2</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Ciudad Bolívar</w:t>
                  </w:r>
                </w:p>
              </w:tc>
              <w:tc>
                <w:tcPr>
                  <w:tcW w:w="3324" w:type="dxa"/>
                  <w:shd w:val="clear" w:color="auto" w:fill="auto"/>
                </w:tcPr>
                <w:p w:rsidR="005A28F8" w:rsidRPr="00AD493C" w:rsidRDefault="005A28F8" w:rsidP="005A28F8">
                  <w:pPr>
                    <w:jc w:val="center"/>
                    <w:rPr>
                      <w:sz w:val="22"/>
                      <w:szCs w:val="22"/>
                    </w:rPr>
                  </w:pPr>
                  <w:r>
                    <w:rPr>
                      <w:sz w:val="22"/>
                      <w:szCs w:val="22"/>
                    </w:rPr>
                    <w:t>0</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Mártires</w:t>
                  </w:r>
                </w:p>
              </w:tc>
              <w:tc>
                <w:tcPr>
                  <w:tcW w:w="3324" w:type="dxa"/>
                  <w:shd w:val="clear" w:color="auto" w:fill="auto"/>
                </w:tcPr>
                <w:p w:rsidR="005A28F8" w:rsidRPr="00AD493C" w:rsidRDefault="005A28F8" w:rsidP="005A28F8">
                  <w:pPr>
                    <w:jc w:val="center"/>
                    <w:rPr>
                      <w:sz w:val="22"/>
                      <w:szCs w:val="22"/>
                    </w:rPr>
                  </w:pPr>
                  <w:r>
                    <w:rPr>
                      <w:sz w:val="22"/>
                      <w:szCs w:val="22"/>
                    </w:rPr>
                    <w:t>0</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Puente Aranda</w:t>
                  </w:r>
                </w:p>
              </w:tc>
              <w:tc>
                <w:tcPr>
                  <w:tcW w:w="3324" w:type="dxa"/>
                  <w:shd w:val="clear" w:color="auto" w:fill="auto"/>
                </w:tcPr>
                <w:p w:rsidR="005A28F8" w:rsidRPr="00AD493C" w:rsidRDefault="005A28F8" w:rsidP="005A28F8">
                  <w:pPr>
                    <w:jc w:val="center"/>
                    <w:rPr>
                      <w:sz w:val="22"/>
                      <w:szCs w:val="22"/>
                    </w:rPr>
                  </w:pPr>
                  <w:r>
                    <w:rPr>
                      <w:sz w:val="22"/>
                      <w:szCs w:val="22"/>
                    </w:rPr>
                    <w:t>1</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Rafael Uribe</w:t>
                  </w:r>
                </w:p>
              </w:tc>
              <w:tc>
                <w:tcPr>
                  <w:tcW w:w="3324" w:type="dxa"/>
                  <w:shd w:val="clear" w:color="auto" w:fill="auto"/>
                </w:tcPr>
                <w:p w:rsidR="005A28F8" w:rsidRPr="00AD493C" w:rsidRDefault="005A28F8" w:rsidP="005A28F8">
                  <w:pPr>
                    <w:jc w:val="center"/>
                    <w:rPr>
                      <w:sz w:val="22"/>
                      <w:szCs w:val="22"/>
                    </w:rPr>
                  </w:pPr>
                  <w:r>
                    <w:rPr>
                      <w:sz w:val="22"/>
                      <w:szCs w:val="22"/>
                    </w:rPr>
                    <w:t>1</w:t>
                  </w:r>
                  <w:r w:rsidRPr="00AD493C">
                    <w:rPr>
                      <w:sz w:val="22"/>
                      <w:szCs w:val="22"/>
                    </w:rPr>
                    <w:t>2</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Teusaquillo</w:t>
                  </w:r>
                </w:p>
              </w:tc>
              <w:tc>
                <w:tcPr>
                  <w:tcW w:w="3324" w:type="dxa"/>
                  <w:shd w:val="clear" w:color="auto" w:fill="auto"/>
                </w:tcPr>
                <w:p w:rsidR="005A28F8" w:rsidRPr="00AD493C" w:rsidRDefault="005A28F8" w:rsidP="005A28F8">
                  <w:pPr>
                    <w:jc w:val="center"/>
                    <w:rPr>
                      <w:sz w:val="22"/>
                      <w:szCs w:val="22"/>
                    </w:rPr>
                  </w:pPr>
                  <w:r w:rsidRPr="00AD493C">
                    <w:rPr>
                      <w:sz w:val="22"/>
                      <w:szCs w:val="22"/>
                    </w:rPr>
                    <w:t>3</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sz w:val="22"/>
                      <w:szCs w:val="22"/>
                    </w:rPr>
                  </w:pPr>
                  <w:r w:rsidRPr="00AD493C">
                    <w:rPr>
                      <w:sz w:val="22"/>
                      <w:szCs w:val="22"/>
                    </w:rPr>
                    <w:t>Tunjuelito</w:t>
                  </w:r>
                </w:p>
              </w:tc>
              <w:tc>
                <w:tcPr>
                  <w:tcW w:w="3324" w:type="dxa"/>
                  <w:shd w:val="clear" w:color="auto" w:fill="auto"/>
                </w:tcPr>
                <w:p w:rsidR="005A28F8" w:rsidRPr="00AD493C" w:rsidRDefault="005A28F8" w:rsidP="005A28F8">
                  <w:pPr>
                    <w:jc w:val="center"/>
                    <w:rPr>
                      <w:sz w:val="22"/>
                      <w:szCs w:val="22"/>
                    </w:rPr>
                  </w:pPr>
                  <w:r>
                    <w:rPr>
                      <w:sz w:val="22"/>
                      <w:szCs w:val="22"/>
                    </w:rPr>
                    <w:t>1</w:t>
                  </w:r>
                </w:p>
              </w:tc>
            </w:tr>
            <w:tr w:rsidR="005A28F8" w:rsidRPr="00AD493C" w:rsidTr="00494DED">
              <w:trPr>
                <w:trHeight w:val="218"/>
                <w:jc w:val="center"/>
              </w:trPr>
              <w:tc>
                <w:tcPr>
                  <w:tcW w:w="2881" w:type="dxa"/>
                  <w:shd w:val="clear" w:color="auto" w:fill="auto"/>
                </w:tcPr>
                <w:p w:rsidR="005A28F8" w:rsidRPr="00AD493C" w:rsidRDefault="005A28F8" w:rsidP="005A28F8">
                  <w:pPr>
                    <w:jc w:val="center"/>
                    <w:rPr>
                      <w:b/>
                      <w:sz w:val="22"/>
                      <w:szCs w:val="22"/>
                    </w:rPr>
                  </w:pPr>
                  <w:r w:rsidRPr="00AD493C">
                    <w:rPr>
                      <w:b/>
                      <w:sz w:val="22"/>
                      <w:szCs w:val="22"/>
                    </w:rPr>
                    <w:t>TOTAL</w:t>
                  </w:r>
                </w:p>
              </w:tc>
              <w:tc>
                <w:tcPr>
                  <w:tcW w:w="3324" w:type="dxa"/>
                  <w:shd w:val="clear" w:color="auto" w:fill="auto"/>
                </w:tcPr>
                <w:p w:rsidR="005A28F8" w:rsidRPr="00AD493C" w:rsidRDefault="005A28F8" w:rsidP="005A28F8">
                  <w:pPr>
                    <w:jc w:val="center"/>
                    <w:rPr>
                      <w:b/>
                      <w:sz w:val="22"/>
                      <w:szCs w:val="22"/>
                    </w:rPr>
                  </w:pPr>
                  <w:r w:rsidRPr="00AD493C">
                    <w:rPr>
                      <w:b/>
                      <w:sz w:val="22"/>
                      <w:szCs w:val="22"/>
                    </w:rPr>
                    <w:t>19</w:t>
                  </w:r>
                </w:p>
              </w:tc>
            </w:tr>
          </w:tbl>
          <w:p w:rsidR="005A28F8" w:rsidRPr="003C56C5" w:rsidRDefault="005A28F8" w:rsidP="005A28F8">
            <w:pPr>
              <w:jc w:val="center"/>
              <w:rPr>
                <w:i/>
                <w:sz w:val="16"/>
                <w:szCs w:val="16"/>
                <w:highlight w:val="red"/>
              </w:rPr>
            </w:pPr>
            <w:r w:rsidRPr="00AD493C">
              <w:rPr>
                <w:i/>
                <w:sz w:val="16"/>
                <w:szCs w:val="16"/>
              </w:rPr>
              <w:t>Fuente: Informe No. 8 LIME S.A E.S. P</w:t>
            </w:r>
          </w:p>
          <w:p w:rsidR="005A28F8" w:rsidRPr="003C56C5" w:rsidRDefault="005A28F8" w:rsidP="005A28F8">
            <w:pPr>
              <w:jc w:val="both"/>
              <w:rPr>
                <w:sz w:val="22"/>
                <w:szCs w:val="22"/>
                <w:highlight w:val="red"/>
              </w:rPr>
            </w:pPr>
          </w:p>
          <w:p w:rsidR="005A28F8" w:rsidRPr="00AF57DA" w:rsidRDefault="005A28F8" w:rsidP="005A28F8">
            <w:pPr>
              <w:jc w:val="both"/>
              <w:rPr>
                <w:sz w:val="22"/>
                <w:szCs w:val="22"/>
              </w:rPr>
            </w:pPr>
            <w:r w:rsidRPr="00AF57DA">
              <w:rPr>
                <w:sz w:val="22"/>
                <w:szCs w:val="22"/>
              </w:rPr>
              <w:t>A continuación, se presenta la cantidad de residuos vegetales generados en la actividad de poda de árboles:</w:t>
            </w:r>
          </w:p>
          <w:p w:rsidR="005A28F8" w:rsidRPr="003C56C5" w:rsidRDefault="005A28F8" w:rsidP="005A28F8">
            <w:pPr>
              <w:jc w:val="both"/>
              <w:rPr>
                <w:sz w:val="22"/>
                <w:szCs w:val="22"/>
                <w:highlight w:val="re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3088"/>
            </w:tblGrid>
            <w:tr w:rsidR="005A28F8" w:rsidRPr="00AF57DA" w:rsidTr="00361956">
              <w:trPr>
                <w:jc w:val="center"/>
              </w:trPr>
              <w:tc>
                <w:tcPr>
                  <w:tcW w:w="3087" w:type="dxa"/>
                  <w:shd w:val="clear" w:color="auto" w:fill="auto"/>
                </w:tcPr>
                <w:p w:rsidR="005A28F8" w:rsidRPr="00AF57DA" w:rsidRDefault="005A28F8" w:rsidP="005A28F8">
                  <w:pPr>
                    <w:jc w:val="center"/>
                    <w:rPr>
                      <w:b/>
                      <w:sz w:val="22"/>
                      <w:szCs w:val="22"/>
                    </w:rPr>
                  </w:pPr>
                  <w:r w:rsidRPr="00AF57DA">
                    <w:rPr>
                      <w:b/>
                      <w:sz w:val="22"/>
                      <w:szCs w:val="22"/>
                    </w:rPr>
                    <w:t>Tipo de Recolección</w:t>
                  </w:r>
                </w:p>
              </w:tc>
              <w:tc>
                <w:tcPr>
                  <w:tcW w:w="3088" w:type="dxa"/>
                  <w:shd w:val="clear" w:color="auto" w:fill="auto"/>
                </w:tcPr>
                <w:p w:rsidR="005A28F8" w:rsidRPr="00AF57DA" w:rsidRDefault="005A28F8" w:rsidP="005A28F8">
                  <w:pPr>
                    <w:jc w:val="center"/>
                    <w:rPr>
                      <w:b/>
                      <w:sz w:val="22"/>
                      <w:szCs w:val="22"/>
                    </w:rPr>
                  </w:pPr>
                  <w:r w:rsidRPr="00AF57DA">
                    <w:rPr>
                      <w:b/>
                      <w:sz w:val="22"/>
                      <w:szCs w:val="22"/>
                    </w:rPr>
                    <w:t>Toneladas</w:t>
                  </w:r>
                </w:p>
              </w:tc>
            </w:tr>
            <w:tr w:rsidR="005A28F8" w:rsidRPr="00AF57DA" w:rsidTr="00361956">
              <w:trPr>
                <w:jc w:val="center"/>
              </w:trPr>
              <w:tc>
                <w:tcPr>
                  <w:tcW w:w="3087" w:type="dxa"/>
                  <w:shd w:val="clear" w:color="auto" w:fill="auto"/>
                </w:tcPr>
                <w:p w:rsidR="005A28F8" w:rsidRPr="00AF57DA" w:rsidRDefault="005A28F8" w:rsidP="005A28F8">
                  <w:pPr>
                    <w:jc w:val="center"/>
                    <w:rPr>
                      <w:sz w:val="22"/>
                      <w:szCs w:val="22"/>
                    </w:rPr>
                  </w:pPr>
                  <w:r w:rsidRPr="00AF57DA">
                    <w:rPr>
                      <w:sz w:val="22"/>
                      <w:szCs w:val="22"/>
                    </w:rPr>
                    <w:t>Residuos poda de árboles</w:t>
                  </w:r>
                </w:p>
              </w:tc>
              <w:tc>
                <w:tcPr>
                  <w:tcW w:w="3088" w:type="dxa"/>
                  <w:shd w:val="clear" w:color="auto" w:fill="auto"/>
                </w:tcPr>
                <w:p w:rsidR="005A28F8" w:rsidRPr="00AF57DA" w:rsidRDefault="005A28F8" w:rsidP="005A28F8">
                  <w:pPr>
                    <w:jc w:val="center"/>
                    <w:rPr>
                      <w:sz w:val="22"/>
                      <w:szCs w:val="22"/>
                    </w:rPr>
                  </w:pPr>
                  <w:r>
                    <w:rPr>
                      <w:sz w:val="22"/>
                      <w:szCs w:val="22"/>
                    </w:rPr>
                    <w:t>7</w:t>
                  </w:r>
                </w:p>
              </w:tc>
            </w:tr>
          </w:tbl>
          <w:p w:rsidR="005A28F8" w:rsidRPr="00AF57DA" w:rsidRDefault="005A28F8" w:rsidP="005A28F8">
            <w:pPr>
              <w:jc w:val="center"/>
              <w:rPr>
                <w:i/>
                <w:sz w:val="16"/>
                <w:szCs w:val="16"/>
              </w:rPr>
            </w:pPr>
            <w:r w:rsidRPr="00AF57DA">
              <w:rPr>
                <w:i/>
                <w:sz w:val="16"/>
                <w:szCs w:val="16"/>
              </w:rPr>
              <w:t>Fuente: Informe No. 8 LIME S.A E.S. P</w:t>
            </w:r>
          </w:p>
          <w:p w:rsidR="005A28F8" w:rsidRPr="003C56C5" w:rsidRDefault="005A28F8" w:rsidP="005A28F8">
            <w:pPr>
              <w:jc w:val="both"/>
              <w:rPr>
                <w:sz w:val="22"/>
                <w:szCs w:val="22"/>
                <w:highlight w:val="red"/>
              </w:rPr>
            </w:pPr>
          </w:p>
          <w:p w:rsidR="005A28F8" w:rsidRPr="00AF57DA" w:rsidRDefault="005A28F8" w:rsidP="005A28F8">
            <w:pPr>
              <w:jc w:val="both"/>
              <w:rPr>
                <w:sz w:val="22"/>
                <w:szCs w:val="22"/>
              </w:rPr>
            </w:pPr>
            <w:r w:rsidRPr="00AF57DA">
              <w:rPr>
                <w:sz w:val="22"/>
                <w:szCs w:val="22"/>
              </w:rPr>
              <w:t>Del total de eventos SIRE remitidos por la UAESP al concesionario no se atendió ninguno, toda vez que LIME manifiesta que la atención de recolección de árboles caídos por emergencia no está dentro de sus competencias.</w:t>
            </w:r>
          </w:p>
          <w:p w:rsidR="005A28F8" w:rsidRPr="003C56C5" w:rsidRDefault="005A28F8" w:rsidP="005A28F8">
            <w:pPr>
              <w:jc w:val="both"/>
              <w:rPr>
                <w:sz w:val="22"/>
                <w:szCs w:val="22"/>
                <w:highlight w:val="red"/>
              </w:rPr>
            </w:pPr>
          </w:p>
          <w:p w:rsidR="005A28F8" w:rsidRPr="00AF57DA" w:rsidRDefault="005A28F8" w:rsidP="005A28F8">
            <w:pPr>
              <w:jc w:val="both"/>
              <w:rPr>
                <w:sz w:val="22"/>
                <w:szCs w:val="22"/>
              </w:rPr>
            </w:pPr>
            <w:r w:rsidRPr="00AF57DA">
              <w:rPr>
                <w:sz w:val="22"/>
                <w:szCs w:val="22"/>
              </w:rPr>
              <w:t>Dentro del seguimiento realizado por la interventoría, de los 19 individuos arbóreos intervenidos, se hizo verificación de 273 identificando los hallazgos que se presentan a continuación:</w:t>
            </w:r>
          </w:p>
          <w:p w:rsidR="005A28F8" w:rsidRPr="003C56C5" w:rsidRDefault="005A28F8" w:rsidP="005A28F8">
            <w:pPr>
              <w:jc w:val="both"/>
              <w:rPr>
                <w:sz w:val="22"/>
                <w:szCs w:val="22"/>
                <w:highlight w:val="red"/>
              </w:rPr>
            </w:pPr>
          </w:p>
          <w:tbl>
            <w:tblPr>
              <w:tblW w:w="4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26"/>
              <w:gridCol w:w="2782"/>
            </w:tblGrid>
            <w:tr w:rsidR="005A28F8" w:rsidRPr="00AF57DA" w:rsidTr="00361956">
              <w:trPr>
                <w:trHeight w:val="315"/>
                <w:jc w:val="center"/>
              </w:trPr>
              <w:tc>
                <w:tcPr>
                  <w:tcW w:w="1326" w:type="dxa"/>
                  <w:shd w:val="clear" w:color="auto" w:fill="auto"/>
                  <w:noWrap/>
                  <w:vAlign w:val="center"/>
                  <w:hideMark/>
                </w:tcPr>
                <w:p w:rsidR="005A28F8" w:rsidRPr="00AF57DA" w:rsidRDefault="005A28F8" w:rsidP="005A28F8">
                  <w:pPr>
                    <w:jc w:val="center"/>
                    <w:rPr>
                      <w:b/>
                      <w:bCs/>
                      <w:color w:val="000000"/>
                      <w:sz w:val="22"/>
                      <w:szCs w:val="22"/>
                      <w:lang w:val="es-CO" w:eastAsia="es-CO"/>
                    </w:rPr>
                  </w:pPr>
                  <w:r w:rsidRPr="00AF57DA">
                    <w:rPr>
                      <w:b/>
                      <w:bCs/>
                      <w:color w:val="000000"/>
                      <w:sz w:val="22"/>
                      <w:szCs w:val="22"/>
                      <w:lang w:val="es-CO" w:eastAsia="es-CO"/>
                    </w:rPr>
                    <w:t>CANTIDAD</w:t>
                  </w:r>
                </w:p>
              </w:tc>
              <w:tc>
                <w:tcPr>
                  <w:tcW w:w="2782" w:type="dxa"/>
                  <w:shd w:val="clear" w:color="auto" w:fill="auto"/>
                  <w:noWrap/>
                  <w:vAlign w:val="center"/>
                  <w:hideMark/>
                </w:tcPr>
                <w:p w:rsidR="005A28F8" w:rsidRPr="00AF57DA" w:rsidRDefault="005A28F8" w:rsidP="005A28F8">
                  <w:pPr>
                    <w:jc w:val="center"/>
                    <w:rPr>
                      <w:b/>
                      <w:bCs/>
                      <w:color w:val="000000"/>
                      <w:sz w:val="22"/>
                      <w:szCs w:val="22"/>
                      <w:lang w:val="es-CO" w:eastAsia="es-CO"/>
                    </w:rPr>
                  </w:pPr>
                  <w:r w:rsidRPr="00AF57DA">
                    <w:rPr>
                      <w:b/>
                      <w:bCs/>
                      <w:color w:val="000000"/>
                      <w:sz w:val="22"/>
                      <w:szCs w:val="22"/>
                      <w:lang w:val="es-CO" w:eastAsia="es-CO"/>
                    </w:rPr>
                    <w:t>ITEM</w:t>
                  </w:r>
                </w:p>
              </w:tc>
            </w:tr>
            <w:tr w:rsidR="005A28F8" w:rsidRPr="00AF57DA" w:rsidTr="00361956">
              <w:trPr>
                <w:trHeight w:val="315"/>
                <w:jc w:val="center"/>
              </w:trPr>
              <w:tc>
                <w:tcPr>
                  <w:tcW w:w="1326" w:type="dxa"/>
                  <w:shd w:val="clear" w:color="auto" w:fill="auto"/>
                  <w:noWrap/>
                  <w:vAlign w:val="center"/>
                  <w:hideMark/>
                </w:tcPr>
                <w:p w:rsidR="005A28F8" w:rsidRPr="00AF57DA" w:rsidRDefault="005A28F8" w:rsidP="005A28F8">
                  <w:pPr>
                    <w:jc w:val="center"/>
                    <w:rPr>
                      <w:color w:val="000000"/>
                      <w:sz w:val="22"/>
                      <w:szCs w:val="22"/>
                      <w:lang w:val="es-CO" w:eastAsia="es-CO"/>
                    </w:rPr>
                  </w:pPr>
                  <w:r>
                    <w:rPr>
                      <w:color w:val="000000"/>
                      <w:sz w:val="22"/>
                      <w:szCs w:val="22"/>
                      <w:lang w:val="es-CO" w:eastAsia="es-CO"/>
                    </w:rPr>
                    <w:t>1</w:t>
                  </w:r>
                </w:p>
              </w:tc>
              <w:tc>
                <w:tcPr>
                  <w:tcW w:w="2782" w:type="dxa"/>
                  <w:shd w:val="clear" w:color="auto" w:fill="auto"/>
                  <w:noWrap/>
                  <w:vAlign w:val="center"/>
                  <w:hideMark/>
                </w:tcPr>
                <w:p w:rsidR="005A28F8" w:rsidRPr="00AF57DA" w:rsidRDefault="005A28F8" w:rsidP="005A28F8">
                  <w:pPr>
                    <w:jc w:val="center"/>
                    <w:rPr>
                      <w:color w:val="000000"/>
                      <w:sz w:val="22"/>
                      <w:szCs w:val="22"/>
                      <w:lang w:val="es-CO" w:eastAsia="es-CO"/>
                    </w:rPr>
                  </w:pPr>
                  <w:r>
                    <w:rPr>
                      <w:color w:val="000000"/>
                      <w:sz w:val="22"/>
                      <w:szCs w:val="22"/>
                      <w:lang w:val="es-CO" w:eastAsia="es-CO"/>
                    </w:rPr>
                    <w:t>Se evita realizar desgarres al individuo arbóreo</w:t>
                  </w:r>
                </w:p>
              </w:tc>
            </w:tr>
          </w:tbl>
          <w:p w:rsidR="005A28F8" w:rsidRPr="00AF57DA" w:rsidRDefault="005A28F8" w:rsidP="005A28F8">
            <w:pPr>
              <w:jc w:val="both"/>
              <w:rPr>
                <w:sz w:val="22"/>
                <w:szCs w:val="22"/>
              </w:rPr>
            </w:pPr>
          </w:p>
          <w:p w:rsidR="005A28F8" w:rsidRDefault="005A28F8" w:rsidP="00494DED">
            <w:pPr>
              <w:jc w:val="center"/>
              <w:rPr>
                <w:sz w:val="22"/>
                <w:szCs w:val="22"/>
              </w:rPr>
            </w:pPr>
            <w:r>
              <w:rPr>
                <w:sz w:val="22"/>
                <w:szCs w:val="22"/>
              </w:rPr>
              <w:t>El</w:t>
            </w:r>
            <w:r w:rsidRPr="00AF57DA">
              <w:rPr>
                <w:sz w:val="22"/>
                <w:szCs w:val="22"/>
              </w:rPr>
              <w:t xml:space="preserve"> hallazgo </w:t>
            </w:r>
            <w:r>
              <w:rPr>
                <w:sz w:val="22"/>
                <w:szCs w:val="22"/>
              </w:rPr>
              <w:t>que se presento fue evidenciado en la localidad de Rafael Uribe Uribe</w:t>
            </w:r>
            <w:r w:rsidRPr="00AF57DA">
              <w:rPr>
                <w:sz w:val="22"/>
                <w:szCs w:val="22"/>
              </w:rPr>
              <w:t>.</w:t>
            </w:r>
          </w:p>
          <w:p w:rsidR="005A28F8" w:rsidRPr="00AD56C0" w:rsidRDefault="005A28F8" w:rsidP="005A28F8">
            <w:pPr>
              <w:jc w:val="both"/>
              <w:rPr>
                <w:sz w:val="22"/>
                <w:szCs w:val="22"/>
                <w:highlight w:val="yellow"/>
              </w:rPr>
            </w:pPr>
          </w:p>
        </w:tc>
      </w:tr>
      <w:tr w:rsidR="005A28F8" w:rsidRPr="00CC1252" w:rsidTr="00F37C38">
        <w:tc>
          <w:tcPr>
            <w:tcW w:w="775" w:type="pct"/>
            <w:shd w:val="clear" w:color="auto" w:fill="FFC000"/>
          </w:tcPr>
          <w:p w:rsidR="005A28F8" w:rsidRPr="00CC1252" w:rsidRDefault="005A28F8" w:rsidP="005A28F8">
            <w:pPr>
              <w:rPr>
                <w:rFonts w:ascii="Arial" w:hAnsi="Arial" w:cs="Arial"/>
                <w:b/>
                <w:szCs w:val="16"/>
              </w:rPr>
            </w:pPr>
            <w:r>
              <w:rPr>
                <w:rFonts w:ascii="Arial" w:hAnsi="Arial" w:cs="Arial"/>
                <w:b/>
                <w:szCs w:val="16"/>
              </w:rPr>
              <w:lastRenderedPageBreak/>
              <w:t>Actividad de Recolección de Escombros Domiciliarios y Clandestinos de Construcción y Demolición Clandestinos</w:t>
            </w:r>
          </w:p>
        </w:tc>
        <w:tc>
          <w:tcPr>
            <w:tcW w:w="4225" w:type="pct"/>
          </w:tcPr>
          <w:p w:rsidR="005A28F8" w:rsidRPr="00594CCC" w:rsidRDefault="005A28F8" w:rsidP="005A28F8">
            <w:pPr>
              <w:jc w:val="both"/>
              <w:rPr>
                <w:sz w:val="22"/>
                <w:szCs w:val="22"/>
              </w:rPr>
            </w:pPr>
            <w:r w:rsidRPr="00594CCC">
              <w:rPr>
                <w:sz w:val="22"/>
                <w:szCs w:val="22"/>
              </w:rPr>
              <w:t xml:space="preserve">Para el mes de </w:t>
            </w:r>
            <w:r w:rsidR="00FA12E9">
              <w:rPr>
                <w:sz w:val="22"/>
                <w:szCs w:val="22"/>
              </w:rPr>
              <w:t>noviembre</w:t>
            </w:r>
            <w:r w:rsidRPr="00594CCC">
              <w:rPr>
                <w:sz w:val="22"/>
                <w:szCs w:val="22"/>
              </w:rPr>
              <w:t xml:space="preserve"> del 2018, el concesionario reporta que se realizó la atención de solicitudes de escombro domiciliario con disposició</w:t>
            </w:r>
            <w:r>
              <w:rPr>
                <w:sz w:val="22"/>
                <w:szCs w:val="22"/>
              </w:rPr>
              <w:t>n en escombrera, equivalentes a</w:t>
            </w:r>
            <w:r w:rsidR="00FA12E9">
              <w:rPr>
                <w:sz w:val="22"/>
                <w:szCs w:val="22"/>
              </w:rPr>
              <w:t xml:space="preserve"> 1523 </w:t>
            </w:r>
            <w:r>
              <w:rPr>
                <w:sz w:val="22"/>
                <w:szCs w:val="22"/>
              </w:rPr>
              <w:t xml:space="preserve">toneladas aproximadamente en </w:t>
            </w:r>
            <w:r w:rsidR="00FA12E9">
              <w:rPr>
                <w:sz w:val="22"/>
                <w:szCs w:val="22"/>
              </w:rPr>
              <w:t>8</w:t>
            </w:r>
            <w:r>
              <w:rPr>
                <w:sz w:val="22"/>
                <w:szCs w:val="22"/>
              </w:rPr>
              <w:t>7</w:t>
            </w:r>
            <w:r w:rsidRPr="00594CCC">
              <w:rPr>
                <w:sz w:val="22"/>
                <w:szCs w:val="22"/>
              </w:rPr>
              <w:t xml:space="preserve"> viajes</w:t>
            </w:r>
            <w:r>
              <w:rPr>
                <w:sz w:val="22"/>
                <w:szCs w:val="22"/>
              </w:rPr>
              <w:t>, a continuación, en la tabla No 10</w:t>
            </w:r>
            <w:r w:rsidRPr="00594CCC">
              <w:rPr>
                <w:sz w:val="22"/>
                <w:szCs w:val="22"/>
              </w:rPr>
              <w:t xml:space="preserve">. Se relaciona las cantidades de toneladas recolectadas versus cantidades de solicitudes. </w:t>
            </w:r>
          </w:p>
          <w:p w:rsidR="005A28F8" w:rsidRPr="00A13FB6" w:rsidRDefault="005A28F8" w:rsidP="005A28F8">
            <w:pPr>
              <w:jc w:val="both"/>
            </w:pPr>
          </w:p>
          <w:p w:rsidR="005A28F8" w:rsidRPr="00A13FB6" w:rsidRDefault="005A28F8" w:rsidP="005A28F8">
            <w:pPr>
              <w:jc w:val="both"/>
            </w:pPr>
            <w:r>
              <w:t>Tabla No 10</w:t>
            </w:r>
            <w:r w:rsidRPr="00A13FB6">
              <w:t>: Cantidad de solicitudes Vs Toneladas recolectadas</w:t>
            </w:r>
          </w:p>
          <w:tbl>
            <w:tblPr>
              <w:tblW w:w="8429" w:type="dxa"/>
              <w:jc w:val="center"/>
              <w:tblLayout w:type="fixed"/>
              <w:tblCellMar>
                <w:left w:w="70" w:type="dxa"/>
                <w:right w:w="70" w:type="dxa"/>
              </w:tblCellMar>
              <w:tblLook w:val="04A0"/>
            </w:tblPr>
            <w:tblGrid>
              <w:gridCol w:w="1244"/>
              <w:gridCol w:w="2617"/>
              <w:gridCol w:w="2139"/>
              <w:gridCol w:w="2429"/>
            </w:tblGrid>
            <w:tr w:rsidR="005A28F8" w:rsidRPr="00A13FB6" w:rsidTr="00494DED">
              <w:trPr>
                <w:trHeight w:val="325"/>
                <w:jc w:val="center"/>
              </w:trPr>
              <w:tc>
                <w:tcPr>
                  <w:tcW w:w="124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A28F8" w:rsidRPr="00A13FB6" w:rsidRDefault="005A28F8" w:rsidP="005A28F8">
                  <w:pPr>
                    <w:jc w:val="center"/>
                    <w:rPr>
                      <w:rFonts w:ascii="Calibri" w:hAnsi="Calibri" w:cs="Calibri"/>
                      <w:color w:val="000000"/>
                      <w:sz w:val="22"/>
                      <w:szCs w:val="22"/>
                      <w:lang w:val="es-CO" w:eastAsia="es-CO"/>
                    </w:rPr>
                  </w:pPr>
                  <w:r w:rsidRPr="00A13FB6">
                    <w:rPr>
                      <w:rFonts w:ascii="Calibri" w:hAnsi="Calibri" w:cs="Calibri"/>
                      <w:color w:val="000000"/>
                      <w:sz w:val="22"/>
                      <w:szCs w:val="22"/>
                      <w:lang w:val="es-CO" w:eastAsia="es-CO"/>
                    </w:rPr>
                    <w:t>Mes</w:t>
                  </w:r>
                </w:p>
              </w:tc>
              <w:tc>
                <w:tcPr>
                  <w:tcW w:w="2617" w:type="dxa"/>
                  <w:tcBorders>
                    <w:top w:val="single" w:sz="4" w:space="0" w:color="auto"/>
                    <w:left w:val="nil"/>
                    <w:bottom w:val="single" w:sz="4" w:space="0" w:color="auto"/>
                    <w:right w:val="single" w:sz="4" w:space="0" w:color="auto"/>
                  </w:tcBorders>
                  <w:shd w:val="clear" w:color="000000" w:fill="A6A6A6"/>
                  <w:noWrap/>
                  <w:vAlign w:val="bottom"/>
                  <w:hideMark/>
                </w:tcPr>
                <w:p w:rsidR="005A28F8" w:rsidRPr="00A13FB6" w:rsidRDefault="005A28F8" w:rsidP="005A28F8">
                  <w:pPr>
                    <w:jc w:val="center"/>
                    <w:rPr>
                      <w:rFonts w:ascii="Calibri" w:hAnsi="Calibri" w:cs="Calibri"/>
                      <w:color w:val="000000"/>
                      <w:sz w:val="22"/>
                      <w:szCs w:val="22"/>
                      <w:lang w:val="es-CO" w:eastAsia="es-CO"/>
                    </w:rPr>
                  </w:pPr>
                  <w:r w:rsidRPr="00A13FB6">
                    <w:rPr>
                      <w:rFonts w:ascii="Calibri" w:hAnsi="Calibri" w:cs="Calibri"/>
                      <w:color w:val="000000"/>
                      <w:sz w:val="22"/>
                      <w:szCs w:val="22"/>
                      <w:lang w:val="es-CO" w:eastAsia="es-CO"/>
                    </w:rPr>
                    <w:t>Toneladas Recolectadas</w:t>
                  </w:r>
                </w:p>
              </w:tc>
              <w:tc>
                <w:tcPr>
                  <w:tcW w:w="2139" w:type="dxa"/>
                  <w:tcBorders>
                    <w:top w:val="single" w:sz="4" w:space="0" w:color="auto"/>
                    <w:left w:val="nil"/>
                    <w:bottom w:val="single" w:sz="4" w:space="0" w:color="auto"/>
                    <w:right w:val="single" w:sz="4" w:space="0" w:color="auto"/>
                  </w:tcBorders>
                  <w:shd w:val="clear" w:color="000000" w:fill="A6A6A6"/>
                  <w:noWrap/>
                  <w:vAlign w:val="bottom"/>
                  <w:hideMark/>
                </w:tcPr>
                <w:p w:rsidR="005A28F8" w:rsidRPr="00A13FB6" w:rsidRDefault="005A28F8" w:rsidP="005A28F8">
                  <w:pPr>
                    <w:jc w:val="center"/>
                    <w:rPr>
                      <w:rFonts w:ascii="Calibri" w:hAnsi="Calibri" w:cs="Calibri"/>
                      <w:color w:val="000000"/>
                      <w:sz w:val="22"/>
                      <w:szCs w:val="22"/>
                      <w:lang w:val="es-CO" w:eastAsia="es-CO"/>
                    </w:rPr>
                  </w:pPr>
                  <w:r w:rsidRPr="00A13FB6">
                    <w:rPr>
                      <w:rFonts w:ascii="Calibri" w:hAnsi="Calibri" w:cs="Calibri"/>
                      <w:color w:val="000000"/>
                      <w:sz w:val="22"/>
                      <w:szCs w:val="22"/>
                      <w:lang w:val="es-CO" w:eastAsia="es-CO"/>
                    </w:rPr>
                    <w:t>Número de viajes</w:t>
                  </w:r>
                </w:p>
              </w:tc>
              <w:tc>
                <w:tcPr>
                  <w:tcW w:w="2429" w:type="dxa"/>
                  <w:tcBorders>
                    <w:top w:val="single" w:sz="4" w:space="0" w:color="auto"/>
                    <w:left w:val="nil"/>
                    <w:bottom w:val="single" w:sz="4" w:space="0" w:color="auto"/>
                    <w:right w:val="single" w:sz="4" w:space="0" w:color="auto"/>
                  </w:tcBorders>
                  <w:shd w:val="clear" w:color="000000" w:fill="A6A6A6"/>
                  <w:noWrap/>
                  <w:vAlign w:val="bottom"/>
                  <w:hideMark/>
                </w:tcPr>
                <w:p w:rsidR="005A28F8" w:rsidRPr="00A13FB6" w:rsidRDefault="005A28F8" w:rsidP="005A28F8">
                  <w:pPr>
                    <w:jc w:val="center"/>
                    <w:rPr>
                      <w:rFonts w:ascii="Calibri" w:hAnsi="Calibri" w:cs="Calibri"/>
                      <w:color w:val="000000"/>
                      <w:sz w:val="22"/>
                      <w:szCs w:val="22"/>
                      <w:lang w:val="es-CO" w:eastAsia="es-CO"/>
                    </w:rPr>
                  </w:pPr>
                  <w:r w:rsidRPr="00A13FB6">
                    <w:rPr>
                      <w:rFonts w:ascii="Calibri" w:hAnsi="Calibri" w:cs="Calibri"/>
                      <w:color w:val="000000"/>
                      <w:sz w:val="22"/>
                      <w:szCs w:val="22"/>
                      <w:lang w:val="es-CO" w:eastAsia="es-CO"/>
                    </w:rPr>
                    <w:t>Cantidad de Solicitudes</w:t>
                  </w:r>
                </w:p>
              </w:tc>
            </w:tr>
            <w:tr w:rsidR="005A28F8" w:rsidRPr="00A13FB6" w:rsidTr="00494DED">
              <w:trPr>
                <w:trHeight w:val="325"/>
                <w:jc w:val="center"/>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5A28F8" w:rsidRPr="00A13FB6" w:rsidRDefault="00FA12E9" w:rsidP="005A28F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noviembre</w:t>
                  </w:r>
                </w:p>
              </w:tc>
              <w:tc>
                <w:tcPr>
                  <w:tcW w:w="2617" w:type="dxa"/>
                  <w:tcBorders>
                    <w:top w:val="nil"/>
                    <w:left w:val="nil"/>
                    <w:bottom w:val="single" w:sz="4" w:space="0" w:color="auto"/>
                    <w:right w:val="single" w:sz="4" w:space="0" w:color="auto"/>
                  </w:tcBorders>
                  <w:shd w:val="clear" w:color="auto" w:fill="auto"/>
                  <w:noWrap/>
                  <w:vAlign w:val="bottom"/>
                  <w:hideMark/>
                </w:tcPr>
                <w:p w:rsidR="005A28F8" w:rsidRPr="00A13FB6" w:rsidRDefault="00FA12E9" w:rsidP="005A28F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1523</w:t>
                  </w:r>
                </w:p>
              </w:tc>
              <w:tc>
                <w:tcPr>
                  <w:tcW w:w="2139" w:type="dxa"/>
                  <w:tcBorders>
                    <w:top w:val="nil"/>
                    <w:left w:val="nil"/>
                    <w:bottom w:val="single" w:sz="4" w:space="0" w:color="auto"/>
                    <w:right w:val="single" w:sz="4" w:space="0" w:color="auto"/>
                  </w:tcBorders>
                  <w:shd w:val="clear" w:color="auto" w:fill="auto"/>
                  <w:noWrap/>
                  <w:vAlign w:val="bottom"/>
                  <w:hideMark/>
                </w:tcPr>
                <w:p w:rsidR="005A28F8" w:rsidRPr="00A13FB6" w:rsidRDefault="00FA12E9" w:rsidP="005A28F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8</w:t>
                  </w:r>
                  <w:r w:rsidR="005A28F8">
                    <w:rPr>
                      <w:rFonts w:ascii="Calibri" w:hAnsi="Calibri" w:cs="Calibri"/>
                      <w:color w:val="000000"/>
                      <w:sz w:val="22"/>
                      <w:szCs w:val="22"/>
                      <w:lang w:val="es-CO" w:eastAsia="es-CO"/>
                    </w:rPr>
                    <w:t>7</w:t>
                  </w:r>
                </w:p>
              </w:tc>
              <w:tc>
                <w:tcPr>
                  <w:tcW w:w="2429" w:type="dxa"/>
                  <w:tcBorders>
                    <w:top w:val="nil"/>
                    <w:left w:val="nil"/>
                    <w:bottom w:val="single" w:sz="4" w:space="0" w:color="auto"/>
                    <w:right w:val="single" w:sz="4" w:space="0" w:color="auto"/>
                  </w:tcBorders>
                  <w:shd w:val="clear" w:color="auto" w:fill="auto"/>
                  <w:noWrap/>
                  <w:vAlign w:val="bottom"/>
                  <w:hideMark/>
                </w:tcPr>
                <w:p w:rsidR="005A28F8" w:rsidRPr="00A13FB6" w:rsidRDefault="005A28F8" w:rsidP="005A28F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8</w:t>
                  </w:r>
                  <w:r w:rsidR="00FA12E9">
                    <w:rPr>
                      <w:rFonts w:ascii="Calibri" w:hAnsi="Calibri" w:cs="Calibri"/>
                      <w:color w:val="000000"/>
                      <w:sz w:val="22"/>
                      <w:szCs w:val="22"/>
                      <w:lang w:val="es-CO" w:eastAsia="es-CO"/>
                    </w:rPr>
                    <w:t>98</w:t>
                  </w:r>
                </w:p>
              </w:tc>
            </w:tr>
          </w:tbl>
          <w:p w:rsidR="005A28F8" w:rsidRPr="00A13FB6" w:rsidRDefault="005A28F8" w:rsidP="005A28F8">
            <w:pPr>
              <w:jc w:val="center"/>
            </w:pPr>
            <w:r w:rsidRPr="00A13FB6">
              <w:rPr>
                <w:sz w:val="22"/>
                <w:szCs w:val="22"/>
              </w:rPr>
              <w:t xml:space="preserve">Fuente: </w:t>
            </w:r>
            <w:r w:rsidRPr="00A13FB6">
              <w:rPr>
                <w:sz w:val="18"/>
                <w:szCs w:val="22"/>
              </w:rPr>
              <w:t xml:space="preserve">Datos tomados de los informes de gestión del concesionario Lime S.A. E.S.P. </w:t>
            </w:r>
            <w:r w:rsidR="00075493">
              <w:rPr>
                <w:sz w:val="18"/>
                <w:szCs w:val="22"/>
              </w:rPr>
              <w:t>noviembre</w:t>
            </w:r>
            <w:r w:rsidRPr="00A13FB6">
              <w:rPr>
                <w:sz w:val="18"/>
                <w:szCs w:val="22"/>
              </w:rPr>
              <w:t xml:space="preserve"> del 2018</w:t>
            </w:r>
          </w:p>
          <w:p w:rsidR="005A28F8" w:rsidRPr="00A13FB6" w:rsidRDefault="005A28F8" w:rsidP="005A28F8">
            <w:pPr>
              <w:jc w:val="both"/>
            </w:pPr>
          </w:p>
          <w:p w:rsidR="005A28F8" w:rsidRPr="00516BCE" w:rsidRDefault="005A28F8" w:rsidP="005A28F8">
            <w:pPr>
              <w:jc w:val="both"/>
              <w:rPr>
                <w:sz w:val="22"/>
                <w:szCs w:val="22"/>
              </w:rPr>
            </w:pPr>
            <w:r w:rsidRPr="00516BCE">
              <w:rPr>
                <w:sz w:val="22"/>
                <w:szCs w:val="22"/>
              </w:rPr>
              <w:t xml:space="preserve">Para este </w:t>
            </w:r>
            <w:r>
              <w:rPr>
                <w:sz w:val="22"/>
                <w:szCs w:val="22"/>
              </w:rPr>
              <w:t>mes</w:t>
            </w:r>
            <w:r w:rsidRPr="00516BCE">
              <w:rPr>
                <w:sz w:val="22"/>
                <w:szCs w:val="22"/>
              </w:rPr>
              <w:t xml:space="preserve"> la interventoría no reporto seguimiento a este componente, por lo cual esta Unidad mediante correo electrónico institucional solicitó el día 07 de junio del 2018, a la interventoría realizar el seguimiento respectivo y plasmarlo en el informe de seguimiento mensual. </w:t>
            </w:r>
          </w:p>
          <w:p w:rsidR="005A28F8" w:rsidRPr="00CC1252" w:rsidRDefault="005A28F8" w:rsidP="005A28F8">
            <w:pPr>
              <w:jc w:val="both"/>
              <w:rPr>
                <w:b/>
                <w:bCs/>
                <w:lang w:val="es-CO"/>
              </w:rPr>
            </w:pPr>
          </w:p>
        </w:tc>
      </w:tr>
      <w:tr w:rsidR="0012366F" w:rsidRPr="00CC1252" w:rsidTr="00F37C38">
        <w:tc>
          <w:tcPr>
            <w:tcW w:w="775" w:type="pct"/>
            <w:shd w:val="clear" w:color="auto" w:fill="FDE9D9" w:themeFill="accent6" w:themeFillTint="33"/>
          </w:tcPr>
          <w:p w:rsidR="0012366F" w:rsidRPr="00CC1252" w:rsidRDefault="0012366F" w:rsidP="0012366F">
            <w:pPr>
              <w:rPr>
                <w:rFonts w:ascii="Arial" w:hAnsi="Arial" w:cs="Arial"/>
                <w:b/>
                <w:szCs w:val="16"/>
              </w:rPr>
            </w:pPr>
            <w:r>
              <w:rPr>
                <w:rFonts w:ascii="Arial" w:hAnsi="Arial" w:cs="Arial"/>
                <w:b/>
                <w:szCs w:val="16"/>
              </w:rPr>
              <w:t>Componente de Gestión Social</w:t>
            </w:r>
          </w:p>
        </w:tc>
        <w:tc>
          <w:tcPr>
            <w:tcW w:w="4225" w:type="pct"/>
            <w:shd w:val="clear" w:color="auto" w:fill="auto"/>
          </w:tcPr>
          <w:p w:rsidR="0012366F" w:rsidRPr="00496D80" w:rsidRDefault="0012366F" w:rsidP="0012366F">
            <w:pPr>
              <w:jc w:val="both"/>
              <w:rPr>
                <w:rFonts w:eastAsia="Arial"/>
                <w:sz w:val="22"/>
                <w:szCs w:val="22"/>
              </w:rPr>
            </w:pPr>
            <w:r w:rsidRPr="00496D80">
              <w:rPr>
                <w:rFonts w:eastAsia="Arial"/>
                <w:sz w:val="22"/>
                <w:szCs w:val="22"/>
              </w:rPr>
              <w:t>Para el mes de noviembre 2018 se realiza seguimiento al informe mensual No.9 de interventoría del 1 al 30 de noviembre de 2018 con fecha de entrega 14/12/2018, identificando la supervisión realizada al concesionario Limpieza Metropolitana S.A.S E.S.P cumpliendo con el contrato 284 de 2018.</w:t>
            </w:r>
          </w:p>
          <w:p w:rsidR="0012366F" w:rsidRPr="00496D80" w:rsidRDefault="0012366F" w:rsidP="0012366F">
            <w:pPr>
              <w:jc w:val="both"/>
              <w:rPr>
                <w:rFonts w:eastAsia="Arial"/>
                <w:sz w:val="22"/>
                <w:szCs w:val="22"/>
              </w:rPr>
            </w:pPr>
          </w:p>
          <w:p w:rsidR="0012366F" w:rsidRPr="00496D80" w:rsidRDefault="0012366F" w:rsidP="0012366F">
            <w:pPr>
              <w:jc w:val="both"/>
              <w:rPr>
                <w:rFonts w:eastAsia="Arial"/>
                <w:sz w:val="22"/>
                <w:szCs w:val="22"/>
              </w:rPr>
            </w:pPr>
            <w:r w:rsidRPr="00496D80">
              <w:rPr>
                <w:rFonts w:eastAsia="Arial"/>
                <w:sz w:val="22"/>
                <w:szCs w:val="22"/>
              </w:rPr>
              <w:t xml:space="preserve">En la revisión a los informes de Interventoría – Proyección Capital y del prestador LIME, </w:t>
            </w:r>
            <w:r w:rsidRPr="00496D80">
              <w:rPr>
                <w:rFonts w:eastAsia="Arial"/>
                <w:sz w:val="22"/>
                <w:szCs w:val="22"/>
              </w:rPr>
              <w:lastRenderedPageBreak/>
              <w:t xml:space="preserve">correspondientes al componente de gestión social que el concesionario efectúa en las 8 localidades de la ASE 2 (Ciudad Bolívar, Tunjuelito, Rafael Uribe, Antonio Nariño, Bosa Teusaquillo, Puente Aranda y Mártires) se evidencia: Para el mes de junio de 2018 el plan de gestión social del concesionario fue aprobado por parte de interventoría Proyección Capital. </w:t>
            </w:r>
          </w:p>
          <w:p w:rsidR="0012366F" w:rsidRPr="00496D80" w:rsidRDefault="0012366F" w:rsidP="0012366F">
            <w:pPr>
              <w:jc w:val="both"/>
              <w:rPr>
                <w:rFonts w:eastAsia="Arial"/>
                <w:sz w:val="22"/>
                <w:szCs w:val="22"/>
              </w:rPr>
            </w:pPr>
          </w:p>
          <w:p w:rsidR="0012366F" w:rsidRPr="00496D80" w:rsidRDefault="0012366F" w:rsidP="0012366F">
            <w:pPr>
              <w:jc w:val="both"/>
              <w:rPr>
                <w:rFonts w:eastAsia="Arial"/>
                <w:sz w:val="22"/>
                <w:szCs w:val="22"/>
              </w:rPr>
            </w:pPr>
            <w:r w:rsidRPr="00496D80">
              <w:rPr>
                <w:rFonts w:eastAsia="Arial"/>
                <w:sz w:val="22"/>
                <w:szCs w:val="22"/>
              </w:rPr>
              <w:t>El concesionarioentregó el informe mensual en los tiempos establecidos correspondiente al periodo de noviembre relacionando las actividades ejecutadas en el mes; para ello se evidencia que el concesionario desarrollo una seria de actividades en las 8 localidades de la ASE 2 tal como se muestra en la siguiente tabla.</w:t>
            </w:r>
          </w:p>
          <w:p w:rsidR="0012366F" w:rsidRPr="00496D80" w:rsidRDefault="0012366F" w:rsidP="0012366F">
            <w:pPr>
              <w:jc w:val="both"/>
              <w:rPr>
                <w:rFonts w:eastAsia="Arial"/>
                <w:sz w:val="22"/>
                <w:szCs w:val="22"/>
              </w:rPr>
            </w:pPr>
          </w:p>
          <w:p w:rsidR="0012366F" w:rsidRPr="00496D80" w:rsidRDefault="0012366F" w:rsidP="0012366F">
            <w:pPr>
              <w:pStyle w:val="Epgrafe"/>
              <w:keepNext/>
              <w:rPr>
                <w:sz w:val="22"/>
                <w:szCs w:val="22"/>
              </w:rPr>
            </w:pPr>
            <w:r w:rsidRPr="00496D80">
              <w:rPr>
                <w:sz w:val="22"/>
                <w:szCs w:val="22"/>
              </w:rPr>
              <w:t>Actividades por localidad Área Urbana noviembre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0"/>
              <w:gridCol w:w="3560"/>
            </w:tblGrid>
            <w:tr w:rsidR="0012366F" w:rsidRPr="00496D80" w:rsidTr="00563E40">
              <w:trPr>
                <w:trHeight w:val="371"/>
                <w:jc w:val="center"/>
              </w:trPr>
              <w:tc>
                <w:tcPr>
                  <w:tcW w:w="3560" w:type="dxa"/>
                  <w:shd w:val="clear" w:color="auto" w:fill="BFBFBF"/>
                </w:tcPr>
                <w:p w:rsidR="0012366F" w:rsidRPr="00496D80" w:rsidRDefault="0012366F" w:rsidP="0012366F">
                  <w:pPr>
                    <w:spacing w:line="259" w:lineRule="auto"/>
                    <w:jc w:val="center"/>
                    <w:rPr>
                      <w:b/>
                      <w:sz w:val="22"/>
                      <w:szCs w:val="22"/>
                    </w:rPr>
                  </w:pPr>
                  <w:r w:rsidRPr="00496D80">
                    <w:rPr>
                      <w:b/>
                      <w:sz w:val="22"/>
                      <w:szCs w:val="22"/>
                    </w:rPr>
                    <w:t>Localidad</w:t>
                  </w:r>
                </w:p>
              </w:tc>
              <w:tc>
                <w:tcPr>
                  <w:tcW w:w="3560" w:type="dxa"/>
                  <w:shd w:val="clear" w:color="auto" w:fill="BFBFBF"/>
                </w:tcPr>
                <w:p w:rsidR="0012366F" w:rsidRPr="00496D80" w:rsidRDefault="0012366F" w:rsidP="0012366F">
                  <w:pPr>
                    <w:spacing w:line="259" w:lineRule="auto"/>
                    <w:jc w:val="center"/>
                    <w:rPr>
                      <w:b/>
                      <w:sz w:val="22"/>
                      <w:szCs w:val="22"/>
                    </w:rPr>
                  </w:pPr>
                  <w:r w:rsidRPr="00496D80">
                    <w:rPr>
                      <w:b/>
                      <w:sz w:val="22"/>
                      <w:szCs w:val="22"/>
                    </w:rPr>
                    <w:t>No. de Actividades</w:t>
                  </w:r>
                </w:p>
              </w:tc>
            </w:tr>
            <w:tr w:rsidR="0012366F" w:rsidRPr="00496D80" w:rsidTr="00563E40">
              <w:trPr>
                <w:trHeight w:val="371"/>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Antonio Nariño</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9</w:t>
                  </w:r>
                </w:p>
              </w:tc>
            </w:tr>
            <w:tr w:rsidR="0012366F" w:rsidRPr="00496D80" w:rsidTr="00563E40">
              <w:trPr>
                <w:trHeight w:val="371"/>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Bosa </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20</w:t>
                  </w:r>
                </w:p>
              </w:tc>
            </w:tr>
            <w:tr w:rsidR="0012366F" w:rsidRPr="00496D80" w:rsidTr="00563E40">
              <w:trPr>
                <w:trHeight w:val="371"/>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Ciudad Bolívar </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35</w:t>
                  </w:r>
                </w:p>
              </w:tc>
            </w:tr>
            <w:tr w:rsidR="0012366F" w:rsidRPr="00496D80" w:rsidTr="00563E40">
              <w:trPr>
                <w:trHeight w:val="371"/>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Mártires </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11</w:t>
                  </w:r>
                </w:p>
              </w:tc>
            </w:tr>
            <w:tr w:rsidR="0012366F" w:rsidRPr="00496D80" w:rsidTr="00563E40">
              <w:trPr>
                <w:trHeight w:val="371"/>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Puente Aranda </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21</w:t>
                  </w:r>
                </w:p>
              </w:tc>
            </w:tr>
            <w:tr w:rsidR="0012366F" w:rsidRPr="00496D80" w:rsidTr="00563E40">
              <w:trPr>
                <w:trHeight w:val="392"/>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Rafael Uribe </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25</w:t>
                  </w:r>
                </w:p>
              </w:tc>
            </w:tr>
            <w:tr w:rsidR="0012366F" w:rsidRPr="00496D80" w:rsidTr="00563E40">
              <w:trPr>
                <w:trHeight w:val="392"/>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Teusaquillo</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16</w:t>
                  </w:r>
                </w:p>
              </w:tc>
            </w:tr>
            <w:tr w:rsidR="0012366F" w:rsidRPr="00496D80" w:rsidTr="00563E40">
              <w:trPr>
                <w:trHeight w:val="392"/>
                <w:jc w:val="center"/>
              </w:trPr>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Tunjuelito</w:t>
                  </w:r>
                </w:p>
              </w:tc>
              <w:tc>
                <w:tcPr>
                  <w:tcW w:w="3560" w:type="dxa"/>
                  <w:shd w:val="clear" w:color="auto" w:fill="auto"/>
                </w:tcPr>
                <w:p w:rsidR="0012366F" w:rsidRPr="00496D80" w:rsidRDefault="0012366F" w:rsidP="0012366F">
                  <w:pPr>
                    <w:spacing w:line="259" w:lineRule="auto"/>
                    <w:jc w:val="center"/>
                    <w:rPr>
                      <w:sz w:val="22"/>
                      <w:szCs w:val="22"/>
                    </w:rPr>
                  </w:pPr>
                  <w:r w:rsidRPr="00496D80">
                    <w:rPr>
                      <w:sz w:val="22"/>
                      <w:szCs w:val="22"/>
                    </w:rPr>
                    <w:t>14</w:t>
                  </w:r>
                </w:p>
              </w:tc>
            </w:tr>
            <w:tr w:rsidR="0012366F" w:rsidRPr="00496D80" w:rsidTr="00563E40">
              <w:trPr>
                <w:trHeight w:val="392"/>
                <w:jc w:val="center"/>
              </w:trPr>
              <w:tc>
                <w:tcPr>
                  <w:tcW w:w="3560" w:type="dxa"/>
                  <w:shd w:val="clear" w:color="auto" w:fill="auto"/>
                </w:tcPr>
                <w:p w:rsidR="0012366F" w:rsidRPr="00496D80" w:rsidRDefault="0012366F" w:rsidP="0012366F">
                  <w:pPr>
                    <w:spacing w:line="259" w:lineRule="auto"/>
                    <w:jc w:val="center"/>
                    <w:rPr>
                      <w:b/>
                      <w:sz w:val="22"/>
                      <w:szCs w:val="22"/>
                    </w:rPr>
                  </w:pPr>
                  <w:r w:rsidRPr="00496D80">
                    <w:rPr>
                      <w:b/>
                      <w:sz w:val="22"/>
                      <w:szCs w:val="22"/>
                    </w:rPr>
                    <w:t>Total</w:t>
                  </w:r>
                </w:p>
              </w:tc>
              <w:tc>
                <w:tcPr>
                  <w:tcW w:w="3560" w:type="dxa"/>
                  <w:shd w:val="clear" w:color="auto" w:fill="auto"/>
                </w:tcPr>
                <w:p w:rsidR="0012366F" w:rsidRPr="00496D80" w:rsidRDefault="0012366F" w:rsidP="0012366F">
                  <w:pPr>
                    <w:spacing w:line="259" w:lineRule="auto"/>
                    <w:jc w:val="center"/>
                    <w:rPr>
                      <w:b/>
                      <w:sz w:val="22"/>
                      <w:szCs w:val="22"/>
                    </w:rPr>
                  </w:pPr>
                  <w:r w:rsidRPr="00496D80">
                    <w:rPr>
                      <w:b/>
                      <w:sz w:val="22"/>
                      <w:szCs w:val="22"/>
                    </w:rPr>
                    <w:t>151</w:t>
                  </w:r>
                </w:p>
              </w:tc>
            </w:tr>
          </w:tbl>
          <w:p w:rsidR="0012366F" w:rsidRPr="00496D80" w:rsidRDefault="0012366F" w:rsidP="0012366F">
            <w:pPr>
              <w:jc w:val="center"/>
              <w:rPr>
                <w:rFonts w:eastAsia="Arial"/>
                <w:b/>
                <w:sz w:val="22"/>
                <w:szCs w:val="22"/>
              </w:rPr>
            </w:pPr>
            <w:r w:rsidRPr="00496D80">
              <w:rPr>
                <w:b/>
                <w:sz w:val="22"/>
                <w:szCs w:val="22"/>
              </w:rPr>
              <w:t>Construido de: LIME S.A.S E.S.P</w:t>
            </w:r>
          </w:p>
          <w:p w:rsidR="0012366F" w:rsidRPr="00496D80" w:rsidRDefault="0012366F" w:rsidP="0012366F">
            <w:pPr>
              <w:jc w:val="both"/>
              <w:rPr>
                <w:rFonts w:eastAsia="Arial"/>
                <w:b/>
                <w:sz w:val="22"/>
                <w:szCs w:val="22"/>
              </w:rPr>
            </w:pPr>
          </w:p>
          <w:p w:rsidR="0012366F" w:rsidRPr="00496D80" w:rsidRDefault="0012366F" w:rsidP="0012366F">
            <w:pPr>
              <w:numPr>
                <w:ilvl w:val="0"/>
                <w:numId w:val="50"/>
              </w:numPr>
              <w:jc w:val="both"/>
              <w:rPr>
                <w:sz w:val="22"/>
                <w:szCs w:val="22"/>
              </w:rPr>
            </w:pPr>
            <w:r w:rsidRPr="00496D80">
              <w:rPr>
                <w:sz w:val="22"/>
                <w:szCs w:val="22"/>
              </w:rPr>
              <w:t>Actividades de coordinación 21</w:t>
            </w:r>
          </w:p>
          <w:p w:rsidR="0012366F" w:rsidRPr="00496D80" w:rsidRDefault="0012366F" w:rsidP="0012366F">
            <w:pPr>
              <w:numPr>
                <w:ilvl w:val="0"/>
                <w:numId w:val="50"/>
              </w:numPr>
              <w:jc w:val="both"/>
              <w:rPr>
                <w:sz w:val="22"/>
                <w:szCs w:val="22"/>
              </w:rPr>
            </w:pPr>
            <w:r w:rsidRPr="00496D80">
              <w:rPr>
                <w:sz w:val="22"/>
                <w:szCs w:val="22"/>
              </w:rPr>
              <w:t>Actividades de eventos 2</w:t>
            </w:r>
          </w:p>
          <w:p w:rsidR="0012366F" w:rsidRPr="00496D80" w:rsidRDefault="0012366F" w:rsidP="0012366F">
            <w:pPr>
              <w:numPr>
                <w:ilvl w:val="0"/>
                <w:numId w:val="50"/>
              </w:numPr>
              <w:jc w:val="both"/>
              <w:rPr>
                <w:sz w:val="22"/>
                <w:szCs w:val="22"/>
              </w:rPr>
            </w:pPr>
            <w:r w:rsidRPr="00496D80">
              <w:rPr>
                <w:sz w:val="22"/>
                <w:szCs w:val="22"/>
              </w:rPr>
              <w:t>Actividades de tipo informativa 99</w:t>
            </w:r>
          </w:p>
          <w:p w:rsidR="0012366F" w:rsidRPr="00496D80" w:rsidRDefault="0012366F" w:rsidP="0012366F">
            <w:pPr>
              <w:numPr>
                <w:ilvl w:val="0"/>
                <w:numId w:val="50"/>
              </w:numPr>
              <w:jc w:val="both"/>
              <w:rPr>
                <w:sz w:val="22"/>
                <w:szCs w:val="22"/>
              </w:rPr>
            </w:pPr>
            <w:r w:rsidRPr="00496D80">
              <w:rPr>
                <w:sz w:val="22"/>
                <w:szCs w:val="22"/>
              </w:rPr>
              <w:t>Actividades de tipo operativas 17</w:t>
            </w:r>
          </w:p>
          <w:p w:rsidR="0012366F" w:rsidRPr="00496D80" w:rsidRDefault="0012366F" w:rsidP="0012366F">
            <w:pPr>
              <w:numPr>
                <w:ilvl w:val="0"/>
                <w:numId w:val="50"/>
              </w:numPr>
              <w:jc w:val="both"/>
              <w:rPr>
                <w:sz w:val="22"/>
                <w:szCs w:val="22"/>
              </w:rPr>
            </w:pPr>
            <w:r w:rsidRPr="00496D80">
              <w:rPr>
                <w:sz w:val="22"/>
                <w:szCs w:val="22"/>
              </w:rPr>
              <w:t>Actividades de tipo pedagógica 12</w:t>
            </w:r>
          </w:p>
          <w:p w:rsidR="0012366F" w:rsidRPr="00496D80" w:rsidRDefault="0012366F" w:rsidP="0012366F">
            <w:pPr>
              <w:ind w:left="1440"/>
              <w:jc w:val="both"/>
              <w:rPr>
                <w:sz w:val="22"/>
                <w:szCs w:val="22"/>
              </w:rPr>
            </w:pPr>
          </w:p>
          <w:p w:rsidR="0012366F" w:rsidRPr="00496D80" w:rsidRDefault="0012366F" w:rsidP="0012366F">
            <w:pPr>
              <w:jc w:val="both"/>
              <w:rPr>
                <w:sz w:val="22"/>
                <w:szCs w:val="22"/>
              </w:rPr>
            </w:pPr>
            <w:r w:rsidRPr="00496D80">
              <w:rPr>
                <w:sz w:val="22"/>
                <w:szCs w:val="22"/>
              </w:rPr>
              <w:t>Teniendo en cuenta la tabla anterior, se evidencia que localidad que más actividades tuvo fue Ciudad Bolívar con una total de 2913 usuarios abordados en cada una de las actividades realizadas, por otra parte, se resalta que el proyecto de gestión social que el concesionario está implementando, enfatizó en sus actividades proyecto residentes, comerciantes e interinstitucionales, el proyecto de aprovechamiento tuvo menor cantidad de actividades.</w:t>
            </w:r>
          </w:p>
          <w:p w:rsidR="0012366F" w:rsidRPr="00496D80" w:rsidRDefault="0012366F" w:rsidP="0012366F">
            <w:pPr>
              <w:rPr>
                <w:sz w:val="22"/>
                <w:szCs w:val="22"/>
                <w:lang w:val="es-CO"/>
              </w:rPr>
            </w:pPr>
          </w:p>
          <w:p w:rsidR="0012366F" w:rsidRPr="00496D80" w:rsidRDefault="0012366F" w:rsidP="0012366F">
            <w:pPr>
              <w:pStyle w:val="Epgrafe"/>
              <w:keepNext/>
              <w:rPr>
                <w:sz w:val="22"/>
                <w:szCs w:val="22"/>
              </w:rPr>
            </w:pPr>
            <w:r w:rsidRPr="00496D80">
              <w:rPr>
                <w:sz w:val="22"/>
                <w:szCs w:val="22"/>
              </w:rPr>
              <w:t>Tabla actividades por localidad Área Rural noviembre 2018</w:t>
            </w:r>
          </w:p>
          <w:p w:rsidR="0012366F" w:rsidRPr="00496D80" w:rsidRDefault="0012366F" w:rsidP="0012366F">
            <w:pPr>
              <w:jc w:val="center"/>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7"/>
              <w:gridCol w:w="3567"/>
            </w:tblGrid>
            <w:tr w:rsidR="0012366F" w:rsidRPr="00496D80" w:rsidTr="0012366F">
              <w:trPr>
                <w:trHeight w:val="250"/>
                <w:jc w:val="center"/>
              </w:trPr>
              <w:tc>
                <w:tcPr>
                  <w:tcW w:w="3567" w:type="dxa"/>
                  <w:shd w:val="clear" w:color="auto" w:fill="BFBFBF"/>
                </w:tcPr>
                <w:p w:rsidR="0012366F" w:rsidRPr="00496D80" w:rsidRDefault="0012366F" w:rsidP="0012366F">
                  <w:pPr>
                    <w:spacing w:line="259" w:lineRule="auto"/>
                    <w:jc w:val="center"/>
                    <w:rPr>
                      <w:b/>
                      <w:sz w:val="22"/>
                      <w:szCs w:val="22"/>
                    </w:rPr>
                  </w:pPr>
                  <w:r w:rsidRPr="00496D80">
                    <w:rPr>
                      <w:b/>
                      <w:sz w:val="22"/>
                      <w:szCs w:val="22"/>
                    </w:rPr>
                    <w:t>Localidad</w:t>
                  </w:r>
                </w:p>
              </w:tc>
              <w:tc>
                <w:tcPr>
                  <w:tcW w:w="3567" w:type="dxa"/>
                  <w:shd w:val="clear" w:color="auto" w:fill="BFBFBF"/>
                </w:tcPr>
                <w:p w:rsidR="0012366F" w:rsidRPr="00496D80" w:rsidRDefault="0012366F" w:rsidP="0012366F">
                  <w:pPr>
                    <w:spacing w:line="259" w:lineRule="auto"/>
                    <w:jc w:val="center"/>
                    <w:rPr>
                      <w:b/>
                      <w:sz w:val="22"/>
                      <w:szCs w:val="22"/>
                    </w:rPr>
                  </w:pPr>
                  <w:r w:rsidRPr="00496D80">
                    <w:rPr>
                      <w:b/>
                      <w:sz w:val="22"/>
                      <w:szCs w:val="22"/>
                    </w:rPr>
                    <w:t>No. de Actividades</w:t>
                  </w:r>
                </w:p>
              </w:tc>
            </w:tr>
            <w:tr w:rsidR="0012366F" w:rsidRPr="00496D80" w:rsidTr="0012366F">
              <w:trPr>
                <w:trHeight w:val="250"/>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Antonio Nariño</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50"/>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Bosa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50"/>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Ciudad Bolívar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50"/>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Mártires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50"/>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Puente Aranda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64"/>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Rafael Uribe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64"/>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lastRenderedPageBreak/>
                    <w:t>Teusaquillo</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64"/>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Tunjuelito</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0</w:t>
                  </w:r>
                </w:p>
              </w:tc>
            </w:tr>
            <w:tr w:rsidR="0012366F" w:rsidRPr="00496D80" w:rsidTr="0012366F">
              <w:trPr>
                <w:trHeight w:val="264"/>
                <w:jc w:val="center"/>
              </w:trPr>
              <w:tc>
                <w:tcPr>
                  <w:tcW w:w="3567" w:type="dxa"/>
                  <w:shd w:val="clear" w:color="auto" w:fill="auto"/>
                </w:tcPr>
                <w:p w:rsidR="0012366F" w:rsidRPr="00496D80" w:rsidRDefault="0012366F" w:rsidP="0012366F">
                  <w:pPr>
                    <w:spacing w:line="259" w:lineRule="auto"/>
                    <w:jc w:val="center"/>
                    <w:rPr>
                      <w:b/>
                      <w:sz w:val="22"/>
                      <w:szCs w:val="22"/>
                    </w:rPr>
                  </w:pPr>
                  <w:r w:rsidRPr="00496D80">
                    <w:rPr>
                      <w:b/>
                      <w:sz w:val="22"/>
                      <w:szCs w:val="22"/>
                    </w:rPr>
                    <w:t>Total</w:t>
                  </w:r>
                </w:p>
              </w:tc>
              <w:tc>
                <w:tcPr>
                  <w:tcW w:w="3567" w:type="dxa"/>
                  <w:shd w:val="clear" w:color="auto" w:fill="auto"/>
                </w:tcPr>
                <w:p w:rsidR="0012366F" w:rsidRPr="00496D80" w:rsidRDefault="0012366F" w:rsidP="0012366F">
                  <w:pPr>
                    <w:spacing w:line="259" w:lineRule="auto"/>
                    <w:jc w:val="center"/>
                    <w:rPr>
                      <w:b/>
                      <w:sz w:val="22"/>
                      <w:szCs w:val="22"/>
                    </w:rPr>
                  </w:pPr>
                  <w:r w:rsidRPr="00496D80">
                    <w:rPr>
                      <w:b/>
                      <w:sz w:val="22"/>
                      <w:szCs w:val="22"/>
                    </w:rPr>
                    <w:t>0</w:t>
                  </w:r>
                </w:p>
              </w:tc>
            </w:tr>
          </w:tbl>
          <w:p w:rsidR="0012366F" w:rsidRPr="00496D80" w:rsidRDefault="0012366F" w:rsidP="0012366F">
            <w:pPr>
              <w:jc w:val="center"/>
              <w:rPr>
                <w:b/>
                <w:sz w:val="22"/>
                <w:szCs w:val="22"/>
              </w:rPr>
            </w:pPr>
            <w:r w:rsidRPr="00496D80">
              <w:rPr>
                <w:b/>
                <w:sz w:val="22"/>
                <w:szCs w:val="22"/>
              </w:rPr>
              <w:t>Construido de: LIME S.A.S E.S.P</w:t>
            </w:r>
          </w:p>
          <w:p w:rsidR="0012366F" w:rsidRPr="00496D80" w:rsidRDefault="0012366F" w:rsidP="0012366F">
            <w:pPr>
              <w:jc w:val="both"/>
              <w:rPr>
                <w:b/>
                <w:sz w:val="22"/>
                <w:szCs w:val="22"/>
              </w:rPr>
            </w:pPr>
          </w:p>
          <w:p w:rsidR="0012366F" w:rsidRPr="00496D80" w:rsidRDefault="0012366F" w:rsidP="0012366F">
            <w:pPr>
              <w:jc w:val="both"/>
              <w:rPr>
                <w:rFonts w:eastAsia="Arial"/>
                <w:sz w:val="22"/>
                <w:szCs w:val="22"/>
              </w:rPr>
            </w:pPr>
            <w:r w:rsidRPr="00496D80">
              <w:rPr>
                <w:rFonts w:eastAsia="Arial"/>
                <w:sz w:val="22"/>
                <w:szCs w:val="22"/>
              </w:rPr>
              <w:t>El concesionario no ejecuto actividades en el área rural para las localidades correspondientes al ASE 2.</w:t>
            </w:r>
          </w:p>
          <w:p w:rsidR="0012366F" w:rsidRPr="00496D80" w:rsidRDefault="0012366F" w:rsidP="0012366F">
            <w:pPr>
              <w:ind w:left="1440"/>
              <w:jc w:val="both"/>
              <w:rPr>
                <w:rFonts w:eastAsia="Arial"/>
                <w:sz w:val="22"/>
                <w:szCs w:val="22"/>
              </w:rPr>
            </w:pPr>
          </w:p>
          <w:p w:rsidR="0012366F" w:rsidRPr="00496D80" w:rsidRDefault="0012366F" w:rsidP="0012366F">
            <w:pPr>
              <w:jc w:val="both"/>
              <w:rPr>
                <w:rFonts w:eastAsia="Arial"/>
                <w:sz w:val="22"/>
                <w:szCs w:val="22"/>
              </w:rPr>
            </w:pPr>
            <w:r w:rsidRPr="00496D80">
              <w:rPr>
                <w:sz w:val="22"/>
                <w:szCs w:val="22"/>
              </w:rPr>
              <w:t xml:space="preserve">De las actividades realizadas en la ASE 2 se logró sensibilizar, capacitar, informar, coordinar acciones y participación en reuniones a 7231 usuarios correspondientes a las 8 localidades que atiende el prestador, siendo las localidades Ciudad Bolívar y Rafael Uribe las que más población alcanzaron en asistentes a las actividades desarrolladas, tal como se evidencia en la siguiente tabla: </w:t>
            </w:r>
          </w:p>
          <w:p w:rsidR="0012366F" w:rsidRPr="00496D80" w:rsidRDefault="0012366F" w:rsidP="0012366F">
            <w:pPr>
              <w:pStyle w:val="Epgrafe"/>
              <w:keepNext/>
              <w:rPr>
                <w:sz w:val="22"/>
                <w:szCs w:val="22"/>
              </w:rPr>
            </w:pPr>
            <w:r w:rsidRPr="00496D80">
              <w:rPr>
                <w:sz w:val="22"/>
                <w:szCs w:val="22"/>
              </w:rPr>
              <w:t>Participantes por localidad Área Rural y Urbana noviembre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9"/>
              <w:gridCol w:w="3629"/>
            </w:tblGrid>
            <w:tr w:rsidR="0012366F" w:rsidRPr="00496D80" w:rsidTr="003F1A32">
              <w:trPr>
                <w:trHeight w:val="316"/>
                <w:jc w:val="center"/>
              </w:trPr>
              <w:tc>
                <w:tcPr>
                  <w:tcW w:w="3629" w:type="dxa"/>
                  <w:shd w:val="clear" w:color="auto" w:fill="BFBFBF"/>
                </w:tcPr>
                <w:p w:rsidR="0012366F" w:rsidRPr="00496D80" w:rsidRDefault="0012366F" w:rsidP="0012366F">
                  <w:pPr>
                    <w:spacing w:line="259" w:lineRule="auto"/>
                    <w:jc w:val="center"/>
                    <w:rPr>
                      <w:b/>
                      <w:sz w:val="22"/>
                      <w:szCs w:val="22"/>
                    </w:rPr>
                  </w:pPr>
                  <w:r w:rsidRPr="00496D80">
                    <w:rPr>
                      <w:b/>
                      <w:sz w:val="22"/>
                      <w:szCs w:val="22"/>
                    </w:rPr>
                    <w:t>Localidad</w:t>
                  </w:r>
                </w:p>
              </w:tc>
              <w:tc>
                <w:tcPr>
                  <w:tcW w:w="3629" w:type="dxa"/>
                  <w:shd w:val="clear" w:color="auto" w:fill="BFBFBF"/>
                </w:tcPr>
                <w:p w:rsidR="0012366F" w:rsidRPr="00496D80" w:rsidRDefault="0012366F" w:rsidP="0012366F">
                  <w:pPr>
                    <w:spacing w:line="259" w:lineRule="auto"/>
                    <w:jc w:val="center"/>
                    <w:rPr>
                      <w:b/>
                      <w:sz w:val="22"/>
                      <w:szCs w:val="22"/>
                    </w:rPr>
                  </w:pPr>
                  <w:r w:rsidRPr="00496D80">
                    <w:rPr>
                      <w:b/>
                      <w:sz w:val="22"/>
                      <w:szCs w:val="22"/>
                    </w:rPr>
                    <w:t>No. de Actividades</w:t>
                  </w:r>
                </w:p>
              </w:tc>
            </w:tr>
            <w:tr w:rsidR="0012366F" w:rsidRPr="00496D80" w:rsidTr="003F1A32">
              <w:trPr>
                <w:trHeight w:val="316"/>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Antonio Nariño</w:t>
                  </w:r>
                </w:p>
              </w:tc>
              <w:tc>
                <w:tcPr>
                  <w:tcW w:w="3629" w:type="dxa"/>
                  <w:shd w:val="clear" w:color="auto" w:fill="auto"/>
                </w:tcPr>
                <w:p w:rsidR="0012366F" w:rsidRPr="00496D80" w:rsidRDefault="0012366F" w:rsidP="0012366F">
                  <w:pPr>
                    <w:jc w:val="center"/>
                    <w:rPr>
                      <w:sz w:val="22"/>
                      <w:szCs w:val="22"/>
                    </w:rPr>
                  </w:pPr>
                  <w:r w:rsidRPr="00496D80">
                    <w:rPr>
                      <w:sz w:val="22"/>
                      <w:szCs w:val="22"/>
                    </w:rPr>
                    <w:t>137</w:t>
                  </w:r>
                </w:p>
              </w:tc>
            </w:tr>
            <w:tr w:rsidR="0012366F" w:rsidRPr="00496D80" w:rsidTr="003F1A32">
              <w:trPr>
                <w:trHeight w:val="316"/>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Bosa </w:t>
                  </w:r>
                </w:p>
              </w:tc>
              <w:tc>
                <w:tcPr>
                  <w:tcW w:w="3629" w:type="dxa"/>
                  <w:shd w:val="clear" w:color="auto" w:fill="auto"/>
                </w:tcPr>
                <w:p w:rsidR="0012366F" w:rsidRPr="00496D80" w:rsidRDefault="0012366F" w:rsidP="0012366F">
                  <w:pPr>
                    <w:jc w:val="center"/>
                    <w:rPr>
                      <w:sz w:val="22"/>
                      <w:szCs w:val="22"/>
                    </w:rPr>
                  </w:pPr>
                  <w:r w:rsidRPr="00496D80">
                    <w:rPr>
                      <w:sz w:val="22"/>
                      <w:szCs w:val="22"/>
                    </w:rPr>
                    <w:t>336</w:t>
                  </w:r>
                </w:p>
              </w:tc>
            </w:tr>
            <w:tr w:rsidR="0012366F" w:rsidRPr="00496D80" w:rsidTr="003F1A32">
              <w:trPr>
                <w:trHeight w:val="316"/>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Ciudad Bolívar </w:t>
                  </w:r>
                </w:p>
              </w:tc>
              <w:tc>
                <w:tcPr>
                  <w:tcW w:w="3629" w:type="dxa"/>
                  <w:shd w:val="clear" w:color="auto" w:fill="auto"/>
                </w:tcPr>
                <w:p w:rsidR="0012366F" w:rsidRPr="00496D80" w:rsidRDefault="0012366F" w:rsidP="0012366F">
                  <w:pPr>
                    <w:jc w:val="center"/>
                    <w:rPr>
                      <w:sz w:val="22"/>
                      <w:szCs w:val="22"/>
                    </w:rPr>
                  </w:pPr>
                  <w:r w:rsidRPr="00496D80">
                    <w:rPr>
                      <w:sz w:val="22"/>
                      <w:szCs w:val="22"/>
                    </w:rPr>
                    <w:t>2913</w:t>
                  </w:r>
                </w:p>
              </w:tc>
            </w:tr>
            <w:tr w:rsidR="0012366F" w:rsidRPr="00496D80" w:rsidTr="003F1A32">
              <w:trPr>
                <w:trHeight w:val="316"/>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Mártires </w:t>
                  </w:r>
                </w:p>
              </w:tc>
              <w:tc>
                <w:tcPr>
                  <w:tcW w:w="3629" w:type="dxa"/>
                  <w:shd w:val="clear" w:color="auto" w:fill="auto"/>
                </w:tcPr>
                <w:p w:rsidR="0012366F" w:rsidRPr="00496D80" w:rsidRDefault="0012366F" w:rsidP="0012366F">
                  <w:pPr>
                    <w:jc w:val="center"/>
                    <w:rPr>
                      <w:sz w:val="22"/>
                      <w:szCs w:val="22"/>
                    </w:rPr>
                  </w:pPr>
                  <w:r w:rsidRPr="00496D80">
                    <w:rPr>
                      <w:sz w:val="22"/>
                      <w:szCs w:val="22"/>
                    </w:rPr>
                    <w:t>255</w:t>
                  </w:r>
                </w:p>
              </w:tc>
            </w:tr>
            <w:tr w:rsidR="0012366F" w:rsidRPr="00496D80" w:rsidTr="003F1A32">
              <w:trPr>
                <w:trHeight w:val="316"/>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Puente Aranda </w:t>
                  </w:r>
                </w:p>
              </w:tc>
              <w:tc>
                <w:tcPr>
                  <w:tcW w:w="3629" w:type="dxa"/>
                  <w:shd w:val="clear" w:color="auto" w:fill="auto"/>
                </w:tcPr>
                <w:p w:rsidR="0012366F" w:rsidRPr="00496D80" w:rsidRDefault="0012366F" w:rsidP="0012366F">
                  <w:pPr>
                    <w:jc w:val="center"/>
                    <w:rPr>
                      <w:sz w:val="22"/>
                      <w:szCs w:val="22"/>
                    </w:rPr>
                  </w:pPr>
                  <w:r w:rsidRPr="00496D80">
                    <w:rPr>
                      <w:sz w:val="22"/>
                      <w:szCs w:val="22"/>
                    </w:rPr>
                    <w:t>1037</w:t>
                  </w:r>
                </w:p>
              </w:tc>
            </w:tr>
            <w:tr w:rsidR="0012366F" w:rsidRPr="00496D80" w:rsidTr="003F1A32">
              <w:trPr>
                <w:trHeight w:val="334"/>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Rafael Uribe </w:t>
                  </w:r>
                </w:p>
              </w:tc>
              <w:tc>
                <w:tcPr>
                  <w:tcW w:w="3629" w:type="dxa"/>
                  <w:shd w:val="clear" w:color="auto" w:fill="auto"/>
                </w:tcPr>
                <w:p w:rsidR="0012366F" w:rsidRPr="00496D80" w:rsidRDefault="0012366F" w:rsidP="0012366F">
                  <w:pPr>
                    <w:jc w:val="center"/>
                    <w:rPr>
                      <w:sz w:val="22"/>
                      <w:szCs w:val="22"/>
                    </w:rPr>
                  </w:pPr>
                  <w:r w:rsidRPr="00496D80">
                    <w:rPr>
                      <w:sz w:val="22"/>
                      <w:szCs w:val="22"/>
                    </w:rPr>
                    <w:t>1820</w:t>
                  </w:r>
                </w:p>
              </w:tc>
            </w:tr>
            <w:tr w:rsidR="0012366F" w:rsidRPr="00496D80" w:rsidTr="003F1A32">
              <w:trPr>
                <w:trHeight w:val="334"/>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Teusaquillo</w:t>
                  </w:r>
                </w:p>
              </w:tc>
              <w:tc>
                <w:tcPr>
                  <w:tcW w:w="3629" w:type="dxa"/>
                  <w:shd w:val="clear" w:color="auto" w:fill="auto"/>
                </w:tcPr>
                <w:p w:rsidR="0012366F" w:rsidRPr="00496D80" w:rsidRDefault="0012366F" w:rsidP="0012366F">
                  <w:pPr>
                    <w:jc w:val="center"/>
                    <w:rPr>
                      <w:sz w:val="22"/>
                      <w:szCs w:val="22"/>
                    </w:rPr>
                  </w:pPr>
                  <w:r w:rsidRPr="00496D80">
                    <w:rPr>
                      <w:sz w:val="22"/>
                      <w:szCs w:val="22"/>
                    </w:rPr>
                    <w:t>307</w:t>
                  </w:r>
                </w:p>
              </w:tc>
            </w:tr>
            <w:tr w:rsidR="0012366F" w:rsidRPr="00496D80" w:rsidTr="003F1A32">
              <w:trPr>
                <w:trHeight w:val="334"/>
                <w:jc w:val="center"/>
              </w:trPr>
              <w:tc>
                <w:tcPr>
                  <w:tcW w:w="3629" w:type="dxa"/>
                  <w:shd w:val="clear" w:color="auto" w:fill="auto"/>
                </w:tcPr>
                <w:p w:rsidR="0012366F" w:rsidRPr="00496D80" w:rsidRDefault="0012366F" w:rsidP="0012366F">
                  <w:pPr>
                    <w:spacing w:line="259" w:lineRule="auto"/>
                    <w:jc w:val="center"/>
                    <w:rPr>
                      <w:sz w:val="22"/>
                      <w:szCs w:val="22"/>
                    </w:rPr>
                  </w:pPr>
                  <w:r w:rsidRPr="00496D80">
                    <w:rPr>
                      <w:sz w:val="22"/>
                      <w:szCs w:val="22"/>
                    </w:rPr>
                    <w:t>Tunjuelito</w:t>
                  </w:r>
                </w:p>
              </w:tc>
              <w:tc>
                <w:tcPr>
                  <w:tcW w:w="3629" w:type="dxa"/>
                  <w:shd w:val="clear" w:color="auto" w:fill="auto"/>
                </w:tcPr>
                <w:p w:rsidR="0012366F" w:rsidRPr="00496D80" w:rsidRDefault="0012366F" w:rsidP="0012366F">
                  <w:pPr>
                    <w:jc w:val="center"/>
                    <w:rPr>
                      <w:sz w:val="22"/>
                      <w:szCs w:val="22"/>
                    </w:rPr>
                  </w:pPr>
                  <w:r w:rsidRPr="00496D80">
                    <w:rPr>
                      <w:sz w:val="22"/>
                      <w:szCs w:val="22"/>
                    </w:rPr>
                    <w:t>426</w:t>
                  </w:r>
                </w:p>
              </w:tc>
            </w:tr>
            <w:tr w:rsidR="0012366F" w:rsidRPr="00496D80" w:rsidTr="003F1A32">
              <w:trPr>
                <w:trHeight w:val="334"/>
                <w:jc w:val="center"/>
              </w:trPr>
              <w:tc>
                <w:tcPr>
                  <w:tcW w:w="3629" w:type="dxa"/>
                  <w:shd w:val="clear" w:color="auto" w:fill="auto"/>
                </w:tcPr>
                <w:p w:rsidR="0012366F" w:rsidRPr="00496D80" w:rsidRDefault="0012366F" w:rsidP="0012366F">
                  <w:pPr>
                    <w:spacing w:line="259" w:lineRule="auto"/>
                    <w:jc w:val="center"/>
                    <w:rPr>
                      <w:b/>
                      <w:sz w:val="22"/>
                      <w:szCs w:val="22"/>
                    </w:rPr>
                  </w:pPr>
                  <w:r w:rsidRPr="00496D80">
                    <w:rPr>
                      <w:b/>
                      <w:sz w:val="22"/>
                      <w:szCs w:val="22"/>
                    </w:rPr>
                    <w:t>Total</w:t>
                  </w:r>
                </w:p>
              </w:tc>
              <w:tc>
                <w:tcPr>
                  <w:tcW w:w="3629" w:type="dxa"/>
                  <w:shd w:val="clear" w:color="auto" w:fill="auto"/>
                </w:tcPr>
                <w:p w:rsidR="0012366F" w:rsidRPr="00496D80" w:rsidRDefault="0012366F" w:rsidP="0012366F">
                  <w:pPr>
                    <w:jc w:val="center"/>
                    <w:rPr>
                      <w:sz w:val="22"/>
                      <w:szCs w:val="22"/>
                    </w:rPr>
                  </w:pPr>
                  <w:r w:rsidRPr="00496D80">
                    <w:rPr>
                      <w:sz w:val="22"/>
                      <w:szCs w:val="22"/>
                    </w:rPr>
                    <w:t>7231</w:t>
                  </w:r>
                </w:p>
              </w:tc>
            </w:tr>
          </w:tbl>
          <w:p w:rsidR="0012366F" w:rsidRPr="00496D80" w:rsidRDefault="0012366F" w:rsidP="0012366F">
            <w:pPr>
              <w:jc w:val="center"/>
              <w:rPr>
                <w:b/>
                <w:sz w:val="22"/>
                <w:szCs w:val="22"/>
              </w:rPr>
            </w:pPr>
            <w:r w:rsidRPr="00496D80">
              <w:rPr>
                <w:b/>
                <w:sz w:val="22"/>
                <w:szCs w:val="22"/>
              </w:rPr>
              <w:t>Construido de: LIME S.A.S E.S.P</w:t>
            </w:r>
          </w:p>
          <w:p w:rsidR="001B5669" w:rsidRPr="00496D80" w:rsidRDefault="001B5669" w:rsidP="0012366F">
            <w:pPr>
              <w:jc w:val="center"/>
              <w:rPr>
                <w:rFonts w:eastAsia="Arial"/>
                <w:b/>
                <w:sz w:val="22"/>
                <w:szCs w:val="22"/>
              </w:rPr>
            </w:pPr>
          </w:p>
          <w:p w:rsidR="0012366F" w:rsidRPr="00496D80" w:rsidRDefault="0012366F" w:rsidP="0012366F">
            <w:pPr>
              <w:jc w:val="both"/>
              <w:rPr>
                <w:sz w:val="22"/>
                <w:szCs w:val="22"/>
              </w:rPr>
            </w:pPr>
            <w:r w:rsidRPr="00496D80">
              <w:rPr>
                <w:sz w:val="22"/>
                <w:szCs w:val="22"/>
              </w:rPr>
              <w:t xml:space="preserve">En el ASE 2 el concesionario programo, gestiono y ejecuto actividades en torno a </w:t>
            </w:r>
            <w:r w:rsidR="001B5669" w:rsidRPr="00496D80">
              <w:rPr>
                <w:sz w:val="22"/>
                <w:szCs w:val="22"/>
              </w:rPr>
              <w:t>las solicitudes</w:t>
            </w:r>
            <w:r w:rsidRPr="00496D80">
              <w:rPr>
                <w:sz w:val="22"/>
                <w:szCs w:val="22"/>
              </w:rPr>
              <w:t xml:space="preserve"> de usuarios o instituciones que requieren acompañamiento del equipo social, a continuación, se da a conocer cuales actividades fueron programadas que se llevaron a cabo y las que no se ejecutaron.</w:t>
            </w:r>
          </w:p>
          <w:p w:rsidR="0012366F" w:rsidRPr="00496D80" w:rsidRDefault="0012366F" w:rsidP="0012366F">
            <w:pPr>
              <w:jc w:val="both"/>
              <w:rPr>
                <w:sz w:val="22"/>
                <w:szCs w:val="22"/>
                <w:lang w:val="es-CO"/>
              </w:rPr>
            </w:pPr>
          </w:p>
          <w:p w:rsidR="0012366F" w:rsidRPr="00496D80" w:rsidRDefault="0012366F" w:rsidP="0012366F">
            <w:pPr>
              <w:pStyle w:val="Epgrafe"/>
              <w:keepNext/>
              <w:rPr>
                <w:sz w:val="22"/>
                <w:szCs w:val="22"/>
              </w:rPr>
            </w:pPr>
            <w:r w:rsidRPr="00496D80">
              <w:rPr>
                <w:sz w:val="22"/>
                <w:szCs w:val="22"/>
              </w:rPr>
              <w:t xml:space="preserve">Número de actividades por localidad </w:t>
            </w:r>
            <w:r w:rsidR="001B5669" w:rsidRPr="00496D80">
              <w:rPr>
                <w:sz w:val="22"/>
                <w:szCs w:val="22"/>
              </w:rPr>
              <w:t>noviembre</w:t>
            </w:r>
            <w:r w:rsidRPr="00496D80">
              <w:rPr>
                <w:sz w:val="22"/>
                <w:szCs w:val="22"/>
              </w:rPr>
              <w:t xml:space="preserve"> 2018</w:t>
            </w:r>
          </w:p>
          <w:tbl>
            <w:tblPr>
              <w:tblW w:w="7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1681"/>
              <w:gridCol w:w="2041"/>
              <w:gridCol w:w="2042"/>
            </w:tblGrid>
            <w:tr w:rsidR="0012366F" w:rsidRPr="00496D80" w:rsidTr="0012366F">
              <w:trPr>
                <w:trHeight w:val="213"/>
                <w:jc w:val="center"/>
              </w:trPr>
              <w:tc>
                <w:tcPr>
                  <w:tcW w:w="2088" w:type="dxa"/>
                  <w:shd w:val="clear" w:color="auto" w:fill="BFBFBF"/>
                  <w:noWrap/>
                  <w:vAlign w:val="center"/>
                  <w:hideMark/>
                </w:tcPr>
                <w:p w:rsidR="0012366F" w:rsidRPr="00496D80" w:rsidRDefault="0012366F" w:rsidP="0012366F">
                  <w:pPr>
                    <w:jc w:val="center"/>
                    <w:rPr>
                      <w:b/>
                      <w:color w:val="000000"/>
                      <w:sz w:val="22"/>
                      <w:szCs w:val="22"/>
                    </w:rPr>
                  </w:pPr>
                  <w:r w:rsidRPr="00496D80">
                    <w:rPr>
                      <w:b/>
                      <w:color w:val="000000"/>
                      <w:sz w:val="22"/>
                      <w:szCs w:val="22"/>
                    </w:rPr>
                    <w:t>Localidad</w:t>
                  </w:r>
                </w:p>
              </w:tc>
              <w:tc>
                <w:tcPr>
                  <w:tcW w:w="1681" w:type="dxa"/>
                  <w:shd w:val="clear" w:color="auto" w:fill="BFBFBF"/>
                  <w:noWrap/>
                  <w:vAlign w:val="center"/>
                  <w:hideMark/>
                </w:tcPr>
                <w:p w:rsidR="0012366F" w:rsidRPr="00496D80" w:rsidRDefault="0012366F" w:rsidP="0012366F">
                  <w:pPr>
                    <w:jc w:val="center"/>
                    <w:rPr>
                      <w:b/>
                      <w:color w:val="000000"/>
                      <w:sz w:val="22"/>
                      <w:szCs w:val="22"/>
                    </w:rPr>
                  </w:pPr>
                  <w:r w:rsidRPr="00496D80">
                    <w:rPr>
                      <w:b/>
                      <w:color w:val="000000"/>
                      <w:sz w:val="22"/>
                      <w:szCs w:val="22"/>
                    </w:rPr>
                    <w:t>No. Actividades</w:t>
                  </w:r>
                </w:p>
              </w:tc>
              <w:tc>
                <w:tcPr>
                  <w:tcW w:w="2041" w:type="dxa"/>
                  <w:tcBorders>
                    <w:top w:val="single" w:sz="4" w:space="0" w:color="auto"/>
                    <w:bottom w:val="single" w:sz="4" w:space="0" w:color="auto"/>
                    <w:right w:val="single" w:sz="4" w:space="0" w:color="auto"/>
                  </w:tcBorders>
                  <w:shd w:val="clear" w:color="auto" w:fill="BFBFBF"/>
                  <w:vAlign w:val="center"/>
                </w:tcPr>
                <w:p w:rsidR="0012366F" w:rsidRPr="00496D80" w:rsidRDefault="0012366F" w:rsidP="0012366F">
                  <w:pPr>
                    <w:jc w:val="center"/>
                    <w:rPr>
                      <w:b/>
                      <w:sz w:val="22"/>
                      <w:szCs w:val="22"/>
                    </w:rPr>
                  </w:pPr>
                  <w:r w:rsidRPr="00496D80">
                    <w:rPr>
                      <w:b/>
                      <w:sz w:val="22"/>
                      <w:szCs w:val="22"/>
                    </w:rPr>
                    <w:t>No. Actividades ejecutadas</w:t>
                  </w:r>
                </w:p>
              </w:tc>
              <w:tc>
                <w:tcPr>
                  <w:tcW w:w="2042" w:type="dxa"/>
                  <w:tcBorders>
                    <w:top w:val="single" w:sz="4" w:space="0" w:color="auto"/>
                    <w:bottom w:val="single" w:sz="4" w:space="0" w:color="auto"/>
                    <w:right w:val="single" w:sz="4" w:space="0" w:color="auto"/>
                  </w:tcBorders>
                  <w:shd w:val="clear" w:color="auto" w:fill="BFBFBF"/>
                  <w:vAlign w:val="center"/>
                </w:tcPr>
                <w:p w:rsidR="0012366F" w:rsidRPr="00496D80" w:rsidRDefault="0012366F" w:rsidP="0012366F">
                  <w:pPr>
                    <w:jc w:val="center"/>
                    <w:rPr>
                      <w:b/>
                      <w:sz w:val="22"/>
                      <w:szCs w:val="22"/>
                    </w:rPr>
                  </w:pPr>
                  <w:r w:rsidRPr="00496D80">
                    <w:rPr>
                      <w:b/>
                      <w:sz w:val="22"/>
                      <w:szCs w:val="22"/>
                    </w:rPr>
                    <w:t>No. Actividades no ejecutadas</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Antonio Nariño</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10</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9</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1</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 xml:space="preserve">Bosa </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20</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20</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0</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 xml:space="preserve">Ciudad Bolívar </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36</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35</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1</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 xml:space="preserve">Mártires </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12</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11</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1</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 xml:space="preserve">Puente Aranda </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22</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21</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1</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 xml:space="preserve">Rafael Uribe </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26</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25</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1</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Teusaquillo</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18</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16</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2</w:t>
                  </w:r>
                </w:p>
              </w:tc>
            </w:tr>
            <w:tr w:rsidR="0012366F" w:rsidRPr="00496D80" w:rsidTr="0012366F">
              <w:trPr>
                <w:trHeight w:val="213"/>
                <w:jc w:val="center"/>
              </w:trPr>
              <w:tc>
                <w:tcPr>
                  <w:tcW w:w="2088" w:type="dxa"/>
                  <w:shd w:val="clear" w:color="auto" w:fill="auto"/>
                  <w:noWrap/>
                </w:tcPr>
                <w:p w:rsidR="0012366F" w:rsidRPr="00496D80" w:rsidRDefault="0012366F" w:rsidP="0012366F">
                  <w:pPr>
                    <w:spacing w:line="259" w:lineRule="auto"/>
                    <w:jc w:val="center"/>
                    <w:rPr>
                      <w:sz w:val="22"/>
                      <w:szCs w:val="22"/>
                    </w:rPr>
                  </w:pPr>
                  <w:r w:rsidRPr="00496D80">
                    <w:rPr>
                      <w:sz w:val="22"/>
                      <w:szCs w:val="22"/>
                    </w:rPr>
                    <w:t>Tunjuelito</w:t>
                  </w:r>
                </w:p>
              </w:tc>
              <w:tc>
                <w:tcPr>
                  <w:tcW w:w="1681" w:type="dxa"/>
                  <w:shd w:val="clear" w:color="auto" w:fill="auto"/>
                  <w:noWrap/>
                </w:tcPr>
                <w:p w:rsidR="0012366F" w:rsidRPr="00496D80" w:rsidRDefault="0012366F" w:rsidP="0012366F">
                  <w:pPr>
                    <w:jc w:val="center"/>
                    <w:rPr>
                      <w:color w:val="000000"/>
                      <w:sz w:val="22"/>
                      <w:szCs w:val="22"/>
                    </w:rPr>
                  </w:pPr>
                  <w:r w:rsidRPr="00496D80">
                    <w:rPr>
                      <w:color w:val="000000"/>
                      <w:sz w:val="22"/>
                      <w:szCs w:val="22"/>
                    </w:rPr>
                    <w:t>14</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sz w:val="22"/>
                      <w:szCs w:val="22"/>
                    </w:rPr>
                  </w:pPr>
                  <w:r w:rsidRPr="00496D80">
                    <w:rPr>
                      <w:sz w:val="22"/>
                      <w:szCs w:val="22"/>
                    </w:rPr>
                    <w:t>14</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sz w:val="22"/>
                      <w:szCs w:val="22"/>
                    </w:rPr>
                  </w:pPr>
                  <w:r w:rsidRPr="00496D80">
                    <w:rPr>
                      <w:sz w:val="22"/>
                      <w:szCs w:val="22"/>
                    </w:rPr>
                    <w:t>0</w:t>
                  </w:r>
                </w:p>
              </w:tc>
            </w:tr>
            <w:tr w:rsidR="0012366F" w:rsidRPr="00496D80" w:rsidTr="0012366F">
              <w:trPr>
                <w:trHeight w:val="213"/>
                <w:jc w:val="center"/>
              </w:trPr>
              <w:tc>
                <w:tcPr>
                  <w:tcW w:w="2088" w:type="dxa"/>
                  <w:shd w:val="clear" w:color="auto" w:fill="auto"/>
                  <w:noWrap/>
                  <w:hideMark/>
                </w:tcPr>
                <w:p w:rsidR="0012366F" w:rsidRPr="00496D80" w:rsidRDefault="0012366F" w:rsidP="0012366F">
                  <w:pPr>
                    <w:jc w:val="center"/>
                    <w:rPr>
                      <w:b/>
                      <w:color w:val="000000"/>
                      <w:sz w:val="22"/>
                      <w:szCs w:val="22"/>
                    </w:rPr>
                  </w:pPr>
                  <w:r w:rsidRPr="00496D80">
                    <w:rPr>
                      <w:b/>
                      <w:color w:val="000000"/>
                      <w:sz w:val="22"/>
                      <w:szCs w:val="22"/>
                    </w:rPr>
                    <w:t>Total</w:t>
                  </w:r>
                </w:p>
              </w:tc>
              <w:tc>
                <w:tcPr>
                  <w:tcW w:w="1681" w:type="dxa"/>
                  <w:shd w:val="clear" w:color="auto" w:fill="auto"/>
                  <w:noWrap/>
                </w:tcPr>
                <w:p w:rsidR="0012366F" w:rsidRPr="00496D80" w:rsidRDefault="0012366F" w:rsidP="0012366F">
                  <w:pPr>
                    <w:jc w:val="center"/>
                    <w:rPr>
                      <w:b/>
                      <w:color w:val="000000"/>
                      <w:sz w:val="22"/>
                      <w:szCs w:val="22"/>
                    </w:rPr>
                  </w:pPr>
                  <w:r w:rsidRPr="00496D80">
                    <w:rPr>
                      <w:b/>
                      <w:color w:val="000000"/>
                      <w:sz w:val="22"/>
                      <w:szCs w:val="22"/>
                    </w:rPr>
                    <w:t>158</w:t>
                  </w:r>
                </w:p>
              </w:tc>
              <w:tc>
                <w:tcPr>
                  <w:tcW w:w="2041" w:type="dxa"/>
                  <w:tcBorders>
                    <w:top w:val="single" w:sz="4" w:space="0" w:color="auto"/>
                    <w:bottom w:val="single" w:sz="4" w:space="0" w:color="auto"/>
                    <w:right w:val="single" w:sz="4" w:space="0" w:color="auto"/>
                  </w:tcBorders>
                  <w:shd w:val="clear" w:color="auto" w:fill="auto"/>
                </w:tcPr>
                <w:p w:rsidR="0012366F" w:rsidRPr="00496D80" w:rsidRDefault="0012366F" w:rsidP="0012366F">
                  <w:pPr>
                    <w:spacing w:line="259" w:lineRule="auto"/>
                    <w:jc w:val="center"/>
                    <w:rPr>
                      <w:b/>
                      <w:sz w:val="22"/>
                      <w:szCs w:val="22"/>
                    </w:rPr>
                  </w:pPr>
                  <w:r w:rsidRPr="00496D80">
                    <w:rPr>
                      <w:b/>
                      <w:sz w:val="22"/>
                      <w:szCs w:val="22"/>
                    </w:rPr>
                    <w:t>151</w:t>
                  </w:r>
                </w:p>
              </w:tc>
              <w:tc>
                <w:tcPr>
                  <w:tcW w:w="2042" w:type="dxa"/>
                  <w:tcBorders>
                    <w:top w:val="single" w:sz="4" w:space="0" w:color="auto"/>
                    <w:bottom w:val="single" w:sz="4" w:space="0" w:color="auto"/>
                    <w:right w:val="single" w:sz="4" w:space="0" w:color="auto"/>
                  </w:tcBorders>
                  <w:shd w:val="clear" w:color="auto" w:fill="auto"/>
                </w:tcPr>
                <w:p w:rsidR="0012366F" w:rsidRPr="00496D80" w:rsidRDefault="0012366F" w:rsidP="0012366F">
                  <w:pPr>
                    <w:jc w:val="center"/>
                    <w:rPr>
                      <w:b/>
                      <w:sz w:val="22"/>
                      <w:szCs w:val="22"/>
                    </w:rPr>
                  </w:pPr>
                  <w:r w:rsidRPr="00496D80">
                    <w:rPr>
                      <w:b/>
                      <w:sz w:val="22"/>
                      <w:szCs w:val="22"/>
                    </w:rPr>
                    <w:t>7</w:t>
                  </w:r>
                </w:p>
              </w:tc>
            </w:tr>
          </w:tbl>
          <w:p w:rsidR="0012366F" w:rsidRPr="00496D80" w:rsidRDefault="0012366F" w:rsidP="0012366F">
            <w:pPr>
              <w:spacing w:line="259" w:lineRule="auto"/>
              <w:jc w:val="center"/>
              <w:rPr>
                <w:b/>
                <w:sz w:val="22"/>
                <w:szCs w:val="22"/>
              </w:rPr>
            </w:pPr>
            <w:r w:rsidRPr="00496D80">
              <w:rPr>
                <w:b/>
                <w:sz w:val="22"/>
                <w:szCs w:val="22"/>
              </w:rPr>
              <w:t>Retomado de:  LIME S.A.S E.S.P</w:t>
            </w:r>
          </w:p>
          <w:p w:rsidR="0012366F" w:rsidRPr="00496D80" w:rsidRDefault="0012366F" w:rsidP="0012366F">
            <w:pPr>
              <w:jc w:val="both"/>
              <w:rPr>
                <w:sz w:val="22"/>
                <w:szCs w:val="22"/>
              </w:rPr>
            </w:pPr>
          </w:p>
          <w:p w:rsidR="0012366F" w:rsidRPr="00496D80" w:rsidRDefault="0012366F" w:rsidP="0012366F">
            <w:pPr>
              <w:jc w:val="both"/>
              <w:rPr>
                <w:sz w:val="22"/>
                <w:szCs w:val="22"/>
              </w:rPr>
            </w:pPr>
            <w:r w:rsidRPr="00496D80">
              <w:rPr>
                <w:sz w:val="22"/>
                <w:szCs w:val="22"/>
              </w:rPr>
              <w:t>De las actividades no ejecutadas el Concesionario manifiesta que los motivos de cancelación están relacionados con el organizador de la actividad.</w:t>
            </w:r>
          </w:p>
          <w:p w:rsidR="0012366F" w:rsidRPr="00496D80" w:rsidRDefault="0012366F" w:rsidP="0012366F">
            <w:pPr>
              <w:jc w:val="both"/>
              <w:rPr>
                <w:sz w:val="22"/>
                <w:szCs w:val="22"/>
              </w:rPr>
            </w:pPr>
          </w:p>
          <w:p w:rsidR="0012366F" w:rsidRPr="00496D80" w:rsidRDefault="0012366F" w:rsidP="0012366F">
            <w:pPr>
              <w:jc w:val="both"/>
              <w:rPr>
                <w:sz w:val="22"/>
                <w:szCs w:val="22"/>
              </w:rPr>
            </w:pPr>
            <w:r w:rsidRPr="00496D80">
              <w:rPr>
                <w:sz w:val="22"/>
                <w:szCs w:val="22"/>
              </w:rPr>
              <w:t>Respecto a las actividades de verificación realizadas por la interventoría a las acciones desarrolladas por Gestión social del concesionario se encontró que para el mes de Noviembre se verificaron 24 actividades en las localidades correspondientes al ASE2, donde el profesional encargado realizo verificación y supervisión en los siguientes aspectos: actividad y tema de acuerdo a la programación emitida, lugar de la actividad, coordinación interinstitucional en la que se trabaje el tema de separación en la fuente y se confirma si la persona que convoca conoce los temas y la intervención de la actividad.</w:t>
            </w:r>
          </w:p>
          <w:p w:rsidR="0012366F" w:rsidRPr="00496D80" w:rsidRDefault="0012366F" w:rsidP="0012366F">
            <w:pPr>
              <w:autoSpaceDE w:val="0"/>
              <w:autoSpaceDN w:val="0"/>
              <w:adjustRightInd w:val="0"/>
              <w:jc w:val="both"/>
              <w:rPr>
                <w:sz w:val="22"/>
                <w:szCs w:val="22"/>
              </w:rPr>
            </w:pPr>
          </w:p>
          <w:p w:rsidR="0012366F" w:rsidRPr="00496D80" w:rsidRDefault="0012366F" w:rsidP="0012366F">
            <w:pPr>
              <w:autoSpaceDE w:val="0"/>
              <w:autoSpaceDN w:val="0"/>
              <w:adjustRightInd w:val="0"/>
              <w:jc w:val="both"/>
              <w:rPr>
                <w:sz w:val="22"/>
                <w:szCs w:val="22"/>
              </w:rPr>
            </w:pPr>
            <w:r w:rsidRPr="00496D80">
              <w:rPr>
                <w:sz w:val="22"/>
                <w:szCs w:val="22"/>
              </w:rPr>
              <w:t>Interventoría realizó supervisión a 3 actividades de tipo coordinación, 13 informativas, 2 operativas, 4 pedagógicas y 2 visitas que fueron fallidas. En la siguiente tabla se evidencia el número de visitas realizada por localidad.</w:t>
            </w:r>
          </w:p>
          <w:p w:rsidR="0012366F" w:rsidRPr="00496D80" w:rsidRDefault="0012366F" w:rsidP="0012366F">
            <w:pPr>
              <w:autoSpaceDE w:val="0"/>
              <w:autoSpaceDN w:val="0"/>
              <w:adjustRightInd w:val="0"/>
              <w:jc w:val="both"/>
              <w:rPr>
                <w:sz w:val="22"/>
                <w:szCs w:val="22"/>
              </w:rPr>
            </w:pPr>
          </w:p>
          <w:p w:rsidR="0012366F" w:rsidRPr="00496D80" w:rsidRDefault="0012366F" w:rsidP="0012366F">
            <w:pPr>
              <w:autoSpaceDE w:val="0"/>
              <w:autoSpaceDN w:val="0"/>
              <w:adjustRightInd w:val="0"/>
              <w:jc w:val="center"/>
              <w:rPr>
                <w:b/>
                <w:sz w:val="22"/>
                <w:szCs w:val="22"/>
              </w:rPr>
            </w:pPr>
            <w:r w:rsidRPr="00496D80">
              <w:rPr>
                <w:b/>
                <w:sz w:val="22"/>
                <w:szCs w:val="22"/>
              </w:rPr>
              <w:t xml:space="preserve">Número de actividades supervisadas por localidad en </w:t>
            </w:r>
            <w:r w:rsidR="001B5669" w:rsidRPr="00496D80">
              <w:rPr>
                <w:b/>
                <w:sz w:val="22"/>
                <w:szCs w:val="22"/>
              </w:rPr>
              <w:t>noviembre</w:t>
            </w:r>
            <w:r w:rsidRPr="00496D80">
              <w:rPr>
                <w:b/>
                <w:sz w:val="22"/>
                <w:szCs w:val="22"/>
              </w:rPr>
              <w:t xml:space="preserve"> de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7"/>
              <w:gridCol w:w="3567"/>
            </w:tblGrid>
            <w:tr w:rsidR="0012366F" w:rsidRPr="00496D80" w:rsidTr="003F1A32">
              <w:trPr>
                <w:trHeight w:val="319"/>
                <w:jc w:val="center"/>
              </w:trPr>
              <w:tc>
                <w:tcPr>
                  <w:tcW w:w="3567" w:type="dxa"/>
                  <w:shd w:val="clear" w:color="auto" w:fill="BFBFBF"/>
                </w:tcPr>
                <w:p w:rsidR="0012366F" w:rsidRPr="00496D80" w:rsidRDefault="0012366F" w:rsidP="0012366F">
                  <w:pPr>
                    <w:spacing w:line="259" w:lineRule="auto"/>
                    <w:jc w:val="center"/>
                    <w:rPr>
                      <w:b/>
                      <w:sz w:val="22"/>
                      <w:szCs w:val="22"/>
                    </w:rPr>
                  </w:pPr>
                  <w:r w:rsidRPr="00496D80">
                    <w:rPr>
                      <w:b/>
                      <w:sz w:val="22"/>
                      <w:szCs w:val="22"/>
                    </w:rPr>
                    <w:t>Localidad</w:t>
                  </w:r>
                </w:p>
              </w:tc>
              <w:tc>
                <w:tcPr>
                  <w:tcW w:w="3567" w:type="dxa"/>
                  <w:shd w:val="clear" w:color="auto" w:fill="BFBFBF"/>
                </w:tcPr>
                <w:p w:rsidR="0012366F" w:rsidRPr="00496D80" w:rsidRDefault="0012366F" w:rsidP="0012366F">
                  <w:pPr>
                    <w:spacing w:line="259" w:lineRule="auto"/>
                    <w:jc w:val="center"/>
                    <w:rPr>
                      <w:b/>
                      <w:sz w:val="22"/>
                      <w:szCs w:val="22"/>
                    </w:rPr>
                  </w:pPr>
                  <w:r w:rsidRPr="00496D80">
                    <w:rPr>
                      <w:b/>
                      <w:sz w:val="22"/>
                      <w:szCs w:val="22"/>
                    </w:rPr>
                    <w:t>No. de Actividades</w:t>
                  </w:r>
                </w:p>
              </w:tc>
            </w:tr>
            <w:tr w:rsidR="0012366F" w:rsidRPr="00496D80" w:rsidTr="003F1A32">
              <w:trPr>
                <w:trHeight w:val="319"/>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Antonio Nariño</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5</w:t>
                  </w:r>
                </w:p>
              </w:tc>
            </w:tr>
            <w:tr w:rsidR="0012366F" w:rsidRPr="00496D80" w:rsidTr="003F1A32">
              <w:trPr>
                <w:trHeight w:val="319"/>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Bosa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4</w:t>
                  </w:r>
                </w:p>
              </w:tc>
            </w:tr>
            <w:tr w:rsidR="0012366F" w:rsidRPr="00496D80" w:rsidTr="003F1A32">
              <w:trPr>
                <w:trHeight w:val="319"/>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Ciudad Bolívar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3</w:t>
                  </w:r>
                </w:p>
              </w:tc>
            </w:tr>
            <w:tr w:rsidR="0012366F" w:rsidRPr="00496D80" w:rsidTr="003F1A32">
              <w:trPr>
                <w:trHeight w:val="319"/>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Mártires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2</w:t>
                  </w:r>
                </w:p>
              </w:tc>
            </w:tr>
            <w:tr w:rsidR="0012366F" w:rsidRPr="00496D80" w:rsidTr="003F1A32">
              <w:trPr>
                <w:trHeight w:val="319"/>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Puente Aranda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2</w:t>
                  </w:r>
                </w:p>
              </w:tc>
            </w:tr>
            <w:tr w:rsidR="0012366F" w:rsidRPr="00496D80" w:rsidTr="003F1A32">
              <w:trPr>
                <w:trHeight w:val="337"/>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 xml:space="preserve">Rafael Uribe </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2</w:t>
                  </w:r>
                </w:p>
              </w:tc>
            </w:tr>
            <w:tr w:rsidR="0012366F" w:rsidRPr="00496D80" w:rsidTr="003F1A32">
              <w:trPr>
                <w:trHeight w:val="337"/>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Teusaquillo</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2</w:t>
                  </w:r>
                </w:p>
              </w:tc>
            </w:tr>
            <w:tr w:rsidR="0012366F" w:rsidRPr="00496D80" w:rsidTr="003F1A32">
              <w:trPr>
                <w:trHeight w:val="337"/>
                <w:jc w:val="center"/>
              </w:trPr>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Tunjuelito</w:t>
                  </w:r>
                </w:p>
              </w:tc>
              <w:tc>
                <w:tcPr>
                  <w:tcW w:w="3567" w:type="dxa"/>
                  <w:shd w:val="clear" w:color="auto" w:fill="auto"/>
                </w:tcPr>
                <w:p w:rsidR="0012366F" w:rsidRPr="00496D80" w:rsidRDefault="0012366F" w:rsidP="0012366F">
                  <w:pPr>
                    <w:spacing w:line="259" w:lineRule="auto"/>
                    <w:jc w:val="center"/>
                    <w:rPr>
                      <w:sz w:val="22"/>
                      <w:szCs w:val="22"/>
                    </w:rPr>
                  </w:pPr>
                  <w:r w:rsidRPr="00496D80">
                    <w:rPr>
                      <w:sz w:val="22"/>
                      <w:szCs w:val="22"/>
                    </w:rPr>
                    <w:t>4</w:t>
                  </w:r>
                </w:p>
              </w:tc>
            </w:tr>
            <w:tr w:rsidR="0012366F" w:rsidRPr="00496D80" w:rsidTr="003F1A32">
              <w:trPr>
                <w:trHeight w:val="337"/>
                <w:jc w:val="center"/>
              </w:trPr>
              <w:tc>
                <w:tcPr>
                  <w:tcW w:w="3567" w:type="dxa"/>
                  <w:shd w:val="clear" w:color="auto" w:fill="auto"/>
                </w:tcPr>
                <w:p w:rsidR="0012366F" w:rsidRPr="00496D80" w:rsidRDefault="0012366F" w:rsidP="0012366F">
                  <w:pPr>
                    <w:spacing w:line="259" w:lineRule="auto"/>
                    <w:jc w:val="center"/>
                    <w:rPr>
                      <w:b/>
                      <w:sz w:val="22"/>
                      <w:szCs w:val="22"/>
                    </w:rPr>
                  </w:pPr>
                  <w:r w:rsidRPr="00496D80">
                    <w:rPr>
                      <w:b/>
                      <w:sz w:val="22"/>
                      <w:szCs w:val="22"/>
                    </w:rPr>
                    <w:t>Total</w:t>
                  </w:r>
                </w:p>
              </w:tc>
              <w:tc>
                <w:tcPr>
                  <w:tcW w:w="3567" w:type="dxa"/>
                  <w:shd w:val="clear" w:color="auto" w:fill="auto"/>
                </w:tcPr>
                <w:p w:rsidR="0012366F" w:rsidRPr="00496D80" w:rsidRDefault="0012366F" w:rsidP="0012366F">
                  <w:pPr>
                    <w:spacing w:line="259" w:lineRule="auto"/>
                    <w:jc w:val="center"/>
                    <w:rPr>
                      <w:b/>
                      <w:sz w:val="22"/>
                      <w:szCs w:val="22"/>
                    </w:rPr>
                  </w:pPr>
                  <w:r w:rsidRPr="00496D80">
                    <w:rPr>
                      <w:b/>
                      <w:sz w:val="22"/>
                      <w:szCs w:val="22"/>
                    </w:rPr>
                    <w:t>24</w:t>
                  </w:r>
                </w:p>
              </w:tc>
            </w:tr>
          </w:tbl>
          <w:p w:rsidR="0012366F" w:rsidRPr="00496D80" w:rsidRDefault="0012366F" w:rsidP="0012366F">
            <w:pPr>
              <w:autoSpaceDE w:val="0"/>
              <w:autoSpaceDN w:val="0"/>
              <w:adjustRightInd w:val="0"/>
              <w:jc w:val="both"/>
              <w:rPr>
                <w:color w:val="000000"/>
                <w:sz w:val="22"/>
                <w:szCs w:val="22"/>
              </w:rPr>
            </w:pPr>
          </w:p>
          <w:p w:rsidR="0012366F" w:rsidRPr="00496D80" w:rsidRDefault="0012366F" w:rsidP="0012366F">
            <w:pPr>
              <w:autoSpaceDE w:val="0"/>
              <w:autoSpaceDN w:val="0"/>
              <w:adjustRightInd w:val="0"/>
              <w:jc w:val="both"/>
              <w:rPr>
                <w:color w:val="000000"/>
                <w:sz w:val="22"/>
                <w:szCs w:val="22"/>
              </w:rPr>
            </w:pPr>
            <w:r w:rsidRPr="00496D80">
              <w:rPr>
                <w:color w:val="000000"/>
                <w:sz w:val="22"/>
                <w:szCs w:val="22"/>
              </w:rPr>
              <w:t xml:space="preserve">-interventoría en los diferentes informes manifiesto que los gestores del concesionario están llegando tarde a las actividades a desarrollar, por ende, se están interrumpiendo los procesos que se están llevando a cabo, es indispensable que el concesionario cumpla con los horarios y compromisos establecidos.  </w:t>
            </w:r>
          </w:p>
          <w:p w:rsidR="0012366F" w:rsidRPr="00496D80" w:rsidRDefault="0012366F" w:rsidP="0012366F">
            <w:pPr>
              <w:autoSpaceDE w:val="0"/>
              <w:autoSpaceDN w:val="0"/>
              <w:adjustRightInd w:val="0"/>
              <w:ind w:left="720"/>
              <w:jc w:val="both"/>
              <w:rPr>
                <w:color w:val="000000"/>
                <w:sz w:val="22"/>
                <w:szCs w:val="22"/>
              </w:rPr>
            </w:pPr>
          </w:p>
          <w:p w:rsidR="0012366F" w:rsidRPr="00496D80" w:rsidRDefault="0012366F" w:rsidP="0012366F">
            <w:pPr>
              <w:autoSpaceDE w:val="0"/>
              <w:autoSpaceDN w:val="0"/>
              <w:adjustRightInd w:val="0"/>
              <w:jc w:val="both"/>
              <w:rPr>
                <w:color w:val="000000"/>
                <w:sz w:val="22"/>
                <w:szCs w:val="22"/>
              </w:rPr>
            </w:pPr>
            <w:r w:rsidRPr="00496D80">
              <w:rPr>
                <w:color w:val="000000"/>
                <w:sz w:val="22"/>
                <w:szCs w:val="22"/>
              </w:rPr>
              <w:t>Por otra parte, se evidencia el trabajo del equipo de Gestión social de UAESP el cual participa en los diferentes espacios o actividades que se llevan a cabo en las localidades del ASE 2.</w:t>
            </w:r>
          </w:p>
          <w:p w:rsidR="003D0059" w:rsidRPr="00496D80" w:rsidRDefault="003D0059" w:rsidP="0012366F">
            <w:pPr>
              <w:autoSpaceDE w:val="0"/>
              <w:autoSpaceDN w:val="0"/>
              <w:adjustRightInd w:val="0"/>
              <w:jc w:val="both"/>
              <w:rPr>
                <w:color w:val="000000"/>
                <w:sz w:val="22"/>
                <w:szCs w:val="22"/>
              </w:rPr>
            </w:pPr>
          </w:p>
          <w:p w:rsidR="0012366F" w:rsidRPr="00496D80" w:rsidRDefault="0012366F" w:rsidP="0012366F">
            <w:pPr>
              <w:autoSpaceDE w:val="0"/>
              <w:autoSpaceDN w:val="0"/>
              <w:adjustRightInd w:val="0"/>
              <w:ind w:left="708" w:hanging="708"/>
              <w:jc w:val="center"/>
              <w:rPr>
                <w:b/>
                <w:color w:val="000000"/>
                <w:sz w:val="22"/>
                <w:szCs w:val="22"/>
              </w:rPr>
            </w:pPr>
            <w:r w:rsidRPr="00496D80">
              <w:rPr>
                <w:b/>
                <w:color w:val="000000"/>
                <w:sz w:val="22"/>
                <w:szCs w:val="22"/>
              </w:rPr>
              <w:t>Participación del Equipo de Gestión Social UAESP en actividades del ASE2</w:t>
            </w:r>
          </w:p>
          <w:tbl>
            <w:tblPr>
              <w:tblStyle w:val="Tablaconcuadrcula"/>
              <w:tblW w:w="6664" w:type="dxa"/>
              <w:jc w:val="center"/>
              <w:tblLayout w:type="fixed"/>
              <w:tblLook w:val="04A0"/>
            </w:tblPr>
            <w:tblGrid>
              <w:gridCol w:w="1488"/>
              <w:gridCol w:w="3517"/>
              <w:gridCol w:w="1659"/>
            </w:tblGrid>
            <w:tr w:rsidR="0012366F" w:rsidRPr="00496D80" w:rsidTr="0012366F">
              <w:trPr>
                <w:trHeight w:val="300"/>
                <w:jc w:val="center"/>
              </w:trPr>
              <w:tc>
                <w:tcPr>
                  <w:tcW w:w="1488" w:type="dxa"/>
                  <w:noWrap/>
                  <w:hideMark/>
                </w:tcPr>
                <w:p w:rsidR="0012366F" w:rsidRPr="00496D80" w:rsidRDefault="0012366F" w:rsidP="0012366F">
                  <w:pPr>
                    <w:jc w:val="center"/>
                    <w:rPr>
                      <w:b/>
                      <w:color w:val="000000"/>
                      <w:sz w:val="22"/>
                      <w:szCs w:val="22"/>
                      <w:lang w:val="es-MX" w:eastAsia="es-MX"/>
                    </w:rPr>
                  </w:pPr>
                  <w:r w:rsidRPr="00496D80">
                    <w:rPr>
                      <w:b/>
                      <w:color w:val="000000"/>
                      <w:sz w:val="22"/>
                      <w:szCs w:val="22"/>
                      <w:lang w:val="es-MX" w:eastAsia="es-MX"/>
                    </w:rPr>
                    <w:t>Fecha</w:t>
                  </w:r>
                </w:p>
              </w:tc>
              <w:tc>
                <w:tcPr>
                  <w:tcW w:w="3517" w:type="dxa"/>
                  <w:noWrap/>
                  <w:hideMark/>
                </w:tcPr>
                <w:p w:rsidR="0012366F" w:rsidRPr="00496D80" w:rsidRDefault="0012366F" w:rsidP="0012366F">
                  <w:pPr>
                    <w:jc w:val="center"/>
                    <w:rPr>
                      <w:b/>
                      <w:color w:val="000000"/>
                      <w:sz w:val="22"/>
                      <w:szCs w:val="22"/>
                      <w:lang w:val="es-MX" w:eastAsia="es-MX"/>
                    </w:rPr>
                  </w:pPr>
                  <w:r w:rsidRPr="00496D80">
                    <w:rPr>
                      <w:b/>
                      <w:color w:val="000000"/>
                      <w:sz w:val="22"/>
                      <w:szCs w:val="22"/>
                      <w:lang w:val="es-MX" w:eastAsia="es-MX"/>
                    </w:rPr>
                    <w:t>Actividad</w:t>
                  </w:r>
                </w:p>
              </w:tc>
              <w:tc>
                <w:tcPr>
                  <w:tcW w:w="1659" w:type="dxa"/>
                  <w:noWrap/>
                  <w:hideMark/>
                </w:tcPr>
                <w:p w:rsidR="0012366F" w:rsidRPr="00496D80" w:rsidRDefault="0012366F" w:rsidP="0012366F">
                  <w:pPr>
                    <w:jc w:val="center"/>
                    <w:rPr>
                      <w:b/>
                      <w:color w:val="000000"/>
                      <w:sz w:val="22"/>
                      <w:szCs w:val="22"/>
                      <w:lang w:val="es-MX" w:eastAsia="es-MX"/>
                    </w:rPr>
                  </w:pPr>
                  <w:r w:rsidRPr="00496D80">
                    <w:rPr>
                      <w:b/>
                      <w:color w:val="000000"/>
                      <w:sz w:val="22"/>
                      <w:szCs w:val="22"/>
                      <w:lang w:val="es-MX" w:eastAsia="es-MX"/>
                    </w:rPr>
                    <w:t>Localidad</w:t>
                  </w:r>
                </w:p>
              </w:tc>
            </w:tr>
            <w:tr w:rsidR="0012366F" w:rsidRPr="00496D80" w:rsidTr="0012366F">
              <w:trPr>
                <w:trHeight w:val="300"/>
                <w:jc w:val="center"/>
              </w:trPr>
              <w:tc>
                <w:tcPr>
                  <w:tcW w:w="1488"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01/11/2018</w:t>
                  </w:r>
                </w:p>
              </w:tc>
              <w:tc>
                <w:tcPr>
                  <w:tcW w:w="3517"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CAL Rafael Uribe Uribe</w:t>
                  </w:r>
                </w:p>
              </w:tc>
              <w:tc>
                <w:tcPr>
                  <w:tcW w:w="1659"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lang w:val="es-MX" w:eastAsia="es-MX"/>
                    </w:rPr>
                    <w:t>Rafael Uribe</w:t>
                  </w:r>
                </w:p>
              </w:tc>
            </w:tr>
            <w:tr w:rsidR="0012366F" w:rsidRPr="00496D80" w:rsidTr="0012366F">
              <w:trPr>
                <w:trHeight w:val="300"/>
                <w:jc w:val="center"/>
              </w:trPr>
              <w:tc>
                <w:tcPr>
                  <w:tcW w:w="1488"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04/12/2018</w:t>
                  </w:r>
                </w:p>
              </w:tc>
              <w:tc>
                <w:tcPr>
                  <w:tcW w:w="3517"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CAL - Ciudad Bolívar</w:t>
                  </w:r>
                </w:p>
              </w:tc>
              <w:tc>
                <w:tcPr>
                  <w:tcW w:w="1659"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lang w:val="es-MX" w:eastAsia="es-MX"/>
                    </w:rPr>
                    <w:t>Ciudad Bolívar</w:t>
                  </w:r>
                </w:p>
              </w:tc>
            </w:tr>
            <w:tr w:rsidR="0012366F" w:rsidRPr="00496D80" w:rsidTr="0012366F">
              <w:trPr>
                <w:trHeight w:val="300"/>
                <w:jc w:val="center"/>
              </w:trPr>
              <w:tc>
                <w:tcPr>
                  <w:tcW w:w="1488"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16/11/2018</w:t>
                  </w:r>
                </w:p>
              </w:tc>
              <w:tc>
                <w:tcPr>
                  <w:tcW w:w="3517"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CAL - Tunjuelito</w:t>
                  </w:r>
                </w:p>
              </w:tc>
              <w:tc>
                <w:tcPr>
                  <w:tcW w:w="1659"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lang w:val="es-MX" w:eastAsia="es-MX"/>
                    </w:rPr>
                    <w:t>Tunjuelito</w:t>
                  </w:r>
                </w:p>
              </w:tc>
            </w:tr>
            <w:tr w:rsidR="0012366F" w:rsidRPr="00496D80" w:rsidTr="0012366F">
              <w:trPr>
                <w:trHeight w:val="300"/>
                <w:jc w:val="center"/>
              </w:trPr>
              <w:tc>
                <w:tcPr>
                  <w:tcW w:w="1488"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21/11/2018</w:t>
                  </w:r>
                </w:p>
              </w:tc>
              <w:tc>
                <w:tcPr>
                  <w:tcW w:w="3517"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lang w:val="es-MX" w:eastAsia="es-MX"/>
                    </w:rPr>
                    <w:t>CAL – Antonio Nariño</w:t>
                  </w:r>
                </w:p>
              </w:tc>
              <w:tc>
                <w:tcPr>
                  <w:tcW w:w="1659"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lang w:val="es-MX" w:eastAsia="es-MX"/>
                    </w:rPr>
                    <w:t>Antonio Nariño</w:t>
                  </w:r>
                </w:p>
              </w:tc>
            </w:tr>
            <w:tr w:rsidR="0012366F" w:rsidRPr="00496D80" w:rsidTr="0012366F">
              <w:trPr>
                <w:trHeight w:val="300"/>
                <w:jc w:val="center"/>
              </w:trPr>
              <w:tc>
                <w:tcPr>
                  <w:tcW w:w="1488"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21/11/2018</w:t>
                  </w:r>
                </w:p>
              </w:tc>
              <w:tc>
                <w:tcPr>
                  <w:tcW w:w="3517"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shd w:val="clear" w:color="auto" w:fill="FFFFFF"/>
                    </w:rPr>
                    <w:t>CAL - Teusaquillo</w:t>
                  </w:r>
                </w:p>
              </w:tc>
              <w:tc>
                <w:tcPr>
                  <w:tcW w:w="1659" w:type="dxa"/>
                  <w:noWrap/>
                  <w:vAlign w:val="center"/>
                </w:tcPr>
                <w:p w:rsidR="0012366F" w:rsidRPr="00496D80" w:rsidRDefault="0012366F" w:rsidP="0012366F">
                  <w:pPr>
                    <w:jc w:val="both"/>
                    <w:rPr>
                      <w:color w:val="000000"/>
                      <w:sz w:val="22"/>
                      <w:szCs w:val="22"/>
                      <w:lang w:val="es-MX" w:eastAsia="es-MX"/>
                    </w:rPr>
                  </w:pPr>
                  <w:r w:rsidRPr="00496D80">
                    <w:rPr>
                      <w:color w:val="000000"/>
                      <w:sz w:val="22"/>
                      <w:szCs w:val="22"/>
                      <w:lang w:val="es-MX" w:eastAsia="es-MX"/>
                    </w:rPr>
                    <w:t>Teusaquillo</w:t>
                  </w:r>
                </w:p>
              </w:tc>
            </w:tr>
          </w:tbl>
          <w:p w:rsidR="001B5669" w:rsidRDefault="001B5669" w:rsidP="0012366F">
            <w:pPr>
              <w:autoSpaceDE w:val="0"/>
              <w:autoSpaceDN w:val="0"/>
              <w:adjustRightInd w:val="0"/>
              <w:rPr>
                <w:color w:val="FF0000"/>
                <w:sz w:val="22"/>
                <w:szCs w:val="22"/>
                <w:lang w:val="es-CO"/>
              </w:rPr>
            </w:pPr>
          </w:p>
          <w:p w:rsidR="003F1A32" w:rsidRPr="00496D80" w:rsidRDefault="003F1A32" w:rsidP="0012366F">
            <w:pPr>
              <w:autoSpaceDE w:val="0"/>
              <w:autoSpaceDN w:val="0"/>
              <w:adjustRightInd w:val="0"/>
              <w:rPr>
                <w:color w:val="FF0000"/>
                <w:sz w:val="22"/>
                <w:szCs w:val="22"/>
                <w:lang w:val="es-CO"/>
              </w:rPr>
            </w:pPr>
          </w:p>
        </w:tc>
      </w:tr>
      <w:tr w:rsidR="0012366F" w:rsidRPr="00CC1252" w:rsidTr="00C462BB">
        <w:tc>
          <w:tcPr>
            <w:tcW w:w="775" w:type="pct"/>
            <w:shd w:val="clear" w:color="auto" w:fill="B6DDE8" w:themeFill="accent5" w:themeFillTint="66"/>
          </w:tcPr>
          <w:p w:rsidR="0012366F" w:rsidRPr="00CC1252" w:rsidRDefault="0012366F" w:rsidP="0012366F">
            <w:pPr>
              <w:jc w:val="both"/>
              <w:rPr>
                <w:rFonts w:ascii="Arial" w:hAnsi="Arial" w:cs="Arial"/>
                <w:b/>
                <w:szCs w:val="16"/>
              </w:rPr>
            </w:pPr>
          </w:p>
          <w:p w:rsidR="0012366F" w:rsidRPr="00CC1252" w:rsidRDefault="0012366F" w:rsidP="0012366F">
            <w:pPr>
              <w:jc w:val="both"/>
              <w:rPr>
                <w:rFonts w:ascii="Arial" w:hAnsi="Arial" w:cs="Arial"/>
                <w:b/>
                <w:szCs w:val="16"/>
              </w:rPr>
            </w:pPr>
            <w:r>
              <w:rPr>
                <w:rFonts w:ascii="Arial" w:hAnsi="Arial" w:cs="Arial"/>
                <w:b/>
                <w:szCs w:val="16"/>
              </w:rPr>
              <w:t>Componente Administrativo</w:t>
            </w:r>
          </w:p>
        </w:tc>
        <w:tc>
          <w:tcPr>
            <w:tcW w:w="4225" w:type="pct"/>
          </w:tcPr>
          <w:p w:rsidR="0012366F" w:rsidRPr="00496D80" w:rsidRDefault="0012366F" w:rsidP="0012366F">
            <w:pPr>
              <w:jc w:val="both"/>
              <w:rPr>
                <w:b/>
                <w:bCs/>
                <w:sz w:val="22"/>
                <w:szCs w:val="22"/>
              </w:rPr>
            </w:pPr>
            <w:r w:rsidRPr="00496D80">
              <w:rPr>
                <w:sz w:val="22"/>
                <w:szCs w:val="22"/>
              </w:rPr>
              <w:t xml:space="preserve">Para el análisis de este componente, el concesionario Lime S.A. E.S.P., entrego el informe Técnico Operativo correspondientes al mes de noviembre del 2018, en cumplimiento del Reglamento Técnico Operativo, Resolución 026 de 2018 y el contrato de concesión 284 de 2018, los </w:t>
            </w:r>
            <w:r w:rsidRPr="00496D80">
              <w:rPr>
                <w:bCs/>
                <w:sz w:val="22"/>
                <w:szCs w:val="22"/>
              </w:rPr>
              <w:t>días 28 de diciembre del 2018, con radicado UAESP No</w:t>
            </w:r>
            <w:r w:rsidRPr="00496D80">
              <w:rPr>
                <w:b/>
                <w:bCs/>
                <w:sz w:val="22"/>
                <w:szCs w:val="22"/>
              </w:rPr>
              <w:t xml:space="preserve">.  20187000443632. </w:t>
            </w:r>
          </w:p>
          <w:p w:rsidR="0012366F" w:rsidRPr="00496D80" w:rsidRDefault="0012366F" w:rsidP="0012366F">
            <w:pPr>
              <w:jc w:val="both"/>
              <w:rPr>
                <w:b/>
                <w:bCs/>
                <w:sz w:val="22"/>
                <w:szCs w:val="22"/>
              </w:rPr>
            </w:pPr>
          </w:p>
          <w:p w:rsidR="0012366F" w:rsidRPr="00496D80" w:rsidRDefault="0012366F" w:rsidP="0012366F">
            <w:pPr>
              <w:jc w:val="both"/>
              <w:rPr>
                <w:b/>
                <w:sz w:val="22"/>
                <w:szCs w:val="22"/>
              </w:rPr>
            </w:pPr>
            <w:r w:rsidRPr="00496D80">
              <w:rPr>
                <w:b/>
                <w:sz w:val="22"/>
                <w:szCs w:val="22"/>
              </w:rPr>
              <w:t>Reunión Operativa</w:t>
            </w:r>
          </w:p>
          <w:p w:rsidR="0012366F" w:rsidRPr="00496D80" w:rsidRDefault="0012366F" w:rsidP="0012366F">
            <w:pPr>
              <w:pStyle w:val="Prrafodelista"/>
              <w:suppressAutoHyphens/>
              <w:autoSpaceDN w:val="0"/>
              <w:contextualSpacing w:val="0"/>
              <w:jc w:val="both"/>
              <w:textAlignment w:val="baseline"/>
              <w:rPr>
                <w:b/>
                <w:sz w:val="22"/>
                <w:szCs w:val="22"/>
              </w:rPr>
            </w:pPr>
          </w:p>
          <w:p w:rsidR="0012366F" w:rsidRPr="00496D80" w:rsidRDefault="0012366F" w:rsidP="0012366F">
            <w:pPr>
              <w:jc w:val="both"/>
              <w:rPr>
                <w:sz w:val="22"/>
                <w:szCs w:val="22"/>
              </w:rPr>
            </w:pPr>
            <w:r w:rsidRPr="00496D80">
              <w:rPr>
                <w:sz w:val="22"/>
                <w:szCs w:val="22"/>
              </w:rPr>
              <w:t>Por parte de la Unidad Administrativa Especial de Servicios Públicos, el Consorcio Proyección Capital y el concesionario LIME, no han programado reunión para este mes.</w:t>
            </w:r>
          </w:p>
          <w:p w:rsidR="0012366F" w:rsidRPr="00496D80" w:rsidRDefault="0012366F" w:rsidP="0012366F">
            <w:pPr>
              <w:jc w:val="both"/>
              <w:rPr>
                <w:sz w:val="22"/>
                <w:szCs w:val="22"/>
              </w:rPr>
            </w:pPr>
          </w:p>
          <w:p w:rsidR="0012366F" w:rsidRPr="00496D80" w:rsidRDefault="0012366F" w:rsidP="0012366F">
            <w:pPr>
              <w:pStyle w:val="Prrafodelista"/>
              <w:numPr>
                <w:ilvl w:val="0"/>
                <w:numId w:val="17"/>
              </w:numPr>
              <w:suppressAutoHyphens/>
              <w:autoSpaceDN w:val="0"/>
              <w:jc w:val="both"/>
              <w:textAlignment w:val="baseline"/>
              <w:rPr>
                <w:b/>
                <w:sz w:val="22"/>
                <w:szCs w:val="22"/>
              </w:rPr>
            </w:pPr>
            <w:r w:rsidRPr="00496D80">
              <w:rPr>
                <w:b/>
                <w:sz w:val="22"/>
                <w:szCs w:val="22"/>
              </w:rPr>
              <w:t>Reunión Ajustes de Informe</w:t>
            </w:r>
          </w:p>
          <w:p w:rsidR="0012366F" w:rsidRPr="00496D80" w:rsidRDefault="0012366F" w:rsidP="0012366F">
            <w:pPr>
              <w:pStyle w:val="Prrafodelista"/>
              <w:suppressAutoHyphens/>
              <w:autoSpaceDN w:val="0"/>
              <w:contextualSpacing w:val="0"/>
              <w:jc w:val="both"/>
              <w:textAlignment w:val="baseline"/>
              <w:rPr>
                <w:b/>
                <w:sz w:val="22"/>
                <w:szCs w:val="22"/>
              </w:rPr>
            </w:pPr>
          </w:p>
          <w:p w:rsidR="0012366F" w:rsidRPr="00496D80" w:rsidRDefault="0012366F" w:rsidP="0012366F">
            <w:pPr>
              <w:jc w:val="both"/>
              <w:rPr>
                <w:rFonts w:ascii="Arial" w:hAnsi="Arial" w:cs="Arial"/>
                <w:sz w:val="22"/>
                <w:szCs w:val="22"/>
                <w:lang w:val="es-MX"/>
              </w:rPr>
            </w:pPr>
            <w:r w:rsidRPr="00496D80">
              <w:rPr>
                <w:sz w:val="22"/>
                <w:szCs w:val="22"/>
              </w:rPr>
              <w:t>Por parte de la Unidad Administrativa Especial de Servicios Públicos, el Consorcio Proyección Capital. no han programado reunión para este mes por parte de la interventoría.</w:t>
            </w:r>
          </w:p>
          <w:p w:rsidR="0012366F" w:rsidRPr="00496D80" w:rsidRDefault="0012366F" w:rsidP="0012366F">
            <w:pPr>
              <w:jc w:val="both"/>
              <w:rPr>
                <w:rFonts w:ascii="Arial" w:hAnsi="Arial" w:cs="Arial"/>
                <w:sz w:val="22"/>
                <w:szCs w:val="22"/>
                <w:lang w:val="es-MX"/>
              </w:rPr>
            </w:pPr>
          </w:p>
        </w:tc>
      </w:tr>
      <w:tr w:rsidR="0012366F" w:rsidRPr="00CC1252" w:rsidTr="00C462BB">
        <w:tc>
          <w:tcPr>
            <w:tcW w:w="775" w:type="pct"/>
            <w:shd w:val="clear" w:color="auto" w:fill="E5B8B7" w:themeFill="accent2" w:themeFillTint="66"/>
          </w:tcPr>
          <w:p w:rsidR="0012366F" w:rsidRPr="00CC1252" w:rsidRDefault="0012366F" w:rsidP="0012366F">
            <w:pPr>
              <w:jc w:val="both"/>
              <w:rPr>
                <w:rFonts w:ascii="Arial" w:hAnsi="Arial" w:cs="Arial"/>
                <w:b/>
                <w:szCs w:val="16"/>
              </w:rPr>
            </w:pPr>
          </w:p>
          <w:p w:rsidR="0012366F" w:rsidRPr="00CC1252" w:rsidRDefault="0012366F" w:rsidP="0012366F">
            <w:pPr>
              <w:jc w:val="both"/>
              <w:rPr>
                <w:rFonts w:ascii="Arial" w:hAnsi="Arial" w:cs="Arial"/>
                <w:b/>
                <w:szCs w:val="16"/>
              </w:rPr>
            </w:pPr>
            <w:r w:rsidRPr="00CC1252">
              <w:rPr>
                <w:rFonts w:ascii="Arial" w:hAnsi="Arial" w:cs="Arial"/>
                <w:b/>
                <w:szCs w:val="16"/>
              </w:rPr>
              <w:t xml:space="preserve">Componente </w:t>
            </w:r>
            <w:r>
              <w:rPr>
                <w:rFonts w:ascii="Arial" w:hAnsi="Arial" w:cs="Arial"/>
                <w:b/>
                <w:szCs w:val="16"/>
              </w:rPr>
              <w:t>de Atención de PQRS</w:t>
            </w:r>
          </w:p>
        </w:tc>
        <w:tc>
          <w:tcPr>
            <w:tcW w:w="4225" w:type="pct"/>
          </w:tcPr>
          <w:tbl>
            <w:tblPr>
              <w:tblW w:w="8128" w:type="dxa"/>
              <w:tblLayout w:type="fixed"/>
              <w:tblCellMar>
                <w:left w:w="70" w:type="dxa"/>
                <w:right w:w="70" w:type="dxa"/>
              </w:tblCellMar>
              <w:tblLook w:val="04A0"/>
            </w:tblPr>
            <w:tblGrid>
              <w:gridCol w:w="1440"/>
              <w:gridCol w:w="1438"/>
              <w:gridCol w:w="2912"/>
              <w:gridCol w:w="775"/>
              <w:gridCol w:w="775"/>
              <w:gridCol w:w="788"/>
            </w:tblGrid>
            <w:tr w:rsidR="0012366F" w:rsidRPr="00496D80" w:rsidTr="007E5F76">
              <w:trPr>
                <w:trHeight w:val="1047"/>
              </w:trPr>
              <w:tc>
                <w:tcPr>
                  <w:tcW w:w="8128" w:type="dxa"/>
                  <w:gridSpan w:val="6"/>
                  <w:tcBorders>
                    <w:top w:val="double" w:sz="6" w:space="0" w:color="44546A"/>
                    <w:left w:val="double" w:sz="6" w:space="0" w:color="44546A"/>
                    <w:bottom w:val="double" w:sz="6" w:space="0" w:color="44546A"/>
                    <w:right w:val="double" w:sz="6" w:space="0" w:color="44546A"/>
                  </w:tcBorders>
                  <w:shd w:val="clear" w:color="000000" w:fill="FCE4D6"/>
                  <w:vAlign w:val="bottom"/>
                  <w:hideMark/>
                </w:tcPr>
                <w:p w:rsidR="0012366F" w:rsidRPr="00496D80" w:rsidRDefault="001B5669" w:rsidP="0012366F">
                  <w:pPr>
                    <w:jc w:val="center"/>
                    <w:rPr>
                      <w:b/>
                      <w:bCs/>
                      <w:color w:val="44546A"/>
                      <w:sz w:val="22"/>
                      <w:szCs w:val="22"/>
                      <w:lang w:val="es-CO" w:eastAsia="es-CO"/>
                    </w:rPr>
                  </w:pPr>
                  <w:r w:rsidRPr="00496D80">
                    <w:rPr>
                      <w:b/>
                      <w:bCs/>
                      <w:color w:val="44546A"/>
                      <w:sz w:val="22"/>
                      <w:szCs w:val="22"/>
                      <w:lang w:val="es-CO" w:eastAsia="es-CO"/>
                    </w:rPr>
                    <w:t>INFORME POR</w:t>
                  </w:r>
                  <w:r w:rsidR="0012366F" w:rsidRPr="00496D80">
                    <w:rPr>
                      <w:b/>
                      <w:bCs/>
                      <w:color w:val="44546A"/>
                      <w:sz w:val="22"/>
                      <w:szCs w:val="22"/>
                      <w:lang w:val="es-CO" w:eastAsia="es-CO"/>
                    </w:rPr>
                    <w:t xml:space="preserve"> PERIODO TRIMESTRAL DE QUEJAS, RECLAMOS Y SUGERENCIAS POR ENTIDAD</w:t>
                  </w:r>
                  <w:r w:rsidR="0012366F" w:rsidRPr="00496D80">
                    <w:rPr>
                      <w:b/>
                      <w:bCs/>
                      <w:color w:val="44546A"/>
                      <w:sz w:val="22"/>
                      <w:szCs w:val="22"/>
                      <w:lang w:val="es-CO" w:eastAsia="es-CO"/>
                    </w:rPr>
                    <w:br/>
                    <w:t>NO RECURSOS</w:t>
                  </w:r>
                </w:p>
              </w:tc>
            </w:tr>
            <w:tr w:rsidR="0012366F" w:rsidRPr="00496D80" w:rsidTr="007E5F76">
              <w:trPr>
                <w:trHeight w:val="111"/>
              </w:trPr>
              <w:tc>
                <w:tcPr>
                  <w:tcW w:w="1440" w:type="dxa"/>
                  <w:tcBorders>
                    <w:top w:val="nil"/>
                    <w:left w:val="nil"/>
                    <w:bottom w:val="nil"/>
                    <w:right w:val="nil"/>
                  </w:tcBorders>
                  <w:shd w:val="clear" w:color="auto" w:fill="auto"/>
                  <w:noWrap/>
                  <w:vAlign w:val="bottom"/>
                  <w:hideMark/>
                </w:tcPr>
                <w:p w:rsidR="0012366F" w:rsidRPr="00496D80" w:rsidRDefault="0012366F" w:rsidP="0012366F">
                  <w:pPr>
                    <w:jc w:val="center"/>
                    <w:rPr>
                      <w:b/>
                      <w:bCs/>
                      <w:color w:val="44546A"/>
                      <w:sz w:val="22"/>
                      <w:szCs w:val="22"/>
                      <w:lang w:val="es-CO" w:eastAsia="es-CO"/>
                    </w:rPr>
                  </w:pPr>
                </w:p>
              </w:tc>
              <w:tc>
                <w:tcPr>
                  <w:tcW w:w="1438" w:type="dxa"/>
                  <w:tcBorders>
                    <w:top w:val="nil"/>
                    <w:left w:val="nil"/>
                    <w:bottom w:val="nil"/>
                    <w:right w:val="nil"/>
                  </w:tcBorders>
                  <w:shd w:val="clear" w:color="auto" w:fill="auto"/>
                  <w:noWrap/>
                  <w:vAlign w:val="bottom"/>
                  <w:hideMark/>
                </w:tcPr>
                <w:p w:rsidR="0012366F" w:rsidRPr="00496D80" w:rsidRDefault="0012366F" w:rsidP="0012366F">
                  <w:pPr>
                    <w:jc w:val="center"/>
                    <w:rPr>
                      <w:sz w:val="22"/>
                      <w:szCs w:val="22"/>
                      <w:lang w:val="es-CO" w:eastAsia="es-CO"/>
                    </w:rPr>
                  </w:pPr>
                </w:p>
              </w:tc>
              <w:tc>
                <w:tcPr>
                  <w:tcW w:w="2912" w:type="dxa"/>
                  <w:tcBorders>
                    <w:top w:val="nil"/>
                    <w:left w:val="nil"/>
                    <w:bottom w:val="nil"/>
                    <w:right w:val="nil"/>
                  </w:tcBorders>
                  <w:shd w:val="clear" w:color="auto" w:fill="auto"/>
                  <w:noWrap/>
                  <w:vAlign w:val="bottom"/>
                  <w:hideMark/>
                </w:tcPr>
                <w:p w:rsidR="0012366F" w:rsidRPr="00496D80" w:rsidRDefault="0012366F" w:rsidP="0012366F">
                  <w:pPr>
                    <w:jc w:val="center"/>
                    <w:rPr>
                      <w:sz w:val="22"/>
                      <w:szCs w:val="22"/>
                      <w:lang w:val="es-CO" w:eastAsia="es-CO"/>
                    </w:rPr>
                  </w:pPr>
                </w:p>
              </w:tc>
              <w:tc>
                <w:tcPr>
                  <w:tcW w:w="775" w:type="dxa"/>
                  <w:tcBorders>
                    <w:top w:val="nil"/>
                    <w:left w:val="nil"/>
                    <w:bottom w:val="nil"/>
                    <w:right w:val="nil"/>
                  </w:tcBorders>
                  <w:shd w:val="clear" w:color="auto" w:fill="auto"/>
                  <w:noWrap/>
                  <w:vAlign w:val="bottom"/>
                  <w:hideMark/>
                </w:tcPr>
                <w:p w:rsidR="0012366F" w:rsidRPr="00496D80" w:rsidRDefault="0012366F" w:rsidP="0012366F">
                  <w:pPr>
                    <w:jc w:val="center"/>
                    <w:rPr>
                      <w:sz w:val="22"/>
                      <w:szCs w:val="22"/>
                      <w:lang w:val="es-CO" w:eastAsia="es-CO"/>
                    </w:rPr>
                  </w:pPr>
                </w:p>
              </w:tc>
              <w:tc>
                <w:tcPr>
                  <w:tcW w:w="775" w:type="dxa"/>
                  <w:tcBorders>
                    <w:top w:val="nil"/>
                    <w:left w:val="nil"/>
                    <w:bottom w:val="nil"/>
                    <w:right w:val="nil"/>
                  </w:tcBorders>
                  <w:shd w:val="clear" w:color="auto" w:fill="auto"/>
                  <w:noWrap/>
                  <w:vAlign w:val="bottom"/>
                  <w:hideMark/>
                </w:tcPr>
                <w:p w:rsidR="0012366F" w:rsidRPr="00496D80" w:rsidRDefault="0012366F" w:rsidP="0012366F">
                  <w:pPr>
                    <w:jc w:val="center"/>
                    <w:rPr>
                      <w:sz w:val="22"/>
                      <w:szCs w:val="22"/>
                      <w:lang w:val="es-CO" w:eastAsia="es-CO"/>
                    </w:rPr>
                  </w:pPr>
                </w:p>
              </w:tc>
              <w:tc>
                <w:tcPr>
                  <w:tcW w:w="785" w:type="dxa"/>
                  <w:tcBorders>
                    <w:top w:val="nil"/>
                    <w:left w:val="nil"/>
                    <w:bottom w:val="nil"/>
                    <w:right w:val="nil"/>
                  </w:tcBorders>
                  <w:shd w:val="clear" w:color="auto" w:fill="auto"/>
                  <w:noWrap/>
                  <w:vAlign w:val="bottom"/>
                  <w:hideMark/>
                </w:tcPr>
                <w:p w:rsidR="0012366F" w:rsidRPr="00496D80" w:rsidRDefault="0012366F" w:rsidP="0012366F">
                  <w:pPr>
                    <w:rPr>
                      <w:sz w:val="22"/>
                      <w:szCs w:val="22"/>
                      <w:lang w:val="es-CO" w:eastAsia="es-CO"/>
                    </w:rPr>
                  </w:pPr>
                </w:p>
              </w:tc>
            </w:tr>
            <w:tr w:rsidR="0012366F" w:rsidRPr="00496D80" w:rsidTr="007E5F76">
              <w:trPr>
                <w:trHeight w:val="734"/>
              </w:trPr>
              <w:tc>
                <w:tcPr>
                  <w:tcW w:w="8128"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DATOS ESTADÍSTICOS DE NOVIEMBRE DE 2018</w:t>
                  </w:r>
                </w:p>
              </w:tc>
            </w:tr>
            <w:tr w:rsidR="0012366F" w:rsidRPr="00496D80" w:rsidTr="007E5F76">
              <w:trPr>
                <w:trHeight w:val="664"/>
              </w:trPr>
              <w:tc>
                <w:tcPr>
                  <w:tcW w:w="8128" w:type="dxa"/>
                  <w:gridSpan w:val="6"/>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CLASE DE SOLICITUD</w:t>
                  </w:r>
                </w:p>
              </w:tc>
            </w:tr>
            <w:tr w:rsidR="0012366F" w:rsidRPr="00496D80" w:rsidTr="007E5F76">
              <w:trPr>
                <w:trHeight w:val="395"/>
              </w:trPr>
              <w:tc>
                <w:tcPr>
                  <w:tcW w:w="2878" w:type="dxa"/>
                  <w:gridSpan w:val="2"/>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DESCRIPCIÓN</w:t>
                  </w:r>
                </w:p>
              </w:tc>
              <w:tc>
                <w:tcPr>
                  <w:tcW w:w="2912" w:type="dxa"/>
                  <w:vMerge w:val="restart"/>
                  <w:tcBorders>
                    <w:top w:val="nil"/>
                    <w:left w:val="single" w:sz="8" w:space="0" w:color="auto"/>
                    <w:bottom w:val="single" w:sz="8" w:space="0" w:color="auto"/>
                    <w:right w:val="single" w:sz="8" w:space="0" w:color="auto"/>
                  </w:tcBorders>
                  <w:shd w:val="clear" w:color="000000" w:fill="F2F2F2"/>
                  <w:noWrap/>
                  <w:vAlign w:val="center"/>
                  <w:hideMark/>
                </w:tcPr>
                <w:p w:rsidR="0012366F" w:rsidRPr="00496D80" w:rsidRDefault="00563E40" w:rsidP="0012366F">
                  <w:pPr>
                    <w:jc w:val="center"/>
                    <w:rPr>
                      <w:b/>
                      <w:bCs/>
                      <w:color w:val="000000"/>
                      <w:sz w:val="22"/>
                      <w:szCs w:val="22"/>
                      <w:lang w:val="es-CO" w:eastAsia="es-CO"/>
                    </w:rPr>
                  </w:pPr>
                  <w:r w:rsidRPr="00496D80">
                    <w:rPr>
                      <w:b/>
                      <w:bCs/>
                      <w:color w:val="000000"/>
                      <w:sz w:val="22"/>
                      <w:szCs w:val="22"/>
                      <w:lang w:val="es-CO" w:eastAsia="es-CO"/>
                    </w:rPr>
                    <w:t>TOTAL</w:t>
                  </w:r>
                  <w:r w:rsidR="0012366F" w:rsidRPr="00496D80">
                    <w:rPr>
                      <w:b/>
                      <w:bCs/>
                      <w:color w:val="000000"/>
                      <w:sz w:val="22"/>
                      <w:szCs w:val="22"/>
                      <w:lang w:val="es-CO" w:eastAsia="es-CO"/>
                    </w:rPr>
                    <w:t xml:space="preserve"> PERIODO</w:t>
                  </w:r>
                </w:p>
              </w:tc>
              <w:tc>
                <w:tcPr>
                  <w:tcW w:w="2337" w:type="dxa"/>
                  <w:gridSpan w:val="3"/>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 xml:space="preserve">PARTICIPACIÓN </w:t>
                  </w:r>
                  <w:r w:rsidR="00563E40" w:rsidRPr="00496D80">
                    <w:rPr>
                      <w:b/>
                      <w:bCs/>
                      <w:color w:val="000000"/>
                      <w:sz w:val="22"/>
                      <w:szCs w:val="22"/>
                      <w:lang w:val="es-CO" w:eastAsia="es-CO"/>
                    </w:rPr>
                    <w:t>PORCENTUAL (</w:t>
                  </w:r>
                  <w:r w:rsidRPr="00496D80">
                    <w:rPr>
                      <w:b/>
                      <w:bCs/>
                      <w:color w:val="000000"/>
                      <w:sz w:val="22"/>
                      <w:szCs w:val="22"/>
                      <w:lang w:val="es-CO" w:eastAsia="es-CO"/>
                    </w:rPr>
                    <w:t>%)</w:t>
                  </w:r>
                </w:p>
              </w:tc>
            </w:tr>
            <w:tr w:rsidR="0012366F" w:rsidRPr="00496D80" w:rsidTr="007E5F76">
              <w:trPr>
                <w:trHeight w:val="395"/>
              </w:trPr>
              <w:tc>
                <w:tcPr>
                  <w:tcW w:w="2878" w:type="dxa"/>
                  <w:gridSpan w:val="2"/>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912" w:type="dxa"/>
                  <w:vMerge/>
                  <w:tcBorders>
                    <w:top w:val="nil"/>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337" w:type="dxa"/>
                  <w:gridSpan w:val="3"/>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r>
            <w:tr w:rsidR="0012366F" w:rsidRPr="00496D80" w:rsidTr="007E5F76">
              <w:trPr>
                <w:trHeight w:val="395"/>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563E40" w:rsidP="0012366F">
                  <w:pPr>
                    <w:rPr>
                      <w:color w:val="000000"/>
                      <w:sz w:val="22"/>
                      <w:szCs w:val="22"/>
                      <w:lang w:val="es-CO" w:eastAsia="es-CO"/>
                    </w:rPr>
                  </w:pPr>
                  <w:r w:rsidRPr="00496D80">
                    <w:rPr>
                      <w:color w:val="000000"/>
                      <w:sz w:val="22"/>
                      <w:szCs w:val="22"/>
                      <w:lang w:val="es-CO" w:eastAsia="es-CO"/>
                    </w:rPr>
                    <w:t>Petición</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290</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6%</w:t>
                  </w:r>
                </w:p>
              </w:tc>
            </w:tr>
            <w:tr w:rsidR="0012366F" w:rsidRPr="00496D80" w:rsidTr="007E5F76">
              <w:trPr>
                <w:trHeight w:val="442"/>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Queja</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198</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5%</w:t>
                  </w:r>
                </w:p>
              </w:tc>
            </w:tr>
            <w:tr w:rsidR="0012366F" w:rsidRPr="00496D80" w:rsidTr="007E5F76">
              <w:trPr>
                <w:trHeight w:val="442"/>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Reclamo</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4276</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89%</w:t>
                  </w:r>
                </w:p>
              </w:tc>
            </w:tr>
            <w:tr w:rsidR="0012366F" w:rsidRPr="00496D80" w:rsidTr="007E5F76">
              <w:trPr>
                <w:trHeight w:val="473"/>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 </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 </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 </w:t>
                  </w:r>
                </w:p>
              </w:tc>
            </w:tr>
            <w:tr w:rsidR="0012366F" w:rsidRPr="00496D80" w:rsidTr="007E5F76">
              <w:trPr>
                <w:trHeight w:val="348"/>
              </w:trPr>
              <w:tc>
                <w:tcPr>
                  <w:tcW w:w="2878" w:type="dxa"/>
                  <w:gridSpan w:val="2"/>
                  <w:tcBorders>
                    <w:top w:val="single" w:sz="8" w:space="0" w:color="auto"/>
                    <w:left w:val="single" w:sz="8" w:space="0" w:color="auto"/>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TOTAL</w:t>
                  </w:r>
                </w:p>
              </w:tc>
              <w:tc>
                <w:tcPr>
                  <w:tcW w:w="2912" w:type="dxa"/>
                  <w:tcBorders>
                    <w:top w:val="nil"/>
                    <w:left w:val="nil"/>
                    <w:bottom w:val="single" w:sz="8" w:space="0" w:color="auto"/>
                    <w:right w:val="single" w:sz="8" w:space="0" w:color="auto"/>
                  </w:tcBorders>
                  <w:shd w:val="clear" w:color="000000" w:fill="F2F2F2"/>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4764</w:t>
                  </w:r>
                </w:p>
              </w:tc>
              <w:tc>
                <w:tcPr>
                  <w:tcW w:w="2337" w:type="dxa"/>
                  <w:gridSpan w:val="3"/>
                  <w:tcBorders>
                    <w:top w:val="single" w:sz="8" w:space="0" w:color="auto"/>
                    <w:left w:val="nil"/>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100%</w:t>
                  </w:r>
                </w:p>
              </w:tc>
            </w:tr>
            <w:tr w:rsidR="0012366F" w:rsidRPr="00496D80" w:rsidTr="007E5F76">
              <w:trPr>
                <w:trHeight w:val="727"/>
              </w:trPr>
              <w:tc>
                <w:tcPr>
                  <w:tcW w:w="8128" w:type="dxa"/>
                  <w:gridSpan w:val="6"/>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1. PETICIONES</w:t>
                  </w:r>
                </w:p>
              </w:tc>
            </w:tr>
            <w:tr w:rsidR="0012366F" w:rsidRPr="00496D80" w:rsidTr="007E5F76">
              <w:trPr>
                <w:trHeight w:val="380"/>
              </w:trPr>
              <w:tc>
                <w:tcPr>
                  <w:tcW w:w="2878" w:type="dxa"/>
                  <w:gridSpan w:val="2"/>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DESCRIPCIÓN</w:t>
                  </w:r>
                </w:p>
              </w:tc>
              <w:tc>
                <w:tcPr>
                  <w:tcW w:w="2912" w:type="dxa"/>
                  <w:vMerge w:val="restart"/>
                  <w:tcBorders>
                    <w:top w:val="nil"/>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TOTAL PERIODO</w:t>
                  </w:r>
                </w:p>
              </w:tc>
              <w:tc>
                <w:tcPr>
                  <w:tcW w:w="2337" w:type="dxa"/>
                  <w:gridSpan w:val="3"/>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 xml:space="preserve">PARTICIPACIÓN </w:t>
                  </w:r>
                  <w:r w:rsidR="00563E40" w:rsidRPr="00496D80">
                    <w:rPr>
                      <w:b/>
                      <w:bCs/>
                      <w:color w:val="000000"/>
                      <w:sz w:val="22"/>
                      <w:szCs w:val="22"/>
                      <w:lang w:val="es-CO" w:eastAsia="es-CO"/>
                    </w:rPr>
                    <w:t>PORCENTUAL (</w:t>
                  </w:r>
                  <w:r w:rsidRPr="00496D80">
                    <w:rPr>
                      <w:b/>
                      <w:bCs/>
                      <w:color w:val="000000"/>
                      <w:sz w:val="22"/>
                      <w:szCs w:val="22"/>
                      <w:lang w:val="es-CO" w:eastAsia="es-CO"/>
                    </w:rPr>
                    <w:t>%)</w:t>
                  </w:r>
                </w:p>
              </w:tc>
            </w:tr>
            <w:tr w:rsidR="0012366F" w:rsidRPr="00496D80" w:rsidTr="007E5F76">
              <w:trPr>
                <w:trHeight w:val="442"/>
              </w:trPr>
              <w:tc>
                <w:tcPr>
                  <w:tcW w:w="2878" w:type="dxa"/>
                  <w:gridSpan w:val="2"/>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912" w:type="dxa"/>
                  <w:vMerge/>
                  <w:tcBorders>
                    <w:top w:val="nil"/>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337" w:type="dxa"/>
                  <w:gridSpan w:val="3"/>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r>
            <w:tr w:rsidR="0012366F" w:rsidRPr="00496D80" w:rsidTr="007E5F76">
              <w:trPr>
                <w:trHeight w:val="425"/>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No PETICIONES PENDIENTES</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126</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43%</w:t>
                  </w:r>
                </w:p>
              </w:tc>
            </w:tr>
            <w:tr w:rsidR="0012366F" w:rsidRPr="00496D80" w:rsidTr="007E5F76">
              <w:trPr>
                <w:trHeight w:val="473"/>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No PETICIONES SOLUCIONADAS</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164</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57%</w:t>
                  </w:r>
                </w:p>
              </w:tc>
            </w:tr>
            <w:tr w:rsidR="0012366F" w:rsidRPr="00496D80" w:rsidTr="007E5F76">
              <w:trPr>
                <w:trHeight w:val="348"/>
              </w:trPr>
              <w:tc>
                <w:tcPr>
                  <w:tcW w:w="2878" w:type="dxa"/>
                  <w:gridSpan w:val="2"/>
                  <w:tcBorders>
                    <w:top w:val="single" w:sz="8" w:space="0" w:color="auto"/>
                    <w:left w:val="single" w:sz="8" w:space="0" w:color="auto"/>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TOTAL PETICIONES RECIBIDAS EN EL MES</w:t>
                  </w:r>
                </w:p>
              </w:tc>
              <w:tc>
                <w:tcPr>
                  <w:tcW w:w="2912" w:type="dxa"/>
                  <w:tcBorders>
                    <w:top w:val="nil"/>
                    <w:left w:val="nil"/>
                    <w:bottom w:val="single" w:sz="8" w:space="0" w:color="auto"/>
                    <w:right w:val="single" w:sz="8" w:space="0" w:color="auto"/>
                  </w:tcBorders>
                  <w:shd w:val="clear" w:color="DDEBF7" w:fill="F2F2F2"/>
                  <w:noWrap/>
                  <w:vAlign w:val="bottom"/>
                  <w:hideMark/>
                </w:tcPr>
                <w:p w:rsidR="0012366F" w:rsidRPr="00496D80" w:rsidRDefault="0012366F" w:rsidP="0012366F">
                  <w:pPr>
                    <w:jc w:val="right"/>
                    <w:rPr>
                      <w:b/>
                      <w:bCs/>
                      <w:color w:val="000000"/>
                      <w:sz w:val="22"/>
                      <w:szCs w:val="22"/>
                      <w:lang w:val="es-CO" w:eastAsia="es-CO"/>
                    </w:rPr>
                  </w:pPr>
                  <w:r w:rsidRPr="00496D80">
                    <w:rPr>
                      <w:b/>
                      <w:bCs/>
                      <w:color w:val="000000"/>
                      <w:sz w:val="22"/>
                      <w:szCs w:val="22"/>
                      <w:lang w:val="es-CO" w:eastAsia="es-CO"/>
                    </w:rPr>
                    <w:t>290</w:t>
                  </w:r>
                </w:p>
              </w:tc>
              <w:tc>
                <w:tcPr>
                  <w:tcW w:w="2337" w:type="dxa"/>
                  <w:gridSpan w:val="3"/>
                  <w:tcBorders>
                    <w:top w:val="single" w:sz="8" w:space="0" w:color="auto"/>
                    <w:left w:val="nil"/>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100%</w:t>
                  </w:r>
                </w:p>
              </w:tc>
            </w:tr>
            <w:tr w:rsidR="0012366F" w:rsidRPr="00496D80" w:rsidTr="007E5F76">
              <w:trPr>
                <w:trHeight w:val="377"/>
              </w:trPr>
              <w:tc>
                <w:tcPr>
                  <w:tcW w:w="8128" w:type="dxa"/>
                  <w:gridSpan w:val="6"/>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2. QUEJAS</w:t>
                  </w:r>
                </w:p>
              </w:tc>
            </w:tr>
            <w:tr w:rsidR="0012366F" w:rsidRPr="00496D80" w:rsidTr="007E5F76">
              <w:trPr>
                <w:trHeight w:val="505"/>
              </w:trPr>
              <w:tc>
                <w:tcPr>
                  <w:tcW w:w="2878" w:type="dxa"/>
                  <w:gridSpan w:val="2"/>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DESCRIPCIÓN</w:t>
                  </w:r>
                </w:p>
              </w:tc>
              <w:tc>
                <w:tcPr>
                  <w:tcW w:w="2912" w:type="dxa"/>
                  <w:vMerge w:val="restart"/>
                  <w:tcBorders>
                    <w:top w:val="nil"/>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TOTAL PERIODO</w:t>
                  </w:r>
                </w:p>
              </w:tc>
              <w:tc>
                <w:tcPr>
                  <w:tcW w:w="2337" w:type="dxa"/>
                  <w:gridSpan w:val="3"/>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PARTICIPACIÓN PORCENTUAL(%)</w:t>
                  </w:r>
                </w:p>
              </w:tc>
            </w:tr>
            <w:tr w:rsidR="0012366F" w:rsidRPr="00496D80" w:rsidTr="007E5F76">
              <w:trPr>
                <w:trHeight w:val="380"/>
              </w:trPr>
              <w:tc>
                <w:tcPr>
                  <w:tcW w:w="2878" w:type="dxa"/>
                  <w:gridSpan w:val="2"/>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912" w:type="dxa"/>
                  <w:vMerge/>
                  <w:tcBorders>
                    <w:top w:val="nil"/>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337" w:type="dxa"/>
                  <w:gridSpan w:val="3"/>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r>
            <w:tr w:rsidR="0012366F" w:rsidRPr="00496D80" w:rsidTr="007E5F76">
              <w:trPr>
                <w:trHeight w:val="569"/>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No QUEJAS PENDIENTES</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97</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49%</w:t>
                  </w:r>
                </w:p>
              </w:tc>
            </w:tr>
            <w:tr w:rsidR="0012366F" w:rsidRPr="00496D80" w:rsidTr="007E5F76">
              <w:trPr>
                <w:trHeight w:val="600"/>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No QUEJAS SOLUCIONADAS</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101</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51%</w:t>
                  </w:r>
                </w:p>
              </w:tc>
            </w:tr>
            <w:tr w:rsidR="0012366F" w:rsidRPr="00496D80" w:rsidTr="007E5F76">
              <w:trPr>
                <w:trHeight w:val="442"/>
              </w:trPr>
              <w:tc>
                <w:tcPr>
                  <w:tcW w:w="2878" w:type="dxa"/>
                  <w:gridSpan w:val="2"/>
                  <w:tcBorders>
                    <w:top w:val="single" w:sz="8" w:space="0" w:color="auto"/>
                    <w:left w:val="single" w:sz="8" w:space="0" w:color="auto"/>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TOTAL QUEJAS RECIBIDAS EN EL MES</w:t>
                  </w:r>
                </w:p>
              </w:tc>
              <w:tc>
                <w:tcPr>
                  <w:tcW w:w="2912" w:type="dxa"/>
                  <w:tcBorders>
                    <w:top w:val="nil"/>
                    <w:left w:val="nil"/>
                    <w:bottom w:val="single" w:sz="8" w:space="0" w:color="auto"/>
                    <w:right w:val="single" w:sz="8" w:space="0" w:color="auto"/>
                  </w:tcBorders>
                  <w:shd w:val="clear" w:color="DDEBF7" w:fill="F2F2F2"/>
                  <w:noWrap/>
                  <w:vAlign w:val="bottom"/>
                  <w:hideMark/>
                </w:tcPr>
                <w:p w:rsidR="0012366F" w:rsidRPr="00496D80" w:rsidRDefault="0012366F" w:rsidP="0012366F">
                  <w:pPr>
                    <w:jc w:val="right"/>
                    <w:rPr>
                      <w:b/>
                      <w:bCs/>
                      <w:color w:val="000000"/>
                      <w:sz w:val="22"/>
                      <w:szCs w:val="22"/>
                      <w:lang w:val="es-CO" w:eastAsia="es-CO"/>
                    </w:rPr>
                  </w:pPr>
                  <w:r w:rsidRPr="00496D80">
                    <w:rPr>
                      <w:b/>
                      <w:bCs/>
                      <w:color w:val="000000"/>
                      <w:sz w:val="22"/>
                      <w:szCs w:val="22"/>
                      <w:lang w:val="es-CO" w:eastAsia="es-CO"/>
                    </w:rPr>
                    <w:t>198</w:t>
                  </w:r>
                </w:p>
              </w:tc>
              <w:tc>
                <w:tcPr>
                  <w:tcW w:w="2337" w:type="dxa"/>
                  <w:gridSpan w:val="3"/>
                  <w:tcBorders>
                    <w:top w:val="single" w:sz="8" w:space="0" w:color="auto"/>
                    <w:left w:val="nil"/>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100%</w:t>
                  </w:r>
                </w:p>
              </w:tc>
            </w:tr>
            <w:tr w:rsidR="0012366F" w:rsidRPr="00496D80" w:rsidTr="007E5F76">
              <w:trPr>
                <w:trHeight w:val="395"/>
              </w:trPr>
              <w:tc>
                <w:tcPr>
                  <w:tcW w:w="8128" w:type="dxa"/>
                  <w:gridSpan w:val="6"/>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3. RECLAMOS</w:t>
                  </w:r>
                </w:p>
              </w:tc>
            </w:tr>
            <w:tr w:rsidR="0012366F" w:rsidRPr="00496D80" w:rsidTr="007E5F76">
              <w:trPr>
                <w:trHeight w:val="410"/>
              </w:trPr>
              <w:tc>
                <w:tcPr>
                  <w:tcW w:w="2878" w:type="dxa"/>
                  <w:gridSpan w:val="2"/>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DESCRIPCIÓN</w:t>
                  </w:r>
                </w:p>
              </w:tc>
              <w:tc>
                <w:tcPr>
                  <w:tcW w:w="2912" w:type="dxa"/>
                  <w:vMerge w:val="restart"/>
                  <w:tcBorders>
                    <w:top w:val="nil"/>
                    <w:left w:val="single" w:sz="8" w:space="0" w:color="auto"/>
                    <w:bottom w:val="single" w:sz="8" w:space="0" w:color="auto"/>
                    <w:right w:val="single" w:sz="8" w:space="0" w:color="auto"/>
                  </w:tcBorders>
                  <w:shd w:val="clear" w:color="000000" w:fill="F2F2F2"/>
                  <w:noWrap/>
                  <w:vAlign w:val="center"/>
                  <w:hideMark/>
                </w:tcPr>
                <w:p w:rsidR="0012366F" w:rsidRPr="00496D80" w:rsidRDefault="00563E40" w:rsidP="0012366F">
                  <w:pPr>
                    <w:jc w:val="center"/>
                    <w:rPr>
                      <w:b/>
                      <w:bCs/>
                      <w:color w:val="000000"/>
                      <w:sz w:val="22"/>
                      <w:szCs w:val="22"/>
                      <w:lang w:val="es-CO" w:eastAsia="es-CO"/>
                    </w:rPr>
                  </w:pPr>
                  <w:r w:rsidRPr="00496D80">
                    <w:rPr>
                      <w:b/>
                      <w:bCs/>
                      <w:color w:val="000000"/>
                      <w:sz w:val="22"/>
                      <w:szCs w:val="22"/>
                      <w:lang w:val="es-CO" w:eastAsia="es-CO"/>
                    </w:rPr>
                    <w:t>TOTAL</w:t>
                  </w:r>
                  <w:r w:rsidR="0012366F" w:rsidRPr="00496D80">
                    <w:rPr>
                      <w:b/>
                      <w:bCs/>
                      <w:color w:val="000000"/>
                      <w:sz w:val="22"/>
                      <w:szCs w:val="22"/>
                      <w:lang w:val="es-CO" w:eastAsia="es-CO"/>
                    </w:rPr>
                    <w:t xml:space="preserve"> PERIODO</w:t>
                  </w:r>
                </w:p>
              </w:tc>
              <w:tc>
                <w:tcPr>
                  <w:tcW w:w="2337" w:type="dxa"/>
                  <w:gridSpan w:val="3"/>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 xml:space="preserve">PARTICIPACIÓN </w:t>
                  </w:r>
                  <w:r w:rsidR="00563E40" w:rsidRPr="00496D80">
                    <w:rPr>
                      <w:b/>
                      <w:bCs/>
                      <w:color w:val="000000"/>
                      <w:sz w:val="22"/>
                      <w:szCs w:val="22"/>
                      <w:lang w:val="es-CO" w:eastAsia="es-CO"/>
                    </w:rPr>
                    <w:t>PORCENTUAL (</w:t>
                  </w:r>
                  <w:r w:rsidRPr="00496D80">
                    <w:rPr>
                      <w:b/>
                      <w:bCs/>
                      <w:color w:val="000000"/>
                      <w:sz w:val="22"/>
                      <w:szCs w:val="22"/>
                      <w:lang w:val="es-CO" w:eastAsia="es-CO"/>
                    </w:rPr>
                    <w:t>%)</w:t>
                  </w:r>
                </w:p>
              </w:tc>
            </w:tr>
            <w:tr w:rsidR="0012366F" w:rsidRPr="00496D80" w:rsidTr="007E5F76">
              <w:trPr>
                <w:trHeight w:val="505"/>
              </w:trPr>
              <w:tc>
                <w:tcPr>
                  <w:tcW w:w="2878" w:type="dxa"/>
                  <w:gridSpan w:val="2"/>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912" w:type="dxa"/>
                  <w:vMerge/>
                  <w:tcBorders>
                    <w:top w:val="nil"/>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c>
                <w:tcPr>
                  <w:tcW w:w="2337" w:type="dxa"/>
                  <w:gridSpan w:val="3"/>
                  <w:vMerge/>
                  <w:tcBorders>
                    <w:top w:val="single" w:sz="8" w:space="0" w:color="auto"/>
                    <w:left w:val="single" w:sz="8" w:space="0" w:color="auto"/>
                    <w:bottom w:val="single" w:sz="8" w:space="0" w:color="auto"/>
                    <w:right w:val="single" w:sz="8" w:space="0" w:color="auto"/>
                  </w:tcBorders>
                  <w:vAlign w:val="center"/>
                  <w:hideMark/>
                </w:tcPr>
                <w:p w:rsidR="0012366F" w:rsidRPr="00496D80" w:rsidRDefault="0012366F" w:rsidP="0012366F">
                  <w:pPr>
                    <w:rPr>
                      <w:b/>
                      <w:bCs/>
                      <w:color w:val="000000"/>
                      <w:sz w:val="22"/>
                      <w:szCs w:val="22"/>
                      <w:lang w:val="es-CO" w:eastAsia="es-CO"/>
                    </w:rPr>
                  </w:pPr>
                </w:p>
              </w:tc>
            </w:tr>
            <w:tr w:rsidR="0012366F" w:rsidRPr="00496D80" w:rsidTr="007E5F76">
              <w:trPr>
                <w:trHeight w:val="505"/>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No RECLAMOS PENDIENTES</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1551</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36%</w:t>
                  </w:r>
                </w:p>
              </w:tc>
            </w:tr>
            <w:tr w:rsidR="0012366F" w:rsidRPr="00496D80" w:rsidTr="007E5F76">
              <w:trPr>
                <w:trHeight w:val="569"/>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366F" w:rsidRPr="00496D80" w:rsidRDefault="0012366F" w:rsidP="0012366F">
                  <w:pPr>
                    <w:rPr>
                      <w:color w:val="000000"/>
                      <w:sz w:val="22"/>
                      <w:szCs w:val="22"/>
                      <w:lang w:val="es-CO" w:eastAsia="es-CO"/>
                    </w:rPr>
                  </w:pPr>
                  <w:r w:rsidRPr="00496D80">
                    <w:rPr>
                      <w:color w:val="000000"/>
                      <w:sz w:val="22"/>
                      <w:szCs w:val="22"/>
                      <w:lang w:val="es-CO" w:eastAsia="es-CO"/>
                    </w:rPr>
                    <w:t>No RECLAMOS SOLUCIONADAS</w:t>
                  </w:r>
                </w:p>
              </w:tc>
              <w:tc>
                <w:tcPr>
                  <w:tcW w:w="2912" w:type="dxa"/>
                  <w:tcBorders>
                    <w:top w:val="nil"/>
                    <w:left w:val="nil"/>
                    <w:bottom w:val="single" w:sz="8" w:space="0" w:color="auto"/>
                    <w:right w:val="single" w:sz="8" w:space="0" w:color="auto"/>
                  </w:tcBorders>
                  <w:shd w:val="clear" w:color="auto" w:fill="auto"/>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2725</w:t>
                  </w:r>
                </w:p>
              </w:tc>
              <w:tc>
                <w:tcPr>
                  <w:tcW w:w="2337" w:type="dxa"/>
                  <w:gridSpan w:val="3"/>
                  <w:tcBorders>
                    <w:top w:val="single" w:sz="8" w:space="0" w:color="auto"/>
                    <w:left w:val="nil"/>
                    <w:bottom w:val="single" w:sz="8" w:space="0" w:color="auto"/>
                    <w:right w:val="single" w:sz="8" w:space="0" w:color="auto"/>
                  </w:tcBorders>
                  <w:shd w:val="clear" w:color="auto" w:fill="auto"/>
                  <w:noWrap/>
                  <w:vAlign w:val="bottom"/>
                  <w:hideMark/>
                </w:tcPr>
                <w:p w:rsidR="0012366F" w:rsidRPr="00496D80" w:rsidRDefault="0012366F" w:rsidP="0012366F">
                  <w:pPr>
                    <w:jc w:val="center"/>
                    <w:rPr>
                      <w:color w:val="000000"/>
                      <w:sz w:val="22"/>
                      <w:szCs w:val="22"/>
                      <w:lang w:val="es-CO" w:eastAsia="es-CO"/>
                    </w:rPr>
                  </w:pPr>
                  <w:r w:rsidRPr="00496D80">
                    <w:rPr>
                      <w:color w:val="000000"/>
                      <w:sz w:val="22"/>
                      <w:szCs w:val="22"/>
                      <w:lang w:val="es-CO" w:eastAsia="es-CO"/>
                    </w:rPr>
                    <w:t>64%</w:t>
                  </w:r>
                </w:p>
              </w:tc>
            </w:tr>
            <w:tr w:rsidR="0012366F" w:rsidRPr="00496D80" w:rsidTr="007E5F76">
              <w:trPr>
                <w:trHeight w:val="555"/>
              </w:trPr>
              <w:tc>
                <w:tcPr>
                  <w:tcW w:w="2878" w:type="dxa"/>
                  <w:gridSpan w:val="2"/>
                  <w:tcBorders>
                    <w:top w:val="single" w:sz="8" w:space="0" w:color="auto"/>
                    <w:left w:val="single" w:sz="8" w:space="0" w:color="auto"/>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TOTAL RECLAMOS RECIBIDAS EN EL MES</w:t>
                  </w:r>
                </w:p>
              </w:tc>
              <w:tc>
                <w:tcPr>
                  <w:tcW w:w="2912" w:type="dxa"/>
                  <w:tcBorders>
                    <w:top w:val="nil"/>
                    <w:left w:val="nil"/>
                    <w:bottom w:val="single" w:sz="8" w:space="0" w:color="auto"/>
                    <w:right w:val="single" w:sz="8" w:space="0" w:color="auto"/>
                  </w:tcBorders>
                  <w:shd w:val="clear" w:color="000000" w:fill="E7E6E6"/>
                  <w:noWrap/>
                  <w:vAlign w:val="bottom"/>
                  <w:hideMark/>
                </w:tcPr>
                <w:p w:rsidR="0012366F" w:rsidRPr="00496D80" w:rsidRDefault="0012366F" w:rsidP="0012366F">
                  <w:pPr>
                    <w:jc w:val="right"/>
                    <w:rPr>
                      <w:color w:val="000000"/>
                      <w:sz w:val="22"/>
                      <w:szCs w:val="22"/>
                      <w:lang w:val="es-CO" w:eastAsia="es-CO"/>
                    </w:rPr>
                  </w:pPr>
                  <w:r w:rsidRPr="00496D80">
                    <w:rPr>
                      <w:color w:val="000000"/>
                      <w:sz w:val="22"/>
                      <w:szCs w:val="22"/>
                      <w:lang w:val="es-CO" w:eastAsia="es-CO"/>
                    </w:rPr>
                    <w:t>4276</w:t>
                  </w:r>
                </w:p>
              </w:tc>
              <w:tc>
                <w:tcPr>
                  <w:tcW w:w="2337" w:type="dxa"/>
                  <w:gridSpan w:val="3"/>
                  <w:tcBorders>
                    <w:top w:val="single" w:sz="8" w:space="0" w:color="auto"/>
                    <w:left w:val="nil"/>
                    <w:bottom w:val="single" w:sz="8" w:space="0" w:color="auto"/>
                    <w:right w:val="single" w:sz="8" w:space="0" w:color="auto"/>
                  </w:tcBorders>
                  <w:shd w:val="clear" w:color="DDEBF7" w:fill="F2F2F2"/>
                  <w:noWrap/>
                  <w:vAlign w:val="bottom"/>
                  <w:hideMark/>
                </w:tcPr>
                <w:p w:rsidR="0012366F" w:rsidRPr="00496D80" w:rsidRDefault="0012366F" w:rsidP="0012366F">
                  <w:pPr>
                    <w:jc w:val="center"/>
                    <w:rPr>
                      <w:b/>
                      <w:bCs/>
                      <w:color w:val="000000"/>
                      <w:sz w:val="22"/>
                      <w:szCs w:val="22"/>
                      <w:lang w:val="es-CO" w:eastAsia="es-CO"/>
                    </w:rPr>
                  </w:pPr>
                  <w:r w:rsidRPr="00496D80">
                    <w:rPr>
                      <w:b/>
                      <w:bCs/>
                      <w:color w:val="000000"/>
                      <w:sz w:val="22"/>
                      <w:szCs w:val="22"/>
                      <w:lang w:val="es-CO" w:eastAsia="es-CO"/>
                    </w:rPr>
                    <w:t>100%</w:t>
                  </w:r>
                </w:p>
              </w:tc>
            </w:tr>
          </w:tbl>
          <w:p w:rsidR="0012366F" w:rsidRPr="00496D80" w:rsidRDefault="0012366F" w:rsidP="0012366F">
            <w:pPr>
              <w:jc w:val="center"/>
              <w:rPr>
                <w:b/>
                <w:sz w:val="22"/>
                <w:szCs w:val="22"/>
              </w:rPr>
            </w:pPr>
            <w:r w:rsidRPr="00496D80">
              <w:rPr>
                <w:sz w:val="22"/>
                <w:szCs w:val="22"/>
              </w:rPr>
              <w:t>Fuente: Información tomada de los informes enviados por el Concesionario Lime S.A. E.S.P., correspondiente al mes de noviembre del 2018.</w:t>
            </w:r>
          </w:p>
        </w:tc>
      </w:tr>
    </w:tbl>
    <w:p w:rsidR="00626077" w:rsidRPr="00CC1252" w:rsidRDefault="00944B28" w:rsidP="00563AFF">
      <w:pPr>
        <w:jc w:val="both"/>
        <w:rPr>
          <w:rFonts w:ascii="Arial" w:hAnsi="Arial" w:cs="Arial"/>
          <w:sz w:val="16"/>
          <w:szCs w:val="16"/>
        </w:rPr>
      </w:pPr>
      <w:r w:rsidRPr="00CC1252">
        <w:rPr>
          <w:rFonts w:ascii="Arial" w:hAnsi="Arial" w:cs="Arial"/>
          <w:sz w:val="16"/>
          <w:szCs w:val="16"/>
        </w:rPr>
        <w:t>(Utilice las filas que requiera)</w:t>
      </w:r>
    </w:p>
    <w:p w:rsidR="007A579A" w:rsidRDefault="007A579A" w:rsidP="00563AFF">
      <w:pPr>
        <w:jc w:val="both"/>
        <w:rPr>
          <w:rFonts w:ascii="Arial" w:hAnsi="Arial" w:cs="Arial"/>
          <w:sz w:val="16"/>
          <w:szCs w:val="16"/>
        </w:rPr>
      </w:pPr>
    </w:p>
    <w:p w:rsidR="00713186" w:rsidRPr="00CC1252" w:rsidRDefault="00713186" w:rsidP="00563AFF">
      <w:pPr>
        <w:jc w:val="both"/>
        <w:rPr>
          <w:rFonts w:ascii="Arial" w:hAnsi="Arial" w:cs="Arial"/>
          <w:sz w:val="16"/>
          <w:szCs w:val="16"/>
        </w:rPr>
      </w:pPr>
    </w:p>
    <w:tbl>
      <w:tblPr>
        <w:tblW w:w="107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
        <w:gridCol w:w="923"/>
        <w:gridCol w:w="500"/>
        <w:gridCol w:w="855"/>
        <w:gridCol w:w="1734"/>
        <w:gridCol w:w="555"/>
        <w:gridCol w:w="405"/>
        <w:gridCol w:w="283"/>
        <w:gridCol w:w="832"/>
        <w:gridCol w:w="586"/>
        <w:gridCol w:w="136"/>
        <w:gridCol w:w="1565"/>
        <w:gridCol w:w="2268"/>
        <w:gridCol w:w="11"/>
        <w:gridCol w:w="24"/>
      </w:tblGrid>
      <w:tr w:rsidR="001550BC" w:rsidRPr="00CC1252" w:rsidTr="005347B1">
        <w:trPr>
          <w:gridAfter w:val="1"/>
          <w:wAfter w:w="24" w:type="dxa"/>
          <w:trHeight w:val="345"/>
        </w:trPr>
        <w:tc>
          <w:tcPr>
            <w:tcW w:w="10754" w:type="dxa"/>
            <w:gridSpan w:val="14"/>
            <w:shd w:val="clear" w:color="auto" w:fill="E0E0E0"/>
            <w:vAlign w:val="center"/>
          </w:tcPr>
          <w:p w:rsidR="001550BC" w:rsidRPr="00CC1252" w:rsidRDefault="001550BC" w:rsidP="00B812BB">
            <w:pPr>
              <w:jc w:val="center"/>
              <w:rPr>
                <w:rFonts w:ascii="Arial" w:hAnsi="Arial" w:cs="Arial"/>
                <w:b/>
                <w:sz w:val="18"/>
                <w:szCs w:val="18"/>
              </w:rPr>
            </w:pPr>
            <w:r w:rsidRPr="00EC19DA">
              <w:rPr>
                <w:b/>
                <w:sz w:val="22"/>
                <w:szCs w:val="22"/>
              </w:rPr>
              <w:t>ANÁLISIS DE LA MEDICIÓN (INDICADORES)</w:t>
            </w:r>
          </w:p>
        </w:tc>
      </w:tr>
      <w:tr w:rsidR="001550BC" w:rsidRPr="00CC1252" w:rsidTr="001550BC">
        <w:trPr>
          <w:gridAfter w:val="1"/>
          <w:wAfter w:w="24" w:type="dxa"/>
          <w:trHeight w:val="345"/>
        </w:trPr>
        <w:tc>
          <w:tcPr>
            <w:tcW w:w="10754" w:type="dxa"/>
            <w:gridSpan w:val="14"/>
            <w:shd w:val="clear" w:color="auto" w:fill="FFFFFF" w:themeFill="background1"/>
            <w:vAlign w:val="center"/>
          </w:tcPr>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xml:space="preserve">De acuerdo con el informe presentado por la Interventoría y según la regulación el concesionario debe atender los siguientes indicadores de calidad del servicio público de aseo, capítulo II de la Resolución 720 de 2015: </w:t>
            </w:r>
          </w:p>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w:t>
            </w:r>
          </w:p>
          <w:p w:rsidR="001550BC" w:rsidRPr="00496D80" w:rsidRDefault="001550BC" w:rsidP="001550BC">
            <w:pPr>
              <w:spacing w:after="48"/>
              <w:jc w:val="both"/>
              <w:rPr>
                <w:color w:val="000000"/>
                <w:sz w:val="22"/>
                <w:szCs w:val="22"/>
                <w:lang w:val="es-CO" w:eastAsia="es-CO"/>
              </w:rPr>
            </w:pPr>
            <w:r w:rsidRPr="00496D80">
              <w:rPr>
                <w:color w:val="000000"/>
                <w:sz w:val="22"/>
                <w:szCs w:val="22"/>
                <w:lang w:val="es-CO" w:eastAsia="es-CO"/>
              </w:rPr>
              <w:t xml:space="preserve">Artículo 54. Medición de la frecuencia y horarios de recolección de residuos sólidos no aprovechables. </w:t>
            </w:r>
          </w:p>
          <w:p w:rsidR="001550BC" w:rsidRPr="00496D80" w:rsidRDefault="001550BC" w:rsidP="001550BC">
            <w:pPr>
              <w:spacing w:after="48"/>
              <w:jc w:val="both"/>
              <w:rPr>
                <w:color w:val="000000"/>
                <w:sz w:val="22"/>
                <w:szCs w:val="22"/>
                <w:lang w:val="es-CO" w:eastAsia="es-CO"/>
              </w:rPr>
            </w:pPr>
            <w:r w:rsidRPr="00496D80">
              <w:rPr>
                <w:color w:val="000000"/>
                <w:sz w:val="22"/>
                <w:szCs w:val="22"/>
                <w:lang w:val="es-CO" w:eastAsia="es-CO"/>
              </w:rPr>
              <w:t xml:space="preserve">Artículo 55. Indicador de calidad de la frecuencia de recolección de residuos sólidos no aprovechables </w:t>
            </w:r>
          </w:p>
          <w:p w:rsidR="001550BC" w:rsidRPr="00496D80" w:rsidRDefault="001550BC" w:rsidP="001550BC">
            <w:pPr>
              <w:spacing w:after="48"/>
              <w:jc w:val="both"/>
              <w:rPr>
                <w:color w:val="000000"/>
                <w:sz w:val="22"/>
                <w:szCs w:val="22"/>
                <w:lang w:val="es-CO" w:eastAsia="es-CO"/>
              </w:rPr>
            </w:pPr>
            <w:r w:rsidRPr="00496D80">
              <w:rPr>
                <w:color w:val="000000"/>
                <w:sz w:val="22"/>
                <w:szCs w:val="22"/>
                <w:lang w:val="es-CO" w:eastAsia="es-CO"/>
              </w:rPr>
              <w:t xml:space="preserve">Artículo 56. Indicador de calidad del horario de recolección de residuos sólidos no aprovechables (IHR_NAL). </w:t>
            </w:r>
          </w:p>
          <w:p w:rsidR="001550BC" w:rsidRPr="00496D80" w:rsidRDefault="001550BC" w:rsidP="001550BC">
            <w:pPr>
              <w:spacing w:after="48"/>
              <w:jc w:val="both"/>
              <w:rPr>
                <w:color w:val="000000"/>
                <w:sz w:val="22"/>
                <w:szCs w:val="22"/>
                <w:lang w:val="es-CO" w:eastAsia="es-CO"/>
              </w:rPr>
            </w:pPr>
            <w:r w:rsidRPr="00496D80">
              <w:rPr>
                <w:color w:val="000000"/>
                <w:sz w:val="22"/>
                <w:szCs w:val="22"/>
                <w:lang w:val="es-CO" w:eastAsia="es-CO"/>
              </w:rPr>
              <w:t xml:space="preserve">Artículo 57. Indicador de calidad </w:t>
            </w:r>
            <w:r w:rsidR="00C874F8" w:rsidRPr="00496D80">
              <w:rPr>
                <w:color w:val="000000"/>
                <w:sz w:val="22"/>
                <w:szCs w:val="22"/>
                <w:lang w:val="es-CO" w:eastAsia="es-CO"/>
              </w:rPr>
              <w:t>técnica</w:t>
            </w:r>
            <w:r w:rsidRPr="00496D80">
              <w:rPr>
                <w:color w:val="000000"/>
                <w:sz w:val="22"/>
                <w:szCs w:val="22"/>
                <w:lang w:val="es-CO" w:eastAsia="es-CO"/>
              </w:rPr>
              <w:t xml:space="preserve"> en la recolección de residuos sólidos no aprovechables (ICTR_NAL). </w:t>
            </w:r>
          </w:p>
          <w:p w:rsidR="001550BC" w:rsidRPr="00496D80" w:rsidRDefault="001550BC" w:rsidP="001550BC">
            <w:pPr>
              <w:spacing w:after="48"/>
              <w:jc w:val="both"/>
              <w:rPr>
                <w:color w:val="000000"/>
                <w:sz w:val="22"/>
                <w:szCs w:val="22"/>
                <w:lang w:val="es-CO" w:eastAsia="es-CO"/>
              </w:rPr>
            </w:pPr>
            <w:r w:rsidRPr="00496D80">
              <w:rPr>
                <w:color w:val="000000"/>
                <w:sz w:val="22"/>
                <w:szCs w:val="22"/>
                <w:lang w:val="es-CO" w:eastAsia="es-CO"/>
              </w:rPr>
              <w:t xml:space="preserve">Artículo 58. Indicador de incumplimiento de reclamos comerciales por facturación (IC_IRCF). El indicador de incumplimiento de las metas de reclamos comerciales por facturación se define como: </w:t>
            </w:r>
          </w:p>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xml:space="preserve">Artículo 59. Indicador de incumplimiento en la compactación del relleno sanitario (IC_CRS). Indicador que permite medir el incumplimiento en la compactación del relleno sanitario, el cual se calcula mediante la siguiente expresión: </w:t>
            </w:r>
          </w:p>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w:t>
            </w:r>
          </w:p>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xml:space="preserve">Indicadores que no han sido presentados por el concesionario, debido a la insuficiencia de información y de otra de tecnología apropiada para la medición de los indicadores. </w:t>
            </w:r>
          </w:p>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w:t>
            </w:r>
          </w:p>
          <w:p w:rsidR="001550BC" w:rsidRPr="00496D80" w:rsidRDefault="001550BC" w:rsidP="001550BC">
            <w:pPr>
              <w:jc w:val="both"/>
              <w:rPr>
                <w:color w:val="000000"/>
                <w:sz w:val="22"/>
                <w:szCs w:val="22"/>
                <w:lang w:val="es-CO" w:eastAsia="es-CO"/>
              </w:rPr>
            </w:pPr>
            <w:r w:rsidRPr="00496D80">
              <w:rPr>
                <w:color w:val="000000"/>
                <w:sz w:val="22"/>
                <w:szCs w:val="22"/>
                <w:lang w:val="es-CO" w:eastAsia="es-CO"/>
              </w:rPr>
              <w:t xml:space="preserve">No obstante, Proyección Capital presenta los siguientes indicadores: </w:t>
            </w:r>
          </w:p>
          <w:p w:rsidR="001550BC" w:rsidRPr="00496D80" w:rsidRDefault="001550BC" w:rsidP="001550BC">
            <w:pPr>
              <w:rPr>
                <w:sz w:val="22"/>
                <w:szCs w:val="22"/>
                <w:lang w:val="es-CO" w:eastAsia="es-CO"/>
              </w:rPr>
            </w:pPr>
          </w:p>
          <w:tbl>
            <w:tblPr>
              <w:tblW w:w="10505" w:type="dxa"/>
              <w:tblLayout w:type="fixed"/>
              <w:tblCellMar>
                <w:left w:w="0" w:type="dxa"/>
                <w:right w:w="0" w:type="dxa"/>
              </w:tblCellMar>
              <w:tblLook w:val="04A0"/>
            </w:tblPr>
            <w:tblGrid>
              <w:gridCol w:w="1170"/>
              <w:gridCol w:w="2304"/>
              <w:gridCol w:w="1179"/>
              <w:gridCol w:w="3065"/>
              <w:gridCol w:w="1394"/>
              <w:gridCol w:w="1393"/>
            </w:tblGrid>
            <w:tr w:rsidR="001550BC" w:rsidRPr="00496D80" w:rsidTr="002F5CD3">
              <w:trPr>
                <w:trHeight w:val="730"/>
              </w:trPr>
              <w:tc>
                <w:tcPr>
                  <w:tcW w:w="11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 xml:space="preserve">Actividades del </w:t>
                  </w:r>
                  <w:r w:rsidRPr="00496D80">
                    <w:rPr>
                      <w:b/>
                      <w:bCs/>
                      <w:color w:val="000000"/>
                      <w:sz w:val="22"/>
                      <w:szCs w:val="22"/>
                      <w:lang w:val="es-CO" w:eastAsia="es-CO"/>
                    </w:rPr>
                    <w:br/>
                    <w:t xml:space="preserve">servicio de </w:t>
                  </w:r>
                </w:p>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aseo</w:t>
                  </w:r>
                </w:p>
              </w:tc>
              <w:tc>
                <w:tcPr>
                  <w:tcW w:w="23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Aspecto</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Línea base</w:t>
                  </w:r>
                </w:p>
              </w:tc>
              <w:tc>
                <w:tcPr>
                  <w:tcW w:w="4459"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Indicador</w:t>
                  </w:r>
                </w:p>
              </w:tc>
              <w:tc>
                <w:tcPr>
                  <w:tcW w:w="13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Cumplimiento</w:t>
                  </w:r>
                </w:p>
              </w:tc>
            </w:tr>
            <w:tr w:rsidR="001550BC" w:rsidRPr="00496D80" w:rsidTr="002F5CD3">
              <w:trPr>
                <w:trHeight w:val="97"/>
              </w:trPr>
              <w:tc>
                <w:tcPr>
                  <w:tcW w:w="117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b/>
                      <w:bCs/>
                      <w:color w:val="000000"/>
                      <w:sz w:val="22"/>
                      <w:szCs w:val="22"/>
                      <w:lang w:val="es-CO" w:eastAsia="es-CO"/>
                    </w:rPr>
                    <w:t>Recolección y Transporte</w:t>
                  </w:r>
                </w:p>
              </w:tc>
              <w:tc>
                <w:tcPr>
                  <w:tcW w:w="23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Cumplimiento de la frecuencia</w:t>
                  </w:r>
                </w:p>
              </w:tc>
              <w:tc>
                <w:tcPr>
                  <w:tcW w:w="117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509AF" w:rsidP="001550BC">
                  <w:pPr>
                    <w:jc w:val="center"/>
                    <w:rPr>
                      <w:color w:val="000000"/>
                      <w:sz w:val="22"/>
                      <w:szCs w:val="22"/>
                      <w:lang w:val="es-CO" w:eastAsia="es-CO"/>
                    </w:rPr>
                  </w:pPr>
                  <w:r w:rsidRPr="00496D80">
                    <w:rPr>
                      <w:sz w:val="22"/>
                      <w:szCs w:val="22"/>
                    </w:rPr>
                    <w:t>434 micro</w:t>
                  </w:r>
                  <w:r w:rsidR="00574845" w:rsidRPr="00496D80">
                    <w:rPr>
                      <w:sz w:val="22"/>
                      <w:szCs w:val="22"/>
                    </w:rPr>
                    <w:t>rutas mes abril</w:t>
                  </w:r>
                </w:p>
              </w:tc>
              <w:tc>
                <w:tcPr>
                  <w:tcW w:w="30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509AF" w:rsidP="001550BC">
                  <w:pPr>
                    <w:jc w:val="center"/>
                    <w:rPr>
                      <w:color w:val="000000"/>
                      <w:sz w:val="22"/>
                      <w:szCs w:val="22"/>
                      <w:lang w:val="es-CO" w:eastAsia="es-CO"/>
                    </w:rPr>
                  </w:pPr>
                  <w:r w:rsidRPr="00496D80">
                    <w:rPr>
                      <w:color w:val="000000"/>
                      <w:sz w:val="22"/>
                      <w:szCs w:val="22"/>
                      <w:lang w:val="es-CO" w:eastAsia="es-CO"/>
                    </w:rPr>
                    <w:t>No. De micro</w:t>
                  </w:r>
                  <w:r w:rsidR="001550BC" w:rsidRPr="00496D80">
                    <w:rPr>
                      <w:color w:val="000000"/>
                      <w:sz w:val="22"/>
                      <w:szCs w:val="22"/>
                      <w:lang w:val="es-CO" w:eastAsia="es-CO"/>
                    </w:rPr>
                    <w:t>rutas</w:t>
                  </w: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D7BC8" w:rsidP="001550BC">
                  <w:pPr>
                    <w:jc w:val="center"/>
                    <w:rPr>
                      <w:color w:val="000000"/>
                      <w:sz w:val="22"/>
                      <w:szCs w:val="22"/>
                      <w:lang w:val="es-CO" w:eastAsia="es-CO"/>
                    </w:rPr>
                  </w:pPr>
                  <w:r w:rsidRPr="00496D80">
                    <w:rPr>
                      <w:color w:val="000000"/>
                      <w:sz w:val="22"/>
                      <w:szCs w:val="22"/>
                      <w:lang w:val="es-CO" w:eastAsia="es-CO"/>
                    </w:rPr>
                    <w:t>340</w:t>
                  </w:r>
                </w:p>
              </w:tc>
              <w:tc>
                <w:tcPr>
                  <w:tcW w:w="13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100%</w:t>
                  </w:r>
                </w:p>
              </w:tc>
            </w:tr>
            <w:tr w:rsidR="001550BC" w:rsidRPr="00496D80" w:rsidTr="002F5CD3">
              <w:trPr>
                <w:trHeight w:val="70"/>
              </w:trPr>
              <w:tc>
                <w:tcPr>
                  <w:tcW w:w="1170" w:type="dxa"/>
                  <w:vMerge/>
                  <w:tcBorders>
                    <w:top w:val="nil"/>
                    <w:left w:val="single" w:sz="8" w:space="0" w:color="auto"/>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230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Cumplimiento horario de recolección por parte del concesionario</w:t>
                  </w:r>
                </w:p>
              </w:tc>
              <w:tc>
                <w:tcPr>
                  <w:tcW w:w="117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574845" w:rsidP="001550BC">
                  <w:pPr>
                    <w:jc w:val="center"/>
                    <w:rPr>
                      <w:color w:val="000000"/>
                      <w:sz w:val="22"/>
                      <w:szCs w:val="22"/>
                      <w:lang w:val="es-CO" w:eastAsia="es-CO"/>
                    </w:rPr>
                  </w:pPr>
                  <w:r w:rsidRPr="00496D80">
                    <w:rPr>
                      <w:color w:val="000000"/>
                      <w:sz w:val="22"/>
                      <w:szCs w:val="22"/>
                      <w:lang w:val="es-CO" w:eastAsia="es-CO"/>
                    </w:rPr>
                    <w:t xml:space="preserve">210 </w:t>
                  </w:r>
                  <w:r w:rsidR="001550BC" w:rsidRPr="00496D80">
                    <w:rPr>
                      <w:color w:val="000000"/>
                      <w:sz w:val="22"/>
                      <w:szCs w:val="22"/>
                      <w:lang w:val="es-CO" w:eastAsia="es-CO"/>
                    </w:rPr>
                    <w:t>día-mes</w:t>
                  </w:r>
                </w:p>
              </w:tc>
              <w:tc>
                <w:tcPr>
                  <w:tcW w:w="30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No. De microrrutas atendidas día (50% día)</w:t>
                  </w: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D7BC8" w:rsidP="001550BC">
                  <w:pPr>
                    <w:jc w:val="center"/>
                    <w:rPr>
                      <w:color w:val="000000"/>
                      <w:sz w:val="22"/>
                      <w:szCs w:val="22"/>
                      <w:lang w:val="es-CO" w:eastAsia="es-CO"/>
                    </w:rPr>
                  </w:pPr>
                  <w:r w:rsidRPr="00496D80">
                    <w:rPr>
                      <w:color w:val="000000"/>
                      <w:sz w:val="22"/>
                      <w:szCs w:val="22"/>
                      <w:lang w:val="es-CO" w:eastAsia="es-CO"/>
                    </w:rPr>
                    <w:t>340</w:t>
                  </w:r>
                </w:p>
              </w:tc>
              <w:tc>
                <w:tcPr>
                  <w:tcW w:w="13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D7BC8" w:rsidP="001550BC">
                  <w:pPr>
                    <w:jc w:val="center"/>
                    <w:rPr>
                      <w:color w:val="000000"/>
                      <w:sz w:val="22"/>
                      <w:szCs w:val="22"/>
                      <w:lang w:val="es-CO" w:eastAsia="es-CO"/>
                    </w:rPr>
                  </w:pPr>
                  <w:r w:rsidRPr="00496D80">
                    <w:rPr>
                      <w:color w:val="000000"/>
                      <w:sz w:val="22"/>
                      <w:szCs w:val="22"/>
                      <w:lang w:val="es-CO" w:eastAsia="es-CO"/>
                    </w:rPr>
                    <w:t>100%</w:t>
                  </w:r>
                  <w:r w:rsidR="001550BC" w:rsidRPr="00496D80">
                    <w:rPr>
                      <w:color w:val="000000"/>
                      <w:sz w:val="22"/>
                      <w:szCs w:val="22"/>
                      <w:lang w:val="es-CO" w:eastAsia="es-CO"/>
                    </w:rPr>
                    <w:t> </w:t>
                  </w:r>
                </w:p>
              </w:tc>
            </w:tr>
            <w:tr w:rsidR="001550BC" w:rsidRPr="00496D80" w:rsidTr="002F5CD3">
              <w:trPr>
                <w:trHeight w:val="70"/>
              </w:trPr>
              <w:tc>
                <w:tcPr>
                  <w:tcW w:w="1170" w:type="dxa"/>
                  <w:vMerge/>
                  <w:tcBorders>
                    <w:top w:val="nil"/>
                    <w:left w:val="single" w:sz="8" w:space="0" w:color="auto"/>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2304" w:type="dxa"/>
                  <w:vMerge/>
                  <w:tcBorders>
                    <w:top w:val="nil"/>
                    <w:left w:val="nil"/>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1179" w:type="dxa"/>
                  <w:vMerge/>
                  <w:tcBorders>
                    <w:top w:val="nil"/>
                    <w:left w:val="nil"/>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30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 xml:space="preserve">Número de microrrutas programadas día cumplimiento del </w:t>
                  </w:r>
                  <w:r w:rsidR="008509AF" w:rsidRPr="00496D80">
                    <w:rPr>
                      <w:color w:val="000000"/>
                      <w:sz w:val="22"/>
                      <w:szCs w:val="22"/>
                      <w:lang w:val="es-CO" w:eastAsia="es-CO"/>
                    </w:rPr>
                    <w:t>parámetro</w:t>
                  </w:r>
                  <w:r w:rsidRPr="00496D80">
                    <w:rPr>
                      <w:color w:val="000000"/>
                      <w:sz w:val="22"/>
                      <w:szCs w:val="22"/>
                      <w:lang w:val="es-CO" w:eastAsia="es-CO"/>
                    </w:rPr>
                    <w:t xml:space="preserve"> de 50% día</w:t>
                  </w: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D7BC8" w:rsidP="001550BC">
                  <w:pPr>
                    <w:jc w:val="center"/>
                    <w:rPr>
                      <w:color w:val="000000"/>
                      <w:sz w:val="22"/>
                      <w:szCs w:val="22"/>
                      <w:lang w:val="es-CO" w:eastAsia="es-CO"/>
                    </w:rPr>
                  </w:pPr>
                  <w:r w:rsidRPr="00496D80">
                    <w:rPr>
                      <w:color w:val="000000"/>
                      <w:sz w:val="22"/>
                      <w:szCs w:val="22"/>
                      <w:lang w:val="es-CO" w:eastAsia="es-CO"/>
                    </w:rPr>
                    <w:t>178</w:t>
                  </w:r>
                </w:p>
              </w:tc>
              <w:tc>
                <w:tcPr>
                  <w:tcW w:w="13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100%</w:t>
                  </w:r>
                </w:p>
              </w:tc>
            </w:tr>
            <w:tr w:rsidR="001550BC" w:rsidRPr="00496D80" w:rsidTr="002F5CD3">
              <w:trPr>
                <w:trHeight w:val="70"/>
              </w:trPr>
              <w:tc>
                <w:tcPr>
                  <w:tcW w:w="1170" w:type="dxa"/>
                  <w:vMerge/>
                  <w:tcBorders>
                    <w:top w:val="nil"/>
                    <w:left w:val="single" w:sz="8" w:space="0" w:color="auto"/>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2304" w:type="dxa"/>
                  <w:vMerge/>
                  <w:tcBorders>
                    <w:top w:val="nil"/>
                    <w:left w:val="nil"/>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117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574845" w:rsidP="001550BC">
                  <w:pPr>
                    <w:jc w:val="center"/>
                    <w:rPr>
                      <w:color w:val="000000"/>
                      <w:sz w:val="22"/>
                      <w:szCs w:val="22"/>
                      <w:lang w:val="es-CO" w:eastAsia="es-CO"/>
                    </w:rPr>
                  </w:pPr>
                  <w:r w:rsidRPr="00496D80">
                    <w:rPr>
                      <w:color w:val="000000"/>
                      <w:sz w:val="22"/>
                      <w:szCs w:val="22"/>
                      <w:lang w:val="es-CO" w:eastAsia="es-CO"/>
                    </w:rPr>
                    <w:t xml:space="preserve">224 </w:t>
                  </w:r>
                  <w:r w:rsidR="001550BC" w:rsidRPr="00496D80">
                    <w:rPr>
                      <w:color w:val="000000"/>
                      <w:sz w:val="22"/>
                      <w:szCs w:val="22"/>
                      <w:lang w:val="es-CO" w:eastAsia="es-CO"/>
                    </w:rPr>
                    <w:t>noche-mes</w:t>
                  </w:r>
                </w:p>
              </w:tc>
              <w:tc>
                <w:tcPr>
                  <w:tcW w:w="30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No. De microrrutas atendidas día (50% noche)</w:t>
                  </w: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D7BC8" w:rsidP="001550BC">
                  <w:pPr>
                    <w:jc w:val="center"/>
                    <w:rPr>
                      <w:color w:val="000000"/>
                      <w:sz w:val="22"/>
                      <w:szCs w:val="22"/>
                      <w:lang w:val="es-CO" w:eastAsia="es-CO"/>
                    </w:rPr>
                  </w:pPr>
                  <w:r w:rsidRPr="00496D80">
                    <w:rPr>
                      <w:color w:val="000000"/>
                      <w:sz w:val="22"/>
                      <w:szCs w:val="22"/>
                      <w:lang w:val="es-CO" w:eastAsia="es-CO"/>
                    </w:rPr>
                    <w:t>178</w:t>
                  </w:r>
                </w:p>
              </w:tc>
              <w:tc>
                <w:tcPr>
                  <w:tcW w:w="139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100%</w:t>
                  </w:r>
                </w:p>
              </w:tc>
            </w:tr>
            <w:tr w:rsidR="001550BC" w:rsidRPr="00496D80" w:rsidTr="002F5CD3">
              <w:trPr>
                <w:trHeight w:val="70"/>
              </w:trPr>
              <w:tc>
                <w:tcPr>
                  <w:tcW w:w="1170" w:type="dxa"/>
                  <w:vMerge/>
                  <w:tcBorders>
                    <w:top w:val="nil"/>
                    <w:left w:val="single" w:sz="8" w:space="0" w:color="auto"/>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2304" w:type="dxa"/>
                  <w:vMerge/>
                  <w:tcBorders>
                    <w:top w:val="nil"/>
                    <w:left w:val="nil"/>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1179" w:type="dxa"/>
                  <w:vMerge/>
                  <w:tcBorders>
                    <w:top w:val="nil"/>
                    <w:left w:val="nil"/>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c>
                <w:tcPr>
                  <w:tcW w:w="30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1550BC" w:rsidP="001550BC">
                  <w:pPr>
                    <w:jc w:val="center"/>
                    <w:rPr>
                      <w:color w:val="000000"/>
                      <w:sz w:val="22"/>
                      <w:szCs w:val="22"/>
                      <w:lang w:val="es-CO" w:eastAsia="es-CO"/>
                    </w:rPr>
                  </w:pPr>
                  <w:r w:rsidRPr="00496D80">
                    <w:rPr>
                      <w:color w:val="000000"/>
                      <w:sz w:val="22"/>
                      <w:szCs w:val="22"/>
                      <w:lang w:val="es-CO" w:eastAsia="es-CO"/>
                    </w:rPr>
                    <w:t xml:space="preserve">Número de microrrutas programadas día cumplimiento del </w:t>
                  </w:r>
                  <w:r w:rsidR="008509AF" w:rsidRPr="00496D80">
                    <w:rPr>
                      <w:color w:val="000000"/>
                      <w:sz w:val="22"/>
                      <w:szCs w:val="22"/>
                      <w:lang w:val="es-CO" w:eastAsia="es-CO"/>
                    </w:rPr>
                    <w:t>parámetro</w:t>
                  </w:r>
                  <w:r w:rsidRPr="00496D80">
                    <w:rPr>
                      <w:color w:val="000000"/>
                      <w:sz w:val="22"/>
                      <w:szCs w:val="22"/>
                      <w:lang w:val="es-CO" w:eastAsia="es-CO"/>
                    </w:rPr>
                    <w:t xml:space="preserve"> de 50% noche</w:t>
                  </w: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50BC" w:rsidRPr="00496D80" w:rsidRDefault="008D7BC8" w:rsidP="001550BC">
                  <w:pPr>
                    <w:jc w:val="center"/>
                    <w:rPr>
                      <w:color w:val="000000"/>
                      <w:sz w:val="22"/>
                      <w:szCs w:val="22"/>
                      <w:lang w:val="es-CO" w:eastAsia="es-CO"/>
                    </w:rPr>
                  </w:pPr>
                  <w:r w:rsidRPr="00496D80">
                    <w:rPr>
                      <w:color w:val="000000"/>
                      <w:sz w:val="22"/>
                      <w:szCs w:val="22"/>
                      <w:lang w:val="es-CO" w:eastAsia="es-CO"/>
                    </w:rPr>
                    <w:t>144</w:t>
                  </w:r>
                </w:p>
              </w:tc>
              <w:tc>
                <w:tcPr>
                  <w:tcW w:w="1393" w:type="dxa"/>
                  <w:vMerge/>
                  <w:tcBorders>
                    <w:top w:val="nil"/>
                    <w:left w:val="nil"/>
                    <w:bottom w:val="single" w:sz="8" w:space="0" w:color="auto"/>
                    <w:right w:val="single" w:sz="8" w:space="0" w:color="auto"/>
                  </w:tcBorders>
                  <w:vAlign w:val="center"/>
                  <w:hideMark/>
                </w:tcPr>
                <w:p w:rsidR="001550BC" w:rsidRPr="00496D80" w:rsidRDefault="001550BC" w:rsidP="001550BC">
                  <w:pPr>
                    <w:rPr>
                      <w:color w:val="000000"/>
                      <w:sz w:val="22"/>
                      <w:szCs w:val="22"/>
                      <w:lang w:val="es-CO" w:eastAsia="es-CO"/>
                    </w:rPr>
                  </w:pPr>
                </w:p>
              </w:tc>
            </w:tr>
            <w:tr w:rsidR="002F5CD3" w:rsidRPr="00496D80" w:rsidTr="002F5CD3">
              <w:trPr>
                <w:trHeight w:val="70"/>
              </w:trPr>
              <w:tc>
                <w:tcPr>
                  <w:tcW w:w="1170" w:type="dxa"/>
                  <w:vMerge/>
                  <w:tcBorders>
                    <w:top w:val="nil"/>
                    <w:left w:val="single" w:sz="8" w:space="0" w:color="auto"/>
                    <w:bottom w:val="single" w:sz="8" w:space="0" w:color="auto"/>
                    <w:right w:val="single" w:sz="8" w:space="0" w:color="auto"/>
                  </w:tcBorders>
                  <w:vAlign w:val="center"/>
                  <w:hideMark/>
                </w:tcPr>
                <w:p w:rsidR="002F5CD3" w:rsidRPr="00496D80" w:rsidRDefault="002F5CD3" w:rsidP="002F5CD3">
                  <w:pPr>
                    <w:rPr>
                      <w:color w:val="000000"/>
                      <w:sz w:val="22"/>
                      <w:szCs w:val="22"/>
                      <w:lang w:val="es-CO" w:eastAsia="es-CO"/>
                    </w:rPr>
                  </w:pPr>
                </w:p>
              </w:tc>
              <w:tc>
                <w:tcPr>
                  <w:tcW w:w="23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Rendimiento de servicio de recolección de residuos mensualmente. Por parte del concesionario</w:t>
                  </w:r>
                </w:p>
              </w:tc>
              <w:tc>
                <w:tcPr>
                  <w:tcW w:w="117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188,939 Ton/mes toda Bogotá</w:t>
                  </w:r>
                </w:p>
              </w:tc>
              <w:tc>
                <w:tcPr>
                  <w:tcW w:w="306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spacing w:after="1" w:line="238" w:lineRule="auto"/>
                    <w:ind w:left="70" w:right="65"/>
                    <w:jc w:val="center"/>
                    <w:rPr>
                      <w:color w:val="000000"/>
                      <w:sz w:val="22"/>
                      <w:szCs w:val="22"/>
                      <w:lang w:val="es-CO" w:eastAsia="es-CO"/>
                    </w:rPr>
                  </w:pPr>
                  <w:r w:rsidRPr="00496D80">
                    <w:rPr>
                      <w:color w:val="000000"/>
                      <w:sz w:val="22"/>
                      <w:szCs w:val="22"/>
                      <w:lang w:val="es-CO" w:eastAsia="es-CO"/>
                    </w:rPr>
                    <w:t>T. establecidas por mes (bascula relleno) /Ton</w:t>
                  </w:r>
                </w:p>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Recogidas mes</w:t>
                  </w:r>
                </w:p>
              </w:tc>
              <w:tc>
                <w:tcPr>
                  <w:tcW w:w="1394" w:type="dxa"/>
                  <w:tcBorders>
                    <w:top w:val="nil"/>
                    <w:left w:val="nil"/>
                    <w:bottom w:val="single" w:sz="8" w:space="0" w:color="auto"/>
                    <w:right w:val="single" w:sz="8" w:space="0" w:color="auto"/>
                  </w:tcBorders>
                  <w:tcMar>
                    <w:top w:w="0" w:type="dxa"/>
                    <w:left w:w="70" w:type="dxa"/>
                    <w:bottom w:w="0" w:type="dxa"/>
                    <w:right w:w="70" w:type="dxa"/>
                  </w:tcMar>
                  <w:hideMark/>
                </w:tcPr>
                <w:p w:rsidR="002F5CD3" w:rsidRPr="00496D80" w:rsidRDefault="002F5CD3" w:rsidP="002F5CD3">
                  <w:pPr>
                    <w:spacing w:after="1" w:line="238" w:lineRule="auto"/>
                    <w:ind w:left="70" w:right="62"/>
                    <w:rPr>
                      <w:sz w:val="22"/>
                      <w:szCs w:val="22"/>
                    </w:rPr>
                  </w:pPr>
                  <w:r w:rsidRPr="00496D80">
                    <w:rPr>
                      <w:sz w:val="22"/>
                      <w:szCs w:val="22"/>
                    </w:rPr>
                    <w:t xml:space="preserve">189.239 toneladas para Bogotá (189.239 * 31% monto a pagar) = </w:t>
                  </w:r>
                  <w:r w:rsidRPr="00496D80">
                    <w:rPr>
                      <w:sz w:val="22"/>
                      <w:szCs w:val="22"/>
                      <w:u w:val="single" w:color="000000"/>
                    </w:rPr>
                    <w:t>58.664</w:t>
                  </w:r>
                </w:p>
                <w:p w:rsidR="002F5CD3" w:rsidRPr="00496D80" w:rsidRDefault="002F5CD3" w:rsidP="002F5CD3">
                  <w:pPr>
                    <w:spacing w:line="259" w:lineRule="auto"/>
                    <w:ind w:left="70"/>
                    <w:rPr>
                      <w:sz w:val="22"/>
                      <w:szCs w:val="22"/>
                    </w:rPr>
                  </w:pPr>
                  <w:r w:rsidRPr="00496D80">
                    <w:rPr>
                      <w:sz w:val="22"/>
                      <w:szCs w:val="22"/>
                    </w:rPr>
                    <w:t xml:space="preserve">Toneladas </w:t>
                  </w:r>
                </w:p>
              </w:tc>
              <w:tc>
                <w:tcPr>
                  <w:tcW w:w="139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spacing w:line="259" w:lineRule="auto"/>
                    <w:ind w:left="70"/>
                    <w:rPr>
                      <w:sz w:val="22"/>
                      <w:szCs w:val="22"/>
                    </w:rPr>
                  </w:pPr>
                  <w:r w:rsidRPr="00496D80">
                    <w:rPr>
                      <w:sz w:val="22"/>
                      <w:szCs w:val="22"/>
                    </w:rPr>
                    <w:t>34% del total del</w:t>
                  </w:r>
                </w:p>
                <w:p w:rsidR="002F5CD3" w:rsidRPr="00496D80" w:rsidRDefault="002F5CD3" w:rsidP="002F5CD3">
                  <w:pPr>
                    <w:spacing w:line="259" w:lineRule="auto"/>
                    <w:ind w:left="70"/>
                    <w:rPr>
                      <w:sz w:val="22"/>
                      <w:szCs w:val="22"/>
                    </w:rPr>
                  </w:pPr>
                  <w:r w:rsidRPr="00496D80">
                    <w:rPr>
                      <w:sz w:val="22"/>
                      <w:szCs w:val="22"/>
                    </w:rPr>
                    <w:t>Dato Ciudad</w:t>
                  </w:r>
                </w:p>
                <w:p w:rsidR="002F5CD3" w:rsidRPr="00496D80" w:rsidRDefault="002F5CD3" w:rsidP="002F5CD3">
                  <w:pPr>
                    <w:spacing w:line="259" w:lineRule="auto"/>
                    <w:ind w:left="70"/>
                    <w:rPr>
                      <w:sz w:val="22"/>
                      <w:szCs w:val="22"/>
                    </w:rPr>
                  </w:pPr>
                </w:p>
                <w:p w:rsidR="002F5CD3" w:rsidRPr="00496D80" w:rsidRDefault="002F5CD3" w:rsidP="002F5CD3">
                  <w:pPr>
                    <w:rPr>
                      <w:color w:val="000000"/>
                      <w:sz w:val="22"/>
                      <w:szCs w:val="22"/>
                      <w:lang w:val="es-CO" w:eastAsia="es-CO"/>
                    </w:rPr>
                  </w:pPr>
                  <w:r w:rsidRPr="00496D80">
                    <w:rPr>
                      <w:sz w:val="22"/>
                      <w:szCs w:val="22"/>
                    </w:rPr>
                    <w:t>111% del monto a pagar según contrato.</w:t>
                  </w:r>
                </w:p>
              </w:tc>
            </w:tr>
            <w:tr w:rsidR="002F5CD3" w:rsidRPr="00496D80" w:rsidTr="002F5CD3">
              <w:trPr>
                <w:trHeight w:val="893"/>
              </w:trPr>
              <w:tc>
                <w:tcPr>
                  <w:tcW w:w="1170" w:type="dxa"/>
                  <w:vMerge/>
                  <w:tcBorders>
                    <w:top w:val="nil"/>
                    <w:left w:val="single" w:sz="8" w:space="0" w:color="auto"/>
                    <w:bottom w:val="single" w:sz="8" w:space="0" w:color="auto"/>
                    <w:right w:val="single" w:sz="8" w:space="0" w:color="auto"/>
                  </w:tcBorders>
                  <w:vAlign w:val="center"/>
                  <w:hideMark/>
                </w:tcPr>
                <w:p w:rsidR="002F5CD3" w:rsidRPr="00496D80" w:rsidRDefault="002F5CD3" w:rsidP="002F5CD3">
                  <w:pPr>
                    <w:rPr>
                      <w:color w:val="000000"/>
                      <w:sz w:val="22"/>
                      <w:szCs w:val="22"/>
                      <w:lang w:val="es-CO" w:eastAsia="es-CO"/>
                    </w:rPr>
                  </w:pPr>
                </w:p>
              </w:tc>
              <w:tc>
                <w:tcPr>
                  <w:tcW w:w="23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Resolución UAESP 26 de 2018 - Resolución CRA 720 de 2015</w:t>
                  </w:r>
                </w:p>
              </w:tc>
              <w:tc>
                <w:tcPr>
                  <w:tcW w:w="1179" w:type="dxa"/>
                  <w:vMerge/>
                  <w:tcBorders>
                    <w:top w:val="nil"/>
                    <w:left w:val="nil"/>
                    <w:bottom w:val="single" w:sz="8" w:space="0" w:color="auto"/>
                    <w:right w:val="single" w:sz="8" w:space="0" w:color="auto"/>
                  </w:tcBorders>
                  <w:vAlign w:val="center"/>
                  <w:hideMark/>
                </w:tcPr>
                <w:p w:rsidR="002F5CD3" w:rsidRPr="00496D80" w:rsidRDefault="002F5CD3" w:rsidP="002F5CD3">
                  <w:pPr>
                    <w:rPr>
                      <w:color w:val="000000"/>
                      <w:sz w:val="22"/>
                      <w:szCs w:val="22"/>
                      <w:lang w:val="es-CO" w:eastAsia="es-CO"/>
                    </w:rPr>
                  </w:pPr>
                </w:p>
              </w:tc>
              <w:tc>
                <w:tcPr>
                  <w:tcW w:w="3065" w:type="dxa"/>
                  <w:vMerge/>
                  <w:tcBorders>
                    <w:top w:val="nil"/>
                    <w:left w:val="nil"/>
                    <w:bottom w:val="single" w:sz="8" w:space="0" w:color="auto"/>
                    <w:right w:val="single" w:sz="8" w:space="0" w:color="auto"/>
                  </w:tcBorders>
                  <w:vAlign w:val="center"/>
                  <w:hideMark/>
                </w:tcPr>
                <w:p w:rsidR="002F5CD3" w:rsidRPr="00496D80" w:rsidRDefault="002F5CD3" w:rsidP="002F5CD3">
                  <w:pPr>
                    <w:rPr>
                      <w:color w:val="000000"/>
                      <w:sz w:val="22"/>
                      <w:szCs w:val="22"/>
                      <w:lang w:val="es-CO" w:eastAsia="es-CO"/>
                    </w:rPr>
                  </w:pP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spacing w:line="259" w:lineRule="auto"/>
                    <w:ind w:left="70"/>
                    <w:rPr>
                      <w:sz w:val="22"/>
                      <w:szCs w:val="22"/>
                    </w:rPr>
                  </w:pPr>
                  <w:r w:rsidRPr="00496D80">
                    <w:rPr>
                      <w:sz w:val="22"/>
                      <w:szCs w:val="22"/>
                    </w:rPr>
                    <w:t xml:space="preserve">57.825 T Marzo </w:t>
                  </w:r>
                </w:p>
              </w:tc>
              <w:tc>
                <w:tcPr>
                  <w:tcW w:w="1393" w:type="dxa"/>
                  <w:vMerge/>
                  <w:tcBorders>
                    <w:top w:val="nil"/>
                    <w:left w:val="nil"/>
                    <w:bottom w:val="single" w:sz="8" w:space="0" w:color="auto"/>
                    <w:right w:val="single" w:sz="8" w:space="0" w:color="auto"/>
                  </w:tcBorders>
                  <w:vAlign w:val="center"/>
                  <w:hideMark/>
                </w:tcPr>
                <w:p w:rsidR="002F5CD3" w:rsidRPr="00496D80" w:rsidRDefault="002F5CD3" w:rsidP="002F5CD3">
                  <w:pPr>
                    <w:rPr>
                      <w:color w:val="000000"/>
                      <w:sz w:val="22"/>
                      <w:szCs w:val="22"/>
                      <w:lang w:val="es-CO" w:eastAsia="es-CO"/>
                    </w:rPr>
                  </w:pPr>
                </w:p>
              </w:tc>
            </w:tr>
            <w:tr w:rsidR="002F5CD3" w:rsidRPr="00496D80" w:rsidTr="002F5CD3">
              <w:trPr>
                <w:trHeight w:val="70"/>
              </w:trPr>
              <w:tc>
                <w:tcPr>
                  <w:tcW w:w="117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b/>
                      <w:bCs/>
                      <w:color w:val="000000"/>
                      <w:sz w:val="22"/>
                      <w:szCs w:val="22"/>
                      <w:lang w:val="es-CO" w:eastAsia="es-CO"/>
                    </w:rPr>
                    <w:t>Barrido y limpieza de áreas públicas</w:t>
                  </w:r>
                </w:p>
              </w:tc>
              <w:tc>
                <w:tcPr>
                  <w:tcW w:w="23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Eficiencia en la atención de la actividad de barrido</w:t>
                  </w:r>
                </w:p>
              </w:tc>
              <w:tc>
                <w:tcPr>
                  <w:tcW w:w="1179"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99.452</w:t>
                  </w:r>
                </w:p>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kilómetros</w:t>
                  </w:r>
                </w:p>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 xml:space="preserve">lineales </w:t>
                  </w:r>
                  <w:r w:rsidRPr="00496D80">
                    <w:rPr>
                      <w:color w:val="000000"/>
                      <w:sz w:val="22"/>
                      <w:szCs w:val="22"/>
                      <w:lang w:val="es-CO" w:eastAsia="es-CO"/>
                    </w:rPr>
                    <w:tab/>
                    <w:t>de</w:t>
                  </w:r>
                </w:p>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barrido/mes</w:t>
                  </w:r>
                </w:p>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2018</w:t>
                  </w:r>
                </w:p>
              </w:tc>
              <w:tc>
                <w:tcPr>
                  <w:tcW w:w="3065"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Kilómetros lineales de barrido mes/kilómetros lineales de barrido programado mes</w:t>
                  </w: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spacing w:line="259" w:lineRule="auto"/>
                    <w:ind w:left="70"/>
                    <w:jc w:val="center"/>
                    <w:rPr>
                      <w:sz w:val="22"/>
                      <w:szCs w:val="22"/>
                    </w:rPr>
                  </w:pPr>
                  <w:r w:rsidRPr="00496D80">
                    <w:rPr>
                      <w:sz w:val="22"/>
                      <w:szCs w:val="22"/>
                    </w:rPr>
                    <w:t>1.341</w:t>
                  </w:r>
                </w:p>
              </w:tc>
              <w:tc>
                <w:tcPr>
                  <w:tcW w:w="1393"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sz w:val="22"/>
                      <w:szCs w:val="22"/>
                    </w:rPr>
                    <w:t>135%</w:t>
                  </w:r>
                </w:p>
              </w:tc>
            </w:tr>
            <w:tr w:rsidR="002F5CD3" w:rsidRPr="00496D80" w:rsidTr="002F5CD3">
              <w:trPr>
                <w:trHeight w:val="516"/>
              </w:trPr>
              <w:tc>
                <w:tcPr>
                  <w:tcW w:w="1170" w:type="dxa"/>
                  <w:vMerge/>
                  <w:tcBorders>
                    <w:top w:val="nil"/>
                    <w:left w:val="single" w:sz="8" w:space="0" w:color="auto"/>
                    <w:bottom w:val="single" w:sz="8" w:space="0" w:color="000000"/>
                    <w:right w:val="single" w:sz="8" w:space="0" w:color="auto"/>
                  </w:tcBorders>
                  <w:vAlign w:val="center"/>
                  <w:hideMark/>
                </w:tcPr>
                <w:p w:rsidR="002F5CD3" w:rsidRPr="00496D80" w:rsidRDefault="002F5CD3" w:rsidP="002F5CD3">
                  <w:pPr>
                    <w:rPr>
                      <w:color w:val="000000"/>
                      <w:sz w:val="22"/>
                      <w:szCs w:val="22"/>
                      <w:lang w:val="es-CO" w:eastAsia="es-CO"/>
                    </w:rPr>
                  </w:pPr>
                </w:p>
              </w:tc>
              <w:tc>
                <w:tcPr>
                  <w:tcW w:w="23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jc w:val="center"/>
                    <w:rPr>
                      <w:color w:val="000000"/>
                      <w:sz w:val="22"/>
                      <w:szCs w:val="22"/>
                      <w:lang w:val="es-CO" w:eastAsia="es-CO"/>
                    </w:rPr>
                  </w:pPr>
                  <w:r w:rsidRPr="00496D80">
                    <w:rPr>
                      <w:color w:val="000000"/>
                      <w:sz w:val="22"/>
                      <w:szCs w:val="22"/>
                      <w:lang w:val="es-CO" w:eastAsia="es-CO"/>
                    </w:rPr>
                    <w:t>Resolución 26 de 2018 UAESP</w:t>
                  </w:r>
                </w:p>
              </w:tc>
              <w:tc>
                <w:tcPr>
                  <w:tcW w:w="1179" w:type="dxa"/>
                  <w:vMerge/>
                  <w:tcBorders>
                    <w:top w:val="nil"/>
                    <w:left w:val="nil"/>
                    <w:bottom w:val="single" w:sz="8" w:space="0" w:color="000000"/>
                    <w:right w:val="single" w:sz="8" w:space="0" w:color="auto"/>
                  </w:tcBorders>
                  <w:vAlign w:val="center"/>
                  <w:hideMark/>
                </w:tcPr>
                <w:p w:rsidR="002F5CD3" w:rsidRPr="00496D80" w:rsidRDefault="002F5CD3" w:rsidP="002F5CD3">
                  <w:pPr>
                    <w:rPr>
                      <w:color w:val="000000"/>
                      <w:sz w:val="22"/>
                      <w:szCs w:val="22"/>
                      <w:lang w:val="es-CO" w:eastAsia="es-CO"/>
                    </w:rPr>
                  </w:pPr>
                </w:p>
              </w:tc>
              <w:tc>
                <w:tcPr>
                  <w:tcW w:w="3065" w:type="dxa"/>
                  <w:vMerge/>
                  <w:tcBorders>
                    <w:top w:val="nil"/>
                    <w:left w:val="nil"/>
                    <w:bottom w:val="single" w:sz="8" w:space="0" w:color="000000"/>
                    <w:right w:val="single" w:sz="8" w:space="0" w:color="auto"/>
                  </w:tcBorders>
                  <w:vAlign w:val="center"/>
                  <w:hideMark/>
                </w:tcPr>
                <w:p w:rsidR="002F5CD3" w:rsidRPr="00496D80" w:rsidRDefault="002F5CD3" w:rsidP="002F5CD3">
                  <w:pPr>
                    <w:rPr>
                      <w:color w:val="000000"/>
                      <w:sz w:val="22"/>
                      <w:szCs w:val="22"/>
                      <w:lang w:val="es-CO" w:eastAsia="es-CO"/>
                    </w:rPr>
                  </w:pPr>
                </w:p>
              </w:tc>
              <w:tc>
                <w:tcPr>
                  <w:tcW w:w="13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F5CD3" w:rsidRPr="00496D80" w:rsidRDefault="002F5CD3" w:rsidP="002F5CD3">
                  <w:pPr>
                    <w:spacing w:line="259" w:lineRule="auto"/>
                    <w:ind w:left="70"/>
                    <w:jc w:val="center"/>
                    <w:rPr>
                      <w:sz w:val="22"/>
                      <w:szCs w:val="22"/>
                    </w:rPr>
                  </w:pPr>
                  <w:r w:rsidRPr="00496D80">
                    <w:rPr>
                      <w:sz w:val="22"/>
                      <w:szCs w:val="22"/>
                    </w:rPr>
                    <w:t>997</w:t>
                  </w:r>
                </w:p>
              </w:tc>
              <w:tc>
                <w:tcPr>
                  <w:tcW w:w="1393" w:type="dxa"/>
                  <w:vMerge/>
                  <w:tcBorders>
                    <w:top w:val="nil"/>
                    <w:left w:val="nil"/>
                    <w:bottom w:val="single" w:sz="8" w:space="0" w:color="000000"/>
                    <w:right w:val="single" w:sz="8" w:space="0" w:color="auto"/>
                  </w:tcBorders>
                  <w:vAlign w:val="center"/>
                  <w:hideMark/>
                </w:tcPr>
                <w:p w:rsidR="002F5CD3" w:rsidRPr="00496D80" w:rsidRDefault="002F5CD3" w:rsidP="002F5CD3">
                  <w:pPr>
                    <w:rPr>
                      <w:color w:val="000000"/>
                      <w:sz w:val="22"/>
                      <w:szCs w:val="22"/>
                      <w:lang w:val="es-CO" w:eastAsia="es-CO"/>
                    </w:rPr>
                  </w:pPr>
                </w:p>
              </w:tc>
            </w:tr>
          </w:tbl>
          <w:p w:rsidR="001550BC" w:rsidRPr="00496D80" w:rsidRDefault="001550BC" w:rsidP="002F5CD3">
            <w:pPr>
              <w:jc w:val="center"/>
              <w:rPr>
                <w:sz w:val="22"/>
                <w:szCs w:val="22"/>
              </w:rPr>
            </w:pPr>
            <w:r w:rsidRPr="00496D80">
              <w:rPr>
                <w:sz w:val="22"/>
                <w:szCs w:val="22"/>
              </w:rPr>
              <w:t>Fuente: Datos tomados de los informes de seguimiento Intervent</w:t>
            </w:r>
            <w:r w:rsidR="00A61681" w:rsidRPr="00496D80">
              <w:rPr>
                <w:sz w:val="22"/>
                <w:szCs w:val="22"/>
              </w:rPr>
              <w:t xml:space="preserve">oría – Proyección Capital, </w:t>
            </w:r>
            <w:r w:rsidR="00151E17" w:rsidRPr="00496D80">
              <w:rPr>
                <w:sz w:val="22"/>
                <w:szCs w:val="22"/>
              </w:rPr>
              <w:t>septiembre</w:t>
            </w:r>
            <w:r w:rsidRPr="00496D80">
              <w:rPr>
                <w:sz w:val="22"/>
                <w:szCs w:val="22"/>
              </w:rPr>
              <w:t xml:space="preserve"> del 2018</w:t>
            </w:r>
          </w:p>
          <w:p w:rsidR="00151E17" w:rsidRPr="00496D80" w:rsidRDefault="00151E17" w:rsidP="002F5CD3">
            <w:pPr>
              <w:jc w:val="center"/>
              <w:rPr>
                <w:b/>
                <w:sz w:val="22"/>
                <w:szCs w:val="22"/>
              </w:rPr>
            </w:pPr>
          </w:p>
          <w:p w:rsidR="00886814" w:rsidRPr="00496D80" w:rsidRDefault="00886814" w:rsidP="002F5CD3">
            <w:pPr>
              <w:jc w:val="center"/>
              <w:rPr>
                <w:b/>
                <w:sz w:val="22"/>
                <w:szCs w:val="22"/>
              </w:rPr>
            </w:pPr>
          </w:p>
        </w:tc>
      </w:tr>
      <w:tr w:rsidR="000C6773" w:rsidRPr="00CC1252" w:rsidTr="005347B1">
        <w:trPr>
          <w:gridAfter w:val="1"/>
          <w:wAfter w:w="24" w:type="dxa"/>
          <w:trHeight w:val="345"/>
        </w:trPr>
        <w:tc>
          <w:tcPr>
            <w:tcW w:w="10754" w:type="dxa"/>
            <w:gridSpan w:val="14"/>
            <w:shd w:val="clear" w:color="auto" w:fill="E0E0E0"/>
            <w:vAlign w:val="center"/>
          </w:tcPr>
          <w:p w:rsidR="000C6773" w:rsidRPr="00CC1252" w:rsidRDefault="00155474" w:rsidP="00B812BB">
            <w:pPr>
              <w:jc w:val="center"/>
              <w:rPr>
                <w:rFonts w:ascii="Arial" w:hAnsi="Arial" w:cs="Arial"/>
                <w:b/>
                <w:bCs/>
                <w:sz w:val="16"/>
                <w:szCs w:val="16"/>
              </w:rPr>
            </w:pPr>
            <w:r w:rsidRPr="00CC1252">
              <w:rPr>
                <w:rFonts w:ascii="Arial" w:hAnsi="Arial" w:cs="Arial"/>
                <w:b/>
                <w:sz w:val="18"/>
                <w:szCs w:val="18"/>
              </w:rPr>
              <w:t>REUNIONES RELACIONADAS CON SUPERVISIÓN Y CONTROL DEL SERVICIO</w:t>
            </w:r>
          </w:p>
        </w:tc>
      </w:tr>
      <w:tr w:rsidR="000C6773" w:rsidRPr="00CC1252" w:rsidTr="005347B1">
        <w:trPr>
          <w:gridAfter w:val="1"/>
          <w:wAfter w:w="24" w:type="dxa"/>
          <w:trHeight w:val="345"/>
        </w:trPr>
        <w:tc>
          <w:tcPr>
            <w:tcW w:w="1524" w:type="dxa"/>
            <w:gridSpan w:val="3"/>
            <w:shd w:val="clear" w:color="auto" w:fill="E0E0E0"/>
            <w:vAlign w:val="center"/>
          </w:tcPr>
          <w:p w:rsidR="000C6773" w:rsidRPr="00CC1252" w:rsidRDefault="000C6773" w:rsidP="00B812BB">
            <w:pPr>
              <w:jc w:val="center"/>
              <w:rPr>
                <w:rFonts w:ascii="Arial" w:hAnsi="Arial" w:cs="Arial"/>
                <w:b/>
                <w:bCs/>
                <w:sz w:val="16"/>
                <w:szCs w:val="16"/>
              </w:rPr>
            </w:pPr>
            <w:r w:rsidRPr="00CC1252">
              <w:rPr>
                <w:rFonts w:ascii="Arial" w:hAnsi="Arial" w:cs="Arial"/>
                <w:b/>
                <w:bCs/>
                <w:sz w:val="16"/>
                <w:szCs w:val="16"/>
              </w:rPr>
              <w:t>Fecha</w:t>
            </w:r>
          </w:p>
        </w:tc>
        <w:tc>
          <w:tcPr>
            <w:tcW w:w="2589" w:type="dxa"/>
            <w:gridSpan w:val="2"/>
            <w:shd w:val="clear" w:color="auto" w:fill="E0E0E0"/>
            <w:vAlign w:val="center"/>
          </w:tcPr>
          <w:p w:rsidR="000C6773" w:rsidRPr="00CC1252" w:rsidRDefault="000C6773" w:rsidP="00B812BB">
            <w:pPr>
              <w:jc w:val="center"/>
              <w:rPr>
                <w:rFonts w:ascii="Arial" w:hAnsi="Arial" w:cs="Arial"/>
                <w:b/>
                <w:bCs/>
                <w:sz w:val="16"/>
                <w:szCs w:val="16"/>
              </w:rPr>
            </w:pPr>
            <w:r w:rsidRPr="00CC1252">
              <w:rPr>
                <w:rFonts w:ascii="Arial" w:hAnsi="Arial" w:cs="Arial"/>
                <w:b/>
                <w:bCs/>
                <w:sz w:val="16"/>
                <w:szCs w:val="16"/>
              </w:rPr>
              <w:t>Tema</w:t>
            </w:r>
          </w:p>
        </w:tc>
        <w:tc>
          <w:tcPr>
            <w:tcW w:w="2797" w:type="dxa"/>
            <w:gridSpan w:val="6"/>
            <w:shd w:val="clear" w:color="auto" w:fill="E0E0E0"/>
            <w:vAlign w:val="center"/>
          </w:tcPr>
          <w:p w:rsidR="000C6773" w:rsidRPr="00CC1252" w:rsidRDefault="000C6773" w:rsidP="00B812BB">
            <w:pPr>
              <w:jc w:val="center"/>
              <w:rPr>
                <w:rFonts w:ascii="Arial" w:hAnsi="Arial" w:cs="Arial"/>
                <w:b/>
                <w:bCs/>
                <w:sz w:val="16"/>
                <w:szCs w:val="16"/>
              </w:rPr>
            </w:pPr>
            <w:r w:rsidRPr="00CC1252">
              <w:rPr>
                <w:rFonts w:ascii="Arial" w:hAnsi="Arial" w:cs="Arial"/>
                <w:b/>
                <w:bCs/>
                <w:sz w:val="16"/>
                <w:szCs w:val="16"/>
              </w:rPr>
              <w:t>Entidades participantes</w:t>
            </w:r>
          </w:p>
        </w:tc>
        <w:tc>
          <w:tcPr>
            <w:tcW w:w="3844" w:type="dxa"/>
            <w:gridSpan w:val="3"/>
            <w:shd w:val="clear" w:color="auto" w:fill="E0E0E0"/>
            <w:vAlign w:val="center"/>
          </w:tcPr>
          <w:p w:rsidR="000C6773" w:rsidRPr="00CC1252" w:rsidRDefault="00155474" w:rsidP="00B812BB">
            <w:pPr>
              <w:jc w:val="center"/>
              <w:rPr>
                <w:rFonts w:ascii="Arial" w:hAnsi="Arial" w:cs="Arial"/>
                <w:b/>
                <w:bCs/>
                <w:sz w:val="16"/>
                <w:szCs w:val="16"/>
              </w:rPr>
            </w:pPr>
            <w:r w:rsidRPr="00CC1252">
              <w:rPr>
                <w:rFonts w:ascii="Arial" w:hAnsi="Arial" w:cs="Arial"/>
                <w:b/>
                <w:bCs/>
                <w:sz w:val="16"/>
                <w:szCs w:val="16"/>
              </w:rPr>
              <w:t>compromisos</w:t>
            </w:r>
          </w:p>
        </w:tc>
      </w:tr>
      <w:tr w:rsidR="001E73E6" w:rsidRPr="00CC1252" w:rsidTr="001E73E6">
        <w:trPr>
          <w:gridAfter w:val="1"/>
          <w:wAfter w:w="24" w:type="dxa"/>
          <w:trHeight w:val="345"/>
        </w:trPr>
        <w:tc>
          <w:tcPr>
            <w:tcW w:w="1524" w:type="dxa"/>
            <w:gridSpan w:val="3"/>
            <w:shd w:val="clear" w:color="auto" w:fill="auto"/>
            <w:vAlign w:val="center"/>
          </w:tcPr>
          <w:p w:rsidR="001E73E6" w:rsidRPr="001E73E6" w:rsidRDefault="00712C7B" w:rsidP="001E73E6">
            <w:pPr>
              <w:jc w:val="center"/>
              <w:rPr>
                <w:rFonts w:ascii="Arial" w:hAnsi="Arial" w:cs="Arial"/>
                <w:b/>
                <w:szCs w:val="18"/>
              </w:rPr>
            </w:pPr>
            <w:r>
              <w:rPr>
                <w:rFonts w:ascii="Arial" w:hAnsi="Arial" w:cs="Arial"/>
                <w:b/>
                <w:szCs w:val="18"/>
              </w:rPr>
              <w:t>2</w:t>
            </w:r>
            <w:r w:rsidR="007E5F76">
              <w:rPr>
                <w:rFonts w:ascii="Arial" w:hAnsi="Arial" w:cs="Arial"/>
                <w:b/>
                <w:szCs w:val="18"/>
              </w:rPr>
              <w:t>5</w:t>
            </w:r>
            <w:r>
              <w:rPr>
                <w:rFonts w:ascii="Arial" w:hAnsi="Arial" w:cs="Arial"/>
                <w:b/>
                <w:szCs w:val="18"/>
              </w:rPr>
              <w:t>-0</w:t>
            </w:r>
            <w:r w:rsidR="007E5F76">
              <w:rPr>
                <w:rFonts w:ascii="Arial" w:hAnsi="Arial" w:cs="Arial"/>
                <w:b/>
                <w:szCs w:val="18"/>
              </w:rPr>
              <w:t>2</w:t>
            </w:r>
            <w:r>
              <w:rPr>
                <w:rFonts w:ascii="Arial" w:hAnsi="Arial" w:cs="Arial"/>
                <w:b/>
                <w:szCs w:val="18"/>
              </w:rPr>
              <w:t>-201</w:t>
            </w:r>
            <w:r w:rsidR="00160136">
              <w:rPr>
                <w:rFonts w:ascii="Arial" w:hAnsi="Arial" w:cs="Arial"/>
                <w:b/>
                <w:szCs w:val="18"/>
              </w:rPr>
              <w:t>9</w:t>
            </w:r>
          </w:p>
        </w:tc>
        <w:tc>
          <w:tcPr>
            <w:tcW w:w="2589" w:type="dxa"/>
            <w:gridSpan w:val="2"/>
            <w:shd w:val="clear" w:color="auto" w:fill="auto"/>
            <w:vAlign w:val="center"/>
          </w:tcPr>
          <w:p w:rsidR="001E73E6" w:rsidRPr="001E73E6" w:rsidRDefault="001E38FD" w:rsidP="001E73E6">
            <w:pPr>
              <w:jc w:val="center"/>
              <w:rPr>
                <w:rFonts w:ascii="Arial" w:hAnsi="Arial" w:cs="Arial"/>
                <w:b/>
                <w:szCs w:val="18"/>
              </w:rPr>
            </w:pPr>
            <w:r>
              <w:rPr>
                <w:rFonts w:ascii="Arial" w:hAnsi="Arial" w:cs="Arial"/>
                <w:b/>
                <w:szCs w:val="18"/>
              </w:rPr>
              <w:t>Cierre nov-</w:t>
            </w:r>
            <w:r w:rsidR="007E5F76">
              <w:rPr>
                <w:rFonts w:ascii="Arial" w:hAnsi="Arial" w:cs="Arial"/>
                <w:b/>
                <w:szCs w:val="18"/>
              </w:rPr>
              <w:t>dic 2018 y enero 2019</w:t>
            </w:r>
          </w:p>
        </w:tc>
        <w:tc>
          <w:tcPr>
            <w:tcW w:w="2797" w:type="dxa"/>
            <w:gridSpan w:val="6"/>
            <w:shd w:val="clear" w:color="auto" w:fill="auto"/>
            <w:vAlign w:val="center"/>
          </w:tcPr>
          <w:p w:rsidR="001E73E6" w:rsidRPr="001E73E6" w:rsidRDefault="00712C7B" w:rsidP="001E73E6">
            <w:pPr>
              <w:jc w:val="center"/>
              <w:rPr>
                <w:rFonts w:ascii="Arial" w:hAnsi="Arial" w:cs="Arial"/>
                <w:b/>
                <w:bCs/>
                <w:sz w:val="16"/>
                <w:szCs w:val="16"/>
              </w:rPr>
            </w:pPr>
            <w:r>
              <w:rPr>
                <w:rFonts w:ascii="Arial" w:hAnsi="Arial" w:cs="Arial"/>
                <w:b/>
                <w:bCs/>
                <w:sz w:val="16"/>
                <w:szCs w:val="16"/>
              </w:rPr>
              <w:t>UAESP, Proyección Capital</w:t>
            </w:r>
          </w:p>
        </w:tc>
        <w:tc>
          <w:tcPr>
            <w:tcW w:w="3844" w:type="dxa"/>
            <w:gridSpan w:val="3"/>
            <w:shd w:val="clear" w:color="auto" w:fill="auto"/>
            <w:vAlign w:val="center"/>
          </w:tcPr>
          <w:p w:rsidR="001E73E6" w:rsidRPr="001E73E6" w:rsidRDefault="00712C7B" w:rsidP="001E73E6">
            <w:pPr>
              <w:jc w:val="center"/>
              <w:rPr>
                <w:rFonts w:ascii="Arial" w:hAnsi="Arial" w:cs="Arial"/>
                <w:b/>
                <w:bCs/>
                <w:sz w:val="16"/>
                <w:szCs w:val="16"/>
              </w:rPr>
            </w:pPr>
            <w:r>
              <w:rPr>
                <w:rFonts w:ascii="Arial" w:hAnsi="Arial" w:cs="Arial"/>
                <w:b/>
                <w:bCs/>
                <w:sz w:val="16"/>
                <w:szCs w:val="16"/>
              </w:rPr>
              <w:t>NINGUNO</w:t>
            </w:r>
          </w:p>
        </w:tc>
      </w:tr>
      <w:tr w:rsidR="001E73E6" w:rsidRPr="00CC1252" w:rsidTr="001E73E6">
        <w:trPr>
          <w:gridAfter w:val="1"/>
          <w:wAfter w:w="24" w:type="dxa"/>
          <w:trHeight w:val="345"/>
        </w:trPr>
        <w:tc>
          <w:tcPr>
            <w:tcW w:w="1524" w:type="dxa"/>
            <w:gridSpan w:val="3"/>
            <w:shd w:val="clear" w:color="auto" w:fill="auto"/>
            <w:vAlign w:val="center"/>
          </w:tcPr>
          <w:p w:rsidR="001E73E6" w:rsidRPr="001E73E6" w:rsidRDefault="007E5F76" w:rsidP="001E73E6">
            <w:pPr>
              <w:jc w:val="center"/>
              <w:rPr>
                <w:rFonts w:ascii="Arial" w:hAnsi="Arial" w:cs="Arial"/>
                <w:b/>
                <w:szCs w:val="18"/>
              </w:rPr>
            </w:pPr>
            <w:r>
              <w:rPr>
                <w:rFonts w:ascii="Arial" w:hAnsi="Arial" w:cs="Arial"/>
                <w:b/>
                <w:szCs w:val="18"/>
              </w:rPr>
              <w:t>28</w:t>
            </w:r>
            <w:r w:rsidR="00712C7B">
              <w:rPr>
                <w:rFonts w:ascii="Arial" w:hAnsi="Arial" w:cs="Arial"/>
                <w:b/>
                <w:szCs w:val="18"/>
              </w:rPr>
              <w:t>-0</w:t>
            </w:r>
            <w:r>
              <w:rPr>
                <w:rFonts w:ascii="Arial" w:hAnsi="Arial" w:cs="Arial"/>
                <w:b/>
                <w:szCs w:val="18"/>
              </w:rPr>
              <w:t>2</w:t>
            </w:r>
            <w:r w:rsidR="00712C7B">
              <w:rPr>
                <w:rFonts w:ascii="Arial" w:hAnsi="Arial" w:cs="Arial"/>
                <w:b/>
                <w:szCs w:val="18"/>
              </w:rPr>
              <w:t>-201</w:t>
            </w:r>
            <w:r w:rsidR="00160136">
              <w:rPr>
                <w:rFonts w:ascii="Arial" w:hAnsi="Arial" w:cs="Arial"/>
                <w:b/>
                <w:szCs w:val="18"/>
              </w:rPr>
              <w:t>9</w:t>
            </w:r>
          </w:p>
        </w:tc>
        <w:tc>
          <w:tcPr>
            <w:tcW w:w="2589" w:type="dxa"/>
            <w:gridSpan w:val="2"/>
            <w:shd w:val="clear" w:color="auto" w:fill="auto"/>
            <w:vAlign w:val="center"/>
          </w:tcPr>
          <w:p w:rsidR="001E73E6" w:rsidRPr="001E73E6" w:rsidRDefault="00712C7B" w:rsidP="001E73E6">
            <w:pPr>
              <w:jc w:val="center"/>
              <w:rPr>
                <w:rFonts w:ascii="Arial" w:hAnsi="Arial" w:cs="Arial"/>
                <w:b/>
                <w:szCs w:val="18"/>
              </w:rPr>
            </w:pPr>
            <w:r>
              <w:rPr>
                <w:rFonts w:ascii="Arial" w:hAnsi="Arial" w:cs="Arial"/>
                <w:b/>
                <w:szCs w:val="18"/>
              </w:rPr>
              <w:t>OPERATIVA</w:t>
            </w:r>
          </w:p>
        </w:tc>
        <w:tc>
          <w:tcPr>
            <w:tcW w:w="2797" w:type="dxa"/>
            <w:gridSpan w:val="6"/>
            <w:shd w:val="clear" w:color="auto" w:fill="auto"/>
            <w:vAlign w:val="center"/>
          </w:tcPr>
          <w:p w:rsidR="001E73E6" w:rsidRPr="001E73E6" w:rsidRDefault="00712C7B" w:rsidP="001E73E6">
            <w:pPr>
              <w:jc w:val="center"/>
              <w:rPr>
                <w:rFonts w:ascii="Arial" w:hAnsi="Arial" w:cs="Arial"/>
                <w:b/>
                <w:bCs/>
                <w:sz w:val="16"/>
                <w:szCs w:val="16"/>
              </w:rPr>
            </w:pPr>
            <w:r>
              <w:rPr>
                <w:rFonts w:ascii="Arial" w:hAnsi="Arial" w:cs="Arial"/>
                <w:b/>
                <w:bCs/>
                <w:sz w:val="16"/>
                <w:szCs w:val="16"/>
              </w:rPr>
              <w:t>UAESP, LIME, PROYECCIÓN CAPITAL</w:t>
            </w:r>
          </w:p>
        </w:tc>
        <w:tc>
          <w:tcPr>
            <w:tcW w:w="3844" w:type="dxa"/>
            <w:gridSpan w:val="3"/>
            <w:shd w:val="clear" w:color="auto" w:fill="auto"/>
            <w:vAlign w:val="center"/>
          </w:tcPr>
          <w:p w:rsidR="001E73E6" w:rsidRPr="001E73E6" w:rsidRDefault="00712C7B" w:rsidP="001E73E6">
            <w:pPr>
              <w:jc w:val="center"/>
              <w:rPr>
                <w:rFonts w:ascii="Arial" w:hAnsi="Arial" w:cs="Arial"/>
                <w:b/>
                <w:bCs/>
                <w:sz w:val="16"/>
                <w:szCs w:val="16"/>
              </w:rPr>
            </w:pPr>
            <w:r>
              <w:rPr>
                <w:rFonts w:ascii="Arial" w:hAnsi="Arial" w:cs="Arial"/>
                <w:b/>
                <w:bCs/>
                <w:sz w:val="16"/>
                <w:szCs w:val="16"/>
              </w:rPr>
              <w:t xml:space="preserve">Ajuste y revisión al informe de </w:t>
            </w:r>
            <w:r w:rsidR="007E5F76">
              <w:rPr>
                <w:rFonts w:ascii="Arial" w:hAnsi="Arial" w:cs="Arial"/>
                <w:b/>
                <w:bCs/>
                <w:sz w:val="16"/>
                <w:szCs w:val="16"/>
              </w:rPr>
              <w:t>cierre nov-dic 2018 y enero 2019</w:t>
            </w:r>
          </w:p>
        </w:tc>
      </w:tr>
      <w:tr w:rsidR="00AB0FE3" w:rsidRPr="00CC1252" w:rsidTr="005347B1">
        <w:trPr>
          <w:gridAfter w:val="1"/>
          <w:wAfter w:w="24" w:type="dxa"/>
        </w:trPr>
        <w:tc>
          <w:tcPr>
            <w:tcW w:w="10754" w:type="dxa"/>
            <w:gridSpan w:val="14"/>
            <w:vAlign w:val="center"/>
          </w:tcPr>
          <w:p w:rsidR="001A55B5" w:rsidRDefault="001A55B5" w:rsidP="00AB0FE3">
            <w:pPr>
              <w:spacing w:before="120" w:after="120"/>
              <w:jc w:val="center"/>
              <w:rPr>
                <w:rFonts w:ascii="Arial" w:hAnsi="Arial" w:cs="Arial"/>
                <w:sz w:val="18"/>
                <w:szCs w:val="18"/>
              </w:rPr>
            </w:pPr>
          </w:p>
          <w:p w:rsidR="005857DE" w:rsidRDefault="005857DE" w:rsidP="00AB0FE3">
            <w:pPr>
              <w:spacing w:before="120" w:after="120"/>
              <w:jc w:val="center"/>
              <w:rPr>
                <w:rFonts w:ascii="Arial" w:hAnsi="Arial" w:cs="Arial"/>
                <w:sz w:val="18"/>
                <w:szCs w:val="18"/>
              </w:rPr>
            </w:pPr>
          </w:p>
          <w:p w:rsidR="005857DE" w:rsidRDefault="005857DE" w:rsidP="00AB0FE3">
            <w:pPr>
              <w:spacing w:before="120" w:after="120"/>
              <w:jc w:val="center"/>
              <w:rPr>
                <w:rFonts w:ascii="Arial" w:hAnsi="Arial" w:cs="Arial"/>
                <w:sz w:val="18"/>
                <w:szCs w:val="18"/>
              </w:rPr>
            </w:pPr>
          </w:p>
          <w:p w:rsidR="005857DE" w:rsidRPr="00CC1252" w:rsidRDefault="005857DE" w:rsidP="00AB0FE3">
            <w:pPr>
              <w:spacing w:before="120" w:after="120"/>
              <w:jc w:val="center"/>
              <w:rPr>
                <w:rFonts w:ascii="Arial" w:hAnsi="Arial" w:cs="Arial"/>
                <w:sz w:val="18"/>
                <w:szCs w:val="18"/>
              </w:rPr>
            </w:pPr>
          </w:p>
        </w:tc>
      </w:tr>
      <w:tr w:rsidR="00C00FEB" w:rsidRPr="00CC1252" w:rsidTr="005347B1">
        <w:tblPrEx>
          <w:tblCellMar>
            <w:left w:w="70" w:type="dxa"/>
            <w:right w:w="70" w:type="dxa"/>
          </w:tblCellMar>
          <w:tblLook w:val="0000"/>
        </w:tblPrEx>
        <w:trPr>
          <w:trHeight w:val="444"/>
        </w:trPr>
        <w:tc>
          <w:tcPr>
            <w:tcW w:w="10778" w:type="dxa"/>
            <w:gridSpan w:val="15"/>
            <w:shd w:val="clear" w:color="auto" w:fill="D9D9D9"/>
          </w:tcPr>
          <w:p w:rsidR="00C00FEB" w:rsidRPr="00CC1252" w:rsidRDefault="00C00FEB" w:rsidP="00E96BDC">
            <w:pPr>
              <w:spacing w:before="120" w:after="120"/>
              <w:jc w:val="center"/>
              <w:rPr>
                <w:rFonts w:ascii="Arial" w:hAnsi="Arial" w:cs="Arial"/>
                <w:b/>
                <w:sz w:val="18"/>
                <w:szCs w:val="18"/>
              </w:rPr>
            </w:pPr>
            <w:r w:rsidRPr="00CC1252">
              <w:rPr>
                <w:rFonts w:ascii="Arial" w:hAnsi="Arial" w:cs="Arial"/>
                <w:b/>
                <w:sz w:val="18"/>
                <w:szCs w:val="18"/>
              </w:rPr>
              <w:t>ESTADISTICAS DEL SERVICIO</w:t>
            </w:r>
            <w:r w:rsidRPr="00CC1252">
              <w:rPr>
                <w:rFonts w:ascii="Arial" w:hAnsi="Arial" w:cs="Arial"/>
                <w:b/>
                <w:sz w:val="18"/>
                <w:szCs w:val="18"/>
                <w:vertAlign w:val="superscript"/>
              </w:rPr>
              <w:t>1</w:t>
            </w:r>
          </w:p>
        </w:tc>
      </w:tr>
      <w:tr w:rsidR="00C00FEB" w:rsidRPr="00CC1252" w:rsidTr="005347B1">
        <w:tblPrEx>
          <w:tblCellMar>
            <w:left w:w="70" w:type="dxa"/>
            <w:right w:w="70" w:type="dxa"/>
          </w:tblCellMar>
          <w:tblLook w:val="0000"/>
        </w:tblPrEx>
        <w:trPr>
          <w:trHeight w:val="77"/>
        </w:trPr>
        <w:tc>
          <w:tcPr>
            <w:tcW w:w="10778" w:type="dxa"/>
            <w:gridSpan w:val="15"/>
          </w:tcPr>
          <w:p w:rsidR="00C00FEB" w:rsidRDefault="00702CD7" w:rsidP="00841867">
            <w:pPr>
              <w:numPr>
                <w:ilvl w:val="0"/>
                <w:numId w:val="2"/>
              </w:numPr>
              <w:rPr>
                <w:b/>
                <w:sz w:val="22"/>
                <w:szCs w:val="22"/>
                <w:u w:val="single"/>
              </w:rPr>
            </w:pPr>
            <w:r w:rsidRPr="00A13FB6">
              <w:rPr>
                <w:b/>
                <w:sz w:val="22"/>
                <w:szCs w:val="22"/>
                <w:u w:val="single"/>
              </w:rPr>
              <w:t>Componente Técnico Operativo</w:t>
            </w:r>
          </w:p>
          <w:p w:rsidR="006C57C8" w:rsidRPr="00A13FB6" w:rsidRDefault="006C57C8" w:rsidP="006C57C8">
            <w:pPr>
              <w:ind w:left="360"/>
              <w:rPr>
                <w:b/>
                <w:sz w:val="22"/>
                <w:szCs w:val="22"/>
                <w:u w:val="single"/>
              </w:rPr>
            </w:pPr>
          </w:p>
          <w:p w:rsidR="00C00FEB" w:rsidRPr="00A13FB6" w:rsidRDefault="00C00FEB" w:rsidP="00841867">
            <w:pPr>
              <w:numPr>
                <w:ilvl w:val="0"/>
                <w:numId w:val="3"/>
              </w:numPr>
              <w:jc w:val="both"/>
              <w:rPr>
                <w:rFonts w:ascii="Arial" w:hAnsi="Arial" w:cs="Arial"/>
                <w:sz w:val="18"/>
                <w:szCs w:val="18"/>
              </w:rPr>
            </w:pPr>
            <w:r w:rsidRPr="00A13FB6">
              <w:rPr>
                <w:sz w:val="22"/>
                <w:szCs w:val="22"/>
              </w:rPr>
              <w:t>Recolección</w:t>
            </w:r>
          </w:p>
          <w:p w:rsidR="00C00FEB" w:rsidRPr="00A13FB6" w:rsidRDefault="00C00FEB" w:rsidP="00E96BDC">
            <w:pPr>
              <w:jc w:val="both"/>
              <w:rPr>
                <w:rFonts w:ascii="Arial" w:hAnsi="Arial" w:cs="Arial"/>
                <w:sz w:val="18"/>
                <w:szCs w:val="18"/>
              </w:rPr>
            </w:pPr>
          </w:p>
          <w:tbl>
            <w:tblPr>
              <w:tblW w:w="8505" w:type="dxa"/>
              <w:tblInd w:w="803" w:type="dxa"/>
              <w:tblLayout w:type="fixed"/>
              <w:tblCellMar>
                <w:left w:w="70" w:type="dxa"/>
                <w:right w:w="70" w:type="dxa"/>
              </w:tblCellMar>
              <w:tblLook w:val="04A0"/>
            </w:tblPr>
            <w:tblGrid>
              <w:gridCol w:w="3913"/>
              <w:gridCol w:w="1696"/>
              <w:gridCol w:w="1620"/>
              <w:gridCol w:w="1276"/>
            </w:tblGrid>
            <w:tr w:rsidR="00C62F47" w:rsidRPr="00C62F47" w:rsidTr="000976DE">
              <w:trPr>
                <w:trHeight w:val="181"/>
              </w:trPr>
              <w:tc>
                <w:tcPr>
                  <w:tcW w:w="3913" w:type="dxa"/>
                  <w:vMerge w:val="restart"/>
                  <w:tcBorders>
                    <w:top w:val="single" w:sz="8" w:space="0" w:color="auto"/>
                    <w:left w:val="single" w:sz="8" w:space="0" w:color="000000"/>
                    <w:bottom w:val="single" w:sz="8" w:space="0" w:color="000000"/>
                    <w:right w:val="single" w:sz="8" w:space="0" w:color="000000"/>
                  </w:tcBorders>
                  <w:shd w:val="clear" w:color="000000" w:fill="D0CECE"/>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Caracterización</w:t>
                  </w:r>
                </w:p>
              </w:tc>
              <w:tc>
                <w:tcPr>
                  <w:tcW w:w="1696" w:type="dxa"/>
                  <w:vMerge w:val="restart"/>
                  <w:tcBorders>
                    <w:top w:val="single" w:sz="8" w:space="0" w:color="auto"/>
                    <w:left w:val="single" w:sz="8" w:space="0" w:color="000000"/>
                    <w:bottom w:val="single" w:sz="8" w:space="0" w:color="000000"/>
                    <w:right w:val="single" w:sz="8" w:space="0" w:color="000000"/>
                  </w:tcBorders>
                  <w:shd w:val="clear" w:color="000000" w:fill="D0CECE"/>
                  <w:vAlign w:val="center"/>
                  <w:hideMark/>
                </w:tcPr>
                <w:p w:rsidR="00C62F47" w:rsidRPr="00C62F47" w:rsidRDefault="00C62F47" w:rsidP="00C62F47">
                  <w:pPr>
                    <w:jc w:val="center"/>
                    <w:rPr>
                      <w:rFonts w:ascii="Arial" w:hAnsi="Arial" w:cs="Arial"/>
                      <w:color w:val="000000"/>
                      <w:sz w:val="22"/>
                      <w:szCs w:val="22"/>
                      <w:lang w:val="es-CO" w:eastAsia="es-CO"/>
                    </w:rPr>
                  </w:pPr>
                  <w:r w:rsidRPr="00C62F47">
                    <w:rPr>
                      <w:rFonts w:ascii="Arial" w:hAnsi="Arial" w:cs="Arial"/>
                      <w:color w:val="000000"/>
                      <w:sz w:val="22"/>
                      <w:szCs w:val="22"/>
                      <w:lang w:val="es-CO" w:eastAsia="es-CO"/>
                    </w:rPr>
                    <w:t>oct-18</w:t>
                  </w:r>
                </w:p>
              </w:tc>
              <w:tc>
                <w:tcPr>
                  <w:tcW w:w="1620" w:type="dxa"/>
                  <w:vMerge w:val="restart"/>
                  <w:tcBorders>
                    <w:top w:val="single" w:sz="8" w:space="0" w:color="auto"/>
                    <w:left w:val="single" w:sz="8" w:space="0" w:color="000000"/>
                    <w:bottom w:val="single" w:sz="8" w:space="0" w:color="000000"/>
                    <w:right w:val="single" w:sz="8" w:space="0" w:color="000000"/>
                  </w:tcBorders>
                  <w:shd w:val="clear" w:color="000000" w:fill="D0CECE"/>
                  <w:vAlign w:val="center"/>
                  <w:hideMark/>
                </w:tcPr>
                <w:p w:rsidR="00C62F47" w:rsidRPr="00C62F47" w:rsidRDefault="00C62F47" w:rsidP="00C62F47">
                  <w:pPr>
                    <w:jc w:val="center"/>
                    <w:rPr>
                      <w:rFonts w:ascii="Arial" w:hAnsi="Arial" w:cs="Arial"/>
                      <w:color w:val="000000"/>
                      <w:sz w:val="22"/>
                      <w:szCs w:val="22"/>
                      <w:lang w:val="es-CO" w:eastAsia="es-CO"/>
                    </w:rPr>
                  </w:pPr>
                  <w:r w:rsidRPr="00C62F47">
                    <w:rPr>
                      <w:rFonts w:ascii="Arial" w:hAnsi="Arial" w:cs="Arial"/>
                      <w:color w:val="000000"/>
                      <w:sz w:val="22"/>
                      <w:szCs w:val="22"/>
                      <w:lang w:val="es-CO" w:eastAsia="es-CO"/>
                    </w:rPr>
                    <w:t>nov-18</w:t>
                  </w:r>
                </w:p>
              </w:tc>
              <w:tc>
                <w:tcPr>
                  <w:tcW w:w="1276" w:type="dxa"/>
                  <w:tcBorders>
                    <w:top w:val="single" w:sz="4" w:space="0" w:color="auto"/>
                    <w:left w:val="nil"/>
                    <w:bottom w:val="nil"/>
                    <w:right w:val="single" w:sz="8" w:space="0" w:color="000000"/>
                  </w:tcBorders>
                  <w:shd w:val="clear" w:color="000000" w:fill="D0CECE"/>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Variación</w:t>
                  </w:r>
                </w:p>
              </w:tc>
            </w:tr>
            <w:tr w:rsidR="000976DE" w:rsidRPr="00C62F47" w:rsidTr="000976DE">
              <w:trPr>
                <w:trHeight w:val="181"/>
              </w:trPr>
              <w:tc>
                <w:tcPr>
                  <w:tcW w:w="3913" w:type="dxa"/>
                  <w:vMerge/>
                  <w:tcBorders>
                    <w:top w:val="single" w:sz="8" w:space="0" w:color="auto"/>
                    <w:left w:val="single" w:sz="8" w:space="0" w:color="000000"/>
                    <w:bottom w:val="single" w:sz="8" w:space="0" w:color="000000"/>
                    <w:right w:val="single" w:sz="8" w:space="0" w:color="000000"/>
                  </w:tcBorders>
                  <w:vAlign w:val="center"/>
                  <w:hideMark/>
                </w:tcPr>
                <w:p w:rsidR="00C62F47" w:rsidRPr="00C62F47" w:rsidRDefault="00C62F47" w:rsidP="00C62F47">
                  <w:pPr>
                    <w:rPr>
                      <w:rFonts w:ascii="Arial" w:hAnsi="Arial" w:cs="Arial"/>
                      <w:color w:val="000000"/>
                      <w:sz w:val="22"/>
                      <w:szCs w:val="22"/>
                      <w:lang w:val="es-CO" w:eastAsia="es-CO"/>
                    </w:rPr>
                  </w:pPr>
                </w:p>
              </w:tc>
              <w:tc>
                <w:tcPr>
                  <w:tcW w:w="1696" w:type="dxa"/>
                  <w:vMerge/>
                  <w:tcBorders>
                    <w:top w:val="single" w:sz="8" w:space="0" w:color="auto"/>
                    <w:left w:val="single" w:sz="8" w:space="0" w:color="000000"/>
                    <w:bottom w:val="single" w:sz="8" w:space="0" w:color="000000"/>
                    <w:right w:val="single" w:sz="8" w:space="0" w:color="000000"/>
                  </w:tcBorders>
                  <w:vAlign w:val="center"/>
                  <w:hideMark/>
                </w:tcPr>
                <w:p w:rsidR="00C62F47" w:rsidRPr="00C62F47" w:rsidRDefault="00C62F47" w:rsidP="00C62F47">
                  <w:pPr>
                    <w:rPr>
                      <w:rFonts w:ascii="Arial" w:hAnsi="Arial" w:cs="Arial"/>
                      <w:color w:val="000000"/>
                      <w:sz w:val="22"/>
                      <w:szCs w:val="22"/>
                      <w:lang w:val="es-CO" w:eastAsia="es-CO"/>
                    </w:rPr>
                  </w:pPr>
                </w:p>
              </w:tc>
              <w:tc>
                <w:tcPr>
                  <w:tcW w:w="1620" w:type="dxa"/>
                  <w:vMerge/>
                  <w:tcBorders>
                    <w:top w:val="single" w:sz="8" w:space="0" w:color="auto"/>
                    <w:left w:val="single" w:sz="8" w:space="0" w:color="000000"/>
                    <w:bottom w:val="single" w:sz="8" w:space="0" w:color="000000"/>
                    <w:right w:val="single" w:sz="8" w:space="0" w:color="000000"/>
                  </w:tcBorders>
                  <w:vAlign w:val="center"/>
                  <w:hideMark/>
                </w:tcPr>
                <w:p w:rsidR="00C62F47" w:rsidRPr="00C62F47" w:rsidRDefault="00C62F47" w:rsidP="00C62F47">
                  <w:pPr>
                    <w:rPr>
                      <w:rFonts w:ascii="Arial" w:hAnsi="Arial" w:cs="Arial"/>
                      <w:color w:val="000000"/>
                      <w:sz w:val="22"/>
                      <w:szCs w:val="22"/>
                      <w:lang w:val="es-CO" w:eastAsia="es-CO"/>
                    </w:rPr>
                  </w:pPr>
                </w:p>
              </w:tc>
              <w:tc>
                <w:tcPr>
                  <w:tcW w:w="1276" w:type="dxa"/>
                  <w:tcBorders>
                    <w:top w:val="nil"/>
                    <w:left w:val="nil"/>
                    <w:bottom w:val="single" w:sz="8" w:space="0" w:color="000000"/>
                    <w:right w:val="single" w:sz="8" w:space="0" w:color="000000"/>
                  </w:tcBorders>
                  <w:shd w:val="clear" w:color="000000" w:fill="D0CECE"/>
                  <w:vAlign w:val="center"/>
                  <w:hideMark/>
                </w:tcPr>
                <w:p w:rsidR="00C62F47" w:rsidRPr="00C62F47" w:rsidRDefault="00C62F47" w:rsidP="00C62F47">
                  <w:pPr>
                    <w:jc w:val="center"/>
                    <w:rPr>
                      <w:rFonts w:ascii="Arial" w:hAnsi="Arial" w:cs="Arial"/>
                      <w:color w:val="000000"/>
                      <w:sz w:val="22"/>
                      <w:szCs w:val="22"/>
                      <w:lang w:val="es-CO" w:eastAsia="es-CO"/>
                    </w:rPr>
                  </w:pPr>
                  <w:r w:rsidRPr="00C62F47">
                    <w:rPr>
                      <w:rFonts w:ascii="Arial" w:hAnsi="Arial" w:cs="Arial"/>
                      <w:color w:val="000000"/>
                      <w:sz w:val="22"/>
                      <w:szCs w:val="22"/>
                      <w:lang w:val="es-CO" w:eastAsia="es-CO"/>
                    </w:rPr>
                    <w:t>%</w:t>
                  </w:r>
                </w:p>
              </w:tc>
            </w:tr>
            <w:tr w:rsidR="000976DE" w:rsidRPr="00C62F47" w:rsidTr="000976DE">
              <w:trPr>
                <w:trHeight w:val="181"/>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Domiciliaria</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22"/>
                      <w:lang w:eastAsia="es-CO"/>
                    </w:rPr>
                    <w:t>51.766,00</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48.093,00</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-0,0710</w:t>
                  </w:r>
                </w:p>
              </w:tc>
            </w:tr>
            <w:tr w:rsidR="000976DE" w:rsidRPr="00C62F47" w:rsidTr="000976DE">
              <w:trPr>
                <w:trHeight w:val="337"/>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Barrido manual y mecánico</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22"/>
                      <w:lang w:eastAsia="es-CO"/>
                    </w:rPr>
                    <w:t>3.063,00</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2.792,00</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-0,0885</w:t>
                  </w:r>
                </w:p>
              </w:tc>
            </w:tr>
            <w:tr w:rsidR="000976DE" w:rsidRPr="00C62F47" w:rsidTr="000976DE">
              <w:trPr>
                <w:trHeight w:val="337"/>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Grandes generadores</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22"/>
                      <w:lang w:eastAsia="es-CO"/>
                    </w:rPr>
                    <w:t>1233</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1233</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0,0000</w:t>
                  </w:r>
                </w:p>
              </w:tc>
            </w:tr>
            <w:tr w:rsidR="000976DE" w:rsidRPr="00C62F47" w:rsidTr="000976DE">
              <w:trPr>
                <w:trHeight w:val="302"/>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Residuos clandestinos</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22"/>
                      <w:lang w:eastAsia="es-CO"/>
                    </w:rPr>
                    <w:t>9.977,00</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10.060,00</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0,0083</w:t>
                  </w:r>
                </w:p>
              </w:tc>
            </w:tr>
            <w:tr w:rsidR="000976DE" w:rsidRPr="00C62F47" w:rsidTr="000976DE">
              <w:trPr>
                <w:trHeight w:val="337"/>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Escombros Domiciliarios</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22"/>
                      <w:lang w:eastAsia="es-CO"/>
                    </w:rPr>
                    <w:t>100,00</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1.523,00</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14,2300</w:t>
                  </w:r>
                </w:p>
              </w:tc>
            </w:tr>
            <w:tr w:rsidR="000976DE" w:rsidRPr="00C62F47" w:rsidTr="000976DE">
              <w:trPr>
                <w:trHeight w:val="181"/>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Corte de césped</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22"/>
                      <w:lang w:eastAsia="es-CO"/>
                    </w:rPr>
                    <w:t>508,00</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343,00</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-0,3248</w:t>
                  </w:r>
                </w:p>
              </w:tc>
            </w:tr>
            <w:tr w:rsidR="000976DE" w:rsidRPr="00C62F47" w:rsidTr="000976DE">
              <w:trPr>
                <w:trHeight w:val="181"/>
              </w:trPr>
              <w:tc>
                <w:tcPr>
                  <w:tcW w:w="3913"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 xml:space="preserve">Poda de arboles </w:t>
                  </w:r>
                </w:p>
              </w:tc>
              <w:tc>
                <w:tcPr>
                  <w:tcW w:w="1696"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32</w:t>
                  </w:r>
                </w:p>
              </w:tc>
              <w:tc>
                <w:tcPr>
                  <w:tcW w:w="1620" w:type="dxa"/>
                  <w:tcBorders>
                    <w:top w:val="nil"/>
                    <w:left w:val="single" w:sz="8" w:space="0" w:color="000000"/>
                    <w:bottom w:val="single" w:sz="8" w:space="0" w:color="000000"/>
                    <w:right w:val="nil"/>
                  </w:tcBorders>
                  <w:shd w:val="clear" w:color="auto" w:fill="auto"/>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32</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0,0000</w:t>
                  </w:r>
                </w:p>
              </w:tc>
            </w:tr>
            <w:tr w:rsidR="00C62F47" w:rsidRPr="00C62F47" w:rsidTr="000976DE">
              <w:trPr>
                <w:trHeight w:val="181"/>
              </w:trPr>
              <w:tc>
                <w:tcPr>
                  <w:tcW w:w="3913" w:type="dxa"/>
                  <w:tcBorders>
                    <w:top w:val="nil"/>
                    <w:left w:val="single" w:sz="8" w:space="0" w:color="000000"/>
                    <w:bottom w:val="single" w:sz="8" w:space="0" w:color="000000"/>
                    <w:right w:val="nil"/>
                  </w:tcBorders>
                  <w:shd w:val="clear" w:color="000000" w:fill="D0CECE"/>
                  <w:vAlign w:val="center"/>
                  <w:hideMark/>
                </w:tcPr>
                <w:p w:rsidR="00C62F47" w:rsidRPr="00C62F47" w:rsidRDefault="00C62F47" w:rsidP="00C62F47">
                  <w:pPr>
                    <w:rPr>
                      <w:rFonts w:ascii="Arial" w:hAnsi="Arial" w:cs="Arial"/>
                      <w:color w:val="000000"/>
                      <w:sz w:val="22"/>
                      <w:szCs w:val="22"/>
                      <w:lang w:val="es-CO" w:eastAsia="es-CO"/>
                    </w:rPr>
                  </w:pPr>
                  <w:r w:rsidRPr="00C62F47">
                    <w:rPr>
                      <w:rFonts w:ascii="Arial" w:hAnsi="Arial" w:cs="Arial"/>
                      <w:color w:val="000000"/>
                      <w:sz w:val="22"/>
                      <w:szCs w:val="22"/>
                      <w:lang w:val="es-CO" w:eastAsia="es-CO"/>
                    </w:rPr>
                    <w:t>Total de toneladas</w:t>
                  </w:r>
                </w:p>
              </w:tc>
              <w:tc>
                <w:tcPr>
                  <w:tcW w:w="1696" w:type="dxa"/>
                  <w:tcBorders>
                    <w:top w:val="nil"/>
                    <w:left w:val="single" w:sz="8" w:space="0" w:color="000000"/>
                    <w:bottom w:val="single" w:sz="8" w:space="0" w:color="000000"/>
                    <w:right w:val="nil"/>
                  </w:tcBorders>
                  <w:shd w:val="clear" w:color="000000" w:fill="D0CECE"/>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66.679,00</w:t>
                  </w:r>
                </w:p>
              </w:tc>
              <w:tc>
                <w:tcPr>
                  <w:tcW w:w="1620" w:type="dxa"/>
                  <w:tcBorders>
                    <w:top w:val="nil"/>
                    <w:left w:val="single" w:sz="8" w:space="0" w:color="000000"/>
                    <w:bottom w:val="single" w:sz="8" w:space="0" w:color="000000"/>
                    <w:right w:val="nil"/>
                  </w:tcBorders>
                  <w:shd w:val="clear" w:color="000000" w:fill="D0CECE"/>
                  <w:vAlign w:val="center"/>
                  <w:hideMark/>
                </w:tcPr>
                <w:p w:rsidR="00C62F47" w:rsidRPr="00C62F47" w:rsidRDefault="00C62F47" w:rsidP="00C62F47">
                  <w:pPr>
                    <w:jc w:val="right"/>
                    <w:rPr>
                      <w:rFonts w:ascii="Arial" w:hAnsi="Arial" w:cs="Arial"/>
                      <w:color w:val="000000"/>
                      <w:sz w:val="18"/>
                      <w:szCs w:val="18"/>
                      <w:lang w:val="es-CO" w:eastAsia="es-CO"/>
                    </w:rPr>
                  </w:pPr>
                  <w:r w:rsidRPr="00C62F47">
                    <w:rPr>
                      <w:rFonts w:ascii="Arial" w:hAnsi="Arial" w:cs="Arial"/>
                      <w:color w:val="000000"/>
                      <w:sz w:val="18"/>
                      <w:szCs w:val="18"/>
                      <w:lang w:val="es-CO" w:eastAsia="es-CO"/>
                    </w:rPr>
                    <w:t>64.076,00</w:t>
                  </w:r>
                </w:p>
              </w:tc>
              <w:tc>
                <w:tcPr>
                  <w:tcW w:w="1276" w:type="dxa"/>
                  <w:tcBorders>
                    <w:top w:val="nil"/>
                    <w:left w:val="single" w:sz="8" w:space="0" w:color="000000"/>
                    <w:bottom w:val="single" w:sz="8" w:space="0" w:color="000000"/>
                    <w:right w:val="single" w:sz="8" w:space="0" w:color="000000"/>
                  </w:tcBorders>
                  <w:shd w:val="clear" w:color="000000" w:fill="D0CECE"/>
                  <w:vAlign w:val="center"/>
                  <w:hideMark/>
                </w:tcPr>
                <w:p w:rsidR="00C62F47" w:rsidRPr="00C62F47" w:rsidRDefault="00C62F47" w:rsidP="00C62F47">
                  <w:pPr>
                    <w:jc w:val="right"/>
                    <w:rPr>
                      <w:rFonts w:ascii="Arial" w:hAnsi="Arial" w:cs="Arial"/>
                      <w:color w:val="000000"/>
                      <w:sz w:val="22"/>
                      <w:szCs w:val="22"/>
                      <w:lang w:val="es-CO" w:eastAsia="es-CO"/>
                    </w:rPr>
                  </w:pPr>
                  <w:r w:rsidRPr="00C62F47">
                    <w:rPr>
                      <w:rFonts w:ascii="Arial" w:hAnsi="Arial" w:cs="Arial"/>
                      <w:color w:val="000000"/>
                      <w:sz w:val="22"/>
                      <w:szCs w:val="22"/>
                      <w:lang w:val="es-CO" w:eastAsia="es-CO"/>
                    </w:rPr>
                    <w:t>-0,0390</w:t>
                  </w:r>
                </w:p>
              </w:tc>
            </w:tr>
          </w:tbl>
          <w:p w:rsidR="00C00FEB" w:rsidRPr="00A13FB6" w:rsidRDefault="00C00FEB" w:rsidP="00A50E57">
            <w:pPr>
              <w:jc w:val="center"/>
              <w:rPr>
                <w:sz w:val="16"/>
                <w:szCs w:val="16"/>
              </w:rPr>
            </w:pPr>
            <w:r w:rsidRPr="00A13FB6">
              <w:rPr>
                <w:sz w:val="16"/>
                <w:szCs w:val="16"/>
              </w:rPr>
              <w:t xml:space="preserve">Fuente: </w:t>
            </w:r>
            <w:r w:rsidR="009B1A23" w:rsidRPr="00A13FB6">
              <w:rPr>
                <w:sz w:val="16"/>
                <w:szCs w:val="16"/>
              </w:rPr>
              <w:t>I</w:t>
            </w:r>
            <w:r w:rsidRPr="00A13FB6">
              <w:rPr>
                <w:sz w:val="16"/>
                <w:szCs w:val="16"/>
              </w:rPr>
              <w:t xml:space="preserve">nformación tomada de los reportes enviados por </w:t>
            </w:r>
            <w:r w:rsidR="00756701" w:rsidRPr="00A13FB6">
              <w:rPr>
                <w:sz w:val="16"/>
                <w:szCs w:val="16"/>
              </w:rPr>
              <w:t>el Concesionario Lime S.A. E.S.P.,</w:t>
            </w:r>
            <w:r w:rsidRPr="00A13FB6">
              <w:rPr>
                <w:sz w:val="16"/>
                <w:szCs w:val="16"/>
              </w:rPr>
              <w:t xml:space="preserve">correspondiente a los meses </w:t>
            </w:r>
            <w:r w:rsidR="00A8546D" w:rsidRPr="00A13FB6">
              <w:rPr>
                <w:sz w:val="16"/>
                <w:szCs w:val="16"/>
              </w:rPr>
              <w:t xml:space="preserve">de </w:t>
            </w:r>
            <w:r w:rsidR="00C62F47">
              <w:rPr>
                <w:sz w:val="16"/>
                <w:szCs w:val="16"/>
              </w:rPr>
              <w:t>octubre</w:t>
            </w:r>
            <w:r w:rsidR="00C54C27">
              <w:rPr>
                <w:sz w:val="16"/>
                <w:szCs w:val="16"/>
              </w:rPr>
              <w:t xml:space="preserve"> vs </w:t>
            </w:r>
            <w:r w:rsidR="00C62F47">
              <w:rPr>
                <w:sz w:val="16"/>
                <w:szCs w:val="16"/>
              </w:rPr>
              <w:t>noviembre</w:t>
            </w:r>
            <w:r w:rsidR="00BD1CD3" w:rsidRPr="00A13FB6">
              <w:rPr>
                <w:sz w:val="16"/>
                <w:szCs w:val="16"/>
              </w:rPr>
              <w:t>del 201</w:t>
            </w:r>
            <w:r w:rsidR="00B27ECF" w:rsidRPr="00A13FB6">
              <w:rPr>
                <w:sz w:val="16"/>
                <w:szCs w:val="16"/>
              </w:rPr>
              <w:t>8</w:t>
            </w:r>
          </w:p>
          <w:p w:rsidR="00343B2F" w:rsidRPr="00A13FB6" w:rsidRDefault="00343B2F" w:rsidP="00A50E57">
            <w:pPr>
              <w:jc w:val="center"/>
              <w:rPr>
                <w:sz w:val="16"/>
                <w:szCs w:val="16"/>
              </w:rPr>
            </w:pPr>
          </w:p>
          <w:p w:rsidR="001A02E9" w:rsidRPr="00A13FB6" w:rsidRDefault="001A02E9" w:rsidP="00E96BDC">
            <w:pPr>
              <w:ind w:left="720"/>
              <w:rPr>
                <w:rFonts w:ascii="Arial" w:hAnsi="Arial" w:cs="Arial"/>
                <w:b/>
                <w:sz w:val="14"/>
                <w:szCs w:val="18"/>
              </w:rPr>
            </w:pPr>
          </w:p>
          <w:p w:rsidR="00B57A90" w:rsidRPr="00CC1252" w:rsidRDefault="00C00FEB" w:rsidP="00841867">
            <w:pPr>
              <w:numPr>
                <w:ilvl w:val="0"/>
                <w:numId w:val="3"/>
              </w:numPr>
              <w:jc w:val="both"/>
              <w:rPr>
                <w:sz w:val="18"/>
                <w:szCs w:val="18"/>
              </w:rPr>
            </w:pPr>
            <w:r w:rsidRPr="00CC1252">
              <w:rPr>
                <w:sz w:val="22"/>
                <w:szCs w:val="18"/>
              </w:rPr>
              <w:t xml:space="preserve">Recolección de Escombros </w:t>
            </w:r>
            <w:r w:rsidR="007A5AF6" w:rsidRPr="00CC1252">
              <w:rPr>
                <w:sz w:val="22"/>
                <w:szCs w:val="18"/>
              </w:rPr>
              <w:t xml:space="preserve">Domiciliarios </w:t>
            </w:r>
            <w:r w:rsidR="003E4D4A">
              <w:rPr>
                <w:sz w:val="22"/>
                <w:szCs w:val="18"/>
              </w:rPr>
              <w:t xml:space="preserve">en servicios </w:t>
            </w:r>
            <w:r w:rsidRPr="00CC1252">
              <w:rPr>
                <w:sz w:val="22"/>
                <w:szCs w:val="18"/>
              </w:rPr>
              <w:t>por Localidad</w:t>
            </w:r>
          </w:p>
          <w:p w:rsidR="00C00FEB" w:rsidRPr="00CC1252" w:rsidRDefault="00C00FEB" w:rsidP="00E96BDC">
            <w:pPr>
              <w:ind w:left="720"/>
              <w:jc w:val="both"/>
              <w:rPr>
                <w:rFonts w:ascii="Arial" w:hAnsi="Arial" w:cs="Arial"/>
                <w:b/>
                <w:sz w:val="18"/>
                <w:szCs w:val="18"/>
              </w:rPr>
            </w:pPr>
          </w:p>
          <w:tbl>
            <w:tblPr>
              <w:tblW w:w="9505" w:type="dxa"/>
              <w:tblInd w:w="803" w:type="dxa"/>
              <w:tblLayout w:type="fixed"/>
              <w:tblCellMar>
                <w:left w:w="70" w:type="dxa"/>
                <w:right w:w="70" w:type="dxa"/>
              </w:tblCellMar>
              <w:tblLook w:val="04A0"/>
            </w:tblPr>
            <w:tblGrid>
              <w:gridCol w:w="3564"/>
              <w:gridCol w:w="1663"/>
              <w:gridCol w:w="1901"/>
              <w:gridCol w:w="2377"/>
            </w:tblGrid>
            <w:tr w:rsidR="00C83A1F" w:rsidRPr="00C83A1F" w:rsidTr="00C63F70">
              <w:trPr>
                <w:trHeight w:val="239"/>
              </w:trPr>
              <w:tc>
                <w:tcPr>
                  <w:tcW w:w="3564" w:type="dxa"/>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C83A1F" w:rsidRPr="00C83A1F" w:rsidRDefault="00C83A1F" w:rsidP="00C83A1F">
                  <w:pPr>
                    <w:jc w:val="center"/>
                    <w:rPr>
                      <w:rFonts w:ascii="Arial" w:hAnsi="Arial" w:cs="Arial"/>
                      <w:b/>
                      <w:bCs/>
                      <w:color w:val="000000"/>
                      <w:sz w:val="22"/>
                      <w:szCs w:val="22"/>
                      <w:lang w:val="es-CO" w:eastAsia="es-CO"/>
                    </w:rPr>
                  </w:pPr>
                  <w:r w:rsidRPr="00C83A1F">
                    <w:rPr>
                      <w:rFonts w:ascii="Arial" w:hAnsi="Arial" w:cs="Arial"/>
                      <w:b/>
                      <w:bCs/>
                      <w:color w:val="000000"/>
                      <w:sz w:val="22"/>
                      <w:szCs w:val="22"/>
                      <w:lang w:val="es-CO" w:eastAsia="es-CO"/>
                    </w:rPr>
                    <w:t>Localidad</w:t>
                  </w:r>
                </w:p>
              </w:tc>
              <w:tc>
                <w:tcPr>
                  <w:tcW w:w="1663" w:type="dxa"/>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C83A1F" w:rsidRPr="00C83A1F" w:rsidRDefault="00C83A1F" w:rsidP="00C83A1F">
                  <w:pPr>
                    <w:jc w:val="center"/>
                    <w:rPr>
                      <w:rFonts w:ascii="Arial" w:hAnsi="Arial" w:cs="Arial"/>
                      <w:b/>
                      <w:bCs/>
                      <w:color w:val="000000"/>
                      <w:sz w:val="22"/>
                      <w:szCs w:val="22"/>
                      <w:lang w:val="es-CO" w:eastAsia="es-CO"/>
                    </w:rPr>
                  </w:pPr>
                  <w:r w:rsidRPr="00C83A1F">
                    <w:rPr>
                      <w:rFonts w:ascii="Arial" w:hAnsi="Arial" w:cs="Arial"/>
                      <w:b/>
                      <w:bCs/>
                      <w:color w:val="000000"/>
                      <w:sz w:val="22"/>
                      <w:szCs w:val="22"/>
                      <w:lang w:val="es-CO" w:eastAsia="es-CO"/>
                    </w:rPr>
                    <w:t>oct-18</w:t>
                  </w:r>
                </w:p>
              </w:tc>
              <w:tc>
                <w:tcPr>
                  <w:tcW w:w="1901" w:type="dxa"/>
                  <w:vMerge w:val="restart"/>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C83A1F" w:rsidRPr="00C83A1F" w:rsidRDefault="00C83A1F" w:rsidP="00C83A1F">
                  <w:pPr>
                    <w:jc w:val="center"/>
                    <w:rPr>
                      <w:rFonts w:ascii="Arial" w:hAnsi="Arial" w:cs="Arial"/>
                      <w:b/>
                      <w:bCs/>
                      <w:color w:val="000000"/>
                      <w:sz w:val="22"/>
                      <w:szCs w:val="22"/>
                      <w:lang w:val="es-CO" w:eastAsia="es-CO"/>
                    </w:rPr>
                  </w:pPr>
                  <w:r w:rsidRPr="00C83A1F">
                    <w:rPr>
                      <w:rFonts w:ascii="Arial" w:hAnsi="Arial" w:cs="Arial"/>
                      <w:b/>
                      <w:bCs/>
                      <w:color w:val="000000"/>
                      <w:sz w:val="22"/>
                      <w:szCs w:val="22"/>
                      <w:lang w:val="es-CO" w:eastAsia="es-CO"/>
                    </w:rPr>
                    <w:t>nov-18</w:t>
                  </w:r>
                </w:p>
              </w:tc>
              <w:tc>
                <w:tcPr>
                  <w:tcW w:w="2377" w:type="dxa"/>
                  <w:tcBorders>
                    <w:top w:val="single" w:sz="8" w:space="0" w:color="000000"/>
                    <w:left w:val="nil"/>
                    <w:bottom w:val="nil"/>
                    <w:right w:val="single" w:sz="8" w:space="0" w:color="000000"/>
                  </w:tcBorders>
                  <w:shd w:val="clear" w:color="auto" w:fill="BFBFBF" w:themeFill="background1" w:themeFillShade="BF"/>
                  <w:vAlign w:val="center"/>
                  <w:hideMark/>
                </w:tcPr>
                <w:p w:rsidR="00C83A1F" w:rsidRPr="00C83A1F" w:rsidRDefault="00C83A1F" w:rsidP="00C83A1F">
                  <w:pPr>
                    <w:jc w:val="center"/>
                    <w:rPr>
                      <w:rFonts w:ascii="Arial" w:hAnsi="Arial" w:cs="Arial"/>
                      <w:b/>
                      <w:bCs/>
                      <w:color w:val="000000"/>
                      <w:sz w:val="22"/>
                      <w:szCs w:val="22"/>
                      <w:lang w:val="es-CO" w:eastAsia="es-CO"/>
                    </w:rPr>
                  </w:pPr>
                  <w:r w:rsidRPr="00C83A1F">
                    <w:rPr>
                      <w:rFonts w:ascii="Arial" w:hAnsi="Arial" w:cs="Arial"/>
                      <w:b/>
                      <w:bCs/>
                      <w:color w:val="000000"/>
                      <w:sz w:val="22"/>
                      <w:szCs w:val="22"/>
                      <w:lang w:val="es-CO" w:eastAsia="es-CO"/>
                    </w:rPr>
                    <w:t>Variación</w:t>
                  </w:r>
                </w:p>
              </w:tc>
            </w:tr>
            <w:tr w:rsidR="00C83A1F" w:rsidRPr="00C83A1F" w:rsidTr="00C63F70">
              <w:trPr>
                <w:trHeight w:val="239"/>
              </w:trPr>
              <w:tc>
                <w:tcPr>
                  <w:tcW w:w="3564" w:type="dxa"/>
                  <w:vMerge/>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C83A1F" w:rsidRPr="00C83A1F" w:rsidRDefault="00C83A1F" w:rsidP="00C83A1F">
                  <w:pPr>
                    <w:rPr>
                      <w:rFonts w:ascii="Arial" w:hAnsi="Arial" w:cs="Arial"/>
                      <w:b/>
                      <w:bCs/>
                      <w:color w:val="000000"/>
                      <w:sz w:val="22"/>
                      <w:szCs w:val="22"/>
                      <w:lang w:val="es-CO" w:eastAsia="es-CO"/>
                    </w:rPr>
                  </w:pPr>
                </w:p>
              </w:tc>
              <w:tc>
                <w:tcPr>
                  <w:tcW w:w="1663" w:type="dxa"/>
                  <w:vMerge/>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C83A1F" w:rsidRPr="00C83A1F" w:rsidRDefault="00C83A1F" w:rsidP="00C83A1F">
                  <w:pPr>
                    <w:rPr>
                      <w:rFonts w:ascii="Arial" w:hAnsi="Arial" w:cs="Arial"/>
                      <w:b/>
                      <w:bCs/>
                      <w:color w:val="000000"/>
                      <w:sz w:val="22"/>
                      <w:szCs w:val="22"/>
                      <w:lang w:val="es-CO" w:eastAsia="es-CO"/>
                    </w:rPr>
                  </w:pPr>
                </w:p>
              </w:tc>
              <w:tc>
                <w:tcPr>
                  <w:tcW w:w="1901" w:type="dxa"/>
                  <w:vMerge/>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C83A1F" w:rsidRPr="00C83A1F" w:rsidRDefault="00C83A1F" w:rsidP="00C83A1F">
                  <w:pPr>
                    <w:rPr>
                      <w:rFonts w:ascii="Arial" w:hAnsi="Arial" w:cs="Arial"/>
                      <w:b/>
                      <w:bCs/>
                      <w:color w:val="000000"/>
                      <w:sz w:val="22"/>
                      <w:szCs w:val="22"/>
                      <w:lang w:val="es-CO" w:eastAsia="es-CO"/>
                    </w:rPr>
                  </w:pPr>
                </w:p>
              </w:tc>
              <w:tc>
                <w:tcPr>
                  <w:tcW w:w="2377" w:type="dxa"/>
                  <w:tcBorders>
                    <w:top w:val="nil"/>
                    <w:left w:val="nil"/>
                    <w:bottom w:val="nil"/>
                    <w:right w:val="single" w:sz="8" w:space="0" w:color="000000"/>
                  </w:tcBorders>
                  <w:shd w:val="clear" w:color="auto" w:fill="BFBFBF" w:themeFill="background1" w:themeFillShade="BF"/>
                  <w:vAlign w:val="center"/>
                  <w:hideMark/>
                </w:tcPr>
                <w:p w:rsidR="00C83A1F" w:rsidRPr="00C83A1F" w:rsidRDefault="00C83A1F" w:rsidP="00C83A1F">
                  <w:pPr>
                    <w:jc w:val="center"/>
                    <w:rPr>
                      <w:rFonts w:ascii="Arial" w:hAnsi="Arial" w:cs="Arial"/>
                      <w:b/>
                      <w:bCs/>
                      <w:color w:val="000000"/>
                      <w:sz w:val="22"/>
                      <w:szCs w:val="22"/>
                      <w:lang w:val="es-CO" w:eastAsia="es-CO"/>
                    </w:rPr>
                  </w:pPr>
                  <w:r w:rsidRPr="00C83A1F">
                    <w:rPr>
                      <w:rFonts w:ascii="Arial" w:hAnsi="Arial" w:cs="Arial"/>
                      <w:b/>
                      <w:bCs/>
                      <w:color w:val="000000"/>
                      <w:sz w:val="22"/>
                      <w:szCs w:val="22"/>
                      <w:lang w:val="es-CO" w:eastAsia="es-CO"/>
                    </w:rPr>
                    <w:t>%</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BOSA</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171,00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125,00</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-0,2690</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ANTONIO NARIÑO</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51,00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58,00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0,1373</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CIUDAD BOLIVAR</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130,00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127,00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-0,0231</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MARTIRES</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54,00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45,00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-0,1667</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PUENTE ARANDA</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183,00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154,00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-0,1585</w:t>
                  </w:r>
                </w:p>
              </w:tc>
            </w:tr>
            <w:tr w:rsidR="00C63F70" w:rsidRPr="00C83A1F" w:rsidTr="00C63F70">
              <w:trPr>
                <w:trHeight w:val="407"/>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RAFAEL URIBE URIBE</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154,00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143,00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-0,0714</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TEUSAQUILLO</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154,00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176,00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0,1429</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auto" w:fill="auto"/>
                  <w:vAlign w:val="center"/>
                  <w:hideMark/>
                </w:tcPr>
                <w:p w:rsidR="00C83A1F" w:rsidRPr="00C83A1F" w:rsidRDefault="00C83A1F" w:rsidP="00C83A1F">
                  <w:pPr>
                    <w:rPr>
                      <w:rFonts w:ascii="Arial" w:hAnsi="Arial" w:cs="Arial"/>
                      <w:b/>
                      <w:bCs/>
                      <w:color w:val="000000"/>
                      <w:lang w:val="es-CO" w:eastAsia="es-CO"/>
                    </w:rPr>
                  </w:pPr>
                  <w:r w:rsidRPr="00C83A1F">
                    <w:rPr>
                      <w:rFonts w:ascii="Arial" w:hAnsi="Arial" w:cs="Arial"/>
                      <w:b/>
                      <w:bCs/>
                      <w:color w:val="000000"/>
                      <w:lang w:val="es-CO" w:eastAsia="es-CO"/>
                    </w:rPr>
                    <w:t>TUNJUELITO</w:t>
                  </w:r>
                </w:p>
              </w:tc>
              <w:tc>
                <w:tcPr>
                  <w:tcW w:w="1663"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73,00</w:t>
                  </w:r>
                </w:p>
              </w:tc>
              <w:tc>
                <w:tcPr>
                  <w:tcW w:w="1901" w:type="dxa"/>
                  <w:tcBorders>
                    <w:top w:val="nil"/>
                    <w:left w:val="nil"/>
                    <w:bottom w:val="single" w:sz="4" w:space="0" w:color="auto"/>
                    <w:right w:val="single" w:sz="4" w:space="0" w:color="auto"/>
                  </w:tcBorders>
                  <w:shd w:val="clear" w:color="auto" w:fill="auto"/>
                  <w:noWrap/>
                  <w:vAlign w:val="bottom"/>
                  <w:hideMark/>
                </w:tcPr>
                <w:p w:rsidR="00C83A1F" w:rsidRPr="00C83A1F" w:rsidRDefault="00C83A1F" w:rsidP="00C83A1F">
                  <w:pPr>
                    <w:jc w:val="right"/>
                    <w:rPr>
                      <w:rFonts w:ascii="Arial" w:hAnsi="Arial" w:cs="Arial"/>
                      <w:color w:val="000000"/>
                      <w:sz w:val="18"/>
                      <w:szCs w:val="18"/>
                      <w:lang w:val="es-CO" w:eastAsia="es-CO"/>
                    </w:rPr>
                  </w:pPr>
                  <w:r w:rsidRPr="00C83A1F">
                    <w:rPr>
                      <w:rFonts w:ascii="Arial" w:hAnsi="Arial" w:cs="Arial"/>
                      <w:color w:val="000000"/>
                      <w:sz w:val="18"/>
                      <w:szCs w:val="18"/>
                      <w:lang w:val="es-CO" w:eastAsia="es-CO"/>
                    </w:rPr>
                    <w:t>70,00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-0,0411</w:t>
                  </w:r>
                </w:p>
              </w:tc>
            </w:tr>
            <w:tr w:rsidR="00C63F70" w:rsidRPr="00C83A1F" w:rsidTr="00C63F70">
              <w:trPr>
                <w:trHeight w:val="239"/>
              </w:trPr>
              <w:tc>
                <w:tcPr>
                  <w:tcW w:w="3564" w:type="dxa"/>
                  <w:tcBorders>
                    <w:top w:val="nil"/>
                    <w:left w:val="single" w:sz="4" w:space="0" w:color="auto"/>
                    <w:bottom w:val="single" w:sz="4" w:space="0" w:color="auto"/>
                    <w:right w:val="single" w:sz="4" w:space="0" w:color="auto"/>
                  </w:tcBorders>
                  <w:shd w:val="clear" w:color="000000" w:fill="FFFFFF"/>
                  <w:vAlign w:val="center"/>
                  <w:hideMark/>
                </w:tcPr>
                <w:p w:rsidR="00C83A1F" w:rsidRPr="00C83A1F" w:rsidRDefault="00C83A1F" w:rsidP="00C83A1F">
                  <w:pPr>
                    <w:jc w:val="center"/>
                    <w:rPr>
                      <w:rFonts w:ascii="Arial" w:hAnsi="Arial" w:cs="Arial"/>
                      <w:b/>
                      <w:bCs/>
                      <w:color w:val="000000"/>
                      <w:sz w:val="22"/>
                      <w:szCs w:val="22"/>
                      <w:lang w:val="es-CO" w:eastAsia="es-CO"/>
                    </w:rPr>
                  </w:pPr>
                  <w:r w:rsidRPr="00C83A1F">
                    <w:rPr>
                      <w:rFonts w:ascii="Arial" w:hAnsi="Arial" w:cs="Arial"/>
                      <w:b/>
                      <w:bCs/>
                      <w:color w:val="000000"/>
                      <w:sz w:val="22"/>
                      <w:szCs w:val="22"/>
                      <w:lang w:val="es-CO" w:eastAsia="es-CO"/>
                    </w:rPr>
                    <w:t>Total</w:t>
                  </w:r>
                </w:p>
              </w:tc>
              <w:tc>
                <w:tcPr>
                  <w:tcW w:w="1663" w:type="dxa"/>
                  <w:tcBorders>
                    <w:top w:val="nil"/>
                    <w:left w:val="nil"/>
                    <w:bottom w:val="single" w:sz="4" w:space="0" w:color="auto"/>
                    <w:right w:val="single" w:sz="4" w:space="0" w:color="auto"/>
                  </w:tcBorders>
                  <w:shd w:val="clear" w:color="000000" w:fill="FFFFFF"/>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970,00</w:t>
                  </w:r>
                </w:p>
              </w:tc>
              <w:tc>
                <w:tcPr>
                  <w:tcW w:w="1901" w:type="dxa"/>
                  <w:tcBorders>
                    <w:top w:val="nil"/>
                    <w:left w:val="nil"/>
                    <w:bottom w:val="single" w:sz="4" w:space="0" w:color="auto"/>
                    <w:right w:val="single" w:sz="4" w:space="0" w:color="auto"/>
                  </w:tcBorders>
                  <w:shd w:val="clear" w:color="000000" w:fill="FFFFFF"/>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898,00</w:t>
                  </w:r>
                </w:p>
              </w:tc>
              <w:tc>
                <w:tcPr>
                  <w:tcW w:w="2377" w:type="dxa"/>
                  <w:tcBorders>
                    <w:top w:val="nil"/>
                    <w:left w:val="nil"/>
                    <w:bottom w:val="single" w:sz="4" w:space="0" w:color="auto"/>
                    <w:right w:val="single" w:sz="4" w:space="0" w:color="auto"/>
                  </w:tcBorders>
                  <w:shd w:val="clear" w:color="auto" w:fill="auto"/>
                  <w:vAlign w:val="center"/>
                  <w:hideMark/>
                </w:tcPr>
                <w:p w:rsidR="00C83A1F" w:rsidRPr="00C83A1F" w:rsidRDefault="00C83A1F" w:rsidP="00C83A1F">
                  <w:pPr>
                    <w:jc w:val="right"/>
                    <w:rPr>
                      <w:rFonts w:ascii="Arial" w:hAnsi="Arial" w:cs="Arial"/>
                      <w:color w:val="000000"/>
                      <w:sz w:val="22"/>
                      <w:szCs w:val="22"/>
                      <w:lang w:val="es-CO" w:eastAsia="es-CO"/>
                    </w:rPr>
                  </w:pPr>
                  <w:r w:rsidRPr="00C83A1F">
                    <w:rPr>
                      <w:rFonts w:ascii="Arial" w:hAnsi="Arial" w:cs="Arial"/>
                      <w:color w:val="000000"/>
                      <w:sz w:val="22"/>
                      <w:szCs w:val="22"/>
                      <w:lang w:val="es-CO" w:eastAsia="es-CO"/>
                    </w:rPr>
                    <w:t>-0,0742</w:t>
                  </w:r>
                </w:p>
              </w:tc>
            </w:tr>
          </w:tbl>
          <w:p w:rsidR="00960DF8" w:rsidRPr="00A13FB6" w:rsidRDefault="00960DF8" w:rsidP="00960DF8">
            <w:pPr>
              <w:jc w:val="center"/>
              <w:rPr>
                <w:sz w:val="16"/>
                <w:szCs w:val="16"/>
              </w:rPr>
            </w:pPr>
            <w:r w:rsidRPr="00A13FB6">
              <w:rPr>
                <w:sz w:val="16"/>
                <w:szCs w:val="16"/>
              </w:rPr>
              <w:t>Fuente: Información tomada de los reportes enviados por el Concesionario Lime S.A. E.S.P., corr</w:t>
            </w:r>
            <w:r w:rsidR="00AB2A4C">
              <w:rPr>
                <w:sz w:val="16"/>
                <w:szCs w:val="16"/>
              </w:rPr>
              <w:t xml:space="preserve">espondiente a los meses de </w:t>
            </w:r>
            <w:r w:rsidR="006F6082">
              <w:rPr>
                <w:sz w:val="16"/>
                <w:szCs w:val="16"/>
              </w:rPr>
              <w:t>octubre vs noviembre</w:t>
            </w:r>
            <w:r w:rsidRPr="00A13FB6">
              <w:rPr>
                <w:sz w:val="16"/>
                <w:szCs w:val="16"/>
              </w:rPr>
              <w:t>del 2018</w:t>
            </w:r>
          </w:p>
          <w:p w:rsidR="00B62D2F" w:rsidRPr="00A13FB6" w:rsidRDefault="00B62D2F" w:rsidP="005D2D14">
            <w:pPr>
              <w:ind w:left="720"/>
              <w:jc w:val="center"/>
              <w:rPr>
                <w:rFonts w:ascii="Arial" w:hAnsi="Arial" w:cs="Arial"/>
                <w:b/>
                <w:sz w:val="14"/>
                <w:szCs w:val="18"/>
              </w:rPr>
            </w:pPr>
          </w:p>
          <w:p w:rsidR="001A02E9" w:rsidRPr="00A13FB6" w:rsidRDefault="001A02E9" w:rsidP="005D2D14">
            <w:pPr>
              <w:ind w:left="720"/>
              <w:jc w:val="center"/>
              <w:rPr>
                <w:rFonts w:ascii="Arial" w:hAnsi="Arial" w:cs="Arial"/>
                <w:b/>
                <w:sz w:val="14"/>
                <w:szCs w:val="18"/>
              </w:rPr>
            </w:pPr>
          </w:p>
          <w:p w:rsidR="00C00FEB" w:rsidRPr="00A13FB6" w:rsidRDefault="00C00FEB" w:rsidP="00841867">
            <w:pPr>
              <w:numPr>
                <w:ilvl w:val="0"/>
                <w:numId w:val="3"/>
              </w:numPr>
              <w:jc w:val="both"/>
              <w:rPr>
                <w:sz w:val="22"/>
                <w:szCs w:val="18"/>
              </w:rPr>
            </w:pPr>
            <w:r w:rsidRPr="00A13FB6">
              <w:rPr>
                <w:sz w:val="22"/>
                <w:szCs w:val="18"/>
              </w:rPr>
              <w:t xml:space="preserve">Barrido Manual </w:t>
            </w:r>
          </w:p>
          <w:p w:rsidR="00B57A90" w:rsidRPr="00A13FB6" w:rsidRDefault="00B57A90" w:rsidP="00B57A90">
            <w:pPr>
              <w:ind w:left="720"/>
              <w:jc w:val="both"/>
              <w:rPr>
                <w:rFonts w:ascii="Arial" w:hAnsi="Arial" w:cs="Arial"/>
                <w:b/>
                <w:sz w:val="18"/>
                <w:szCs w:val="18"/>
              </w:rPr>
            </w:pPr>
          </w:p>
          <w:tbl>
            <w:tblPr>
              <w:tblW w:w="9534" w:type="dxa"/>
              <w:tblInd w:w="803" w:type="dxa"/>
              <w:tblLayout w:type="fixed"/>
              <w:tblCellMar>
                <w:left w:w="70" w:type="dxa"/>
                <w:right w:w="70" w:type="dxa"/>
              </w:tblCellMar>
              <w:tblLook w:val="04A0"/>
            </w:tblPr>
            <w:tblGrid>
              <w:gridCol w:w="2647"/>
              <w:gridCol w:w="1590"/>
              <w:gridCol w:w="1588"/>
              <w:gridCol w:w="1590"/>
              <w:gridCol w:w="2119"/>
            </w:tblGrid>
            <w:tr w:rsidR="00C63F70" w:rsidRPr="007D74A2" w:rsidTr="00C63F70">
              <w:trPr>
                <w:trHeight w:val="468"/>
              </w:trPr>
              <w:tc>
                <w:tcPr>
                  <w:tcW w:w="2647"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7D74A2" w:rsidRPr="007D74A2" w:rsidRDefault="007D74A2" w:rsidP="007D74A2">
                  <w:pPr>
                    <w:jc w:val="center"/>
                    <w:rPr>
                      <w:b/>
                      <w:bCs/>
                      <w:color w:val="000000"/>
                      <w:sz w:val="18"/>
                      <w:szCs w:val="18"/>
                      <w:lang w:val="es-CO" w:eastAsia="es-CO"/>
                    </w:rPr>
                  </w:pPr>
                  <w:r w:rsidRPr="007D74A2">
                    <w:rPr>
                      <w:b/>
                      <w:bCs/>
                      <w:color w:val="000000"/>
                      <w:sz w:val="18"/>
                      <w:szCs w:val="22"/>
                      <w:lang w:eastAsia="es-CO"/>
                    </w:rPr>
                    <w:t>Nombre de Localidad</w:t>
                  </w:r>
                </w:p>
              </w:tc>
              <w:tc>
                <w:tcPr>
                  <w:tcW w:w="1590" w:type="dxa"/>
                  <w:tcBorders>
                    <w:top w:val="single" w:sz="8" w:space="0" w:color="auto"/>
                    <w:left w:val="nil"/>
                    <w:bottom w:val="nil"/>
                    <w:right w:val="single" w:sz="8" w:space="0" w:color="auto"/>
                  </w:tcBorders>
                  <w:shd w:val="clear" w:color="000000" w:fill="D9D9D9"/>
                  <w:vAlign w:val="center"/>
                  <w:hideMark/>
                </w:tcPr>
                <w:p w:rsidR="007D74A2" w:rsidRPr="007D74A2" w:rsidRDefault="007D74A2" w:rsidP="00C63F70">
                  <w:pPr>
                    <w:jc w:val="center"/>
                    <w:rPr>
                      <w:b/>
                      <w:bCs/>
                      <w:color w:val="000000"/>
                      <w:sz w:val="18"/>
                      <w:szCs w:val="18"/>
                      <w:lang w:val="es-CO" w:eastAsia="es-CO"/>
                    </w:rPr>
                  </w:pPr>
                  <w:r w:rsidRPr="007D74A2">
                    <w:rPr>
                      <w:b/>
                      <w:bCs/>
                      <w:color w:val="000000"/>
                      <w:sz w:val="18"/>
                      <w:szCs w:val="22"/>
                      <w:lang w:eastAsia="es-CO"/>
                    </w:rPr>
                    <w:t>Km barridomanual</w:t>
                  </w:r>
                </w:p>
              </w:tc>
              <w:tc>
                <w:tcPr>
                  <w:tcW w:w="1588" w:type="dxa"/>
                  <w:tcBorders>
                    <w:top w:val="single" w:sz="8" w:space="0" w:color="auto"/>
                    <w:left w:val="nil"/>
                    <w:bottom w:val="nil"/>
                    <w:right w:val="single" w:sz="8" w:space="0" w:color="auto"/>
                  </w:tcBorders>
                  <w:shd w:val="clear" w:color="000000" w:fill="D9D9D9"/>
                  <w:vAlign w:val="center"/>
                  <w:hideMark/>
                </w:tcPr>
                <w:p w:rsidR="007D74A2" w:rsidRPr="007D74A2" w:rsidRDefault="007D74A2" w:rsidP="00C63F70">
                  <w:pPr>
                    <w:jc w:val="center"/>
                    <w:rPr>
                      <w:b/>
                      <w:bCs/>
                      <w:color w:val="000000"/>
                      <w:sz w:val="18"/>
                      <w:szCs w:val="18"/>
                      <w:lang w:val="es-CO" w:eastAsia="es-CO"/>
                    </w:rPr>
                  </w:pPr>
                  <w:r w:rsidRPr="007D74A2">
                    <w:rPr>
                      <w:b/>
                      <w:bCs/>
                      <w:color w:val="000000"/>
                      <w:sz w:val="18"/>
                      <w:szCs w:val="22"/>
                      <w:lang w:eastAsia="es-CO"/>
                    </w:rPr>
                    <w:t>Km barrido manual</w:t>
                  </w:r>
                </w:p>
              </w:tc>
              <w:tc>
                <w:tcPr>
                  <w:tcW w:w="1590" w:type="dxa"/>
                  <w:tcBorders>
                    <w:top w:val="single" w:sz="8" w:space="0" w:color="auto"/>
                    <w:left w:val="nil"/>
                    <w:bottom w:val="nil"/>
                    <w:right w:val="single" w:sz="8" w:space="0" w:color="auto"/>
                  </w:tcBorders>
                  <w:shd w:val="clear" w:color="000000" w:fill="D9D9D9"/>
                  <w:vAlign w:val="center"/>
                  <w:hideMark/>
                </w:tcPr>
                <w:p w:rsidR="007D74A2" w:rsidRPr="007D74A2" w:rsidRDefault="007D74A2" w:rsidP="00C63F70">
                  <w:pPr>
                    <w:jc w:val="center"/>
                    <w:rPr>
                      <w:b/>
                      <w:bCs/>
                      <w:color w:val="000000"/>
                      <w:sz w:val="18"/>
                      <w:szCs w:val="18"/>
                      <w:lang w:val="es-CO" w:eastAsia="es-CO"/>
                    </w:rPr>
                  </w:pPr>
                  <w:r w:rsidRPr="007D74A2">
                    <w:rPr>
                      <w:b/>
                      <w:bCs/>
                      <w:color w:val="000000"/>
                      <w:sz w:val="18"/>
                      <w:szCs w:val="22"/>
                      <w:lang w:eastAsia="es-CO"/>
                    </w:rPr>
                    <w:t>Km barrido manual</w:t>
                  </w:r>
                </w:p>
              </w:tc>
              <w:tc>
                <w:tcPr>
                  <w:tcW w:w="2119" w:type="dxa"/>
                  <w:tcBorders>
                    <w:top w:val="single" w:sz="8" w:space="0" w:color="auto"/>
                    <w:left w:val="nil"/>
                    <w:bottom w:val="nil"/>
                    <w:right w:val="single" w:sz="8" w:space="0" w:color="auto"/>
                  </w:tcBorders>
                  <w:shd w:val="clear" w:color="000000" w:fill="D9D9D9"/>
                  <w:vAlign w:val="center"/>
                  <w:hideMark/>
                </w:tcPr>
                <w:p w:rsidR="007D74A2" w:rsidRPr="007D74A2" w:rsidRDefault="007D74A2" w:rsidP="00C63F70">
                  <w:pPr>
                    <w:jc w:val="center"/>
                    <w:rPr>
                      <w:b/>
                      <w:bCs/>
                      <w:color w:val="000000"/>
                      <w:sz w:val="18"/>
                      <w:szCs w:val="18"/>
                      <w:lang w:val="es-CO" w:eastAsia="es-CO"/>
                    </w:rPr>
                  </w:pPr>
                  <w:r w:rsidRPr="007D74A2">
                    <w:rPr>
                      <w:b/>
                      <w:bCs/>
                      <w:color w:val="000000"/>
                      <w:sz w:val="18"/>
                      <w:szCs w:val="22"/>
                      <w:lang w:eastAsia="es-CO"/>
                    </w:rPr>
                    <w:t>Porcentaje</w:t>
                  </w:r>
                  <w:r w:rsidR="00C63F70">
                    <w:rPr>
                      <w:b/>
                      <w:bCs/>
                      <w:color w:val="000000"/>
                      <w:sz w:val="18"/>
                      <w:szCs w:val="22"/>
                      <w:lang w:eastAsia="es-CO"/>
                    </w:rPr>
                    <w:t>%</w:t>
                  </w:r>
                </w:p>
              </w:tc>
            </w:tr>
            <w:tr w:rsidR="00C63F70" w:rsidRPr="007D74A2" w:rsidTr="00C63F70">
              <w:trPr>
                <w:trHeight w:val="106"/>
              </w:trPr>
              <w:tc>
                <w:tcPr>
                  <w:tcW w:w="2647" w:type="dxa"/>
                  <w:vMerge/>
                  <w:tcBorders>
                    <w:top w:val="single" w:sz="8" w:space="0" w:color="auto"/>
                    <w:left w:val="single" w:sz="8" w:space="0" w:color="auto"/>
                    <w:bottom w:val="single" w:sz="8" w:space="0" w:color="000000"/>
                    <w:right w:val="single" w:sz="8" w:space="0" w:color="auto"/>
                  </w:tcBorders>
                  <w:vAlign w:val="center"/>
                  <w:hideMark/>
                </w:tcPr>
                <w:p w:rsidR="007D74A2" w:rsidRPr="007D74A2" w:rsidRDefault="007D74A2" w:rsidP="007D74A2">
                  <w:pPr>
                    <w:rPr>
                      <w:b/>
                      <w:bCs/>
                      <w:color w:val="000000"/>
                      <w:sz w:val="18"/>
                      <w:szCs w:val="18"/>
                      <w:lang w:val="es-CO" w:eastAsia="es-CO"/>
                    </w:rPr>
                  </w:pPr>
                </w:p>
              </w:tc>
              <w:tc>
                <w:tcPr>
                  <w:tcW w:w="1590" w:type="dxa"/>
                  <w:tcBorders>
                    <w:top w:val="nil"/>
                    <w:left w:val="nil"/>
                    <w:bottom w:val="single" w:sz="8" w:space="0" w:color="auto"/>
                    <w:right w:val="single" w:sz="8" w:space="0" w:color="auto"/>
                  </w:tcBorders>
                  <w:shd w:val="clear" w:color="000000" w:fill="D9D9D9"/>
                  <w:vAlign w:val="center"/>
                  <w:hideMark/>
                </w:tcPr>
                <w:p w:rsidR="007D74A2" w:rsidRPr="007D74A2" w:rsidRDefault="007D74A2" w:rsidP="007D74A2">
                  <w:pPr>
                    <w:jc w:val="center"/>
                    <w:rPr>
                      <w:b/>
                      <w:bCs/>
                      <w:color w:val="000000"/>
                      <w:sz w:val="18"/>
                      <w:szCs w:val="18"/>
                      <w:lang w:val="es-CO" w:eastAsia="es-CO"/>
                    </w:rPr>
                  </w:pPr>
                  <w:r w:rsidRPr="007D74A2">
                    <w:rPr>
                      <w:b/>
                      <w:bCs/>
                      <w:color w:val="000000"/>
                      <w:sz w:val="18"/>
                      <w:szCs w:val="22"/>
                      <w:lang w:eastAsia="es-CO"/>
                    </w:rPr>
                    <w:t>sep-18</w:t>
                  </w:r>
                </w:p>
              </w:tc>
              <w:tc>
                <w:tcPr>
                  <w:tcW w:w="1588" w:type="dxa"/>
                  <w:tcBorders>
                    <w:top w:val="nil"/>
                    <w:left w:val="nil"/>
                    <w:bottom w:val="single" w:sz="8" w:space="0" w:color="auto"/>
                    <w:right w:val="single" w:sz="8" w:space="0" w:color="auto"/>
                  </w:tcBorders>
                  <w:shd w:val="clear" w:color="000000" w:fill="D9D9D9"/>
                  <w:vAlign w:val="center"/>
                  <w:hideMark/>
                </w:tcPr>
                <w:p w:rsidR="007D74A2" w:rsidRPr="007D74A2" w:rsidRDefault="007D74A2" w:rsidP="007D74A2">
                  <w:pPr>
                    <w:jc w:val="center"/>
                    <w:rPr>
                      <w:b/>
                      <w:bCs/>
                      <w:color w:val="000000"/>
                      <w:sz w:val="18"/>
                      <w:szCs w:val="18"/>
                      <w:lang w:val="es-CO" w:eastAsia="es-CO"/>
                    </w:rPr>
                  </w:pPr>
                  <w:r w:rsidRPr="007D74A2">
                    <w:rPr>
                      <w:b/>
                      <w:bCs/>
                      <w:color w:val="000000"/>
                      <w:sz w:val="18"/>
                      <w:szCs w:val="22"/>
                      <w:lang w:eastAsia="es-CO"/>
                    </w:rPr>
                    <w:t>oct-18</w:t>
                  </w:r>
                </w:p>
              </w:tc>
              <w:tc>
                <w:tcPr>
                  <w:tcW w:w="1590" w:type="dxa"/>
                  <w:tcBorders>
                    <w:top w:val="nil"/>
                    <w:left w:val="nil"/>
                    <w:bottom w:val="single" w:sz="8" w:space="0" w:color="auto"/>
                    <w:right w:val="single" w:sz="8" w:space="0" w:color="auto"/>
                  </w:tcBorders>
                  <w:shd w:val="clear" w:color="000000" w:fill="D9D9D9"/>
                  <w:vAlign w:val="center"/>
                  <w:hideMark/>
                </w:tcPr>
                <w:p w:rsidR="007D74A2" w:rsidRPr="007D74A2" w:rsidRDefault="007D74A2" w:rsidP="007D74A2">
                  <w:pPr>
                    <w:jc w:val="center"/>
                    <w:rPr>
                      <w:b/>
                      <w:bCs/>
                      <w:color w:val="000000"/>
                      <w:sz w:val="18"/>
                      <w:szCs w:val="18"/>
                      <w:lang w:val="es-CO" w:eastAsia="es-CO"/>
                    </w:rPr>
                  </w:pPr>
                  <w:r w:rsidRPr="007D74A2">
                    <w:rPr>
                      <w:b/>
                      <w:bCs/>
                      <w:color w:val="000000"/>
                      <w:sz w:val="18"/>
                      <w:szCs w:val="22"/>
                      <w:lang w:eastAsia="es-CO"/>
                    </w:rPr>
                    <w:t>nov-18</w:t>
                  </w:r>
                </w:p>
              </w:tc>
              <w:tc>
                <w:tcPr>
                  <w:tcW w:w="2119" w:type="dxa"/>
                  <w:tcBorders>
                    <w:top w:val="nil"/>
                    <w:left w:val="nil"/>
                    <w:bottom w:val="single" w:sz="8" w:space="0" w:color="auto"/>
                    <w:right w:val="single" w:sz="8" w:space="0" w:color="auto"/>
                  </w:tcBorders>
                  <w:shd w:val="clear" w:color="000000" w:fill="D9D9D9"/>
                  <w:vAlign w:val="center"/>
                  <w:hideMark/>
                </w:tcPr>
                <w:p w:rsidR="007D74A2" w:rsidRPr="007D74A2" w:rsidRDefault="007D74A2" w:rsidP="007D74A2">
                  <w:pPr>
                    <w:jc w:val="center"/>
                    <w:rPr>
                      <w:b/>
                      <w:bCs/>
                      <w:color w:val="000000"/>
                      <w:sz w:val="18"/>
                      <w:szCs w:val="18"/>
                      <w:lang w:val="es-CO" w:eastAsia="es-CO"/>
                    </w:rPr>
                  </w:pPr>
                  <w:r w:rsidRPr="007D74A2">
                    <w:rPr>
                      <w:b/>
                      <w:bCs/>
                      <w:color w:val="000000"/>
                      <w:sz w:val="18"/>
                      <w:szCs w:val="22"/>
                      <w:lang w:eastAsia="es-CO"/>
                    </w:rPr>
                    <w:t>Total por localidad</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Tunjuelito</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3739</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4163</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4147</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6,42</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Bosa</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9095</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9768</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9368</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14,50</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Teusaquillo</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9225</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10246</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9619</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14,89</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Los Mártires</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14478</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15234</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14596</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22,60</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Antonio Nariño</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3016</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3330</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3014</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4,67</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Puente Aranda</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5561</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6200</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6163</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9,54</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Rafael Uribe</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6893</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7543</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6986</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10,81</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Ciudad Bolívar</w:t>
                  </w:r>
                </w:p>
              </w:tc>
              <w:tc>
                <w:tcPr>
                  <w:tcW w:w="1590" w:type="dxa"/>
                  <w:tcBorders>
                    <w:top w:val="nil"/>
                    <w:left w:val="nil"/>
                    <w:bottom w:val="single" w:sz="8" w:space="0" w:color="auto"/>
                    <w:right w:val="single" w:sz="8" w:space="0" w:color="auto"/>
                  </w:tcBorders>
                  <w:shd w:val="clear" w:color="auto" w:fill="auto"/>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10676</w:t>
                  </w:r>
                </w:p>
              </w:tc>
              <w:tc>
                <w:tcPr>
                  <w:tcW w:w="1588"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11319</w:t>
                  </w:r>
                </w:p>
              </w:tc>
              <w:tc>
                <w:tcPr>
                  <w:tcW w:w="1590"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10703</w:t>
                  </w:r>
                </w:p>
              </w:tc>
              <w:tc>
                <w:tcPr>
                  <w:tcW w:w="2119" w:type="dxa"/>
                  <w:tcBorders>
                    <w:top w:val="nil"/>
                    <w:left w:val="nil"/>
                    <w:bottom w:val="single" w:sz="8" w:space="0" w:color="auto"/>
                    <w:right w:val="single" w:sz="8" w:space="0" w:color="auto"/>
                  </w:tcBorders>
                  <w:shd w:val="clear" w:color="auto" w:fill="auto"/>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16,57</w:t>
                  </w:r>
                </w:p>
              </w:tc>
            </w:tr>
            <w:tr w:rsidR="00C63F70" w:rsidRPr="007D74A2" w:rsidTr="00C63F70">
              <w:trPr>
                <w:trHeight w:val="191"/>
              </w:trPr>
              <w:tc>
                <w:tcPr>
                  <w:tcW w:w="2647" w:type="dxa"/>
                  <w:tcBorders>
                    <w:top w:val="nil"/>
                    <w:left w:val="single" w:sz="8" w:space="0" w:color="auto"/>
                    <w:bottom w:val="single" w:sz="8" w:space="0" w:color="auto"/>
                    <w:right w:val="single" w:sz="8" w:space="0" w:color="auto"/>
                  </w:tcBorders>
                  <w:shd w:val="clear" w:color="000000" w:fill="A6A6A6"/>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Total</w:t>
                  </w:r>
                </w:p>
              </w:tc>
              <w:tc>
                <w:tcPr>
                  <w:tcW w:w="1590" w:type="dxa"/>
                  <w:tcBorders>
                    <w:top w:val="nil"/>
                    <w:left w:val="nil"/>
                    <w:bottom w:val="single" w:sz="8" w:space="0" w:color="auto"/>
                    <w:right w:val="single" w:sz="8" w:space="0" w:color="auto"/>
                  </w:tcBorders>
                  <w:shd w:val="clear" w:color="000000" w:fill="A6A6A6"/>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62.683</w:t>
                  </w:r>
                </w:p>
              </w:tc>
              <w:tc>
                <w:tcPr>
                  <w:tcW w:w="1588" w:type="dxa"/>
                  <w:tcBorders>
                    <w:top w:val="nil"/>
                    <w:left w:val="nil"/>
                    <w:bottom w:val="single" w:sz="8" w:space="0" w:color="auto"/>
                    <w:right w:val="single" w:sz="8" w:space="0" w:color="auto"/>
                  </w:tcBorders>
                  <w:shd w:val="clear" w:color="000000" w:fill="A6A6A6"/>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67.803</w:t>
                  </w:r>
                </w:p>
              </w:tc>
              <w:tc>
                <w:tcPr>
                  <w:tcW w:w="1590" w:type="dxa"/>
                  <w:tcBorders>
                    <w:top w:val="nil"/>
                    <w:left w:val="nil"/>
                    <w:bottom w:val="single" w:sz="8" w:space="0" w:color="auto"/>
                    <w:right w:val="single" w:sz="8" w:space="0" w:color="auto"/>
                  </w:tcBorders>
                  <w:shd w:val="clear" w:color="000000" w:fill="A6A6A6"/>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18"/>
                      <w:lang w:val="es-CO" w:eastAsia="es-CO"/>
                    </w:rPr>
                    <w:t>64.596</w:t>
                  </w:r>
                </w:p>
              </w:tc>
              <w:tc>
                <w:tcPr>
                  <w:tcW w:w="2119" w:type="dxa"/>
                  <w:tcBorders>
                    <w:top w:val="nil"/>
                    <w:left w:val="nil"/>
                    <w:bottom w:val="single" w:sz="8" w:space="0" w:color="auto"/>
                    <w:right w:val="single" w:sz="8" w:space="0" w:color="auto"/>
                  </w:tcBorders>
                  <w:shd w:val="clear" w:color="000000" w:fill="A6A6A6"/>
                  <w:noWrap/>
                  <w:vAlign w:val="center"/>
                  <w:hideMark/>
                </w:tcPr>
                <w:p w:rsidR="007D74A2" w:rsidRPr="007D74A2" w:rsidRDefault="007D74A2" w:rsidP="007D74A2">
                  <w:pPr>
                    <w:jc w:val="center"/>
                    <w:rPr>
                      <w:color w:val="000000"/>
                      <w:sz w:val="18"/>
                      <w:szCs w:val="18"/>
                      <w:lang w:val="es-CO" w:eastAsia="es-CO"/>
                    </w:rPr>
                  </w:pPr>
                  <w:r w:rsidRPr="007D74A2">
                    <w:rPr>
                      <w:color w:val="000000"/>
                      <w:sz w:val="18"/>
                      <w:szCs w:val="22"/>
                      <w:lang w:eastAsia="es-CO"/>
                    </w:rPr>
                    <w:t>100%</w:t>
                  </w:r>
                </w:p>
              </w:tc>
            </w:tr>
          </w:tbl>
          <w:p w:rsidR="002A7616" w:rsidRDefault="002A7616" w:rsidP="002A7616">
            <w:pPr>
              <w:jc w:val="center"/>
              <w:rPr>
                <w:sz w:val="16"/>
                <w:szCs w:val="16"/>
              </w:rPr>
            </w:pPr>
            <w:r w:rsidRPr="005C27BB">
              <w:rPr>
                <w:sz w:val="16"/>
                <w:szCs w:val="16"/>
              </w:rPr>
              <w:t xml:space="preserve">Fuente: Información tomada de los reportes enviados por el Concesionario Lime S.A. E.S.P., correspondiente a los meses de </w:t>
            </w:r>
            <w:r w:rsidR="008575A3">
              <w:rPr>
                <w:sz w:val="16"/>
                <w:szCs w:val="16"/>
              </w:rPr>
              <w:t>septiembre</w:t>
            </w:r>
            <w:r w:rsidR="008420D4">
              <w:rPr>
                <w:sz w:val="16"/>
                <w:szCs w:val="16"/>
              </w:rPr>
              <w:t>, octubre y noviembre</w:t>
            </w:r>
            <w:r w:rsidRPr="005C27BB">
              <w:rPr>
                <w:sz w:val="16"/>
                <w:szCs w:val="16"/>
              </w:rPr>
              <w:t xml:space="preserve"> del 2018</w:t>
            </w:r>
          </w:p>
          <w:p w:rsidR="00B421D1" w:rsidRDefault="00B421D1" w:rsidP="002A7616">
            <w:pPr>
              <w:jc w:val="center"/>
              <w:rPr>
                <w:sz w:val="16"/>
                <w:szCs w:val="16"/>
              </w:rPr>
            </w:pPr>
          </w:p>
          <w:p w:rsidR="00C00FEB" w:rsidRPr="00A13FB6" w:rsidRDefault="00C00FEB" w:rsidP="00841867">
            <w:pPr>
              <w:numPr>
                <w:ilvl w:val="0"/>
                <w:numId w:val="3"/>
              </w:numPr>
              <w:jc w:val="both"/>
              <w:rPr>
                <w:sz w:val="22"/>
                <w:szCs w:val="22"/>
              </w:rPr>
            </w:pPr>
            <w:r w:rsidRPr="00A13FB6">
              <w:rPr>
                <w:sz w:val="22"/>
                <w:szCs w:val="22"/>
              </w:rPr>
              <w:t>Barrido Mecánico</w:t>
            </w:r>
          </w:p>
          <w:p w:rsidR="007A5AF6" w:rsidRPr="00CC1252" w:rsidRDefault="007A5AF6" w:rsidP="007A5AF6">
            <w:pPr>
              <w:ind w:left="720"/>
              <w:jc w:val="both"/>
              <w:rPr>
                <w:rFonts w:ascii="Arial" w:hAnsi="Arial" w:cs="Arial"/>
                <w:b/>
                <w:sz w:val="18"/>
                <w:szCs w:val="18"/>
              </w:rPr>
            </w:pPr>
          </w:p>
          <w:tbl>
            <w:tblPr>
              <w:tblW w:w="9497" w:type="dxa"/>
              <w:tblInd w:w="803" w:type="dxa"/>
              <w:tblLayout w:type="fixed"/>
              <w:tblCellMar>
                <w:left w:w="70" w:type="dxa"/>
                <w:right w:w="70" w:type="dxa"/>
              </w:tblCellMar>
              <w:tblLook w:val="04A0"/>
            </w:tblPr>
            <w:tblGrid>
              <w:gridCol w:w="2693"/>
              <w:gridCol w:w="1559"/>
              <w:gridCol w:w="1560"/>
              <w:gridCol w:w="1617"/>
              <w:gridCol w:w="2068"/>
            </w:tblGrid>
            <w:tr w:rsidR="00D252A3" w:rsidRPr="00D252A3" w:rsidTr="00D252A3">
              <w:trPr>
                <w:trHeight w:val="491"/>
              </w:trPr>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Nombre de Localidad</w:t>
                  </w:r>
                </w:p>
              </w:tc>
              <w:tc>
                <w:tcPr>
                  <w:tcW w:w="1559" w:type="dxa"/>
                  <w:tcBorders>
                    <w:top w:val="single" w:sz="8" w:space="0" w:color="auto"/>
                    <w:left w:val="nil"/>
                    <w:bottom w:val="nil"/>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 xml:space="preserve">Km barrido mecánico  </w:t>
                  </w:r>
                </w:p>
              </w:tc>
              <w:tc>
                <w:tcPr>
                  <w:tcW w:w="1560" w:type="dxa"/>
                  <w:tcBorders>
                    <w:top w:val="single" w:sz="8" w:space="0" w:color="auto"/>
                    <w:left w:val="nil"/>
                    <w:bottom w:val="nil"/>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 xml:space="preserve">Km barrido mecánico  </w:t>
                  </w:r>
                </w:p>
              </w:tc>
              <w:tc>
                <w:tcPr>
                  <w:tcW w:w="1617" w:type="dxa"/>
                  <w:tcBorders>
                    <w:top w:val="single" w:sz="8" w:space="0" w:color="auto"/>
                    <w:left w:val="nil"/>
                    <w:bottom w:val="nil"/>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 xml:space="preserve">Km barrido mecánico periodo actual </w:t>
                  </w:r>
                </w:p>
              </w:tc>
              <w:tc>
                <w:tcPr>
                  <w:tcW w:w="2068" w:type="dxa"/>
                  <w:tcBorders>
                    <w:top w:val="single" w:sz="8" w:space="0" w:color="auto"/>
                    <w:left w:val="nil"/>
                    <w:bottom w:val="nil"/>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Porcentaje</w:t>
                  </w:r>
                  <w:r>
                    <w:rPr>
                      <w:b/>
                      <w:bCs/>
                      <w:color w:val="000000"/>
                      <w:sz w:val="18"/>
                      <w:szCs w:val="22"/>
                      <w:lang w:eastAsia="es-CO"/>
                    </w:rPr>
                    <w:t>%</w:t>
                  </w:r>
                </w:p>
              </w:tc>
            </w:tr>
            <w:tr w:rsidR="00D252A3" w:rsidRPr="00D252A3" w:rsidTr="00D252A3">
              <w:trPr>
                <w:trHeight w:val="215"/>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D252A3" w:rsidRPr="00D252A3" w:rsidRDefault="00D252A3" w:rsidP="00D252A3">
                  <w:pPr>
                    <w:rPr>
                      <w:b/>
                      <w:bCs/>
                      <w:color w:val="000000"/>
                      <w:sz w:val="18"/>
                      <w:szCs w:val="18"/>
                      <w:lang w:val="es-CO" w:eastAsia="es-CO"/>
                    </w:rPr>
                  </w:pPr>
                </w:p>
              </w:tc>
              <w:tc>
                <w:tcPr>
                  <w:tcW w:w="1559" w:type="dxa"/>
                  <w:tcBorders>
                    <w:top w:val="nil"/>
                    <w:left w:val="nil"/>
                    <w:bottom w:val="single" w:sz="8" w:space="0" w:color="auto"/>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sep-18</w:t>
                  </w:r>
                </w:p>
              </w:tc>
              <w:tc>
                <w:tcPr>
                  <w:tcW w:w="1560" w:type="dxa"/>
                  <w:tcBorders>
                    <w:top w:val="nil"/>
                    <w:left w:val="nil"/>
                    <w:bottom w:val="single" w:sz="8" w:space="0" w:color="auto"/>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oct-18</w:t>
                  </w:r>
                </w:p>
              </w:tc>
              <w:tc>
                <w:tcPr>
                  <w:tcW w:w="1617" w:type="dxa"/>
                  <w:tcBorders>
                    <w:top w:val="nil"/>
                    <w:left w:val="nil"/>
                    <w:bottom w:val="single" w:sz="8" w:space="0" w:color="auto"/>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nov-18</w:t>
                  </w:r>
                </w:p>
              </w:tc>
              <w:tc>
                <w:tcPr>
                  <w:tcW w:w="2068" w:type="dxa"/>
                  <w:tcBorders>
                    <w:top w:val="nil"/>
                    <w:left w:val="nil"/>
                    <w:bottom w:val="single" w:sz="8" w:space="0" w:color="auto"/>
                    <w:right w:val="single" w:sz="8" w:space="0" w:color="auto"/>
                  </w:tcBorders>
                  <w:shd w:val="clear" w:color="000000" w:fill="D9D9D9"/>
                  <w:vAlign w:val="center"/>
                  <w:hideMark/>
                </w:tcPr>
                <w:p w:rsidR="00D252A3" w:rsidRPr="00D252A3" w:rsidRDefault="00D252A3" w:rsidP="00D252A3">
                  <w:pPr>
                    <w:jc w:val="center"/>
                    <w:rPr>
                      <w:b/>
                      <w:bCs/>
                      <w:color w:val="000000"/>
                      <w:sz w:val="18"/>
                      <w:szCs w:val="18"/>
                      <w:lang w:val="es-CO" w:eastAsia="es-CO"/>
                    </w:rPr>
                  </w:pPr>
                  <w:r w:rsidRPr="00D252A3">
                    <w:rPr>
                      <w:b/>
                      <w:bCs/>
                      <w:color w:val="000000"/>
                      <w:sz w:val="18"/>
                      <w:szCs w:val="22"/>
                      <w:lang w:eastAsia="es-CO"/>
                    </w:rPr>
                    <w:t>Total por localidad</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Tunjuelito</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1852</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1994</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1923</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5,89</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Bosa</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1348</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1452</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1400</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4,29</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Teusaquillo</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12476</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13474</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12975</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39,73</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Los Mártires</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5103</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5514</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5311</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16,26</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Antonio Nariño</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3255</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3516</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3386</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10,37</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Puente Aranda</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3976</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4298</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4137</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12,67</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Rafael Uribe</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3392</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3661</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3523</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10,79</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Ciudad Bolívar</w:t>
                  </w:r>
                </w:p>
              </w:tc>
              <w:tc>
                <w:tcPr>
                  <w:tcW w:w="1559" w:type="dxa"/>
                  <w:tcBorders>
                    <w:top w:val="nil"/>
                    <w:left w:val="nil"/>
                    <w:bottom w:val="single" w:sz="8" w:space="0" w:color="auto"/>
                    <w:right w:val="single" w:sz="8" w:space="0" w:color="auto"/>
                  </w:tcBorders>
                  <w:shd w:val="clear" w:color="auto" w:fill="auto"/>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0</w:t>
                  </w:r>
                </w:p>
              </w:tc>
              <w:tc>
                <w:tcPr>
                  <w:tcW w:w="1560"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0</w:t>
                  </w:r>
                </w:p>
              </w:tc>
              <w:tc>
                <w:tcPr>
                  <w:tcW w:w="1617"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0</w:t>
                  </w:r>
                </w:p>
              </w:tc>
              <w:tc>
                <w:tcPr>
                  <w:tcW w:w="2068" w:type="dxa"/>
                  <w:tcBorders>
                    <w:top w:val="nil"/>
                    <w:left w:val="nil"/>
                    <w:bottom w:val="single" w:sz="8" w:space="0" w:color="auto"/>
                    <w:right w:val="single" w:sz="8" w:space="0" w:color="auto"/>
                  </w:tcBorders>
                  <w:shd w:val="clear" w:color="auto" w:fill="auto"/>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0,00</w:t>
                  </w:r>
                </w:p>
              </w:tc>
            </w:tr>
            <w:tr w:rsidR="00D252A3" w:rsidRPr="00D252A3" w:rsidTr="00D252A3">
              <w:trPr>
                <w:trHeight w:val="215"/>
              </w:trPr>
              <w:tc>
                <w:tcPr>
                  <w:tcW w:w="2693" w:type="dxa"/>
                  <w:tcBorders>
                    <w:top w:val="nil"/>
                    <w:left w:val="single" w:sz="8" w:space="0" w:color="auto"/>
                    <w:bottom w:val="single" w:sz="8" w:space="0" w:color="auto"/>
                    <w:right w:val="single" w:sz="8" w:space="0" w:color="auto"/>
                  </w:tcBorders>
                  <w:shd w:val="clear" w:color="000000" w:fill="A6A6A6"/>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Total</w:t>
                  </w:r>
                </w:p>
              </w:tc>
              <w:tc>
                <w:tcPr>
                  <w:tcW w:w="1559" w:type="dxa"/>
                  <w:tcBorders>
                    <w:top w:val="nil"/>
                    <w:left w:val="nil"/>
                    <w:bottom w:val="single" w:sz="8" w:space="0" w:color="auto"/>
                    <w:right w:val="single" w:sz="8" w:space="0" w:color="auto"/>
                  </w:tcBorders>
                  <w:shd w:val="clear" w:color="000000" w:fill="A6A6A6"/>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31.403</w:t>
                  </w:r>
                </w:p>
              </w:tc>
              <w:tc>
                <w:tcPr>
                  <w:tcW w:w="1560" w:type="dxa"/>
                  <w:tcBorders>
                    <w:top w:val="nil"/>
                    <w:left w:val="nil"/>
                    <w:bottom w:val="single" w:sz="8" w:space="0" w:color="auto"/>
                    <w:right w:val="single" w:sz="8" w:space="0" w:color="auto"/>
                  </w:tcBorders>
                  <w:shd w:val="clear" w:color="000000" w:fill="A6A6A6"/>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33.909</w:t>
                  </w:r>
                </w:p>
              </w:tc>
              <w:tc>
                <w:tcPr>
                  <w:tcW w:w="1617" w:type="dxa"/>
                  <w:tcBorders>
                    <w:top w:val="nil"/>
                    <w:left w:val="nil"/>
                    <w:bottom w:val="single" w:sz="8" w:space="0" w:color="auto"/>
                    <w:right w:val="single" w:sz="8" w:space="0" w:color="auto"/>
                  </w:tcBorders>
                  <w:shd w:val="clear" w:color="000000" w:fill="A6A6A6"/>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18"/>
                      <w:lang w:val="es-CO" w:eastAsia="es-CO"/>
                    </w:rPr>
                    <w:t>32.655</w:t>
                  </w:r>
                </w:p>
              </w:tc>
              <w:tc>
                <w:tcPr>
                  <w:tcW w:w="2068" w:type="dxa"/>
                  <w:tcBorders>
                    <w:top w:val="nil"/>
                    <w:left w:val="nil"/>
                    <w:bottom w:val="single" w:sz="8" w:space="0" w:color="auto"/>
                    <w:right w:val="single" w:sz="8" w:space="0" w:color="auto"/>
                  </w:tcBorders>
                  <w:shd w:val="clear" w:color="000000" w:fill="A6A6A6"/>
                  <w:noWrap/>
                  <w:vAlign w:val="center"/>
                  <w:hideMark/>
                </w:tcPr>
                <w:p w:rsidR="00D252A3" w:rsidRPr="00D252A3" w:rsidRDefault="00D252A3" w:rsidP="00D252A3">
                  <w:pPr>
                    <w:jc w:val="center"/>
                    <w:rPr>
                      <w:color w:val="000000"/>
                      <w:sz w:val="18"/>
                      <w:szCs w:val="18"/>
                      <w:lang w:val="es-CO" w:eastAsia="es-CO"/>
                    </w:rPr>
                  </w:pPr>
                  <w:r w:rsidRPr="00D252A3">
                    <w:rPr>
                      <w:color w:val="000000"/>
                      <w:sz w:val="18"/>
                      <w:szCs w:val="22"/>
                      <w:lang w:eastAsia="es-CO"/>
                    </w:rPr>
                    <w:t>100%</w:t>
                  </w:r>
                </w:p>
              </w:tc>
            </w:tr>
          </w:tbl>
          <w:p w:rsidR="002A7616" w:rsidRPr="00A13FB6" w:rsidRDefault="002A7616" w:rsidP="002A7616">
            <w:pPr>
              <w:jc w:val="center"/>
              <w:rPr>
                <w:sz w:val="16"/>
                <w:szCs w:val="16"/>
              </w:rPr>
            </w:pPr>
            <w:r w:rsidRPr="00A13FB6">
              <w:rPr>
                <w:sz w:val="16"/>
                <w:szCs w:val="16"/>
              </w:rPr>
              <w:t xml:space="preserve">Fuente: Información tomada de los reportes enviados por el Concesionario Lime S.A. E.S.P., correspondiente a los meses de </w:t>
            </w:r>
            <w:r w:rsidR="008575A3">
              <w:rPr>
                <w:sz w:val="16"/>
                <w:szCs w:val="16"/>
              </w:rPr>
              <w:t>septiembre</w:t>
            </w:r>
            <w:r w:rsidR="00D252A3">
              <w:rPr>
                <w:sz w:val="16"/>
                <w:szCs w:val="16"/>
              </w:rPr>
              <w:t>, octubre y noviembre</w:t>
            </w:r>
            <w:r w:rsidR="00B421D1" w:rsidRPr="005C27BB">
              <w:rPr>
                <w:sz w:val="16"/>
                <w:szCs w:val="16"/>
              </w:rPr>
              <w:t xml:space="preserve"> del 2018</w:t>
            </w:r>
          </w:p>
          <w:p w:rsidR="00B421D1" w:rsidRPr="00630632" w:rsidRDefault="00A50E57" w:rsidP="00F64EB3">
            <w:pPr>
              <w:numPr>
                <w:ilvl w:val="0"/>
                <w:numId w:val="3"/>
              </w:numPr>
              <w:jc w:val="both"/>
              <w:rPr>
                <w:rFonts w:ascii="Arial" w:hAnsi="Arial" w:cs="Arial"/>
                <w:b/>
                <w:sz w:val="18"/>
                <w:szCs w:val="18"/>
              </w:rPr>
            </w:pPr>
            <w:r w:rsidRPr="00630632">
              <w:rPr>
                <w:sz w:val="22"/>
                <w:szCs w:val="18"/>
              </w:rPr>
              <w:t>Corte de Césped</w:t>
            </w:r>
          </w:p>
          <w:p w:rsidR="00C00FEB" w:rsidRPr="00B03F40" w:rsidRDefault="00C00FEB" w:rsidP="00B421D1">
            <w:pPr>
              <w:ind w:left="720"/>
              <w:jc w:val="both"/>
              <w:rPr>
                <w:rFonts w:ascii="Arial" w:hAnsi="Arial" w:cs="Arial"/>
                <w:b/>
                <w:sz w:val="18"/>
                <w:szCs w:val="18"/>
              </w:rPr>
            </w:pPr>
          </w:p>
          <w:tbl>
            <w:tblPr>
              <w:tblW w:w="3868" w:type="pct"/>
              <w:tblInd w:w="1091" w:type="dxa"/>
              <w:tblLayout w:type="fixed"/>
              <w:tblCellMar>
                <w:left w:w="70" w:type="dxa"/>
                <w:right w:w="70" w:type="dxa"/>
              </w:tblCellMar>
              <w:tblLook w:val="04A0"/>
            </w:tblPr>
            <w:tblGrid>
              <w:gridCol w:w="1290"/>
              <w:gridCol w:w="2379"/>
              <w:gridCol w:w="2379"/>
              <w:gridCol w:w="2174"/>
            </w:tblGrid>
            <w:tr w:rsidR="001A02E9" w:rsidRPr="00A13FB6" w:rsidTr="00E34DD8">
              <w:trPr>
                <w:trHeight w:val="648"/>
              </w:trPr>
              <w:tc>
                <w:tcPr>
                  <w:tcW w:w="78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A02E9" w:rsidRPr="006044A6" w:rsidRDefault="001A02E9" w:rsidP="001A02E9">
                  <w:pPr>
                    <w:jc w:val="center"/>
                    <w:rPr>
                      <w:b/>
                      <w:bCs/>
                      <w:color w:val="000000"/>
                    </w:rPr>
                  </w:pPr>
                  <w:r w:rsidRPr="006044A6">
                    <w:rPr>
                      <w:b/>
                      <w:bCs/>
                      <w:color w:val="000000"/>
                    </w:rPr>
                    <w:t>ASE 2</w:t>
                  </w:r>
                </w:p>
              </w:tc>
              <w:tc>
                <w:tcPr>
                  <w:tcW w:w="1447" w:type="pct"/>
                  <w:tcBorders>
                    <w:top w:val="single" w:sz="4" w:space="0" w:color="auto"/>
                    <w:left w:val="nil"/>
                    <w:bottom w:val="single" w:sz="4" w:space="0" w:color="auto"/>
                    <w:right w:val="single" w:sz="4" w:space="0" w:color="auto"/>
                  </w:tcBorders>
                  <w:shd w:val="clear" w:color="auto" w:fill="D9D9D9"/>
                  <w:vAlign w:val="center"/>
                  <w:hideMark/>
                </w:tcPr>
                <w:p w:rsidR="001A02E9" w:rsidRPr="006044A6" w:rsidRDefault="001A02E9" w:rsidP="001A02E9">
                  <w:pPr>
                    <w:jc w:val="center"/>
                    <w:rPr>
                      <w:b/>
                      <w:bCs/>
                      <w:color w:val="000000"/>
                    </w:rPr>
                  </w:pPr>
                  <w:r w:rsidRPr="006044A6">
                    <w:rPr>
                      <w:b/>
                      <w:bCs/>
                      <w:color w:val="000000"/>
                    </w:rPr>
                    <w:t>Catastro de Corte de Césped</w:t>
                  </w:r>
                </w:p>
              </w:tc>
              <w:tc>
                <w:tcPr>
                  <w:tcW w:w="1447" w:type="pct"/>
                  <w:tcBorders>
                    <w:top w:val="single" w:sz="4" w:space="0" w:color="auto"/>
                    <w:left w:val="nil"/>
                    <w:bottom w:val="single" w:sz="4" w:space="0" w:color="auto"/>
                    <w:right w:val="single" w:sz="4" w:space="0" w:color="auto"/>
                  </w:tcBorders>
                  <w:shd w:val="clear" w:color="auto" w:fill="D9D9D9"/>
                  <w:vAlign w:val="center"/>
                  <w:hideMark/>
                </w:tcPr>
                <w:p w:rsidR="001A02E9" w:rsidRPr="006044A6" w:rsidRDefault="001A02E9" w:rsidP="001A02E9">
                  <w:pPr>
                    <w:jc w:val="center"/>
                    <w:rPr>
                      <w:b/>
                      <w:bCs/>
                      <w:color w:val="000000"/>
                    </w:rPr>
                  </w:pPr>
                  <w:r w:rsidRPr="006044A6">
                    <w:rPr>
                      <w:b/>
                      <w:bCs/>
                      <w:color w:val="000000"/>
                    </w:rPr>
                    <w:t>Área Intervenida (m²)</w:t>
                  </w:r>
                </w:p>
              </w:tc>
              <w:tc>
                <w:tcPr>
                  <w:tcW w:w="1322" w:type="pct"/>
                  <w:tcBorders>
                    <w:top w:val="single" w:sz="4" w:space="0" w:color="auto"/>
                    <w:left w:val="nil"/>
                    <w:bottom w:val="single" w:sz="4" w:space="0" w:color="auto"/>
                    <w:right w:val="single" w:sz="4" w:space="0" w:color="auto"/>
                  </w:tcBorders>
                  <w:shd w:val="clear" w:color="auto" w:fill="D9D9D9"/>
                  <w:noWrap/>
                  <w:vAlign w:val="center"/>
                  <w:hideMark/>
                </w:tcPr>
                <w:p w:rsidR="001A02E9" w:rsidRPr="006044A6" w:rsidRDefault="001A02E9" w:rsidP="001A02E9">
                  <w:pPr>
                    <w:jc w:val="center"/>
                    <w:rPr>
                      <w:b/>
                      <w:bCs/>
                      <w:color w:val="000000"/>
                    </w:rPr>
                  </w:pPr>
                  <w:r w:rsidRPr="006044A6">
                    <w:rPr>
                      <w:b/>
                      <w:bCs/>
                      <w:color w:val="000000"/>
                    </w:rPr>
                    <w:t>% Intervención</w:t>
                  </w:r>
                </w:p>
              </w:tc>
            </w:tr>
            <w:tr w:rsidR="001A02E9" w:rsidRPr="00A13FB6" w:rsidTr="00E34DD8">
              <w:trPr>
                <w:trHeight w:val="30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rsidR="001A02E9" w:rsidRPr="00A13FB6" w:rsidRDefault="00C32191" w:rsidP="00602191">
                  <w:pPr>
                    <w:pStyle w:val="Default"/>
                    <w:jc w:val="center"/>
                    <w:rPr>
                      <w:sz w:val="22"/>
                      <w:szCs w:val="22"/>
                    </w:rPr>
                  </w:pPr>
                  <w:r>
                    <w:rPr>
                      <w:sz w:val="22"/>
                      <w:szCs w:val="22"/>
                    </w:rPr>
                    <w:t>NOVIEMBRE</w:t>
                  </w:r>
                </w:p>
              </w:tc>
              <w:tc>
                <w:tcPr>
                  <w:tcW w:w="1447" w:type="pct"/>
                  <w:tcBorders>
                    <w:top w:val="nil"/>
                    <w:left w:val="nil"/>
                    <w:bottom w:val="single" w:sz="4" w:space="0" w:color="auto"/>
                    <w:right w:val="single" w:sz="4" w:space="0" w:color="auto"/>
                  </w:tcBorders>
                  <w:shd w:val="clear" w:color="auto" w:fill="auto"/>
                  <w:noWrap/>
                  <w:vAlign w:val="bottom"/>
                  <w:hideMark/>
                </w:tcPr>
                <w:p w:rsidR="001A02E9" w:rsidRPr="00A13FB6" w:rsidRDefault="001A02E9" w:rsidP="00602191">
                  <w:pPr>
                    <w:pStyle w:val="Default"/>
                    <w:jc w:val="center"/>
                    <w:rPr>
                      <w:sz w:val="22"/>
                      <w:szCs w:val="22"/>
                    </w:rPr>
                  </w:pPr>
                  <w:r w:rsidRPr="00A13FB6">
                    <w:rPr>
                      <w:sz w:val="22"/>
                      <w:szCs w:val="22"/>
                    </w:rPr>
                    <w:t>12.861.984</w:t>
                  </w:r>
                </w:p>
              </w:tc>
              <w:tc>
                <w:tcPr>
                  <w:tcW w:w="1447" w:type="pct"/>
                  <w:tcBorders>
                    <w:top w:val="nil"/>
                    <w:left w:val="nil"/>
                    <w:bottom w:val="single" w:sz="4" w:space="0" w:color="auto"/>
                    <w:right w:val="single" w:sz="4" w:space="0" w:color="auto"/>
                  </w:tcBorders>
                  <w:shd w:val="clear" w:color="auto" w:fill="auto"/>
                  <w:noWrap/>
                  <w:vAlign w:val="bottom"/>
                  <w:hideMark/>
                </w:tcPr>
                <w:p w:rsidR="001A02E9" w:rsidRPr="00A13FB6" w:rsidRDefault="00E34DD8" w:rsidP="00602191">
                  <w:pPr>
                    <w:pStyle w:val="Default"/>
                    <w:jc w:val="center"/>
                    <w:rPr>
                      <w:sz w:val="22"/>
                      <w:szCs w:val="22"/>
                    </w:rPr>
                  </w:pPr>
                  <w:r>
                    <w:rPr>
                      <w:sz w:val="22"/>
                      <w:szCs w:val="22"/>
                    </w:rPr>
                    <w:t>11.831.626</w:t>
                  </w:r>
                </w:p>
              </w:tc>
              <w:tc>
                <w:tcPr>
                  <w:tcW w:w="1322" w:type="pct"/>
                  <w:tcBorders>
                    <w:top w:val="nil"/>
                    <w:left w:val="nil"/>
                    <w:bottom w:val="single" w:sz="4" w:space="0" w:color="auto"/>
                    <w:right w:val="single" w:sz="4" w:space="0" w:color="auto"/>
                  </w:tcBorders>
                  <w:shd w:val="clear" w:color="auto" w:fill="auto"/>
                  <w:noWrap/>
                  <w:vAlign w:val="bottom"/>
                  <w:hideMark/>
                </w:tcPr>
                <w:p w:rsidR="001A02E9" w:rsidRPr="00A13FB6" w:rsidRDefault="00E34DD8" w:rsidP="00602191">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9</w:t>
                  </w:r>
                  <w:r w:rsidR="00602191">
                    <w:rPr>
                      <w:rFonts w:ascii="Calibri" w:hAnsi="Calibri" w:cs="Calibri"/>
                      <w:color w:val="000000"/>
                      <w:sz w:val="22"/>
                      <w:szCs w:val="22"/>
                      <w:lang w:val="es-CO" w:eastAsia="es-CO"/>
                    </w:rPr>
                    <w:t>2</w:t>
                  </w:r>
                  <w:r>
                    <w:rPr>
                      <w:rFonts w:ascii="Calibri" w:hAnsi="Calibri" w:cs="Calibri"/>
                      <w:color w:val="000000"/>
                      <w:sz w:val="22"/>
                      <w:szCs w:val="22"/>
                      <w:lang w:val="es-CO" w:eastAsia="es-CO"/>
                    </w:rPr>
                    <w:t>%</w:t>
                  </w:r>
                </w:p>
              </w:tc>
            </w:tr>
          </w:tbl>
          <w:p w:rsidR="00480348" w:rsidRPr="00A13FB6" w:rsidRDefault="00480348" w:rsidP="00480348">
            <w:pPr>
              <w:jc w:val="center"/>
              <w:rPr>
                <w:sz w:val="16"/>
                <w:szCs w:val="16"/>
              </w:rPr>
            </w:pPr>
            <w:r w:rsidRPr="00A13FB6">
              <w:rPr>
                <w:sz w:val="16"/>
                <w:szCs w:val="16"/>
              </w:rPr>
              <w:t xml:space="preserve">Fuente: Información tomada de los reportes enviados por el Concesionario Lime S.A. E.S.P., correspondiente a los meses de </w:t>
            </w:r>
            <w:r>
              <w:rPr>
                <w:sz w:val="16"/>
                <w:szCs w:val="16"/>
              </w:rPr>
              <w:t>septiembre</w:t>
            </w:r>
            <w:r w:rsidRPr="005C27BB">
              <w:rPr>
                <w:sz w:val="16"/>
                <w:szCs w:val="16"/>
              </w:rPr>
              <w:t xml:space="preserve"> del 2018</w:t>
            </w:r>
          </w:p>
          <w:p w:rsidR="00480348" w:rsidRDefault="00480348" w:rsidP="00480348">
            <w:pPr>
              <w:ind w:left="720"/>
              <w:jc w:val="both"/>
              <w:rPr>
                <w:sz w:val="18"/>
                <w:szCs w:val="18"/>
                <w:highlight w:val="yellow"/>
              </w:rPr>
            </w:pPr>
          </w:p>
          <w:p w:rsidR="00C00FEB" w:rsidRPr="00823E4C" w:rsidRDefault="00C00FEB" w:rsidP="00B03F40">
            <w:pPr>
              <w:numPr>
                <w:ilvl w:val="0"/>
                <w:numId w:val="3"/>
              </w:numPr>
              <w:rPr>
                <w:rFonts w:ascii="Arial" w:hAnsi="Arial" w:cs="Arial"/>
                <w:b/>
                <w:sz w:val="18"/>
                <w:szCs w:val="18"/>
              </w:rPr>
            </w:pPr>
            <w:r w:rsidRPr="00B03F40">
              <w:rPr>
                <w:sz w:val="22"/>
                <w:szCs w:val="18"/>
              </w:rPr>
              <w:t>Poda de Arboles</w:t>
            </w:r>
          </w:p>
          <w:p w:rsidR="00823E4C" w:rsidRPr="00B421D1" w:rsidRDefault="00823E4C" w:rsidP="00823E4C">
            <w:pPr>
              <w:ind w:left="720"/>
              <w:rPr>
                <w:rFonts w:ascii="Arial" w:hAnsi="Arial" w:cs="Arial"/>
                <w:b/>
                <w:sz w:val="18"/>
                <w:szCs w:val="18"/>
              </w:rPr>
            </w:pPr>
          </w:p>
          <w:tbl>
            <w:tblPr>
              <w:tblW w:w="7766"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92"/>
              <w:gridCol w:w="3374"/>
            </w:tblGrid>
            <w:tr w:rsidR="00602191" w:rsidRPr="00A13FB6" w:rsidTr="00823E4C">
              <w:trPr>
                <w:trHeight w:val="389"/>
              </w:trPr>
              <w:tc>
                <w:tcPr>
                  <w:tcW w:w="2828" w:type="pct"/>
                  <w:shd w:val="clear" w:color="auto" w:fill="D9D9D9"/>
                  <w:noWrap/>
                  <w:vAlign w:val="center"/>
                  <w:hideMark/>
                </w:tcPr>
                <w:p w:rsidR="00602191" w:rsidRPr="00823E4C" w:rsidRDefault="00602191" w:rsidP="001A02E9">
                  <w:pPr>
                    <w:jc w:val="center"/>
                    <w:rPr>
                      <w:b/>
                      <w:bCs/>
                      <w:color w:val="000000"/>
                      <w:sz w:val="22"/>
                      <w:szCs w:val="22"/>
                    </w:rPr>
                  </w:pPr>
                  <w:r w:rsidRPr="00823E4C">
                    <w:rPr>
                      <w:b/>
                      <w:bCs/>
                      <w:color w:val="000000"/>
                      <w:sz w:val="22"/>
                      <w:szCs w:val="22"/>
                    </w:rPr>
                    <w:t>Nombre Localidad</w:t>
                  </w:r>
                </w:p>
              </w:tc>
              <w:tc>
                <w:tcPr>
                  <w:tcW w:w="2172" w:type="pct"/>
                  <w:shd w:val="clear" w:color="auto" w:fill="D9D9D9"/>
                  <w:vAlign w:val="center"/>
                  <w:hideMark/>
                </w:tcPr>
                <w:p w:rsidR="00602191" w:rsidRPr="00823E4C" w:rsidRDefault="00A87A47" w:rsidP="001A02E9">
                  <w:pPr>
                    <w:jc w:val="center"/>
                    <w:rPr>
                      <w:b/>
                      <w:bCs/>
                      <w:color w:val="000000"/>
                      <w:sz w:val="22"/>
                      <w:szCs w:val="22"/>
                    </w:rPr>
                  </w:pPr>
                  <w:r w:rsidRPr="00823E4C">
                    <w:rPr>
                      <w:b/>
                      <w:bCs/>
                      <w:color w:val="000000"/>
                      <w:sz w:val="22"/>
                      <w:szCs w:val="22"/>
                    </w:rPr>
                    <w:t>NOVIEMBRE</w:t>
                  </w:r>
                  <w:r w:rsidR="00602191" w:rsidRPr="00823E4C">
                    <w:rPr>
                      <w:b/>
                      <w:bCs/>
                      <w:color w:val="000000"/>
                      <w:sz w:val="22"/>
                      <w:szCs w:val="22"/>
                    </w:rPr>
                    <w:t xml:space="preserve"> 2018</w:t>
                  </w:r>
                </w:p>
              </w:tc>
            </w:tr>
            <w:tr w:rsidR="00A87A47" w:rsidRPr="00A13FB6" w:rsidTr="00823E4C">
              <w:trPr>
                <w:trHeight w:val="229"/>
              </w:trPr>
              <w:tc>
                <w:tcPr>
                  <w:tcW w:w="2828" w:type="pct"/>
                  <w:shd w:val="clear" w:color="auto" w:fill="auto"/>
                  <w:noWrap/>
                  <w:vAlign w:val="bottom"/>
                  <w:hideMark/>
                </w:tcPr>
                <w:p w:rsidR="00A87A47" w:rsidRPr="00823E4C" w:rsidRDefault="00A87A47" w:rsidP="00A87A47">
                  <w:pPr>
                    <w:rPr>
                      <w:color w:val="000000"/>
                      <w:sz w:val="22"/>
                      <w:szCs w:val="22"/>
                    </w:rPr>
                  </w:pPr>
                  <w:r w:rsidRPr="00823E4C">
                    <w:rPr>
                      <w:color w:val="000000"/>
                      <w:sz w:val="22"/>
                      <w:szCs w:val="22"/>
                    </w:rPr>
                    <w:t>Antonio Nariño</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0</w:t>
                  </w:r>
                </w:p>
              </w:tc>
            </w:tr>
            <w:tr w:rsidR="00A87A47" w:rsidRPr="00A13FB6" w:rsidTr="00823E4C">
              <w:trPr>
                <w:trHeight w:val="229"/>
              </w:trPr>
              <w:tc>
                <w:tcPr>
                  <w:tcW w:w="2828" w:type="pct"/>
                  <w:shd w:val="clear" w:color="auto" w:fill="auto"/>
                  <w:noWrap/>
                  <w:vAlign w:val="bottom"/>
                  <w:hideMark/>
                </w:tcPr>
                <w:p w:rsidR="00A87A47" w:rsidRPr="00823E4C" w:rsidRDefault="00A87A47" w:rsidP="00A87A47">
                  <w:pPr>
                    <w:rPr>
                      <w:color w:val="000000"/>
                      <w:sz w:val="22"/>
                      <w:szCs w:val="22"/>
                    </w:rPr>
                  </w:pPr>
                  <w:r w:rsidRPr="00823E4C">
                    <w:rPr>
                      <w:color w:val="000000"/>
                      <w:sz w:val="22"/>
                      <w:szCs w:val="22"/>
                    </w:rPr>
                    <w:t>Bosa</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2</w:t>
                  </w:r>
                </w:p>
              </w:tc>
            </w:tr>
            <w:tr w:rsidR="00A87A47" w:rsidRPr="00A13FB6" w:rsidTr="00823E4C">
              <w:trPr>
                <w:trHeight w:val="229"/>
              </w:trPr>
              <w:tc>
                <w:tcPr>
                  <w:tcW w:w="2828" w:type="pct"/>
                  <w:shd w:val="clear" w:color="auto" w:fill="auto"/>
                  <w:noWrap/>
                  <w:vAlign w:val="bottom"/>
                  <w:hideMark/>
                </w:tcPr>
                <w:p w:rsidR="00A87A47" w:rsidRPr="00823E4C" w:rsidRDefault="00A87A47" w:rsidP="00A87A47">
                  <w:pPr>
                    <w:rPr>
                      <w:color w:val="000000"/>
                      <w:sz w:val="22"/>
                      <w:szCs w:val="22"/>
                    </w:rPr>
                  </w:pPr>
                  <w:r w:rsidRPr="00823E4C">
                    <w:rPr>
                      <w:color w:val="000000"/>
                      <w:sz w:val="22"/>
                      <w:szCs w:val="22"/>
                    </w:rPr>
                    <w:t>Ciudad Bolívar</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0</w:t>
                  </w:r>
                </w:p>
              </w:tc>
            </w:tr>
            <w:tr w:rsidR="00A87A47" w:rsidRPr="00A13FB6" w:rsidTr="00823E4C">
              <w:trPr>
                <w:trHeight w:val="229"/>
              </w:trPr>
              <w:tc>
                <w:tcPr>
                  <w:tcW w:w="2828" w:type="pct"/>
                  <w:shd w:val="clear" w:color="auto" w:fill="auto"/>
                  <w:noWrap/>
                  <w:vAlign w:val="bottom"/>
                  <w:hideMark/>
                </w:tcPr>
                <w:p w:rsidR="00A87A47" w:rsidRPr="00823E4C" w:rsidRDefault="00A87A47" w:rsidP="00A87A47">
                  <w:pPr>
                    <w:rPr>
                      <w:color w:val="000000"/>
                      <w:sz w:val="22"/>
                      <w:szCs w:val="22"/>
                    </w:rPr>
                  </w:pPr>
                  <w:r w:rsidRPr="00823E4C">
                    <w:rPr>
                      <w:color w:val="000000"/>
                      <w:sz w:val="22"/>
                      <w:szCs w:val="22"/>
                    </w:rPr>
                    <w:t>Mártires</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0</w:t>
                  </w:r>
                </w:p>
              </w:tc>
            </w:tr>
            <w:tr w:rsidR="00A87A47" w:rsidRPr="00A13FB6" w:rsidTr="00823E4C">
              <w:trPr>
                <w:trHeight w:val="229"/>
              </w:trPr>
              <w:tc>
                <w:tcPr>
                  <w:tcW w:w="2828" w:type="pct"/>
                  <w:shd w:val="clear" w:color="auto" w:fill="auto"/>
                  <w:noWrap/>
                  <w:vAlign w:val="bottom"/>
                </w:tcPr>
                <w:p w:rsidR="00A87A47" w:rsidRPr="00823E4C" w:rsidRDefault="00A87A47" w:rsidP="00A87A47">
                  <w:pPr>
                    <w:rPr>
                      <w:color w:val="000000"/>
                      <w:sz w:val="22"/>
                      <w:szCs w:val="22"/>
                    </w:rPr>
                  </w:pPr>
                  <w:r w:rsidRPr="00823E4C">
                    <w:rPr>
                      <w:color w:val="000000"/>
                      <w:sz w:val="22"/>
                      <w:szCs w:val="22"/>
                    </w:rPr>
                    <w:t>Puente Aranda</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1</w:t>
                  </w:r>
                </w:p>
              </w:tc>
            </w:tr>
            <w:tr w:rsidR="00A87A47" w:rsidRPr="00A13FB6" w:rsidTr="00823E4C">
              <w:trPr>
                <w:trHeight w:val="229"/>
              </w:trPr>
              <w:tc>
                <w:tcPr>
                  <w:tcW w:w="2828" w:type="pct"/>
                  <w:shd w:val="clear" w:color="auto" w:fill="auto"/>
                  <w:noWrap/>
                  <w:vAlign w:val="bottom"/>
                </w:tcPr>
                <w:p w:rsidR="00A87A47" w:rsidRPr="00823E4C" w:rsidRDefault="00A87A47" w:rsidP="00A87A47">
                  <w:pPr>
                    <w:rPr>
                      <w:color w:val="000000"/>
                      <w:sz w:val="22"/>
                      <w:szCs w:val="22"/>
                    </w:rPr>
                  </w:pPr>
                  <w:r w:rsidRPr="00823E4C">
                    <w:rPr>
                      <w:color w:val="000000"/>
                      <w:sz w:val="22"/>
                      <w:szCs w:val="22"/>
                    </w:rPr>
                    <w:t>Rafael Uribe Uribe</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12</w:t>
                  </w:r>
                </w:p>
              </w:tc>
            </w:tr>
            <w:tr w:rsidR="00A87A47" w:rsidRPr="00A13FB6" w:rsidTr="00823E4C">
              <w:trPr>
                <w:trHeight w:val="229"/>
              </w:trPr>
              <w:tc>
                <w:tcPr>
                  <w:tcW w:w="2828" w:type="pct"/>
                  <w:shd w:val="clear" w:color="auto" w:fill="auto"/>
                  <w:noWrap/>
                  <w:vAlign w:val="bottom"/>
                </w:tcPr>
                <w:p w:rsidR="00A87A47" w:rsidRPr="00823E4C" w:rsidRDefault="00A87A47" w:rsidP="00A87A47">
                  <w:pPr>
                    <w:rPr>
                      <w:color w:val="000000"/>
                      <w:sz w:val="22"/>
                      <w:szCs w:val="22"/>
                    </w:rPr>
                  </w:pPr>
                  <w:r w:rsidRPr="00823E4C">
                    <w:rPr>
                      <w:color w:val="000000"/>
                      <w:sz w:val="22"/>
                      <w:szCs w:val="22"/>
                    </w:rPr>
                    <w:t>Teusaquillo</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3</w:t>
                  </w:r>
                </w:p>
              </w:tc>
            </w:tr>
            <w:tr w:rsidR="00A87A47" w:rsidRPr="00A13FB6" w:rsidTr="00823E4C">
              <w:trPr>
                <w:trHeight w:val="229"/>
              </w:trPr>
              <w:tc>
                <w:tcPr>
                  <w:tcW w:w="2828" w:type="pct"/>
                  <w:shd w:val="clear" w:color="auto" w:fill="auto"/>
                  <w:noWrap/>
                  <w:vAlign w:val="bottom"/>
                </w:tcPr>
                <w:p w:rsidR="00A87A47" w:rsidRPr="00823E4C" w:rsidRDefault="00A87A47" w:rsidP="00A87A47">
                  <w:pPr>
                    <w:rPr>
                      <w:color w:val="000000"/>
                      <w:sz w:val="22"/>
                      <w:szCs w:val="22"/>
                    </w:rPr>
                  </w:pPr>
                  <w:r w:rsidRPr="00823E4C">
                    <w:rPr>
                      <w:color w:val="000000"/>
                      <w:sz w:val="22"/>
                      <w:szCs w:val="22"/>
                    </w:rPr>
                    <w:t>Tunjuelito</w:t>
                  </w:r>
                </w:p>
              </w:tc>
              <w:tc>
                <w:tcPr>
                  <w:tcW w:w="2172" w:type="pct"/>
                  <w:shd w:val="clear" w:color="auto" w:fill="auto"/>
                  <w:noWrap/>
                </w:tcPr>
                <w:p w:rsidR="00A87A47" w:rsidRPr="00823E4C" w:rsidRDefault="00A87A47" w:rsidP="00A87A47">
                  <w:pPr>
                    <w:jc w:val="center"/>
                    <w:rPr>
                      <w:sz w:val="22"/>
                      <w:szCs w:val="22"/>
                    </w:rPr>
                  </w:pPr>
                  <w:r w:rsidRPr="00823E4C">
                    <w:rPr>
                      <w:sz w:val="22"/>
                      <w:szCs w:val="22"/>
                    </w:rPr>
                    <w:t>1</w:t>
                  </w:r>
                </w:p>
              </w:tc>
            </w:tr>
            <w:tr w:rsidR="00A87A47" w:rsidRPr="00CC1252" w:rsidTr="00823E4C">
              <w:trPr>
                <w:trHeight w:val="229"/>
              </w:trPr>
              <w:tc>
                <w:tcPr>
                  <w:tcW w:w="2828" w:type="pct"/>
                  <w:shd w:val="clear" w:color="auto" w:fill="auto"/>
                  <w:noWrap/>
                  <w:hideMark/>
                </w:tcPr>
                <w:p w:rsidR="00A87A47" w:rsidRPr="00823E4C" w:rsidRDefault="00A87A47" w:rsidP="00A87A47">
                  <w:pPr>
                    <w:jc w:val="center"/>
                    <w:rPr>
                      <w:b/>
                      <w:color w:val="000000"/>
                      <w:sz w:val="22"/>
                      <w:szCs w:val="22"/>
                    </w:rPr>
                  </w:pPr>
                  <w:r w:rsidRPr="00823E4C">
                    <w:rPr>
                      <w:b/>
                      <w:color w:val="000000"/>
                      <w:sz w:val="22"/>
                      <w:szCs w:val="22"/>
                    </w:rPr>
                    <w:t>Total</w:t>
                  </w:r>
                </w:p>
              </w:tc>
              <w:tc>
                <w:tcPr>
                  <w:tcW w:w="2172" w:type="pct"/>
                  <w:shd w:val="clear" w:color="auto" w:fill="auto"/>
                  <w:noWrap/>
                </w:tcPr>
                <w:p w:rsidR="00A87A47" w:rsidRPr="00823E4C" w:rsidRDefault="00A87A47" w:rsidP="00A87A47">
                  <w:pPr>
                    <w:jc w:val="center"/>
                    <w:rPr>
                      <w:b/>
                      <w:sz w:val="22"/>
                      <w:szCs w:val="22"/>
                    </w:rPr>
                  </w:pPr>
                  <w:r w:rsidRPr="00823E4C">
                    <w:rPr>
                      <w:b/>
                      <w:sz w:val="22"/>
                      <w:szCs w:val="22"/>
                    </w:rPr>
                    <w:t>19</w:t>
                  </w:r>
                </w:p>
              </w:tc>
            </w:tr>
          </w:tbl>
          <w:p w:rsidR="00602191" w:rsidRDefault="00602191" w:rsidP="00602191">
            <w:pPr>
              <w:jc w:val="center"/>
              <w:rPr>
                <w:sz w:val="16"/>
                <w:szCs w:val="16"/>
              </w:rPr>
            </w:pPr>
            <w:r w:rsidRPr="00A13FB6">
              <w:rPr>
                <w:sz w:val="16"/>
                <w:szCs w:val="16"/>
              </w:rPr>
              <w:t xml:space="preserve">Fuente: Información tomada de los reportes enviados por el Concesionario Lime S.A. E.S.P., correspondiente a los meses de </w:t>
            </w:r>
            <w:r w:rsidR="00A87A47">
              <w:rPr>
                <w:sz w:val="16"/>
                <w:szCs w:val="16"/>
              </w:rPr>
              <w:t>noviembre</w:t>
            </w:r>
            <w:r w:rsidRPr="005C27BB">
              <w:rPr>
                <w:sz w:val="16"/>
                <w:szCs w:val="16"/>
              </w:rPr>
              <w:t xml:space="preserve"> del 2018</w:t>
            </w:r>
          </w:p>
          <w:p w:rsidR="00607441" w:rsidRDefault="00607441" w:rsidP="00602191">
            <w:pPr>
              <w:jc w:val="center"/>
              <w:rPr>
                <w:sz w:val="16"/>
                <w:szCs w:val="16"/>
              </w:rPr>
            </w:pPr>
          </w:p>
          <w:p w:rsidR="00B421D1" w:rsidRDefault="00B421D1" w:rsidP="001A02E9">
            <w:pPr>
              <w:jc w:val="center"/>
              <w:rPr>
                <w:b/>
                <w:sz w:val="14"/>
              </w:rPr>
            </w:pPr>
          </w:p>
          <w:tbl>
            <w:tblPr>
              <w:tblW w:w="9756" w:type="dxa"/>
              <w:tblInd w:w="378" w:type="dxa"/>
              <w:tblLayout w:type="fixed"/>
              <w:tblCellMar>
                <w:left w:w="70" w:type="dxa"/>
                <w:right w:w="70" w:type="dxa"/>
              </w:tblCellMar>
              <w:tblLook w:val="04A0"/>
            </w:tblPr>
            <w:tblGrid>
              <w:gridCol w:w="1602"/>
              <w:gridCol w:w="998"/>
              <w:gridCol w:w="2339"/>
              <w:gridCol w:w="1100"/>
              <w:gridCol w:w="961"/>
              <w:gridCol w:w="1513"/>
              <w:gridCol w:w="1243"/>
            </w:tblGrid>
            <w:tr w:rsidR="004D7DC4" w:rsidRPr="004D7DC4" w:rsidTr="002F6E39">
              <w:trPr>
                <w:trHeight w:val="116"/>
              </w:trPr>
              <w:tc>
                <w:tcPr>
                  <w:tcW w:w="9756" w:type="dxa"/>
                  <w:gridSpan w:val="7"/>
                  <w:tcBorders>
                    <w:top w:val="single" w:sz="8" w:space="0" w:color="00000A"/>
                    <w:left w:val="single" w:sz="8" w:space="0" w:color="00000A"/>
                    <w:bottom w:val="nil"/>
                    <w:right w:val="single" w:sz="8" w:space="0" w:color="00000A"/>
                  </w:tcBorders>
                  <w:shd w:val="clear" w:color="000000" w:fill="D9D9D9"/>
                  <w:vAlign w:val="center"/>
                  <w:hideMark/>
                </w:tcPr>
                <w:p w:rsidR="004D7DC4" w:rsidRPr="004D7DC4" w:rsidRDefault="004D7DC4" w:rsidP="004D7DC4">
                  <w:pPr>
                    <w:jc w:val="center"/>
                    <w:rPr>
                      <w:color w:val="000000"/>
                      <w:lang w:val="es-CO" w:eastAsia="es-CO"/>
                    </w:rPr>
                  </w:pPr>
                  <w:r w:rsidRPr="004D7DC4">
                    <w:rPr>
                      <w:color w:val="000000"/>
                      <w:lang w:eastAsia="es-CO"/>
                    </w:rPr>
                    <w:t>SEGUIMIENTO SOLICITUDES ACCION PREVENTIVA, CORRECTIVA Y DE MEJORA</w:t>
                  </w:r>
                  <w:r w:rsidRPr="004D7DC4">
                    <w:rPr>
                      <w:color w:val="000000"/>
                      <w:vertAlign w:val="superscript"/>
                      <w:lang w:eastAsia="es-CO"/>
                    </w:rPr>
                    <w:t>2</w:t>
                  </w:r>
                </w:p>
              </w:tc>
            </w:tr>
            <w:tr w:rsidR="004D7DC4" w:rsidRPr="004D7DC4" w:rsidTr="002F6E39">
              <w:trPr>
                <w:trHeight w:val="116"/>
              </w:trPr>
              <w:tc>
                <w:tcPr>
                  <w:tcW w:w="9756" w:type="dxa"/>
                  <w:gridSpan w:val="7"/>
                  <w:tcBorders>
                    <w:top w:val="nil"/>
                    <w:left w:val="single" w:sz="8" w:space="0" w:color="00000A"/>
                    <w:bottom w:val="single" w:sz="8" w:space="0" w:color="00000A"/>
                    <w:right w:val="single" w:sz="8" w:space="0" w:color="00000A"/>
                  </w:tcBorders>
                  <w:shd w:val="clear" w:color="000000" w:fill="D9D9D9"/>
                  <w:vAlign w:val="center"/>
                  <w:hideMark/>
                </w:tcPr>
                <w:p w:rsidR="004D7DC4" w:rsidRPr="004D7DC4" w:rsidRDefault="004D7DC4" w:rsidP="004D7DC4">
                  <w:pPr>
                    <w:jc w:val="center"/>
                    <w:rPr>
                      <w:color w:val="000000"/>
                      <w:lang w:val="es-CO" w:eastAsia="es-CO"/>
                    </w:rPr>
                  </w:pPr>
                  <w:r w:rsidRPr="004D7DC4">
                    <w:rPr>
                      <w:color w:val="000000"/>
                      <w:lang w:eastAsia="es-CO"/>
                    </w:rPr>
                    <w:t>(Tipo: AC: Acción Correctiva    AP: Acción Preventiva    AM: Acción de Mejora)</w:t>
                  </w:r>
                </w:p>
              </w:tc>
            </w:tr>
            <w:tr w:rsidR="00234EF7" w:rsidRPr="004D7DC4" w:rsidTr="002F6E39">
              <w:trPr>
                <w:trHeight w:val="128"/>
              </w:trPr>
              <w:tc>
                <w:tcPr>
                  <w:tcW w:w="1602" w:type="dxa"/>
                  <w:tcBorders>
                    <w:top w:val="nil"/>
                    <w:left w:val="single" w:sz="8" w:space="0" w:color="00000A"/>
                    <w:bottom w:val="nil"/>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 </w:t>
                  </w:r>
                </w:p>
              </w:tc>
              <w:tc>
                <w:tcPr>
                  <w:tcW w:w="998" w:type="dxa"/>
                  <w:vMerge w:val="restart"/>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TIPO Y DESCRIPCIÓN DE LA ACCIÓN</w:t>
                  </w:r>
                </w:p>
              </w:tc>
              <w:tc>
                <w:tcPr>
                  <w:tcW w:w="2339" w:type="dxa"/>
                  <w:vMerge w:val="restart"/>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DESCRIPCIÓN DE LA ACCIÓN</w:t>
                  </w:r>
                </w:p>
              </w:tc>
              <w:tc>
                <w:tcPr>
                  <w:tcW w:w="1100" w:type="dxa"/>
                  <w:vMerge w:val="restart"/>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FECHA DE INICIO</w:t>
                  </w:r>
                </w:p>
              </w:tc>
              <w:tc>
                <w:tcPr>
                  <w:tcW w:w="961" w:type="dxa"/>
                  <w:vMerge w:val="restart"/>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FECHA FINAL</w:t>
                  </w:r>
                </w:p>
              </w:tc>
              <w:tc>
                <w:tcPr>
                  <w:tcW w:w="1513" w:type="dxa"/>
                  <w:vMerge w:val="restart"/>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QUIENSOLICITA LA ACCIÓN</w:t>
                  </w:r>
                </w:p>
              </w:tc>
              <w:tc>
                <w:tcPr>
                  <w:tcW w:w="1239" w:type="dxa"/>
                  <w:vMerge w:val="restart"/>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ACCIONES DE SEGUIMIENTO POR PARTE DE LA UNIDAD</w:t>
                  </w:r>
                </w:p>
              </w:tc>
            </w:tr>
            <w:tr w:rsidR="00234EF7" w:rsidRPr="004D7DC4" w:rsidTr="002F6E39">
              <w:trPr>
                <w:trHeight w:val="138"/>
              </w:trPr>
              <w:tc>
                <w:tcPr>
                  <w:tcW w:w="1602" w:type="dxa"/>
                  <w:tcBorders>
                    <w:top w:val="nil"/>
                    <w:left w:val="single" w:sz="8" w:space="0" w:color="00000A"/>
                    <w:bottom w:val="single" w:sz="8" w:space="0" w:color="00000A"/>
                    <w:right w:val="single" w:sz="8" w:space="0" w:color="00000A"/>
                  </w:tcBorders>
                  <w:shd w:val="clear" w:color="auto" w:fill="auto"/>
                  <w:vAlign w:val="center"/>
                  <w:hideMark/>
                </w:tcPr>
                <w:p w:rsidR="004D7DC4" w:rsidRPr="004D7DC4" w:rsidRDefault="004D7DC4" w:rsidP="004D7DC4">
                  <w:pPr>
                    <w:jc w:val="center"/>
                    <w:rPr>
                      <w:color w:val="000000"/>
                      <w:sz w:val="14"/>
                      <w:szCs w:val="14"/>
                      <w:lang w:val="es-CO" w:eastAsia="es-CO"/>
                    </w:rPr>
                  </w:pPr>
                  <w:r w:rsidRPr="004D7DC4">
                    <w:rPr>
                      <w:color w:val="000000"/>
                      <w:sz w:val="14"/>
                      <w:szCs w:val="14"/>
                      <w:lang w:eastAsia="es-CO"/>
                    </w:rPr>
                    <w:t>OBSERVACIÓN O HALLAZGO</w:t>
                  </w:r>
                </w:p>
              </w:tc>
              <w:tc>
                <w:tcPr>
                  <w:tcW w:w="998" w:type="dxa"/>
                  <w:vMerge/>
                  <w:tcBorders>
                    <w:top w:val="nil"/>
                    <w:left w:val="single" w:sz="8" w:space="0" w:color="00000A"/>
                    <w:bottom w:val="single" w:sz="8" w:space="0" w:color="00000A"/>
                    <w:right w:val="single" w:sz="8" w:space="0" w:color="00000A"/>
                  </w:tcBorders>
                  <w:vAlign w:val="center"/>
                  <w:hideMark/>
                </w:tcPr>
                <w:p w:rsidR="004D7DC4" w:rsidRPr="004D7DC4" w:rsidRDefault="004D7DC4" w:rsidP="004D7DC4">
                  <w:pPr>
                    <w:rPr>
                      <w:color w:val="000000"/>
                      <w:sz w:val="14"/>
                      <w:szCs w:val="14"/>
                      <w:lang w:val="es-CO" w:eastAsia="es-CO"/>
                    </w:rPr>
                  </w:pPr>
                </w:p>
              </w:tc>
              <w:tc>
                <w:tcPr>
                  <w:tcW w:w="2339" w:type="dxa"/>
                  <w:vMerge/>
                  <w:tcBorders>
                    <w:top w:val="nil"/>
                    <w:left w:val="single" w:sz="8" w:space="0" w:color="00000A"/>
                    <w:bottom w:val="single" w:sz="8" w:space="0" w:color="00000A"/>
                    <w:right w:val="single" w:sz="8" w:space="0" w:color="00000A"/>
                  </w:tcBorders>
                  <w:vAlign w:val="center"/>
                  <w:hideMark/>
                </w:tcPr>
                <w:p w:rsidR="004D7DC4" w:rsidRPr="004D7DC4" w:rsidRDefault="004D7DC4" w:rsidP="004D7DC4">
                  <w:pPr>
                    <w:rPr>
                      <w:color w:val="000000"/>
                      <w:sz w:val="14"/>
                      <w:szCs w:val="14"/>
                      <w:lang w:val="es-CO" w:eastAsia="es-CO"/>
                    </w:rPr>
                  </w:pPr>
                </w:p>
              </w:tc>
              <w:tc>
                <w:tcPr>
                  <w:tcW w:w="1100" w:type="dxa"/>
                  <w:vMerge/>
                  <w:tcBorders>
                    <w:top w:val="nil"/>
                    <w:left w:val="single" w:sz="8" w:space="0" w:color="00000A"/>
                    <w:bottom w:val="single" w:sz="8" w:space="0" w:color="00000A"/>
                    <w:right w:val="single" w:sz="8" w:space="0" w:color="00000A"/>
                  </w:tcBorders>
                  <w:vAlign w:val="center"/>
                  <w:hideMark/>
                </w:tcPr>
                <w:p w:rsidR="004D7DC4" w:rsidRPr="004D7DC4" w:rsidRDefault="004D7DC4" w:rsidP="004D7DC4">
                  <w:pPr>
                    <w:rPr>
                      <w:color w:val="000000"/>
                      <w:sz w:val="14"/>
                      <w:szCs w:val="14"/>
                      <w:lang w:val="es-CO" w:eastAsia="es-CO"/>
                    </w:rPr>
                  </w:pPr>
                </w:p>
              </w:tc>
              <w:tc>
                <w:tcPr>
                  <w:tcW w:w="961" w:type="dxa"/>
                  <w:vMerge/>
                  <w:tcBorders>
                    <w:top w:val="nil"/>
                    <w:left w:val="single" w:sz="8" w:space="0" w:color="00000A"/>
                    <w:bottom w:val="single" w:sz="8" w:space="0" w:color="00000A"/>
                    <w:right w:val="single" w:sz="8" w:space="0" w:color="00000A"/>
                  </w:tcBorders>
                  <w:vAlign w:val="center"/>
                  <w:hideMark/>
                </w:tcPr>
                <w:p w:rsidR="004D7DC4" w:rsidRPr="004D7DC4" w:rsidRDefault="004D7DC4" w:rsidP="004D7DC4">
                  <w:pPr>
                    <w:rPr>
                      <w:color w:val="000000"/>
                      <w:sz w:val="14"/>
                      <w:szCs w:val="14"/>
                      <w:lang w:val="es-CO" w:eastAsia="es-CO"/>
                    </w:rPr>
                  </w:pPr>
                </w:p>
              </w:tc>
              <w:tc>
                <w:tcPr>
                  <w:tcW w:w="1513" w:type="dxa"/>
                  <w:vMerge/>
                  <w:tcBorders>
                    <w:top w:val="nil"/>
                    <w:left w:val="single" w:sz="8" w:space="0" w:color="00000A"/>
                    <w:bottom w:val="single" w:sz="8" w:space="0" w:color="00000A"/>
                    <w:right w:val="single" w:sz="8" w:space="0" w:color="00000A"/>
                  </w:tcBorders>
                  <w:vAlign w:val="center"/>
                  <w:hideMark/>
                </w:tcPr>
                <w:p w:rsidR="004D7DC4" w:rsidRPr="004D7DC4" w:rsidRDefault="004D7DC4" w:rsidP="004D7DC4">
                  <w:pPr>
                    <w:rPr>
                      <w:color w:val="000000"/>
                      <w:sz w:val="14"/>
                      <w:szCs w:val="14"/>
                      <w:lang w:val="es-CO" w:eastAsia="es-CO"/>
                    </w:rPr>
                  </w:pPr>
                </w:p>
              </w:tc>
              <w:tc>
                <w:tcPr>
                  <w:tcW w:w="1239" w:type="dxa"/>
                  <w:vMerge/>
                  <w:tcBorders>
                    <w:top w:val="nil"/>
                    <w:left w:val="single" w:sz="8" w:space="0" w:color="00000A"/>
                    <w:bottom w:val="single" w:sz="8" w:space="0" w:color="00000A"/>
                    <w:right w:val="single" w:sz="8" w:space="0" w:color="00000A"/>
                  </w:tcBorders>
                  <w:vAlign w:val="center"/>
                  <w:hideMark/>
                </w:tcPr>
                <w:p w:rsidR="004D7DC4" w:rsidRPr="004D7DC4" w:rsidRDefault="004D7DC4" w:rsidP="004D7DC4">
                  <w:pPr>
                    <w:rPr>
                      <w:color w:val="000000"/>
                      <w:sz w:val="14"/>
                      <w:szCs w:val="14"/>
                      <w:lang w:val="es-CO" w:eastAsia="es-CO"/>
                    </w:rPr>
                  </w:pPr>
                </w:p>
              </w:tc>
            </w:tr>
            <w:tr w:rsidR="00234EF7" w:rsidRPr="004D7DC4" w:rsidTr="002F6E39">
              <w:trPr>
                <w:trHeight w:val="586"/>
              </w:trPr>
              <w:tc>
                <w:tcPr>
                  <w:tcW w:w="1602" w:type="dxa"/>
                  <w:tcBorders>
                    <w:top w:val="nil"/>
                    <w:left w:val="single" w:sz="8" w:space="0" w:color="00000A"/>
                    <w:bottom w:val="single" w:sz="8" w:space="0" w:color="00000A"/>
                    <w:right w:val="single" w:sz="8" w:space="0" w:color="00000A"/>
                  </w:tcBorders>
                  <w:shd w:val="clear" w:color="auto" w:fill="auto"/>
                  <w:vAlign w:val="center"/>
                  <w:hideMark/>
                </w:tcPr>
                <w:p w:rsidR="004D7DC4" w:rsidRPr="00823E4C" w:rsidRDefault="003D21CD" w:rsidP="004D7DC4">
                  <w:pPr>
                    <w:jc w:val="center"/>
                    <w:rPr>
                      <w:b/>
                      <w:bCs/>
                      <w:color w:val="000000"/>
                      <w:sz w:val="22"/>
                      <w:szCs w:val="22"/>
                      <w:lang w:val="es-CO" w:eastAsia="es-CO"/>
                    </w:rPr>
                  </w:pPr>
                  <w:r w:rsidRPr="00823E4C">
                    <w:rPr>
                      <w:b/>
                      <w:bCs/>
                      <w:color w:val="000000"/>
                      <w:sz w:val="22"/>
                      <w:szCs w:val="22"/>
                      <w:lang w:val="es-CO" w:eastAsia="es-CO"/>
                    </w:rPr>
                    <w:t>BARRIDO DE CALLES</w:t>
                  </w:r>
                </w:p>
              </w:tc>
              <w:tc>
                <w:tcPr>
                  <w:tcW w:w="998"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val="es-CO" w:eastAsia="es-CO"/>
                    </w:rPr>
                    <w:t>SAC</w:t>
                  </w:r>
                  <w:r w:rsidR="003D21CD" w:rsidRPr="00823E4C">
                    <w:rPr>
                      <w:color w:val="000000"/>
                      <w:sz w:val="22"/>
                      <w:szCs w:val="22"/>
                      <w:lang w:val="es-CO" w:eastAsia="es-CO"/>
                    </w:rPr>
                    <w:t xml:space="preserve"> 15</w:t>
                  </w:r>
                </w:p>
              </w:tc>
              <w:tc>
                <w:tcPr>
                  <w:tcW w:w="2339" w:type="dxa"/>
                  <w:tcBorders>
                    <w:top w:val="nil"/>
                    <w:left w:val="nil"/>
                    <w:bottom w:val="single" w:sz="8" w:space="0" w:color="00000A"/>
                    <w:right w:val="single" w:sz="8" w:space="0" w:color="00000A"/>
                  </w:tcBorders>
                  <w:shd w:val="clear" w:color="auto" w:fill="auto"/>
                  <w:vAlign w:val="center"/>
                  <w:hideMark/>
                </w:tcPr>
                <w:p w:rsidR="004D7DC4" w:rsidRPr="00823E4C" w:rsidRDefault="003D21CD" w:rsidP="004D7DC4">
                  <w:pPr>
                    <w:jc w:val="center"/>
                    <w:rPr>
                      <w:color w:val="000000"/>
                      <w:sz w:val="22"/>
                      <w:szCs w:val="22"/>
                      <w:lang w:val="es-CO" w:eastAsia="es-CO"/>
                    </w:rPr>
                  </w:pPr>
                  <w:r w:rsidRPr="00823E4C">
                    <w:rPr>
                      <w:color w:val="000000"/>
                      <w:sz w:val="22"/>
                      <w:szCs w:val="22"/>
                      <w:lang w:val="es-CO" w:eastAsia="es-CO"/>
                    </w:rPr>
                    <w:t>Atención de áreas duras</w:t>
                  </w:r>
                </w:p>
              </w:tc>
              <w:tc>
                <w:tcPr>
                  <w:tcW w:w="1100" w:type="dxa"/>
                  <w:tcBorders>
                    <w:top w:val="nil"/>
                    <w:left w:val="nil"/>
                    <w:bottom w:val="single" w:sz="8" w:space="0" w:color="00000A"/>
                    <w:right w:val="single" w:sz="8" w:space="0" w:color="00000A"/>
                  </w:tcBorders>
                  <w:shd w:val="clear" w:color="auto" w:fill="auto"/>
                  <w:vAlign w:val="center"/>
                  <w:hideMark/>
                </w:tcPr>
                <w:p w:rsidR="004D7DC4" w:rsidRPr="00823E4C" w:rsidRDefault="003D21CD" w:rsidP="004D7DC4">
                  <w:pPr>
                    <w:jc w:val="center"/>
                    <w:rPr>
                      <w:color w:val="000000"/>
                      <w:sz w:val="22"/>
                      <w:szCs w:val="22"/>
                      <w:lang w:val="es-CO" w:eastAsia="es-CO"/>
                    </w:rPr>
                  </w:pPr>
                  <w:r w:rsidRPr="00823E4C">
                    <w:rPr>
                      <w:color w:val="000000"/>
                      <w:sz w:val="22"/>
                      <w:szCs w:val="22"/>
                      <w:lang w:eastAsia="es-CO"/>
                    </w:rPr>
                    <w:t>24</w:t>
                  </w:r>
                  <w:r w:rsidR="004D7DC4" w:rsidRPr="00823E4C">
                    <w:rPr>
                      <w:color w:val="000000"/>
                      <w:sz w:val="22"/>
                      <w:szCs w:val="22"/>
                      <w:lang w:eastAsia="es-CO"/>
                    </w:rPr>
                    <w:t>/0</w:t>
                  </w:r>
                  <w:r w:rsidRPr="00823E4C">
                    <w:rPr>
                      <w:color w:val="000000"/>
                      <w:sz w:val="22"/>
                      <w:szCs w:val="22"/>
                      <w:lang w:eastAsia="es-CO"/>
                    </w:rPr>
                    <w:t>9</w:t>
                  </w:r>
                  <w:r w:rsidR="004D7DC4" w:rsidRPr="00823E4C">
                    <w:rPr>
                      <w:color w:val="000000"/>
                      <w:sz w:val="22"/>
                      <w:szCs w:val="22"/>
                      <w:lang w:eastAsia="es-CO"/>
                    </w:rPr>
                    <w:t>/2018</w:t>
                  </w:r>
                </w:p>
              </w:tc>
              <w:tc>
                <w:tcPr>
                  <w:tcW w:w="961"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val="es-CO" w:eastAsia="es-CO"/>
                    </w:rPr>
                    <w:t>N/A</w:t>
                  </w:r>
                </w:p>
              </w:tc>
              <w:tc>
                <w:tcPr>
                  <w:tcW w:w="1513"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val="es-CO" w:eastAsia="es-CO"/>
                    </w:rPr>
                    <w:t>Interventoría</w:t>
                  </w:r>
                </w:p>
              </w:tc>
              <w:tc>
                <w:tcPr>
                  <w:tcW w:w="1239"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b/>
                      <w:bCs/>
                      <w:color w:val="000000"/>
                      <w:sz w:val="22"/>
                      <w:szCs w:val="22"/>
                      <w:lang w:val="es-CO" w:eastAsia="es-CO"/>
                    </w:rPr>
                  </w:pPr>
                  <w:r w:rsidRPr="00823E4C">
                    <w:rPr>
                      <w:b/>
                      <w:bCs/>
                      <w:color w:val="000000"/>
                      <w:sz w:val="22"/>
                      <w:szCs w:val="22"/>
                      <w:lang w:val="es-CO" w:eastAsia="es-CO"/>
                    </w:rPr>
                    <w:t>ABIERTA, EN PROCESO</w:t>
                  </w:r>
                </w:p>
              </w:tc>
            </w:tr>
            <w:tr w:rsidR="00234EF7" w:rsidRPr="004D7DC4" w:rsidTr="002F6E39">
              <w:trPr>
                <w:trHeight w:val="557"/>
              </w:trPr>
              <w:tc>
                <w:tcPr>
                  <w:tcW w:w="1602" w:type="dxa"/>
                  <w:tcBorders>
                    <w:top w:val="nil"/>
                    <w:left w:val="single" w:sz="8" w:space="0" w:color="00000A"/>
                    <w:bottom w:val="single" w:sz="8" w:space="0" w:color="00000A"/>
                    <w:right w:val="single" w:sz="8" w:space="0" w:color="00000A"/>
                  </w:tcBorders>
                  <w:shd w:val="clear" w:color="auto" w:fill="auto"/>
                  <w:vAlign w:val="center"/>
                  <w:hideMark/>
                </w:tcPr>
                <w:p w:rsidR="004D7DC4" w:rsidRPr="00823E4C" w:rsidRDefault="003D21CD" w:rsidP="004D7DC4">
                  <w:pPr>
                    <w:jc w:val="center"/>
                    <w:rPr>
                      <w:b/>
                      <w:bCs/>
                      <w:color w:val="000000"/>
                      <w:sz w:val="22"/>
                      <w:szCs w:val="22"/>
                      <w:lang w:val="es-CO" w:eastAsia="es-CO"/>
                    </w:rPr>
                  </w:pPr>
                  <w:r w:rsidRPr="00823E4C">
                    <w:rPr>
                      <w:b/>
                      <w:bCs/>
                      <w:color w:val="000000"/>
                      <w:sz w:val="22"/>
                      <w:szCs w:val="22"/>
                      <w:lang w:val="es-CO" w:eastAsia="es-CO"/>
                    </w:rPr>
                    <w:t>BARRIDO DE CALLES</w:t>
                  </w:r>
                </w:p>
              </w:tc>
              <w:tc>
                <w:tcPr>
                  <w:tcW w:w="998"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eastAsia="es-CO"/>
                    </w:rPr>
                    <w:t>SAC</w:t>
                  </w:r>
                  <w:r w:rsidR="003D21CD" w:rsidRPr="00823E4C">
                    <w:rPr>
                      <w:color w:val="000000"/>
                      <w:sz w:val="22"/>
                      <w:szCs w:val="22"/>
                      <w:lang w:eastAsia="es-CO"/>
                    </w:rPr>
                    <w:t xml:space="preserve"> 22</w:t>
                  </w:r>
                </w:p>
              </w:tc>
              <w:tc>
                <w:tcPr>
                  <w:tcW w:w="2339" w:type="dxa"/>
                  <w:tcBorders>
                    <w:top w:val="nil"/>
                    <w:left w:val="nil"/>
                    <w:bottom w:val="single" w:sz="8" w:space="0" w:color="00000A"/>
                    <w:right w:val="single" w:sz="8" w:space="0" w:color="00000A"/>
                  </w:tcBorders>
                  <w:shd w:val="clear" w:color="auto" w:fill="auto"/>
                  <w:vAlign w:val="center"/>
                  <w:hideMark/>
                </w:tcPr>
                <w:p w:rsidR="004D7DC4" w:rsidRPr="00823E4C" w:rsidRDefault="003D21CD" w:rsidP="004D7DC4">
                  <w:pPr>
                    <w:jc w:val="center"/>
                    <w:rPr>
                      <w:color w:val="000000"/>
                      <w:sz w:val="22"/>
                      <w:szCs w:val="22"/>
                      <w:lang w:val="es-CO" w:eastAsia="es-CO"/>
                    </w:rPr>
                  </w:pPr>
                  <w:r w:rsidRPr="00823E4C">
                    <w:rPr>
                      <w:color w:val="000000"/>
                      <w:sz w:val="22"/>
                      <w:szCs w:val="22"/>
                      <w:lang w:val="es-CO" w:eastAsia="es-CO"/>
                    </w:rPr>
                    <w:t>Área Limpia</w:t>
                  </w:r>
                </w:p>
              </w:tc>
              <w:tc>
                <w:tcPr>
                  <w:tcW w:w="1100"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eastAsia="es-CO"/>
                    </w:rPr>
                    <w:t>1</w:t>
                  </w:r>
                  <w:r w:rsidR="003D21CD" w:rsidRPr="00823E4C">
                    <w:rPr>
                      <w:color w:val="000000"/>
                      <w:sz w:val="22"/>
                      <w:szCs w:val="22"/>
                      <w:lang w:eastAsia="es-CO"/>
                    </w:rPr>
                    <w:t>5</w:t>
                  </w:r>
                  <w:r w:rsidRPr="00823E4C">
                    <w:rPr>
                      <w:color w:val="000000"/>
                      <w:sz w:val="22"/>
                      <w:szCs w:val="22"/>
                      <w:lang w:eastAsia="es-CO"/>
                    </w:rPr>
                    <w:t>/</w:t>
                  </w:r>
                  <w:r w:rsidR="003D21CD" w:rsidRPr="00823E4C">
                    <w:rPr>
                      <w:color w:val="000000"/>
                      <w:sz w:val="22"/>
                      <w:szCs w:val="22"/>
                      <w:lang w:eastAsia="es-CO"/>
                    </w:rPr>
                    <w:t>11</w:t>
                  </w:r>
                  <w:r w:rsidRPr="00823E4C">
                    <w:rPr>
                      <w:color w:val="000000"/>
                      <w:sz w:val="22"/>
                      <w:szCs w:val="22"/>
                      <w:lang w:eastAsia="es-CO"/>
                    </w:rPr>
                    <w:t>/2018</w:t>
                  </w:r>
                </w:p>
              </w:tc>
              <w:tc>
                <w:tcPr>
                  <w:tcW w:w="961"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eastAsia="es-CO"/>
                    </w:rPr>
                    <w:t>N/A</w:t>
                  </w:r>
                </w:p>
              </w:tc>
              <w:tc>
                <w:tcPr>
                  <w:tcW w:w="1513"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eastAsia="es-CO"/>
                    </w:rPr>
                    <w:t>Interventoría</w:t>
                  </w:r>
                </w:p>
              </w:tc>
              <w:tc>
                <w:tcPr>
                  <w:tcW w:w="1239" w:type="dxa"/>
                  <w:tcBorders>
                    <w:top w:val="nil"/>
                    <w:left w:val="nil"/>
                    <w:bottom w:val="single" w:sz="8" w:space="0" w:color="00000A"/>
                    <w:right w:val="single" w:sz="8" w:space="0" w:color="00000A"/>
                  </w:tcBorders>
                  <w:shd w:val="clear" w:color="auto" w:fill="auto"/>
                  <w:vAlign w:val="center"/>
                  <w:hideMark/>
                </w:tcPr>
                <w:p w:rsidR="004D7DC4" w:rsidRPr="00823E4C" w:rsidRDefault="003D21CD" w:rsidP="004D7DC4">
                  <w:pPr>
                    <w:jc w:val="center"/>
                    <w:rPr>
                      <w:b/>
                      <w:bCs/>
                      <w:color w:val="000000"/>
                      <w:sz w:val="22"/>
                      <w:szCs w:val="22"/>
                      <w:lang w:val="es-CO" w:eastAsia="es-CO"/>
                    </w:rPr>
                  </w:pPr>
                  <w:r w:rsidRPr="00823E4C">
                    <w:rPr>
                      <w:b/>
                      <w:bCs/>
                      <w:color w:val="000000"/>
                      <w:sz w:val="22"/>
                      <w:szCs w:val="22"/>
                      <w:lang w:val="es-CO" w:eastAsia="es-CO"/>
                    </w:rPr>
                    <w:t>CERRADA</w:t>
                  </w:r>
                </w:p>
              </w:tc>
            </w:tr>
            <w:tr w:rsidR="00234EF7" w:rsidRPr="004D7DC4" w:rsidTr="002F6E39">
              <w:trPr>
                <w:trHeight w:val="557"/>
              </w:trPr>
              <w:tc>
                <w:tcPr>
                  <w:tcW w:w="1602" w:type="dxa"/>
                  <w:tcBorders>
                    <w:top w:val="nil"/>
                    <w:left w:val="single" w:sz="8" w:space="0" w:color="00000A"/>
                    <w:bottom w:val="single" w:sz="8" w:space="0" w:color="00000A"/>
                    <w:right w:val="single" w:sz="8" w:space="0" w:color="00000A"/>
                  </w:tcBorders>
                  <w:shd w:val="clear" w:color="auto" w:fill="auto"/>
                  <w:vAlign w:val="center"/>
                  <w:hideMark/>
                </w:tcPr>
                <w:p w:rsidR="004D7DC4" w:rsidRPr="00823E4C" w:rsidRDefault="004D7DC4" w:rsidP="004D7DC4">
                  <w:pPr>
                    <w:jc w:val="center"/>
                    <w:rPr>
                      <w:b/>
                      <w:bCs/>
                      <w:color w:val="000000"/>
                      <w:sz w:val="22"/>
                      <w:szCs w:val="22"/>
                      <w:lang w:val="es-CO" w:eastAsia="es-CO"/>
                    </w:rPr>
                  </w:pPr>
                  <w:r w:rsidRPr="00823E4C">
                    <w:rPr>
                      <w:b/>
                      <w:bCs/>
                      <w:color w:val="000000"/>
                      <w:sz w:val="22"/>
                      <w:szCs w:val="22"/>
                      <w:lang w:val="es-CO" w:eastAsia="es-CO"/>
                    </w:rPr>
                    <w:t>RECOLECCIÓN</w:t>
                  </w:r>
                </w:p>
              </w:tc>
              <w:tc>
                <w:tcPr>
                  <w:tcW w:w="998"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val="es-CO" w:eastAsia="es-CO"/>
                    </w:rPr>
                    <w:t>SAC</w:t>
                  </w:r>
                  <w:r w:rsidR="003D21CD" w:rsidRPr="00823E4C">
                    <w:rPr>
                      <w:color w:val="000000"/>
                      <w:sz w:val="22"/>
                      <w:szCs w:val="22"/>
                      <w:lang w:val="es-CO" w:eastAsia="es-CO"/>
                    </w:rPr>
                    <w:t xml:space="preserve"> 16</w:t>
                  </w:r>
                </w:p>
              </w:tc>
              <w:tc>
                <w:tcPr>
                  <w:tcW w:w="2339" w:type="dxa"/>
                  <w:tcBorders>
                    <w:top w:val="nil"/>
                    <w:left w:val="nil"/>
                    <w:bottom w:val="single" w:sz="8" w:space="0" w:color="00000A"/>
                    <w:right w:val="single" w:sz="8" w:space="0" w:color="00000A"/>
                  </w:tcBorders>
                  <w:shd w:val="clear" w:color="auto" w:fill="auto"/>
                  <w:vAlign w:val="center"/>
                  <w:hideMark/>
                </w:tcPr>
                <w:p w:rsidR="004D7DC4" w:rsidRPr="00823E4C" w:rsidRDefault="003D21CD" w:rsidP="004D7DC4">
                  <w:pPr>
                    <w:jc w:val="center"/>
                    <w:rPr>
                      <w:color w:val="000000"/>
                      <w:sz w:val="22"/>
                      <w:szCs w:val="22"/>
                      <w:lang w:val="es-CO" w:eastAsia="es-CO"/>
                    </w:rPr>
                  </w:pPr>
                  <w:r w:rsidRPr="00823E4C">
                    <w:rPr>
                      <w:color w:val="000000"/>
                      <w:sz w:val="22"/>
                      <w:szCs w:val="22"/>
                      <w:lang w:val="es-CO" w:eastAsia="es-CO"/>
                    </w:rPr>
                    <w:t>Instalación de contenedores</w:t>
                  </w:r>
                </w:p>
              </w:tc>
              <w:tc>
                <w:tcPr>
                  <w:tcW w:w="1100" w:type="dxa"/>
                  <w:tcBorders>
                    <w:top w:val="nil"/>
                    <w:left w:val="nil"/>
                    <w:bottom w:val="single" w:sz="8" w:space="0" w:color="00000A"/>
                    <w:right w:val="single" w:sz="8" w:space="0" w:color="00000A"/>
                  </w:tcBorders>
                  <w:shd w:val="clear" w:color="auto" w:fill="auto"/>
                  <w:vAlign w:val="center"/>
                  <w:hideMark/>
                </w:tcPr>
                <w:p w:rsidR="004D7DC4" w:rsidRPr="00823E4C" w:rsidRDefault="003D21CD" w:rsidP="004D7DC4">
                  <w:pPr>
                    <w:jc w:val="center"/>
                    <w:rPr>
                      <w:color w:val="000000"/>
                      <w:sz w:val="22"/>
                      <w:szCs w:val="22"/>
                      <w:lang w:val="es-CO" w:eastAsia="es-CO"/>
                    </w:rPr>
                  </w:pPr>
                  <w:r w:rsidRPr="00823E4C">
                    <w:rPr>
                      <w:color w:val="000000"/>
                      <w:sz w:val="22"/>
                      <w:szCs w:val="22"/>
                      <w:lang w:val="es-CO" w:eastAsia="es-CO"/>
                    </w:rPr>
                    <w:t>18</w:t>
                  </w:r>
                  <w:r w:rsidR="004D7DC4" w:rsidRPr="00823E4C">
                    <w:rPr>
                      <w:color w:val="000000"/>
                      <w:sz w:val="22"/>
                      <w:szCs w:val="22"/>
                      <w:lang w:val="es-CO" w:eastAsia="es-CO"/>
                    </w:rPr>
                    <w:t>/</w:t>
                  </w:r>
                  <w:r w:rsidRPr="00823E4C">
                    <w:rPr>
                      <w:color w:val="000000"/>
                      <w:sz w:val="22"/>
                      <w:szCs w:val="22"/>
                      <w:lang w:val="es-CO" w:eastAsia="es-CO"/>
                    </w:rPr>
                    <w:t>10</w:t>
                  </w:r>
                  <w:r w:rsidR="004D7DC4" w:rsidRPr="00823E4C">
                    <w:rPr>
                      <w:color w:val="000000"/>
                      <w:sz w:val="22"/>
                      <w:szCs w:val="22"/>
                      <w:lang w:val="es-CO" w:eastAsia="es-CO"/>
                    </w:rPr>
                    <w:t>/2018</w:t>
                  </w:r>
                </w:p>
              </w:tc>
              <w:tc>
                <w:tcPr>
                  <w:tcW w:w="961"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val="es-CO" w:eastAsia="es-CO"/>
                    </w:rPr>
                    <w:t>N/A</w:t>
                  </w:r>
                </w:p>
              </w:tc>
              <w:tc>
                <w:tcPr>
                  <w:tcW w:w="1513"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color w:val="000000"/>
                      <w:sz w:val="22"/>
                      <w:szCs w:val="22"/>
                      <w:lang w:val="es-CO" w:eastAsia="es-CO"/>
                    </w:rPr>
                  </w:pPr>
                  <w:r w:rsidRPr="00823E4C">
                    <w:rPr>
                      <w:color w:val="000000"/>
                      <w:sz w:val="22"/>
                      <w:szCs w:val="22"/>
                      <w:lang w:val="es-CO" w:eastAsia="es-CO"/>
                    </w:rPr>
                    <w:t>Interventoría</w:t>
                  </w:r>
                </w:p>
              </w:tc>
              <w:tc>
                <w:tcPr>
                  <w:tcW w:w="1239" w:type="dxa"/>
                  <w:tcBorders>
                    <w:top w:val="nil"/>
                    <w:left w:val="nil"/>
                    <w:bottom w:val="single" w:sz="8" w:space="0" w:color="00000A"/>
                    <w:right w:val="single" w:sz="8" w:space="0" w:color="00000A"/>
                  </w:tcBorders>
                  <w:shd w:val="clear" w:color="auto" w:fill="auto"/>
                  <w:vAlign w:val="center"/>
                  <w:hideMark/>
                </w:tcPr>
                <w:p w:rsidR="004D7DC4" w:rsidRPr="00823E4C" w:rsidRDefault="004D7DC4" w:rsidP="004D7DC4">
                  <w:pPr>
                    <w:jc w:val="center"/>
                    <w:rPr>
                      <w:b/>
                      <w:bCs/>
                      <w:color w:val="000000"/>
                      <w:sz w:val="22"/>
                      <w:szCs w:val="22"/>
                      <w:lang w:val="es-CO" w:eastAsia="es-CO"/>
                    </w:rPr>
                  </w:pPr>
                  <w:r w:rsidRPr="00823E4C">
                    <w:rPr>
                      <w:b/>
                      <w:bCs/>
                      <w:color w:val="000000"/>
                      <w:sz w:val="22"/>
                      <w:szCs w:val="22"/>
                      <w:lang w:val="es-CO" w:eastAsia="es-CO"/>
                    </w:rPr>
                    <w:t>ABIERTA, EN PROCESO</w:t>
                  </w:r>
                </w:p>
              </w:tc>
            </w:tr>
          </w:tbl>
          <w:p w:rsidR="00234EF7" w:rsidRDefault="00234EF7" w:rsidP="00234EF7">
            <w:pPr>
              <w:jc w:val="center"/>
              <w:rPr>
                <w:sz w:val="16"/>
                <w:szCs w:val="16"/>
              </w:rPr>
            </w:pPr>
            <w:r w:rsidRPr="00A13FB6">
              <w:rPr>
                <w:sz w:val="16"/>
                <w:szCs w:val="16"/>
              </w:rPr>
              <w:t xml:space="preserve">Fuente: Información tomada de los reportes enviados por el Concesionario Lime S.A. E.S.P., correspondiente a los meses de </w:t>
            </w:r>
            <w:r w:rsidR="003D21CD">
              <w:rPr>
                <w:sz w:val="16"/>
                <w:szCs w:val="16"/>
              </w:rPr>
              <w:t>noviembre</w:t>
            </w:r>
            <w:r w:rsidRPr="005C27BB">
              <w:rPr>
                <w:sz w:val="16"/>
                <w:szCs w:val="16"/>
              </w:rPr>
              <w:t xml:space="preserve"> del 2018</w:t>
            </w:r>
          </w:p>
          <w:p w:rsidR="003931B8" w:rsidRPr="00CC1252" w:rsidRDefault="003931B8" w:rsidP="00607441">
            <w:pPr>
              <w:ind w:left="360"/>
              <w:rPr>
                <w:rFonts w:ascii="Arial" w:hAnsi="Arial" w:cs="Arial"/>
                <w:sz w:val="24"/>
                <w:szCs w:val="24"/>
              </w:rPr>
            </w:pPr>
          </w:p>
        </w:tc>
      </w:tr>
      <w:tr w:rsidR="00F84D0B" w:rsidRPr="00CC1252"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10642" w:type="dxa"/>
            <w:gridSpan w:val="12"/>
            <w:tcBorders>
              <w:top w:val="single" w:sz="8" w:space="0" w:color="auto"/>
              <w:left w:val="single" w:sz="8" w:space="0" w:color="auto"/>
              <w:bottom w:val="single" w:sz="4" w:space="0" w:color="000000"/>
              <w:right w:val="single" w:sz="8" w:space="0" w:color="auto"/>
            </w:tcBorders>
            <w:shd w:val="clear" w:color="auto" w:fill="C0C0C0"/>
            <w:vAlign w:val="center"/>
          </w:tcPr>
          <w:p w:rsidR="00F84D0B" w:rsidRPr="00CC1252" w:rsidRDefault="00F84D0B" w:rsidP="00E638E3">
            <w:pPr>
              <w:jc w:val="center"/>
              <w:rPr>
                <w:rFonts w:ascii="Arial" w:hAnsi="Arial" w:cs="Arial"/>
                <w:b/>
                <w:sz w:val="14"/>
                <w:szCs w:val="16"/>
              </w:rPr>
            </w:pPr>
            <w:r w:rsidRPr="00CC1252">
              <w:rPr>
                <w:rFonts w:ascii="Arial" w:hAnsi="Arial" w:cs="Arial"/>
                <w:b/>
                <w:sz w:val="14"/>
                <w:szCs w:val="16"/>
              </w:rPr>
              <w:t>SEGUIMIENTO AL PRODUCTO NO CONFORME</w:t>
            </w:r>
            <w:r w:rsidRPr="00CC1252">
              <w:rPr>
                <w:rFonts w:ascii="Arial" w:hAnsi="Arial" w:cs="Arial"/>
                <w:b/>
                <w:sz w:val="14"/>
                <w:vertAlign w:val="superscript"/>
              </w:rPr>
              <w:t>3</w:t>
            </w:r>
          </w:p>
        </w:tc>
      </w:tr>
      <w:tr w:rsidR="00F84D0B" w:rsidRPr="00B03F40"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4567" w:type="dxa"/>
            <w:gridSpan w:val="5"/>
            <w:vMerge w:val="restart"/>
            <w:tcBorders>
              <w:top w:val="single" w:sz="8" w:space="0" w:color="auto"/>
              <w:left w:val="single" w:sz="8" w:space="0" w:color="auto"/>
              <w:bottom w:val="single" w:sz="4" w:space="0" w:color="000000"/>
              <w:right w:val="nil"/>
            </w:tcBorders>
            <w:shd w:val="clear" w:color="auto" w:fill="C0C0C0"/>
            <w:vAlign w:val="center"/>
          </w:tcPr>
          <w:p w:rsidR="00F84D0B" w:rsidRPr="00B03F40" w:rsidRDefault="00F84D0B" w:rsidP="00E638E3">
            <w:pPr>
              <w:jc w:val="center"/>
              <w:rPr>
                <w:rFonts w:ascii="Arial" w:hAnsi="Arial" w:cs="Arial"/>
                <w:b/>
                <w:bCs/>
                <w:sz w:val="16"/>
                <w:szCs w:val="16"/>
              </w:rPr>
            </w:pPr>
          </w:p>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IDENTIFICACIÓN DEL PRODUCTO Y/O SERVICIO NO CONFORME</w:t>
            </w:r>
          </w:p>
        </w:tc>
        <w:tc>
          <w:tcPr>
            <w:tcW w:w="2106" w:type="dxa"/>
            <w:gridSpan w:val="4"/>
            <w:tcBorders>
              <w:top w:val="single" w:sz="8" w:space="0" w:color="auto"/>
              <w:left w:val="single" w:sz="8" w:space="0" w:color="auto"/>
              <w:bottom w:val="single" w:sz="8" w:space="0" w:color="auto"/>
              <w:right w:val="single" w:sz="4" w:space="0" w:color="auto"/>
            </w:tcBorders>
            <w:shd w:val="clear" w:color="auto" w:fill="C0C0C0"/>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TRATAMIENTO</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F84D0B" w:rsidRPr="00B03F40" w:rsidRDefault="00F84D0B" w:rsidP="00E638E3">
            <w:pPr>
              <w:jc w:val="center"/>
              <w:rPr>
                <w:rFonts w:ascii="Arial" w:hAnsi="Arial" w:cs="Arial"/>
                <w:b/>
                <w:bCs/>
                <w:sz w:val="16"/>
                <w:szCs w:val="16"/>
              </w:rPr>
            </w:pPr>
            <w:r w:rsidRPr="00B03F40">
              <w:rPr>
                <w:rFonts w:ascii="Arial" w:hAnsi="Arial" w:cs="Arial"/>
                <w:b/>
                <w:sz w:val="16"/>
                <w:szCs w:val="16"/>
              </w:rPr>
              <w:t>ACIONES CORRECTIVAS O PREVENTIVAS ADELANTADAS POR  EL PRESTADOR DEL SERVICIO O INTERVENTORIA</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C0C0C0"/>
            <w:vAlign w:val="center"/>
          </w:tcPr>
          <w:p w:rsidR="00F84D0B" w:rsidRPr="00B03F40" w:rsidRDefault="00F84D0B" w:rsidP="00E638E3">
            <w:pPr>
              <w:jc w:val="center"/>
              <w:rPr>
                <w:rFonts w:ascii="Arial" w:hAnsi="Arial" w:cs="Arial"/>
                <w:b/>
                <w:bCs/>
                <w:sz w:val="16"/>
                <w:szCs w:val="16"/>
              </w:rPr>
            </w:pPr>
            <w:r w:rsidRPr="00B03F40">
              <w:rPr>
                <w:rFonts w:ascii="Arial" w:hAnsi="Arial" w:cs="Arial"/>
                <w:b/>
                <w:sz w:val="16"/>
                <w:szCs w:val="16"/>
              </w:rPr>
              <w:t>ACCIONES DE SEGUIMIENTO POR PARTE DE LA UNIDAD</w:t>
            </w:r>
          </w:p>
        </w:tc>
      </w:tr>
      <w:tr w:rsidR="00F84D0B" w:rsidRPr="00B03F40"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4567" w:type="dxa"/>
            <w:gridSpan w:val="5"/>
            <w:vMerge/>
            <w:tcBorders>
              <w:top w:val="single" w:sz="8" w:space="0" w:color="auto"/>
              <w:left w:val="single" w:sz="8" w:space="0" w:color="auto"/>
              <w:bottom w:val="single" w:sz="4" w:space="0" w:color="000000"/>
              <w:right w:val="nil"/>
            </w:tcBorders>
            <w:vAlign w:val="center"/>
          </w:tcPr>
          <w:p w:rsidR="00F84D0B" w:rsidRPr="00B03F40" w:rsidRDefault="00F84D0B" w:rsidP="00E638E3">
            <w:pPr>
              <w:rPr>
                <w:rFonts w:ascii="Arial" w:hAnsi="Arial" w:cs="Arial"/>
                <w:b/>
                <w:bCs/>
                <w:sz w:val="16"/>
                <w:szCs w:val="16"/>
              </w:rPr>
            </w:pPr>
          </w:p>
        </w:tc>
        <w:tc>
          <w:tcPr>
            <w:tcW w:w="2106" w:type="dxa"/>
            <w:gridSpan w:val="4"/>
            <w:tcBorders>
              <w:top w:val="single" w:sz="8" w:space="0" w:color="auto"/>
              <w:left w:val="single" w:sz="4" w:space="0" w:color="auto"/>
              <w:bottom w:val="single" w:sz="4" w:space="0" w:color="auto"/>
              <w:right w:val="single" w:sz="4" w:space="0" w:color="000000"/>
            </w:tcBorders>
            <w:shd w:val="clear" w:color="auto" w:fill="C0C0C0"/>
            <w:vAlign w:val="center"/>
          </w:tcPr>
          <w:p w:rsidR="00F84D0B" w:rsidRPr="00B03F40" w:rsidRDefault="00F84D0B" w:rsidP="00E638E3">
            <w:pPr>
              <w:jc w:val="center"/>
              <w:rPr>
                <w:rFonts w:ascii="Arial" w:hAnsi="Arial" w:cs="Arial"/>
                <w:b/>
                <w:bCs/>
                <w:sz w:val="16"/>
                <w:szCs w:val="16"/>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B03F40" w:rsidRDefault="00F84D0B" w:rsidP="00E638E3">
            <w:pPr>
              <w:rPr>
                <w:rFonts w:ascii="Arial" w:hAnsi="Arial" w:cs="Arial"/>
                <w:b/>
                <w:bCs/>
                <w:sz w:val="16"/>
                <w:szCs w:val="16"/>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B03F40" w:rsidRDefault="00F84D0B" w:rsidP="00E638E3">
            <w:pPr>
              <w:rPr>
                <w:rFonts w:ascii="Arial" w:hAnsi="Arial" w:cs="Arial"/>
                <w:b/>
                <w:bCs/>
                <w:sz w:val="16"/>
                <w:szCs w:val="16"/>
              </w:rPr>
            </w:pPr>
          </w:p>
        </w:tc>
      </w:tr>
      <w:tr w:rsidR="00F84D0B" w:rsidRPr="00B03F40" w:rsidTr="00B0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1230"/>
        </w:trPr>
        <w:tc>
          <w:tcPr>
            <w:tcW w:w="923" w:type="dxa"/>
            <w:tcBorders>
              <w:top w:val="nil"/>
              <w:left w:val="single" w:sz="8" w:space="0" w:color="auto"/>
              <w:bottom w:val="nil"/>
              <w:right w:val="single" w:sz="4" w:space="0" w:color="auto"/>
            </w:tcBorders>
            <w:shd w:val="clear" w:color="auto" w:fill="C0C0C0"/>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FECHA</w:t>
            </w:r>
            <w:r w:rsidRPr="00B03F40">
              <w:rPr>
                <w:rFonts w:ascii="Arial" w:hAnsi="Arial" w:cs="Arial"/>
                <w:b/>
                <w:bCs/>
                <w:sz w:val="16"/>
                <w:szCs w:val="16"/>
              </w:rPr>
              <w:br/>
              <w:t>(dd/mm/aaaa)</w:t>
            </w:r>
          </w:p>
        </w:tc>
        <w:tc>
          <w:tcPr>
            <w:tcW w:w="1355" w:type="dxa"/>
            <w:gridSpan w:val="2"/>
            <w:tcBorders>
              <w:top w:val="nil"/>
              <w:left w:val="nil"/>
              <w:bottom w:val="nil"/>
              <w:right w:val="single" w:sz="4" w:space="0" w:color="auto"/>
            </w:tcBorders>
            <w:shd w:val="clear" w:color="auto" w:fill="C0C0C0"/>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PRODUCTO O SERVICIO</w:t>
            </w:r>
          </w:p>
        </w:tc>
        <w:tc>
          <w:tcPr>
            <w:tcW w:w="2289" w:type="dxa"/>
            <w:gridSpan w:val="2"/>
            <w:tcBorders>
              <w:top w:val="nil"/>
              <w:left w:val="nil"/>
              <w:bottom w:val="nil"/>
              <w:right w:val="nil"/>
            </w:tcBorders>
            <w:shd w:val="clear" w:color="auto" w:fill="C0C0C0"/>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DESCRIPCIÓN DEL REQUISITO INCUMPLIDO</w:t>
            </w:r>
          </w:p>
        </w:tc>
        <w:tc>
          <w:tcPr>
            <w:tcW w:w="405" w:type="dxa"/>
            <w:tcBorders>
              <w:top w:val="nil"/>
              <w:left w:val="single" w:sz="4" w:space="0" w:color="auto"/>
              <w:bottom w:val="nil"/>
              <w:right w:val="single" w:sz="4" w:space="0" w:color="auto"/>
            </w:tcBorders>
            <w:shd w:val="clear" w:color="auto" w:fill="C0C0C0"/>
            <w:textDirection w:val="btLr"/>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Reproceso</w:t>
            </w:r>
          </w:p>
        </w:tc>
        <w:tc>
          <w:tcPr>
            <w:tcW w:w="283" w:type="dxa"/>
            <w:tcBorders>
              <w:top w:val="nil"/>
              <w:left w:val="nil"/>
              <w:bottom w:val="nil"/>
              <w:right w:val="single" w:sz="4" w:space="0" w:color="auto"/>
            </w:tcBorders>
            <w:shd w:val="clear" w:color="auto" w:fill="C0C0C0"/>
            <w:textDirection w:val="btLr"/>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Concesión</w:t>
            </w:r>
          </w:p>
        </w:tc>
        <w:tc>
          <w:tcPr>
            <w:tcW w:w="832" w:type="dxa"/>
            <w:tcBorders>
              <w:top w:val="nil"/>
              <w:left w:val="nil"/>
              <w:bottom w:val="nil"/>
              <w:right w:val="single" w:sz="4" w:space="0" w:color="auto"/>
            </w:tcBorders>
            <w:shd w:val="clear" w:color="auto" w:fill="C0C0C0"/>
            <w:textDirection w:val="btLr"/>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Identificación para su no uso</w:t>
            </w:r>
          </w:p>
        </w:tc>
        <w:tc>
          <w:tcPr>
            <w:tcW w:w="586" w:type="dxa"/>
            <w:tcBorders>
              <w:top w:val="nil"/>
              <w:left w:val="nil"/>
              <w:bottom w:val="nil"/>
              <w:right w:val="single" w:sz="4" w:space="0" w:color="auto"/>
            </w:tcBorders>
            <w:shd w:val="clear" w:color="auto" w:fill="C0C0C0"/>
            <w:textDirection w:val="btLr"/>
            <w:vAlign w:val="center"/>
          </w:tcPr>
          <w:p w:rsidR="00F84D0B" w:rsidRPr="00B03F40" w:rsidRDefault="00F84D0B" w:rsidP="00E638E3">
            <w:pPr>
              <w:jc w:val="center"/>
              <w:rPr>
                <w:rFonts w:ascii="Arial" w:hAnsi="Arial" w:cs="Arial"/>
                <w:b/>
                <w:bCs/>
                <w:sz w:val="16"/>
                <w:szCs w:val="16"/>
              </w:rPr>
            </w:pPr>
            <w:r w:rsidRPr="00B03F40">
              <w:rPr>
                <w:rFonts w:ascii="Arial" w:hAnsi="Arial" w:cs="Arial"/>
                <w:b/>
                <w:bCs/>
                <w:sz w:val="16"/>
                <w:szCs w:val="16"/>
              </w:rPr>
              <w:t xml:space="preserve">después de su entrega </w:t>
            </w: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B03F40" w:rsidRDefault="00F84D0B" w:rsidP="00E638E3">
            <w:pPr>
              <w:rPr>
                <w:rFonts w:ascii="Arial" w:hAnsi="Arial" w:cs="Arial"/>
                <w:b/>
                <w:bCs/>
                <w:sz w:val="16"/>
                <w:szCs w:val="16"/>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B03F40" w:rsidRDefault="00F84D0B" w:rsidP="00E638E3">
            <w:pPr>
              <w:rPr>
                <w:rFonts w:ascii="Arial" w:hAnsi="Arial" w:cs="Arial"/>
                <w:b/>
                <w:bCs/>
                <w:sz w:val="16"/>
                <w:szCs w:val="16"/>
              </w:rPr>
            </w:pPr>
          </w:p>
        </w:tc>
      </w:tr>
      <w:tr w:rsidR="00F84D0B" w:rsidRPr="00CC1252" w:rsidTr="00B0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923" w:type="dxa"/>
            <w:tcBorders>
              <w:top w:val="single" w:sz="8" w:space="0" w:color="auto"/>
              <w:left w:val="single" w:sz="8" w:space="0" w:color="auto"/>
              <w:bottom w:val="single" w:sz="8" w:space="0" w:color="auto"/>
              <w:right w:val="single" w:sz="4" w:space="0" w:color="auto"/>
            </w:tcBorders>
            <w:shd w:val="clear" w:color="auto" w:fill="FFFFFF"/>
            <w:vAlign w:val="center"/>
          </w:tcPr>
          <w:p w:rsidR="00F84D0B" w:rsidRPr="00CC1252" w:rsidRDefault="00B03F40" w:rsidP="00E638E3">
            <w:pPr>
              <w:jc w:val="center"/>
              <w:rPr>
                <w:rFonts w:ascii="Arial" w:hAnsi="Arial" w:cs="Arial"/>
                <w:b/>
                <w:sz w:val="18"/>
              </w:rPr>
            </w:pPr>
            <w:r>
              <w:rPr>
                <w:rFonts w:ascii="Arial" w:hAnsi="Arial" w:cs="Arial"/>
                <w:b/>
                <w:sz w:val="18"/>
              </w:rPr>
              <w:t>N/A</w:t>
            </w:r>
          </w:p>
        </w:tc>
        <w:tc>
          <w:tcPr>
            <w:tcW w:w="1355" w:type="dxa"/>
            <w:gridSpan w:val="2"/>
            <w:tcBorders>
              <w:top w:val="single" w:sz="8" w:space="0" w:color="auto"/>
              <w:left w:val="nil"/>
              <w:bottom w:val="single" w:sz="8" w:space="0" w:color="auto"/>
              <w:right w:val="single" w:sz="4" w:space="0" w:color="auto"/>
            </w:tcBorders>
            <w:shd w:val="clear" w:color="auto" w:fill="FFFFFF"/>
            <w:vAlign w:val="center"/>
          </w:tcPr>
          <w:p w:rsidR="00F84D0B" w:rsidRPr="00CC1252" w:rsidRDefault="00B03F40" w:rsidP="00E638E3">
            <w:pPr>
              <w:jc w:val="center"/>
              <w:rPr>
                <w:rFonts w:ascii="Arial" w:hAnsi="Arial" w:cs="Arial"/>
                <w:b/>
                <w:sz w:val="18"/>
              </w:rPr>
            </w:pPr>
            <w:r>
              <w:rPr>
                <w:rFonts w:ascii="Arial" w:hAnsi="Arial" w:cs="Arial"/>
                <w:b/>
                <w:sz w:val="18"/>
              </w:rPr>
              <w:t>N/A</w:t>
            </w:r>
          </w:p>
        </w:tc>
        <w:tc>
          <w:tcPr>
            <w:tcW w:w="2289" w:type="dxa"/>
            <w:gridSpan w:val="2"/>
            <w:tcBorders>
              <w:top w:val="single" w:sz="8" w:space="0" w:color="auto"/>
              <w:left w:val="nil"/>
              <w:bottom w:val="single" w:sz="8" w:space="0" w:color="auto"/>
              <w:right w:val="single" w:sz="4" w:space="0" w:color="auto"/>
            </w:tcBorders>
            <w:shd w:val="clear" w:color="auto" w:fill="FFFFFF"/>
            <w:vAlign w:val="center"/>
          </w:tcPr>
          <w:p w:rsidR="00F84D0B" w:rsidRPr="00B04FD7" w:rsidRDefault="00B03F40" w:rsidP="00B04FD7">
            <w:pPr>
              <w:pStyle w:val="Default"/>
              <w:jc w:val="center"/>
              <w:rPr>
                <w:rFonts w:ascii="Arial" w:hAnsi="Arial" w:cs="Arial"/>
                <w:b/>
                <w:sz w:val="18"/>
              </w:rPr>
            </w:pPr>
            <w:r>
              <w:rPr>
                <w:rFonts w:ascii="Arial" w:hAnsi="Arial" w:cs="Arial"/>
                <w:b/>
                <w:sz w:val="18"/>
              </w:rPr>
              <w:t>N/A</w:t>
            </w:r>
          </w:p>
        </w:tc>
        <w:tc>
          <w:tcPr>
            <w:tcW w:w="405" w:type="dxa"/>
            <w:tcBorders>
              <w:top w:val="single" w:sz="8" w:space="0" w:color="auto"/>
              <w:left w:val="nil"/>
              <w:bottom w:val="single" w:sz="8"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p>
        </w:tc>
        <w:tc>
          <w:tcPr>
            <w:tcW w:w="283" w:type="dxa"/>
            <w:tcBorders>
              <w:top w:val="single" w:sz="8" w:space="0" w:color="auto"/>
              <w:left w:val="nil"/>
              <w:bottom w:val="single" w:sz="8"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p>
        </w:tc>
        <w:tc>
          <w:tcPr>
            <w:tcW w:w="832" w:type="dxa"/>
            <w:tcBorders>
              <w:top w:val="single" w:sz="8" w:space="0" w:color="auto"/>
              <w:left w:val="nil"/>
              <w:bottom w:val="single" w:sz="8"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p>
        </w:tc>
        <w:tc>
          <w:tcPr>
            <w:tcW w:w="586" w:type="dxa"/>
            <w:tcBorders>
              <w:top w:val="single" w:sz="8" w:space="0" w:color="auto"/>
              <w:left w:val="nil"/>
              <w:bottom w:val="single" w:sz="8" w:space="0" w:color="auto"/>
              <w:right w:val="single" w:sz="4" w:space="0" w:color="auto"/>
            </w:tcBorders>
            <w:shd w:val="clear" w:color="auto" w:fill="FFFFFF"/>
            <w:vAlign w:val="center"/>
          </w:tcPr>
          <w:p w:rsidR="00F84D0B" w:rsidRPr="00CC1252" w:rsidRDefault="00F84D0B" w:rsidP="00E638E3">
            <w:pPr>
              <w:jc w:val="center"/>
              <w:rPr>
                <w:rFonts w:ascii="Arial" w:hAnsi="Arial" w:cs="Arial"/>
                <w:b/>
                <w:sz w:val="18"/>
              </w:rPr>
            </w:pPr>
          </w:p>
        </w:tc>
        <w:tc>
          <w:tcPr>
            <w:tcW w:w="1701" w:type="dxa"/>
            <w:gridSpan w:val="2"/>
            <w:tcBorders>
              <w:top w:val="single" w:sz="8" w:space="0" w:color="auto"/>
              <w:left w:val="nil"/>
              <w:bottom w:val="single" w:sz="8" w:space="0" w:color="auto"/>
              <w:right w:val="single" w:sz="4" w:space="0" w:color="auto"/>
            </w:tcBorders>
            <w:shd w:val="clear" w:color="auto" w:fill="FFFFFF"/>
            <w:vAlign w:val="center"/>
          </w:tcPr>
          <w:p w:rsidR="00F84D0B" w:rsidRPr="00CC1252" w:rsidRDefault="00B03F40" w:rsidP="00E638E3">
            <w:pPr>
              <w:jc w:val="center"/>
              <w:rPr>
                <w:rFonts w:ascii="Arial" w:hAnsi="Arial" w:cs="Arial"/>
                <w:b/>
                <w:sz w:val="18"/>
              </w:rPr>
            </w:pPr>
            <w:r>
              <w:rPr>
                <w:rFonts w:ascii="Arial" w:hAnsi="Arial" w:cs="Arial"/>
                <w:b/>
                <w:sz w:val="18"/>
              </w:rPr>
              <w:t>N/A</w:t>
            </w:r>
          </w:p>
        </w:tc>
        <w:tc>
          <w:tcPr>
            <w:tcW w:w="2268" w:type="dxa"/>
            <w:tcBorders>
              <w:top w:val="single" w:sz="8" w:space="0" w:color="auto"/>
              <w:left w:val="nil"/>
              <w:bottom w:val="single" w:sz="8" w:space="0" w:color="auto"/>
              <w:right w:val="single" w:sz="8" w:space="0" w:color="auto"/>
            </w:tcBorders>
            <w:shd w:val="clear" w:color="auto" w:fill="FFFFFF"/>
            <w:vAlign w:val="center"/>
          </w:tcPr>
          <w:p w:rsidR="00F84D0B" w:rsidRPr="00CC1252" w:rsidRDefault="00B03F40" w:rsidP="00E638E3">
            <w:pPr>
              <w:jc w:val="center"/>
              <w:rPr>
                <w:rFonts w:ascii="Arial" w:hAnsi="Arial" w:cs="Arial"/>
                <w:b/>
                <w:sz w:val="18"/>
              </w:rPr>
            </w:pPr>
            <w:r>
              <w:rPr>
                <w:rFonts w:ascii="Arial" w:hAnsi="Arial" w:cs="Arial"/>
                <w:b/>
                <w:sz w:val="18"/>
              </w:rPr>
              <w:t>N/A</w:t>
            </w:r>
          </w:p>
        </w:tc>
      </w:tr>
    </w:tbl>
    <w:p w:rsidR="003152E6" w:rsidRDefault="00F84D0B" w:rsidP="00CF0C59">
      <w:pPr>
        <w:jc w:val="both"/>
        <w:rPr>
          <w:rFonts w:ascii="Arial" w:hAnsi="Arial" w:cs="Arial"/>
          <w:sz w:val="12"/>
          <w:szCs w:val="12"/>
        </w:rPr>
      </w:pPr>
      <w:r w:rsidRPr="006044A6">
        <w:rPr>
          <w:rFonts w:ascii="Arial" w:hAnsi="Arial" w:cs="Arial"/>
          <w:sz w:val="12"/>
          <w:szCs w:val="12"/>
          <w:vertAlign w:val="superscript"/>
        </w:rPr>
        <w:t xml:space="preserve">3 </w:t>
      </w:r>
      <w:r w:rsidRPr="006044A6">
        <w:rPr>
          <w:rFonts w:ascii="Arial" w:hAnsi="Arial" w:cs="Arial"/>
          <w:sz w:val="12"/>
          <w:szCs w:val="12"/>
        </w:rPr>
        <w:t>Para el Producto y/o Servicio No Conforme, se debe terne en cuenta el Procedimiento adoptado en el Sistema Integrado de Gestión, en el Proceso de Evaluación, Control y Mejora.</w:t>
      </w:r>
    </w:p>
    <w:p w:rsidR="003931B8" w:rsidRPr="00CC1252" w:rsidRDefault="003931B8" w:rsidP="00CF0C59">
      <w:pPr>
        <w:jc w:val="both"/>
        <w:rPr>
          <w:rFonts w:ascii="Arial" w:hAnsi="Arial" w:cs="Arial"/>
          <w:sz w:val="16"/>
          <w:szCs w:val="16"/>
          <w:lang w:val="es-CO"/>
        </w:rPr>
      </w:pPr>
    </w:p>
    <w:p w:rsidR="004F37B1" w:rsidRPr="00CC1252" w:rsidRDefault="004F37B1" w:rsidP="00CF0C59">
      <w:pPr>
        <w:jc w:val="both"/>
        <w:rPr>
          <w:rFonts w:ascii="Arial" w:hAnsi="Arial" w:cs="Arial"/>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02"/>
        <w:gridCol w:w="38"/>
      </w:tblGrid>
      <w:tr w:rsidR="00F84D0B" w:rsidRPr="00CC1252" w:rsidTr="005F7E73">
        <w:trPr>
          <w:gridAfter w:val="1"/>
          <w:wAfter w:w="38" w:type="dxa"/>
          <w:trHeight w:val="444"/>
        </w:trPr>
        <w:tc>
          <w:tcPr>
            <w:tcW w:w="10702" w:type="dxa"/>
            <w:shd w:val="clear" w:color="auto" w:fill="D9D9D9"/>
          </w:tcPr>
          <w:p w:rsidR="00F84D0B" w:rsidRPr="00CC1252" w:rsidRDefault="00F84D0B" w:rsidP="00E638E3">
            <w:pPr>
              <w:spacing w:before="120" w:after="120"/>
              <w:jc w:val="center"/>
              <w:rPr>
                <w:rFonts w:ascii="Arial" w:hAnsi="Arial" w:cs="Arial"/>
                <w:b/>
              </w:rPr>
            </w:pPr>
            <w:r w:rsidRPr="00CC1252">
              <w:rPr>
                <w:rFonts w:ascii="Arial" w:hAnsi="Arial" w:cs="Arial"/>
                <w:b/>
              </w:rPr>
              <w:t>DESCRIPCIÓN GENERAL Y ANÁLISIS DE LA PRESTACION DELSERVICIO</w:t>
            </w:r>
          </w:p>
        </w:tc>
      </w:tr>
      <w:tr w:rsidR="00F84D0B" w:rsidRPr="00CC1252" w:rsidTr="005F7E73">
        <w:trPr>
          <w:gridAfter w:val="1"/>
          <w:wAfter w:w="38" w:type="dxa"/>
          <w:trHeight w:val="444"/>
        </w:trPr>
        <w:tc>
          <w:tcPr>
            <w:tcW w:w="10702" w:type="dxa"/>
          </w:tcPr>
          <w:p w:rsidR="00572AFC" w:rsidRPr="00496D80" w:rsidRDefault="00F84D0B" w:rsidP="00E638E3">
            <w:pPr>
              <w:jc w:val="both"/>
              <w:rPr>
                <w:sz w:val="22"/>
                <w:szCs w:val="22"/>
              </w:rPr>
            </w:pPr>
            <w:r w:rsidRPr="00496D80">
              <w:rPr>
                <w:b/>
                <w:sz w:val="22"/>
                <w:szCs w:val="22"/>
              </w:rPr>
              <w:t xml:space="preserve">RECOLECCIÓN DOMICILIARIA: </w:t>
            </w:r>
            <w:r w:rsidRPr="00496D80">
              <w:rPr>
                <w:sz w:val="22"/>
                <w:szCs w:val="22"/>
              </w:rPr>
              <w:t xml:space="preserve">Según los datos suministradospor la Subdirección de Disposición Finalde los </w:t>
            </w:r>
            <w:r w:rsidR="00C60449" w:rsidRPr="00496D80">
              <w:rPr>
                <w:sz w:val="22"/>
                <w:szCs w:val="22"/>
              </w:rPr>
              <w:t>reportes</w:t>
            </w:r>
            <w:r w:rsidRPr="00496D80">
              <w:rPr>
                <w:sz w:val="22"/>
                <w:szCs w:val="22"/>
              </w:rPr>
              <w:t xml:space="preserve"> de las basculas de relleno</w:t>
            </w:r>
            <w:r w:rsidR="00F1304B" w:rsidRPr="00496D80">
              <w:rPr>
                <w:sz w:val="22"/>
                <w:szCs w:val="22"/>
              </w:rPr>
              <w:t>,el concesionario Lime S.A.</w:t>
            </w:r>
            <w:r w:rsidR="009E7D40" w:rsidRPr="00496D80">
              <w:rPr>
                <w:sz w:val="22"/>
                <w:szCs w:val="22"/>
              </w:rPr>
              <w:t xml:space="preserve"> E</w:t>
            </w:r>
            <w:r w:rsidR="00F1304B" w:rsidRPr="00496D80">
              <w:rPr>
                <w:sz w:val="22"/>
                <w:szCs w:val="22"/>
              </w:rPr>
              <w:t>.</w:t>
            </w:r>
            <w:r w:rsidR="009E7D40" w:rsidRPr="00496D80">
              <w:rPr>
                <w:sz w:val="22"/>
                <w:szCs w:val="22"/>
              </w:rPr>
              <w:t>S</w:t>
            </w:r>
            <w:r w:rsidR="00F1304B" w:rsidRPr="00496D80">
              <w:rPr>
                <w:sz w:val="22"/>
                <w:szCs w:val="22"/>
              </w:rPr>
              <w:t>.</w:t>
            </w:r>
            <w:r w:rsidR="009E7D40" w:rsidRPr="00496D80">
              <w:rPr>
                <w:sz w:val="22"/>
                <w:szCs w:val="22"/>
              </w:rPr>
              <w:t>P</w:t>
            </w:r>
            <w:r w:rsidRPr="00496D80">
              <w:rPr>
                <w:sz w:val="22"/>
                <w:szCs w:val="22"/>
              </w:rPr>
              <w:t xml:space="preserve">, </w:t>
            </w:r>
            <w:r w:rsidR="004B0DFE" w:rsidRPr="00496D80">
              <w:rPr>
                <w:sz w:val="22"/>
                <w:szCs w:val="22"/>
              </w:rPr>
              <w:t>reportó para</w:t>
            </w:r>
            <w:r w:rsidR="00AB3230" w:rsidRPr="00496D80">
              <w:rPr>
                <w:sz w:val="22"/>
                <w:szCs w:val="22"/>
              </w:rPr>
              <w:t xml:space="preserve"> la </w:t>
            </w:r>
            <w:r w:rsidR="00F1304B" w:rsidRPr="00496D80">
              <w:rPr>
                <w:sz w:val="22"/>
                <w:szCs w:val="22"/>
              </w:rPr>
              <w:t>ASE 2</w:t>
            </w:r>
            <w:r w:rsidR="00AB3230" w:rsidRPr="00496D80">
              <w:rPr>
                <w:sz w:val="22"/>
                <w:szCs w:val="22"/>
              </w:rPr>
              <w:t xml:space="preserve"> en</w:t>
            </w:r>
            <w:r w:rsidR="004B0DFE" w:rsidRPr="00496D80">
              <w:rPr>
                <w:sz w:val="22"/>
                <w:szCs w:val="22"/>
              </w:rPr>
              <w:t xml:space="preserve"> el mes de </w:t>
            </w:r>
            <w:r w:rsidR="00281045" w:rsidRPr="00496D80">
              <w:rPr>
                <w:sz w:val="22"/>
                <w:szCs w:val="22"/>
              </w:rPr>
              <w:t>noviembre</w:t>
            </w:r>
            <w:r w:rsidR="00EB0A7F" w:rsidRPr="00496D80">
              <w:rPr>
                <w:sz w:val="22"/>
                <w:szCs w:val="22"/>
              </w:rPr>
              <w:t xml:space="preserve"> de 2018 un total de 6</w:t>
            </w:r>
            <w:r w:rsidR="00281045" w:rsidRPr="00496D80">
              <w:rPr>
                <w:sz w:val="22"/>
                <w:szCs w:val="22"/>
              </w:rPr>
              <w:t>4</w:t>
            </w:r>
            <w:r w:rsidR="00EB0A7F" w:rsidRPr="00496D80">
              <w:rPr>
                <w:sz w:val="22"/>
                <w:szCs w:val="22"/>
              </w:rPr>
              <w:t>.</w:t>
            </w:r>
            <w:r w:rsidR="00281045" w:rsidRPr="00496D80">
              <w:rPr>
                <w:sz w:val="22"/>
                <w:szCs w:val="22"/>
              </w:rPr>
              <w:t>871</w:t>
            </w:r>
            <w:r w:rsidR="00964279" w:rsidRPr="00496D80">
              <w:rPr>
                <w:sz w:val="22"/>
                <w:szCs w:val="22"/>
              </w:rPr>
              <w:t>t</w:t>
            </w:r>
            <w:r w:rsidR="00F1304B" w:rsidRPr="00496D80">
              <w:rPr>
                <w:sz w:val="22"/>
                <w:szCs w:val="22"/>
              </w:rPr>
              <w:t>oneladas dispuesta</w:t>
            </w:r>
            <w:r w:rsidR="007A568B" w:rsidRPr="00496D80">
              <w:rPr>
                <w:sz w:val="22"/>
                <w:szCs w:val="22"/>
              </w:rPr>
              <w:t>s</w:t>
            </w:r>
            <w:r w:rsidR="00F1304B" w:rsidRPr="00496D80">
              <w:rPr>
                <w:sz w:val="22"/>
                <w:szCs w:val="22"/>
              </w:rPr>
              <w:t xml:space="preserve"> en el Relleno Sanitario</w:t>
            </w:r>
            <w:r w:rsidRPr="00496D80">
              <w:rPr>
                <w:sz w:val="22"/>
                <w:szCs w:val="22"/>
              </w:rPr>
              <w:t>. Se tiene</w:t>
            </w:r>
            <w:r w:rsidR="008A2A3D" w:rsidRPr="00496D80">
              <w:rPr>
                <w:sz w:val="22"/>
                <w:szCs w:val="22"/>
              </w:rPr>
              <w:t xml:space="preserve"> en cuenta </w:t>
            </w:r>
            <w:r w:rsidR="00F1304B" w:rsidRPr="00496D80">
              <w:rPr>
                <w:sz w:val="22"/>
                <w:szCs w:val="22"/>
              </w:rPr>
              <w:t xml:space="preserve">porcentaje de </w:t>
            </w:r>
            <w:r w:rsidR="008A2A3D" w:rsidRPr="00496D80">
              <w:rPr>
                <w:sz w:val="22"/>
                <w:szCs w:val="22"/>
              </w:rPr>
              <w:t xml:space="preserve">variación </w:t>
            </w:r>
            <w:r w:rsidR="00964279" w:rsidRPr="00496D80">
              <w:rPr>
                <w:sz w:val="22"/>
                <w:szCs w:val="22"/>
              </w:rPr>
              <w:t xml:space="preserve">del </w:t>
            </w:r>
          </w:p>
          <w:p w:rsidR="006E34D0" w:rsidRPr="00496D80" w:rsidRDefault="00572AFC" w:rsidP="00E638E3">
            <w:pPr>
              <w:jc w:val="both"/>
              <w:rPr>
                <w:sz w:val="22"/>
                <w:szCs w:val="22"/>
              </w:rPr>
            </w:pPr>
            <w:r w:rsidRPr="00496D80">
              <w:rPr>
                <w:sz w:val="22"/>
                <w:szCs w:val="22"/>
              </w:rPr>
              <w:t>-0.02</w:t>
            </w:r>
            <w:r w:rsidR="009E7D40" w:rsidRPr="00496D80">
              <w:rPr>
                <w:sz w:val="22"/>
                <w:szCs w:val="22"/>
              </w:rPr>
              <w:t>%</w:t>
            </w:r>
            <w:r w:rsidR="00636AEE" w:rsidRPr="00496D80">
              <w:rPr>
                <w:sz w:val="22"/>
                <w:szCs w:val="22"/>
              </w:rPr>
              <w:t>.</w:t>
            </w:r>
          </w:p>
          <w:p w:rsidR="00F1304B" w:rsidRPr="00496D80" w:rsidRDefault="00F1304B" w:rsidP="00E638E3">
            <w:pPr>
              <w:jc w:val="both"/>
              <w:rPr>
                <w:sz w:val="22"/>
                <w:szCs w:val="22"/>
              </w:rPr>
            </w:pPr>
          </w:p>
          <w:p w:rsidR="00F84D0B" w:rsidRPr="00496D80" w:rsidRDefault="00F84D0B" w:rsidP="00E638E3">
            <w:pPr>
              <w:jc w:val="center"/>
              <w:rPr>
                <w:b/>
                <w:sz w:val="22"/>
                <w:szCs w:val="22"/>
              </w:rPr>
            </w:pPr>
            <w:r w:rsidRPr="00496D80">
              <w:rPr>
                <w:b/>
                <w:sz w:val="22"/>
                <w:szCs w:val="22"/>
              </w:rPr>
              <w:t>Porcentaje de va</w:t>
            </w:r>
            <w:r w:rsidR="00547C31" w:rsidRPr="00496D80">
              <w:rPr>
                <w:b/>
                <w:sz w:val="22"/>
                <w:szCs w:val="22"/>
              </w:rPr>
              <w:t xml:space="preserve">riación del periodo de </w:t>
            </w:r>
            <w:r w:rsidR="003931B8" w:rsidRPr="00496D80">
              <w:rPr>
                <w:b/>
                <w:sz w:val="22"/>
                <w:szCs w:val="22"/>
              </w:rPr>
              <w:t>octubre</w:t>
            </w:r>
            <w:r w:rsidR="00572AFC" w:rsidRPr="00496D80">
              <w:rPr>
                <w:b/>
                <w:sz w:val="22"/>
                <w:szCs w:val="22"/>
              </w:rPr>
              <w:t xml:space="preserve"> y </w:t>
            </w:r>
            <w:r w:rsidR="003931B8" w:rsidRPr="00496D80">
              <w:rPr>
                <w:b/>
                <w:sz w:val="22"/>
                <w:szCs w:val="22"/>
              </w:rPr>
              <w:t>noviembre</w:t>
            </w:r>
            <w:r w:rsidR="00547C31" w:rsidRPr="00496D80">
              <w:rPr>
                <w:b/>
                <w:sz w:val="22"/>
                <w:szCs w:val="22"/>
              </w:rPr>
              <w:t xml:space="preserve"> del 2018</w:t>
            </w:r>
          </w:p>
          <w:tbl>
            <w:tblPr>
              <w:tblW w:w="7371" w:type="dxa"/>
              <w:tblInd w:w="1900" w:type="dxa"/>
              <w:tblLayout w:type="fixed"/>
              <w:tblCellMar>
                <w:left w:w="70" w:type="dxa"/>
                <w:right w:w="70" w:type="dxa"/>
              </w:tblCellMar>
              <w:tblLook w:val="00A0"/>
            </w:tblPr>
            <w:tblGrid>
              <w:gridCol w:w="1923"/>
              <w:gridCol w:w="1984"/>
              <w:gridCol w:w="1905"/>
              <w:gridCol w:w="1559"/>
            </w:tblGrid>
            <w:tr w:rsidR="009E7D40" w:rsidRPr="00496D80" w:rsidTr="000B0218">
              <w:trPr>
                <w:trHeight w:val="300"/>
              </w:trPr>
              <w:tc>
                <w:tcPr>
                  <w:tcW w:w="1923" w:type="dxa"/>
                  <w:tcBorders>
                    <w:top w:val="single" w:sz="4" w:space="0" w:color="auto"/>
                    <w:left w:val="single" w:sz="4" w:space="0" w:color="auto"/>
                    <w:bottom w:val="single" w:sz="4" w:space="0" w:color="auto"/>
                    <w:right w:val="single" w:sz="4" w:space="0" w:color="auto"/>
                  </w:tcBorders>
                  <w:noWrap/>
                  <w:vAlign w:val="bottom"/>
                </w:tcPr>
                <w:p w:rsidR="009E7D40" w:rsidRPr="00496D80" w:rsidRDefault="009E7D40" w:rsidP="009E7D40">
                  <w:pPr>
                    <w:jc w:val="center"/>
                    <w:rPr>
                      <w:b/>
                      <w:bCs/>
                      <w:color w:val="000000"/>
                      <w:sz w:val="22"/>
                      <w:szCs w:val="22"/>
                    </w:rPr>
                  </w:pPr>
                  <w:r w:rsidRPr="00496D80">
                    <w:rPr>
                      <w:b/>
                      <w:bCs/>
                      <w:color w:val="000000"/>
                      <w:sz w:val="22"/>
                      <w:szCs w:val="22"/>
                    </w:rPr>
                    <w:t>Servicio</w:t>
                  </w:r>
                </w:p>
              </w:tc>
              <w:tc>
                <w:tcPr>
                  <w:tcW w:w="1984" w:type="dxa"/>
                  <w:tcBorders>
                    <w:top w:val="single" w:sz="4" w:space="0" w:color="auto"/>
                    <w:left w:val="nil"/>
                    <w:bottom w:val="single" w:sz="4" w:space="0" w:color="auto"/>
                    <w:right w:val="single" w:sz="4" w:space="0" w:color="auto"/>
                  </w:tcBorders>
                  <w:noWrap/>
                  <w:vAlign w:val="bottom"/>
                </w:tcPr>
                <w:p w:rsidR="009E7D40" w:rsidRPr="00496D80" w:rsidRDefault="003931B8" w:rsidP="009E7D40">
                  <w:pPr>
                    <w:jc w:val="center"/>
                    <w:rPr>
                      <w:b/>
                      <w:bCs/>
                      <w:color w:val="000000"/>
                      <w:sz w:val="22"/>
                      <w:szCs w:val="22"/>
                    </w:rPr>
                  </w:pPr>
                  <w:r w:rsidRPr="00496D80">
                    <w:rPr>
                      <w:b/>
                      <w:bCs/>
                      <w:color w:val="000000"/>
                      <w:sz w:val="22"/>
                      <w:szCs w:val="22"/>
                    </w:rPr>
                    <w:t>Octubre</w:t>
                  </w:r>
                  <w:r w:rsidR="007A568B" w:rsidRPr="00496D80">
                    <w:rPr>
                      <w:b/>
                      <w:bCs/>
                      <w:color w:val="000000"/>
                      <w:sz w:val="22"/>
                      <w:szCs w:val="22"/>
                    </w:rPr>
                    <w:t xml:space="preserve"> 2018</w:t>
                  </w:r>
                </w:p>
              </w:tc>
              <w:tc>
                <w:tcPr>
                  <w:tcW w:w="1905" w:type="dxa"/>
                  <w:tcBorders>
                    <w:top w:val="single" w:sz="4" w:space="0" w:color="auto"/>
                    <w:left w:val="nil"/>
                    <w:bottom w:val="single" w:sz="4" w:space="0" w:color="auto"/>
                    <w:right w:val="single" w:sz="4" w:space="0" w:color="auto"/>
                  </w:tcBorders>
                  <w:noWrap/>
                  <w:vAlign w:val="bottom"/>
                </w:tcPr>
                <w:p w:rsidR="009E7D40" w:rsidRPr="00496D80" w:rsidRDefault="003931B8" w:rsidP="009E7D40">
                  <w:pPr>
                    <w:jc w:val="center"/>
                    <w:rPr>
                      <w:b/>
                      <w:bCs/>
                      <w:color w:val="000000"/>
                      <w:sz w:val="22"/>
                      <w:szCs w:val="22"/>
                    </w:rPr>
                  </w:pPr>
                  <w:r w:rsidRPr="00496D80">
                    <w:rPr>
                      <w:b/>
                      <w:bCs/>
                      <w:color w:val="000000"/>
                      <w:sz w:val="22"/>
                      <w:szCs w:val="22"/>
                    </w:rPr>
                    <w:t>Noviembre</w:t>
                  </w:r>
                  <w:r w:rsidR="007A568B" w:rsidRPr="00496D80">
                    <w:rPr>
                      <w:b/>
                      <w:bCs/>
                      <w:color w:val="000000"/>
                      <w:sz w:val="22"/>
                      <w:szCs w:val="22"/>
                    </w:rPr>
                    <w:t xml:space="preserve"> 2018</w:t>
                  </w:r>
                </w:p>
              </w:tc>
              <w:tc>
                <w:tcPr>
                  <w:tcW w:w="1559" w:type="dxa"/>
                  <w:tcBorders>
                    <w:top w:val="single" w:sz="4" w:space="0" w:color="auto"/>
                    <w:left w:val="nil"/>
                    <w:bottom w:val="single" w:sz="4" w:space="0" w:color="auto"/>
                    <w:right w:val="single" w:sz="4" w:space="0" w:color="auto"/>
                  </w:tcBorders>
                  <w:noWrap/>
                  <w:vAlign w:val="bottom"/>
                </w:tcPr>
                <w:p w:rsidR="009E7D40" w:rsidRPr="00496D80" w:rsidRDefault="009E7D40" w:rsidP="009E7D40">
                  <w:pPr>
                    <w:jc w:val="center"/>
                    <w:rPr>
                      <w:b/>
                      <w:bCs/>
                      <w:color w:val="000000"/>
                      <w:sz w:val="22"/>
                      <w:szCs w:val="22"/>
                    </w:rPr>
                  </w:pPr>
                  <w:r w:rsidRPr="00496D80">
                    <w:rPr>
                      <w:b/>
                      <w:bCs/>
                      <w:color w:val="000000"/>
                      <w:sz w:val="22"/>
                      <w:szCs w:val="22"/>
                    </w:rPr>
                    <w:t>Variación %</w:t>
                  </w:r>
                </w:p>
              </w:tc>
            </w:tr>
            <w:tr w:rsidR="00AF2CE8" w:rsidRPr="00496D80" w:rsidTr="006B3ECE">
              <w:trPr>
                <w:trHeight w:val="585"/>
              </w:trPr>
              <w:tc>
                <w:tcPr>
                  <w:tcW w:w="1923" w:type="dxa"/>
                  <w:tcBorders>
                    <w:top w:val="nil"/>
                    <w:left w:val="single" w:sz="4" w:space="0" w:color="auto"/>
                    <w:bottom w:val="single" w:sz="4" w:space="0" w:color="auto"/>
                    <w:right w:val="single" w:sz="4" w:space="0" w:color="auto"/>
                  </w:tcBorders>
                </w:tcPr>
                <w:p w:rsidR="00AF2CE8" w:rsidRPr="00496D80" w:rsidRDefault="00AF2CE8" w:rsidP="00AF2CE8">
                  <w:pPr>
                    <w:jc w:val="center"/>
                    <w:rPr>
                      <w:color w:val="000000"/>
                      <w:sz w:val="22"/>
                      <w:szCs w:val="22"/>
                    </w:rPr>
                  </w:pPr>
                  <w:r w:rsidRPr="00496D80">
                    <w:rPr>
                      <w:color w:val="000000"/>
                      <w:sz w:val="22"/>
                      <w:szCs w:val="22"/>
                    </w:rPr>
                    <w:t>Recolección domiciliaria</w:t>
                  </w:r>
                </w:p>
              </w:tc>
              <w:tc>
                <w:tcPr>
                  <w:tcW w:w="1984" w:type="dxa"/>
                  <w:tcBorders>
                    <w:top w:val="nil"/>
                    <w:left w:val="nil"/>
                    <w:bottom w:val="single" w:sz="4" w:space="0" w:color="auto"/>
                    <w:right w:val="single" w:sz="4" w:space="0" w:color="auto"/>
                  </w:tcBorders>
                  <w:noWrap/>
                </w:tcPr>
                <w:p w:rsidR="00392C6B" w:rsidRPr="00496D80" w:rsidRDefault="00392C6B" w:rsidP="00392C6B">
                  <w:pPr>
                    <w:pStyle w:val="Default"/>
                    <w:jc w:val="center"/>
                    <w:rPr>
                      <w:rFonts w:ascii="Times New Roman" w:hAnsi="Times New Roman" w:cs="Times New Roman"/>
                      <w:sz w:val="22"/>
                      <w:szCs w:val="22"/>
                    </w:rPr>
                  </w:pPr>
                </w:p>
                <w:p w:rsidR="00AF2CE8" w:rsidRPr="00496D80" w:rsidRDefault="007A568B" w:rsidP="00392C6B">
                  <w:pPr>
                    <w:pStyle w:val="Default"/>
                    <w:jc w:val="center"/>
                    <w:rPr>
                      <w:rFonts w:ascii="Times New Roman" w:hAnsi="Times New Roman" w:cs="Times New Roman"/>
                      <w:sz w:val="22"/>
                      <w:szCs w:val="22"/>
                    </w:rPr>
                  </w:pPr>
                  <w:r w:rsidRPr="00496D80">
                    <w:rPr>
                      <w:rFonts w:ascii="Times New Roman" w:hAnsi="Times New Roman" w:cs="Times New Roman"/>
                      <w:sz w:val="22"/>
                      <w:szCs w:val="22"/>
                    </w:rPr>
                    <w:t>5</w:t>
                  </w:r>
                  <w:r w:rsidR="003C30E6" w:rsidRPr="00496D80">
                    <w:rPr>
                      <w:rFonts w:ascii="Times New Roman" w:hAnsi="Times New Roman" w:cs="Times New Roman"/>
                      <w:sz w:val="22"/>
                      <w:szCs w:val="22"/>
                    </w:rPr>
                    <w:t>1.766</w:t>
                  </w:r>
                </w:p>
              </w:tc>
              <w:tc>
                <w:tcPr>
                  <w:tcW w:w="1905" w:type="dxa"/>
                  <w:tcBorders>
                    <w:top w:val="nil"/>
                    <w:left w:val="nil"/>
                    <w:bottom w:val="single" w:sz="4" w:space="0" w:color="auto"/>
                    <w:right w:val="single" w:sz="4" w:space="0" w:color="auto"/>
                  </w:tcBorders>
                  <w:noWrap/>
                </w:tcPr>
                <w:p w:rsidR="00F1304B" w:rsidRPr="00496D80" w:rsidRDefault="00F1304B" w:rsidP="00AF2CE8">
                  <w:pPr>
                    <w:jc w:val="center"/>
                    <w:rPr>
                      <w:color w:val="000000"/>
                      <w:sz w:val="22"/>
                      <w:szCs w:val="22"/>
                    </w:rPr>
                  </w:pPr>
                </w:p>
                <w:p w:rsidR="00AF2CE8" w:rsidRPr="00496D80" w:rsidRDefault="00327626" w:rsidP="00AF2CE8">
                  <w:pPr>
                    <w:jc w:val="center"/>
                    <w:rPr>
                      <w:color w:val="000000"/>
                      <w:sz w:val="22"/>
                      <w:szCs w:val="22"/>
                    </w:rPr>
                  </w:pPr>
                  <w:r w:rsidRPr="00496D80">
                    <w:rPr>
                      <w:color w:val="000000"/>
                      <w:sz w:val="22"/>
                      <w:szCs w:val="22"/>
                      <w:lang w:val="es-CO" w:eastAsia="es-CO"/>
                    </w:rPr>
                    <w:t>50.408</w:t>
                  </w:r>
                </w:p>
              </w:tc>
              <w:tc>
                <w:tcPr>
                  <w:tcW w:w="1559" w:type="dxa"/>
                  <w:tcBorders>
                    <w:top w:val="nil"/>
                    <w:left w:val="nil"/>
                    <w:bottom w:val="single" w:sz="4" w:space="0" w:color="auto"/>
                    <w:right w:val="single" w:sz="4" w:space="0" w:color="auto"/>
                  </w:tcBorders>
                  <w:noWrap/>
                </w:tcPr>
                <w:p w:rsidR="00AF2CE8" w:rsidRPr="00496D80" w:rsidRDefault="00AF2CE8" w:rsidP="00AF2CE8">
                  <w:pPr>
                    <w:jc w:val="center"/>
                    <w:rPr>
                      <w:sz w:val="22"/>
                      <w:szCs w:val="22"/>
                    </w:rPr>
                  </w:pPr>
                </w:p>
                <w:p w:rsidR="00AF2CE8" w:rsidRPr="00496D80" w:rsidRDefault="007A568B" w:rsidP="00AF2CE8">
                  <w:pPr>
                    <w:tabs>
                      <w:tab w:val="left" w:pos="480"/>
                      <w:tab w:val="left" w:pos="538"/>
                      <w:tab w:val="center" w:pos="639"/>
                    </w:tabs>
                    <w:jc w:val="center"/>
                    <w:rPr>
                      <w:sz w:val="22"/>
                      <w:szCs w:val="22"/>
                    </w:rPr>
                  </w:pPr>
                  <w:r w:rsidRPr="00496D80">
                    <w:rPr>
                      <w:sz w:val="22"/>
                      <w:szCs w:val="22"/>
                    </w:rPr>
                    <w:t>-0</w:t>
                  </w:r>
                  <w:r w:rsidR="00113C89" w:rsidRPr="00496D80">
                    <w:rPr>
                      <w:sz w:val="22"/>
                      <w:szCs w:val="22"/>
                    </w:rPr>
                    <w:t>,</w:t>
                  </w:r>
                  <w:r w:rsidRPr="00496D80">
                    <w:rPr>
                      <w:sz w:val="22"/>
                      <w:szCs w:val="22"/>
                    </w:rPr>
                    <w:t>0</w:t>
                  </w:r>
                  <w:r w:rsidR="00327626" w:rsidRPr="00496D80">
                    <w:rPr>
                      <w:sz w:val="22"/>
                      <w:szCs w:val="22"/>
                    </w:rPr>
                    <w:t>2</w:t>
                  </w:r>
                  <w:r w:rsidR="00AF2CE8" w:rsidRPr="00496D80">
                    <w:rPr>
                      <w:sz w:val="22"/>
                      <w:szCs w:val="22"/>
                    </w:rPr>
                    <w:t>%</w:t>
                  </w:r>
                </w:p>
              </w:tc>
            </w:tr>
          </w:tbl>
          <w:p w:rsidR="00AF2CE8" w:rsidRPr="00823E4C" w:rsidRDefault="00AF2CE8" w:rsidP="00AF2CE8">
            <w:pPr>
              <w:jc w:val="center"/>
              <w:rPr>
                <w:sz w:val="16"/>
                <w:szCs w:val="16"/>
              </w:rPr>
            </w:pPr>
            <w:r w:rsidRPr="00823E4C">
              <w:rPr>
                <w:sz w:val="16"/>
                <w:szCs w:val="16"/>
              </w:rPr>
              <w:t xml:space="preserve">Fuente: Información tomada de los reportes enviados por el Concesionario Lime S.A. E.S.P., correspondiente a los meses de </w:t>
            </w:r>
            <w:r w:rsidR="003931B8" w:rsidRPr="00823E4C">
              <w:rPr>
                <w:sz w:val="16"/>
                <w:szCs w:val="16"/>
              </w:rPr>
              <w:t>octubre y noviembre</w:t>
            </w:r>
            <w:r w:rsidRPr="00823E4C">
              <w:rPr>
                <w:sz w:val="16"/>
                <w:szCs w:val="16"/>
              </w:rPr>
              <w:t xml:space="preserve"> del 2018</w:t>
            </w:r>
          </w:p>
          <w:p w:rsidR="006C4C34" w:rsidRPr="00496D80" w:rsidRDefault="006C4C34" w:rsidP="00E638E3">
            <w:pPr>
              <w:spacing w:line="276" w:lineRule="auto"/>
              <w:jc w:val="center"/>
              <w:rPr>
                <w:b/>
                <w:sz w:val="22"/>
                <w:szCs w:val="22"/>
              </w:rPr>
            </w:pPr>
          </w:p>
          <w:p w:rsidR="00CA784D" w:rsidRPr="00496D80" w:rsidRDefault="00CA784D" w:rsidP="00E638E3">
            <w:pPr>
              <w:spacing w:line="276" w:lineRule="auto"/>
              <w:jc w:val="center"/>
              <w:rPr>
                <w:b/>
                <w:sz w:val="22"/>
                <w:szCs w:val="22"/>
              </w:rPr>
            </w:pPr>
          </w:p>
          <w:p w:rsidR="008A2A3D" w:rsidRPr="00496D80" w:rsidRDefault="00F84D0B" w:rsidP="00E638E3">
            <w:pPr>
              <w:jc w:val="both"/>
              <w:rPr>
                <w:sz w:val="22"/>
                <w:szCs w:val="22"/>
              </w:rPr>
            </w:pPr>
            <w:r w:rsidRPr="00496D80">
              <w:rPr>
                <w:b/>
                <w:sz w:val="22"/>
                <w:szCs w:val="22"/>
              </w:rPr>
              <w:t>BARRIDO MANUAL Y MECÁNICO:</w:t>
            </w:r>
          </w:p>
          <w:p w:rsidR="00DD0015" w:rsidRPr="00496D80" w:rsidRDefault="00DD0015" w:rsidP="00E638E3">
            <w:pPr>
              <w:jc w:val="both"/>
              <w:rPr>
                <w:sz w:val="22"/>
                <w:szCs w:val="22"/>
              </w:rPr>
            </w:pPr>
          </w:p>
          <w:p w:rsidR="00F84D0B" w:rsidRPr="00496D80" w:rsidRDefault="00F84D0B" w:rsidP="00E638E3">
            <w:pPr>
              <w:jc w:val="center"/>
              <w:rPr>
                <w:b/>
                <w:sz w:val="22"/>
                <w:szCs w:val="22"/>
              </w:rPr>
            </w:pPr>
            <w:r w:rsidRPr="00496D80">
              <w:rPr>
                <w:b/>
                <w:sz w:val="22"/>
                <w:szCs w:val="22"/>
              </w:rPr>
              <w:t>Diferencia y vari</w:t>
            </w:r>
            <w:r w:rsidR="00986DAE" w:rsidRPr="00496D80">
              <w:rPr>
                <w:b/>
                <w:sz w:val="22"/>
                <w:szCs w:val="22"/>
              </w:rPr>
              <w:t>ación d</w:t>
            </w:r>
            <w:r w:rsidR="00210E03" w:rsidRPr="00496D80">
              <w:rPr>
                <w:b/>
                <w:sz w:val="22"/>
                <w:szCs w:val="22"/>
              </w:rPr>
              <w:t>e los meses de</w:t>
            </w:r>
            <w:r w:rsidR="009D71B9" w:rsidRPr="00496D80">
              <w:rPr>
                <w:b/>
                <w:sz w:val="22"/>
                <w:szCs w:val="22"/>
              </w:rPr>
              <w:t>octubre</w:t>
            </w:r>
            <w:r w:rsidR="00AE6DFB" w:rsidRPr="00496D80">
              <w:rPr>
                <w:b/>
                <w:sz w:val="22"/>
                <w:szCs w:val="22"/>
              </w:rPr>
              <w:t xml:space="preserve"> y </w:t>
            </w:r>
            <w:r w:rsidR="009D71B9" w:rsidRPr="00496D80">
              <w:rPr>
                <w:b/>
                <w:sz w:val="22"/>
                <w:szCs w:val="22"/>
              </w:rPr>
              <w:t>noviembre</w:t>
            </w:r>
            <w:r w:rsidR="00547C31" w:rsidRPr="00496D80">
              <w:rPr>
                <w:b/>
                <w:sz w:val="22"/>
                <w:szCs w:val="22"/>
              </w:rPr>
              <w:t xml:space="preserve"> del 2018</w:t>
            </w:r>
          </w:p>
          <w:tbl>
            <w:tblPr>
              <w:tblW w:w="6956" w:type="dxa"/>
              <w:jc w:val="center"/>
              <w:tblLayout w:type="fixed"/>
              <w:tblCellMar>
                <w:left w:w="70" w:type="dxa"/>
                <w:right w:w="70" w:type="dxa"/>
              </w:tblCellMar>
              <w:tblLook w:val="00A0"/>
            </w:tblPr>
            <w:tblGrid>
              <w:gridCol w:w="2024"/>
              <w:gridCol w:w="1737"/>
              <w:gridCol w:w="1868"/>
              <w:gridCol w:w="1327"/>
            </w:tblGrid>
            <w:tr w:rsidR="00F1304B" w:rsidRPr="00496D80" w:rsidTr="002052C1">
              <w:trPr>
                <w:trHeight w:val="300"/>
                <w:jc w:val="center"/>
              </w:trPr>
              <w:tc>
                <w:tcPr>
                  <w:tcW w:w="2024" w:type="dxa"/>
                  <w:tcBorders>
                    <w:top w:val="single" w:sz="4" w:space="0" w:color="auto"/>
                    <w:left w:val="single" w:sz="4" w:space="0" w:color="auto"/>
                    <w:bottom w:val="single" w:sz="4" w:space="0" w:color="auto"/>
                    <w:right w:val="single" w:sz="4" w:space="0" w:color="auto"/>
                  </w:tcBorders>
                  <w:noWrap/>
                </w:tcPr>
                <w:p w:rsidR="00F1304B" w:rsidRPr="00496D80" w:rsidRDefault="00F1304B" w:rsidP="00F1304B">
                  <w:pPr>
                    <w:jc w:val="center"/>
                    <w:rPr>
                      <w:b/>
                      <w:bCs/>
                      <w:color w:val="000000"/>
                      <w:sz w:val="22"/>
                      <w:szCs w:val="22"/>
                    </w:rPr>
                  </w:pPr>
                  <w:r w:rsidRPr="00496D80">
                    <w:rPr>
                      <w:b/>
                      <w:bCs/>
                      <w:color w:val="000000"/>
                      <w:sz w:val="22"/>
                      <w:szCs w:val="22"/>
                    </w:rPr>
                    <w:t xml:space="preserve">Servicio </w:t>
                  </w:r>
                </w:p>
              </w:tc>
              <w:tc>
                <w:tcPr>
                  <w:tcW w:w="1737" w:type="dxa"/>
                  <w:tcBorders>
                    <w:top w:val="single" w:sz="4" w:space="0" w:color="auto"/>
                    <w:left w:val="nil"/>
                    <w:bottom w:val="single" w:sz="4" w:space="0" w:color="auto"/>
                    <w:right w:val="single" w:sz="4" w:space="0" w:color="auto"/>
                  </w:tcBorders>
                  <w:noWrap/>
                  <w:vAlign w:val="bottom"/>
                </w:tcPr>
                <w:p w:rsidR="00F1304B" w:rsidRPr="00496D80" w:rsidRDefault="009D71B9" w:rsidP="00F1304B">
                  <w:pPr>
                    <w:jc w:val="center"/>
                    <w:rPr>
                      <w:b/>
                      <w:bCs/>
                      <w:color w:val="000000"/>
                      <w:sz w:val="22"/>
                      <w:szCs w:val="22"/>
                    </w:rPr>
                  </w:pPr>
                  <w:r w:rsidRPr="00496D80">
                    <w:rPr>
                      <w:b/>
                      <w:bCs/>
                      <w:color w:val="000000"/>
                      <w:sz w:val="22"/>
                      <w:szCs w:val="22"/>
                    </w:rPr>
                    <w:t>Octubre</w:t>
                  </w:r>
                  <w:r w:rsidR="002052C1" w:rsidRPr="00496D80">
                    <w:rPr>
                      <w:b/>
                      <w:bCs/>
                      <w:color w:val="000000"/>
                      <w:sz w:val="22"/>
                      <w:szCs w:val="22"/>
                    </w:rPr>
                    <w:t xml:space="preserve"> 2018</w:t>
                  </w:r>
                </w:p>
              </w:tc>
              <w:tc>
                <w:tcPr>
                  <w:tcW w:w="1868" w:type="dxa"/>
                  <w:tcBorders>
                    <w:top w:val="single" w:sz="4" w:space="0" w:color="auto"/>
                    <w:left w:val="nil"/>
                    <w:bottom w:val="single" w:sz="4" w:space="0" w:color="auto"/>
                    <w:right w:val="single" w:sz="4" w:space="0" w:color="auto"/>
                  </w:tcBorders>
                  <w:noWrap/>
                  <w:vAlign w:val="bottom"/>
                </w:tcPr>
                <w:p w:rsidR="00F1304B" w:rsidRPr="00496D80" w:rsidRDefault="009D71B9" w:rsidP="00F1304B">
                  <w:pPr>
                    <w:jc w:val="center"/>
                    <w:rPr>
                      <w:b/>
                      <w:bCs/>
                      <w:color w:val="000000"/>
                      <w:sz w:val="22"/>
                      <w:szCs w:val="22"/>
                    </w:rPr>
                  </w:pPr>
                  <w:r w:rsidRPr="00496D80">
                    <w:rPr>
                      <w:b/>
                      <w:bCs/>
                      <w:color w:val="000000"/>
                      <w:sz w:val="22"/>
                      <w:szCs w:val="22"/>
                    </w:rPr>
                    <w:t>Noviembre</w:t>
                  </w:r>
                  <w:r w:rsidR="002052C1" w:rsidRPr="00496D80">
                    <w:rPr>
                      <w:b/>
                      <w:bCs/>
                      <w:color w:val="000000"/>
                      <w:sz w:val="22"/>
                      <w:szCs w:val="22"/>
                    </w:rPr>
                    <w:t xml:space="preserve"> 2018</w:t>
                  </w:r>
                </w:p>
              </w:tc>
              <w:tc>
                <w:tcPr>
                  <w:tcW w:w="1327" w:type="dxa"/>
                  <w:tcBorders>
                    <w:top w:val="single" w:sz="4" w:space="0" w:color="auto"/>
                    <w:left w:val="nil"/>
                    <w:bottom w:val="single" w:sz="4" w:space="0" w:color="auto"/>
                    <w:right w:val="single" w:sz="4" w:space="0" w:color="auto"/>
                  </w:tcBorders>
                  <w:noWrap/>
                </w:tcPr>
                <w:p w:rsidR="00F1304B" w:rsidRPr="00496D80" w:rsidRDefault="00F1304B" w:rsidP="00F1304B">
                  <w:pPr>
                    <w:jc w:val="center"/>
                    <w:rPr>
                      <w:b/>
                      <w:bCs/>
                      <w:color w:val="000000"/>
                      <w:sz w:val="22"/>
                      <w:szCs w:val="22"/>
                    </w:rPr>
                  </w:pPr>
                  <w:r w:rsidRPr="00496D80">
                    <w:rPr>
                      <w:b/>
                      <w:bCs/>
                      <w:color w:val="000000"/>
                      <w:sz w:val="22"/>
                      <w:szCs w:val="22"/>
                    </w:rPr>
                    <w:t xml:space="preserve">% Variación </w:t>
                  </w:r>
                </w:p>
              </w:tc>
            </w:tr>
            <w:tr w:rsidR="00547C31" w:rsidRPr="00496D80" w:rsidTr="002052C1">
              <w:trPr>
                <w:trHeight w:val="585"/>
                <w:jc w:val="center"/>
              </w:trPr>
              <w:tc>
                <w:tcPr>
                  <w:tcW w:w="2024" w:type="dxa"/>
                  <w:tcBorders>
                    <w:top w:val="nil"/>
                    <w:left w:val="single" w:sz="4" w:space="0" w:color="auto"/>
                    <w:bottom w:val="single" w:sz="4" w:space="0" w:color="auto"/>
                    <w:right w:val="single" w:sz="4" w:space="0" w:color="auto"/>
                  </w:tcBorders>
                </w:tcPr>
                <w:p w:rsidR="00547C31" w:rsidRPr="00496D80" w:rsidRDefault="00547C31" w:rsidP="00547C31">
                  <w:pPr>
                    <w:jc w:val="center"/>
                    <w:rPr>
                      <w:color w:val="000000"/>
                      <w:sz w:val="22"/>
                      <w:szCs w:val="22"/>
                    </w:rPr>
                  </w:pPr>
                  <w:r w:rsidRPr="00496D80">
                    <w:rPr>
                      <w:color w:val="000000"/>
                      <w:sz w:val="22"/>
                      <w:szCs w:val="22"/>
                    </w:rPr>
                    <w:t>Barrido Manual</w:t>
                  </w:r>
                </w:p>
              </w:tc>
              <w:tc>
                <w:tcPr>
                  <w:tcW w:w="1737" w:type="dxa"/>
                  <w:tcBorders>
                    <w:top w:val="nil"/>
                    <w:left w:val="nil"/>
                    <w:bottom w:val="single" w:sz="4" w:space="0" w:color="auto"/>
                    <w:right w:val="single" w:sz="4" w:space="0" w:color="auto"/>
                  </w:tcBorders>
                  <w:noWrap/>
                  <w:vAlign w:val="center"/>
                </w:tcPr>
                <w:p w:rsidR="00547C31" w:rsidRPr="00496D80" w:rsidRDefault="00D37FE8" w:rsidP="00D37FE8">
                  <w:pPr>
                    <w:autoSpaceDE w:val="0"/>
                    <w:autoSpaceDN w:val="0"/>
                    <w:adjustRightInd w:val="0"/>
                    <w:jc w:val="center"/>
                    <w:rPr>
                      <w:color w:val="000000"/>
                      <w:sz w:val="22"/>
                      <w:szCs w:val="22"/>
                    </w:rPr>
                  </w:pPr>
                  <w:r w:rsidRPr="00496D80">
                    <w:rPr>
                      <w:color w:val="000000"/>
                      <w:sz w:val="22"/>
                      <w:szCs w:val="22"/>
                    </w:rPr>
                    <w:t>6</w:t>
                  </w:r>
                  <w:r w:rsidR="00C17210" w:rsidRPr="00496D80">
                    <w:rPr>
                      <w:color w:val="000000"/>
                      <w:sz w:val="22"/>
                      <w:szCs w:val="22"/>
                    </w:rPr>
                    <w:t>7.803</w:t>
                  </w:r>
                </w:p>
              </w:tc>
              <w:tc>
                <w:tcPr>
                  <w:tcW w:w="1868" w:type="dxa"/>
                  <w:tcBorders>
                    <w:top w:val="nil"/>
                    <w:left w:val="nil"/>
                    <w:bottom w:val="single" w:sz="4" w:space="0" w:color="auto"/>
                    <w:right w:val="single" w:sz="4" w:space="0" w:color="auto"/>
                  </w:tcBorders>
                  <w:noWrap/>
                  <w:vAlign w:val="center"/>
                </w:tcPr>
                <w:p w:rsidR="00547C31" w:rsidRPr="00496D80" w:rsidRDefault="0020781B" w:rsidP="008B67FB">
                  <w:pPr>
                    <w:autoSpaceDE w:val="0"/>
                    <w:autoSpaceDN w:val="0"/>
                    <w:adjustRightInd w:val="0"/>
                    <w:jc w:val="center"/>
                    <w:rPr>
                      <w:color w:val="000000"/>
                      <w:sz w:val="22"/>
                      <w:szCs w:val="22"/>
                    </w:rPr>
                  </w:pPr>
                  <w:r w:rsidRPr="00496D80">
                    <w:rPr>
                      <w:color w:val="000000"/>
                      <w:sz w:val="22"/>
                      <w:szCs w:val="22"/>
                      <w:lang w:val="es-CO" w:eastAsia="es-CO"/>
                    </w:rPr>
                    <w:t>6</w:t>
                  </w:r>
                  <w:r w:rsidR="00C17210" w:rsidRPr="00496D80">
                    <w:rPr>
                      <w:color w:val="000000"/>
                      <w:sz w:val="22"/>
                      <w:szCs w:val="22"/>
                      <w:lang w:val="es-CO" w:eastAsia="es-CO"/>
                    </w:rPr>
                    <w:t>4.596</w:t>
                  </w:r>
                </w:p>
              </w:tc>
              <w:tc>
                <w:tcPr>
                  <w:tcW w:w="1327" w:type="dxa"/>
                  <w:tcBorders>
                    <w:top w:val="nil"/>
                    <w:left w:val="nil"/>
                    <w:bottom w:val="single" w:sz="4" w:space="0" w:color="auto"/>
                    <w:right w:val="single" w:sz="4" w:space="0" w:color="auto"/>
                  </w:tcBorders>
                  <w:noWrap/>
                  <w:vAlign w:val="center"/>
                </w:tcPr>
                <w:p w:rsidR="00547C31" w:rsidRPr="00496D80" w:rsidRDefault="00C17210" w:rsidP="00547C31">
                  <w:pPr>
                    <w:jc w:val="center"/>
                    <w:rPr>
                      <w:color w:val="000000"/>
                      <w:sz w:val="22"/>
                      <w:szCs w:val="22"/>
                    </w:rPr>
                  </w:pPr>
                  <w:r w:rsidRPr="00496D80">
                    <w:rPr>
                      <w:color w:val="000000"/>
                      <w:sz w:val="22"/>
                      <w:szCs w:val="22"/>
                    </w:rPr>
                    <w:t>-</w:t>
                  </w:r>
                  <w:r w:rsidR="00D37FE8" w:rsidRPr="00496D80">
                    <w:rPr>
                      <w:color w:val="000000"/>
                      <w:sz w:val="22"/>
                      <w:szCs w:val="22"/>
                    </w:rPr>
                    <w:t>0</w:t>
                  </w:r>
                  <w:r w:rsidR="009001D6" w:rsidRPr="00496D80">
                    <w:rPr>
                      <w:color w:val="000000"/>
                      <w:sz w:val="22"/>
                      <w:szCs w:val="22"/>
                    </w:rPr>
                    <w:t>,0</w:t>
                  </w:r>
                  <w:r w:rsidRPr="00496D80">
                    <w:rPr>
                      <w:color w:val="000000"/>
                      <w:sz w:val="22"/>
                      <w:szCs w:val="22"/>
                    </w:rPr>
                    <w:t>4</w:t>
                  </w:r>
                  <w:r w:rsidR="005C55D2" w:rsidRPr="00496D80">
                    <w:rPr>
                      <w:color w:val="000000"/>
                      <w:sz w:val="22"/>
                      <w:szCs w:val="22"/>
                    </w:rPr>
                    <w:t>%</w:t>
                  </w:r>
                </w:p>
              </w:tc>
            </w:tr>
            <w:tr w:rsidR="00547C31" w:rsidRPr="00496D80" w:rsidTr="002052C1">
              <w:trPr>
                <w:trHeight w:val="600"/>
                <w:jc w:val="center"/>
              </w:trPr>
              <w:tc>
                <w:tcPr>
                  <w:tcW w:w="2024" w:type="dxa"/>
                  <w:tcBorders>
                    <w:top w:val="nil"/>
                    <w:left w:val="single" w:sz="4" w:space="0" w:color="auto"/>
                    <w:bottom w:val="single" w:sz="4" w:space="0" w:color="auto"/>
                    <w:right w:val="single" w:sz="4" w:space="0" w:color="auto"/>
                  </w:tcBorders>
                </w:tcPr>
                <w:p w:rsidR="00547C31" w:rsidRPr="00496D80" w:rsidRDefault="00547C31" w:rsidP="00547C31">
                  <w:pPr>
                    <w:jc w:val="center"/>
                    <w:rPr>
                      <w:color w:val="000000"/>
                      <w:sz w:val="22"/>
                      <w:szCs w:val="22"/>
                    </w:rPr>
                  </w:pPr>
                  <w:r w:rsidRPr="00496D80">
                    <w:rPr>
                      <w:color w:val="000000"/>
                      <w:sz w:val="22"/>
                      <w:szCs w:val="22"/>
                    </w:rPr>
                    <w:t>Barrido Mecánico</w:t>
                  </w:r>
                </w:p>
              </w:tc>
              <w:tc>
                <w:tcPr>
                  <w:tcW w:w="1737" w:type="dxa"/>
                  <w:tcBorders>
                    <w:top w:val="nil"/>
                    <w:left w:val="nil"/>
                    <w:bottom w:val="single" w:sz="4" w:space="0" w:color="auto"/>
                    <w:right w:val="single" w:sz="4" w:space="0" w:color="auto"/>
                  </w:tcBorders>
                  <w:noWrap/>
                  <w:vAlign w:val="center"/>
                </w:tcPr>
                <w:p w:rsidR="00547C31" w:rsidRPr="00496D80" w:rsidRDefault="00D37FE8" w:rsidP="008B67FB">
                  <w:pPr>
                    <w:autoSpaceDE w:val="0"/>
                    <w:autoSpaceDN w:val="0"/>
                    <w:adjustRightInd w:val="0"/>
                    <w:jc w:val="center"/>
                    <w:rPr>
                      <w:color w:val="000000"/>
                      <w:sz w:val="22"/>
                      <w:szCs w:val="22"/>
                    </w:rPr>
                  </w:pPr>
                  <w:r w:rsidRPr="00496D80">
                    <w:rPr>
                      <w:color w:val="000000"/>
                      <w:sz w:val="22"/>
                      <w:szCs w:val="22"/>
                      <w:lang w:val="es-CO"/>
                    </w:rPr>
                    <w:t>33.</w:t>
                  </w:r>
                  <w:r w:rsidR="00C17210" w:rsidRPr="00496D80">
                    <w:rPr>
                      <w:color w:val="000000"/>
                      <w:sz w:val="22"/>
                      <w:szCs w:val="22"/>
                      <w:lang w:val="es-CO"/>
                    </w:rPr>
                    <w:t>909</w:t>
                  </w:r>
                </w:p>
              </w:tc>
              <w:tc>
                <w:tcPr>
                  <w:tcW w:w="1868" w:type="dxa"/>
                  <w:tcBorders>
                    <w:top w:val="nil"/>
                    <w:left w:val="nil"/>
                    <w:bottom w:val="single" w:sz="4" w:space="0" w:color="auto"/>
                    <w:right w:val="single" w:sz="4" w:space="0" w:color="auto"/>
                  </w:tcBorders>
                  <w:noWrap/>
                  <w:vAlign w:val="center"/>
                </w:tcPr>
                <w:p w:rsidR="00547C31" w:rsidRPr="00496D80" w:rsidRDefault="00B63924" w:rsidP="008B67FB">
                  <w:pPr>
                    <w:autoSpaceDE w:val="0"/>
                    <w:autoSpaceDN w:val="0"/>
                    <w:adjustRightInd w:val="0"/>
                    <w:jc w:val="center"/>
                    <w:rPr>
                      <w:color w:val="000000"/>
                      <w:sz w:val="22"/>
                      <w:szCs w:val="22"/>
                    </w:rPr>
                  </w:pPr>
                  <w:r w:rsidRPr="00496D80">
                    <w:rPr>
                      <w:color w:val="000000"/>
                      <w:sz w:val="22"/>
                      <w:szCs w:val="22"/>
                      <w:lang w:val="es-CO" w:eastAsia="es-CO"/>
                    </w:rPr>
                    <w:t>3</w:t>
                  </w:r>
                  <w:r w:rsidR="00C17210" w:rsidRPr="00496D80">
                    <w:rPr>
                      <w:color w:val="000000"/>
                      <w:sz w:val="22"/>
                      <w:szCs w:val="22"/>
                      <w:lang w:val="es-CO" w:eastAsia="es-CO"/>
                    </w:rPr>
                    <w:t>2.655</w:t>
                  </w:r>
                </w:p>
              </w:tc>
              <w:tc>
                <w:tcPr>
                  <w:tcW w:w="1327" w:type="dxa"/>
                  <w:tcBorders>
                    <w:top w:val="nil"/>
                    <w:left w:val="nil"/>
                    <w:bottom w:val="single" w:sz="4" w:space="0" w:color="auto"/>
                    <w:right w:val="single" w:sz="4" w:space="0" w:color="auto"/>
                  </w:tcBorders>
                  <w:noWrap/>
                  <w:vAlign w:val="center"/>
                </w:tcPr>
                <w:p w:rsidR="00547C31" w:rsidRPr="00496D80" w:rsidRDefault="00C17210" w:rsidP="00547C31">
                  <w:pPr>
                    <w:jc w:val="center"/>
                    <w:rPr>
                      <w:color w:val="000000"/>
                      <w:sz w:val="22"/>
                      <w:szCs w:val="22"/>
                    </w:rPr>
                  </w:pPr>
                  <w:r w:rsidRPr="00496D80">
                    <w:rPr>
                      <w:color w:val="000000"/>
                      <w:sz w:val="22"/>
                      <w:szCs w:val="22"/>
                    </w:rPr>
                    <w:t>-</w:t>
                  </w:r>
                  <w:r w:rsidR="00D37FE8" w:rsidRPr="00496D80">
                    <w:rPr>
                      <w:color w:val="000000"/>
                      <w:sz w:val="22"/>
                      <w:szCs w:val="22"/>
                    </w:rPr>
                    <w:t>0</w:t>
                  </w:r>
                  <w:r w:rsidR="009001D6" w:rsidRPr="00496D80">
                    <w:rPr>
                      <w:color w:val="000000"/>
                      <w:sz w:val="22"/>
                      <w:szCs w:val="22"/>
                    </w:rPr>
                    <w:t>,0</w:t>
                  </w:r>
                  <w:r w:rsidRPr="00496D80">
                    <w:rPr>
                      <w:color w:val="000000"/>
                      <w:sz w:val="22"/>
                      <w:szCs w:val="22"/>
                    </w:rPr>
                    <w:t>3</w:t>
                  </w:r>
                  <w:r w:rsidR="00547C31" w:rsidRPr="00496D80">
                    <w:rPr>
                      <w:color w:val="000000"/>
                      <w:sz w:val="22"/>
                      <w:szCs w:val="22"/>
                    </w:rPr>
                    <w:t>%</w:t>
                  </w:r>
                </w:p>
              </w:tc>
            </w:tr>
          </w:tbl>
          <w:p w:rsidR="00572AFC" w:rsidRPr="00823E4C" w:rsidRDefault="00572AFC" w:rsidP="00572AFC">
            <w:pPr>
              <w:jc w:val="center"/>
              <w:rPr>
                <w:sz w:val="16"/>
                <w:szCs w:val="16"/>
              </w:rPr>
            </w:pPr>
            <w:r w:rsidRPr="00823E4C">
              <w:rPr>
                <w:sz w:val="16"/>
                <w:szCs w:val="16"/>
              </w:rPr>
              <w:t>Fuente: Información tomada de los reportes enviados por el Concesionario Lime S.A. E.S.P., correspondiente a los meses de agosto y septiembre del 2018</w:t>
            </w:r>
          </w:p>
          <w:p w:rsidR="006045AA" w:rsidRPr="00496D80" w:rsidRDefault="006045AA" w:rsidP="00321AB8">
            <w:pPr>
              <w:spacing w:line="276" w:lineRule="auto"/>
              <w:jc w:val="center"/>
              <w:rPr>
                <w:b/>
                <w:sz w:val="22"/>
                <w:szCs w:val="22"/>
              </w:rPr>
            </w:pPr>
          </w:p>
          <w:p w:rsidR="0029125F" w:rsidRPr="00496D80" w:rsidRDefault="0029125F" w:rsidP="00321AB8">
            <w:pPr>
              <w:spacing w:line="276" w:lineRule="auto"/>
              <w:jc w:val="center"/>
              <w:rPr>
                <w:b/>
                <w:sz w:val="22"/>
                <w:szCs w:val="22"/>
              </w:rPr>
            </w:pPr>
          </w:p>
          <w:p w:rsidR="00704CEF" w:rsidRPr="00496D80" w:rsidRDefault="001A02E9" w:rsidP="006B5EA0">
            <w:pPr>
              <w:spacing w:line="276" w:lineRule="auto"/>
              <w:jc w:val="both"/>
              <w:rPr>
                <w:sz w:val="22"/>
                <w:szCs w:val="22"/>
              </w:rPr>
            </w:pPr>
            <w:r w:rsidRPr="00496D80">
              <w:rPr>
                <w:b/>
                <w:sz w:val="22"/>
                <w:szCs w:val="22"/>
              </w:rPr>
              <w:t xml:space="preserve">CORTE DE CÉSPED: </w:t>
            </w:r>
            <w:r w:rsidRPr="00496D80">
              <w:rPr>
                <w:sz w:val="22"/>
                <w:szCs w:val="22"/>
              </w:rPr>
              <w:t>Durante el mes de</w:t>
            </w:r>
            <w:r w:rsidR="004C0C60" w:rsidRPr="00496D80">
              <w:rPr>
                <w:sz w:val="22"/>
                <w:szCs w:val="22"/>
              </w:rPr>
              <w:t xml:space="preserve"> noviembre</w:t>
            </w:r>
            <w:r w:rsidR="007F0C4F" w:rsidRPr="00496D80">
              <w:rPr>
                <w:sz w:val="22"/>
                <w:szCs w:val="22"/>
              </w:rPr>
              <w:t xml:space="preserve"> se</w:t>
            </w:r>
            <w:r w:rsidRPr="00496D80">
              <w:rPr>
                <w:sz w:val="22"/>
                <w:szCs w:val="22"/>
              </w:rPr>
              <w:t xml:space="preserve"> intervinieron </w:t>
            </w:r>
            <w:r w:rsidR="004C0C60" w:rsidRPr="00496D80">
              <w:rPr>
                <w:sz w:val="22"/>
                <w:szCs w:val="22"/>
              </w:rPr>
              <w:t xml:space="preserve">11.831.626 </w:t>
            </w:r>
            <w:r w:rsidRPr="00496D80">
              <w:rPr>
                <w:sz w:val="22"/>
                <w:szCs w:val="22"/>
              </w:rPr>
              <w:t>m² correspondientes al</w:t>
            </w:r>
            <w:r w:rsidR="004C0C60" w:rsidRPr="00496D80">
              <w:rPr>
                <w:sz w:val="22"/>
                <w:szCs w:val="22"/>
              </w:rPr>
              <w:t>92</w:t>
            </w:r>
            <w:r w:rsidRPr="00496D80">
              <w:rPr>
                <w:sz w:val="22"/>
                <w:szCs w:val="22"/>
              </w:rPr>
              <w:t xml:space="preserve">% del total de área reportada en el Catastro del PGIRS. </w:t>
            </w:r>
          </w:p>
          <w:p w:rsidR="00704CEF" w:rsidRPr="00496D80" w:rsidRDefault="00704CEF" w:rsidP="00A27795">
            <w:pPr>
              <w:spacing w:line="276" w:lineRule="auto"/>
              <w:jc w:val="both"/>
              <w:rPr>
                <w:b/>
                <w:sz w:val="22"/>
                <w:szCs w:val="22"/>
                <w:lang w:val="es-CO"/>
              </w:rPr>
            </w:pPr>
          </w:p>
          <w:p w:rsidR="00704CEF" w:rsidRPr="00496D80" w:rsidRDefault="00F37C38" w:rsidP="00A27795">
            <w:pPr>
              <w:spacing w:line="276" w:lineRule="auto"/>
              <w:jc w:val="both"/>
              <w:rPr>
                <w:b/>
                <w:sz w:val="22"/>
                <w:szCs w:val="22"/>
              </w:rPr>
            </w:pPr>
            <w:r w:rsidRPr="00496D80">
              <w:rPr>
                <w:b/>
                <w:sz w:val="22"/>
                <w:szCs w:val="22"/>
              </w:rPr>
              <w:t xml:space="preserve">PODA DE ÁRBOLES: </w:t>
            </w:r>
            <w:r w:rsidR="00BD2EE3" w:rsidRPr="00496D80">
              <w:rPr>
                <w:sz w:val="22"/>
                <w:szCs w:val="22"/>
              </w:rPr>
              <w:t xml:space="preserve">Durante el periodo comprendido entre </w:t>
            </w:r>
            <w:r w:rsidR="00AA678D" w:rsidRPr="00496D80">
              <w:rPr>
                <w:sz w:val="22"/>
                <w:szCs w:val="22"/>
              </w:rPr>
              <w:t>noviembre</w:t>
            </w:r>
            <w:r w:rsidR="00BD2EE3" w:rsidRPr="00496D80">
              <w:rPr>
                <w:sz w:val="22"/>
                <w:szCs w:val="22"/>
              </w:rPr>
              <w:t xml:space="preserve">, la empresa prestadora de aseo </w:t>
            </w:r>
            <w:r w:rsidR="00830338" w:rsidRPr="00496D80">
              <w:rPr>
                <w:sz w:val="22"/>
                <w:szCs w:val="22"/>
              </w:rPr>
              <w:t>LIME</w:t>
            </w:r>
            <w:r w:rsidR="00D37FE8" w:rsidRPr="00496D80">
              <w:rPr>
                <w:sz w:val="22"/>
                <w:szCs w:val="22"/>
              </w:rPr>
              <w:t xml:space="preserve"> reportó una atención de 19</w:t>
            </w:r>
            <w:r w:rsidR="00BD2EE3" w:rsidRPr="00496D80">
              <w:rPr>
                <w:sz w:val="22"/>
                <w:szCs w:val="22"/>
              </w:rPr>
              <w:t xml:space="preserve"> individuos arbóreos.</w:t>
            </w:r>
          </w:p>
          <w:p w:rsidR="00704CEF" w:rsidRPr="00496D80" w:rsidRDefault="00704CEF" w:rsidP="00A27795">
            <w:pPr>
              <w:spacing w:line="276" w:lineRule="auto"/>
              <w:jc w:val="both"/>
              <w:rPr>
                <w:b/>
                <w:sz w:val="22"/>
                <w:szCs w:val="22"/>
              </w:rPr>
            </w:pPr>
          </w:p>
          <w:p w:rsidR="00F07568" w:rsidRPr="00496D80" w:rsidRDefault="003B1545" w:rsidP="00726AB6">
            <w:pPr>
              <w:pStyle w:val="Prrafodelista"/>
              <w:ind w:left="0"/>
              <w:jc w:val="both"/>
              <w:rPr>
                <w:sz w:val="22"/>
                <w:szCs w:val="22"/>
              </w:rPr>
            </w:pPr>
            <w:r w:rsidRPr="00496D80">
              <w:rPr>
                <w:b/>
                <w:sz w:val="22"/>
                <w:szCs w:val="22"/>
              </w:rPr>
              <w:t xml:space="preserve">GESTIÓN SOCIAL: </w:t>
            </w:r>
            <w:r w:rsidR="00A33DC3" w:rsidRPr="00496D80">
              <w:rPr>
                <w:sz w:val="22"/>
                <w:szCs w:val="22"/>
              </w:rPr>
              <w:t xml:space="preserve">Interventoría realizó supervisión a 3 actividades de tipo coordinación, 13 informativas, 2 operativas, 4 pedagógicas y 2 visitas que fueron fallidas. </w:t>
            </w:r>
          </w:p>
          <w:p w:rsidR="002F6E39" w:rsidRPr="00496D80" w:rsidRDefault="002F6E39" w:rsidP="00726AB6">
            <w:pPr>
              <w:pStyle w:val="Prrafodelista"/>
              <w:ind w:left="0"/>
              <w:jc w:val="both"/>
              <w:rPr>
                <w:sz w:val="22"/>
                <w:szCs w:val="22"/>
              </w:rPr>
            </w:pPr>
          </w:p>
          <w:p w:rsidR="00CA784D" w:rsidRPr="00496D80" w:rsidRDefault="003B1545" w:rsidP="00C22067">
            <w:pPr>
              <w:jc w:val="both"/>
              <w:rPr>
                <w:sz w:val="22"/>
                <w:szCs w:val="22"/>
              </w:rPr>
            </w:pPr>
            <w:r w:rsidRPr="00496D80">
              <w:rPr>
                <w:b/>
                <w:sz w:val="22"/>
                <w:szCs w:val="22"/>
              </w:rPr>
              <w:t>ESCOMBROS</w:t>
            </w:r>
            <w:r w:rsidR="003B3BDC" w:rsidRPr="00496D80">
              <w:rPr>
                <w:b/>
                <w:sz w:val="22"/>
                <w:szCs w:val="22"/>
              </w:rPr>
              <w:t xml:space="preserve"> CLANDESTINOS</w:t>
            </w:r>
            <w:r w:rsidRPr="00496D80">
              <w:rPr>
                <w:b/>
                <w:sz w:val="22"/>
                <w:szCs w:val="22"/>
              </w:rPr>
              <w:t>:</w:t>
            </w:r>
            <w:r w:rsidRPr="00496D80">
              <w:rPr>
                <w:sz w:val="22"/>
                <w:szCs w:val="22"/>
              </w:rPr>
              <w:t xml:space="preserve"> El operador LIME en el</w:t>
            </w:r>
            <w:r w:rsidR="003B3BDC" w:rsidRPr="00496D80">
              <w:rPr>
                <w:sz w:val="22"/>
                <w:szCs w:val="22"/>
              </w:rPr>
              <w:t xml:space="preserve"> informe de septiembre reportó </w:t>
            </w:r>
            <w:r w:rsidR="005857DE" w:rsidRPr="00496D80">
              <w:rPr>
                <w:sz w:val="22"/>
                <w:szCs w:val="22"/>
              </w:rPr>
              <w:t>9.355</w:t>
            </w:r>
            <w:r w:rsidR="003B3BDC" w:rsidRPr="00496D80">
              <w:rPr>
                <w:sz w:val="22"/>
                <w:szCs w:val="22"/>
              </w:rPr>
              <w:t xml:space="preserve"> toneladas.</w:t>
            </w:r>
          </w:p>
          <w:p w:rsidR="00BD65DF" w:rsidRPr="00496D80" w:rsidRDefault="00BD65DF" w:rsidP="00A27795">
            <w:pPr>
              <w:spacing w:line="276" w:lineRule="auto"/>
              <w:jc w:val="both"/>
              <w:rPr>
                <w:sz w:val="22"/>
                <w:szCs w:val="22"/>
              </w:rPr>
            </w:pPr>
          </w:p>
        </w:tc>
      </w:tr>
      <w:tr w:rsidR="00155474" w:rsidRPr="00CC1252" w:rsidTr="005F7E73">
        <w:trPr>
          <w:gridAfter w:val="1"/>
          <w:wAfter w:w="38" w:type="dxa"/>
          <w:trHeight w:val="444"/>
        </w:trPr>
        <w:tc>
          <w:tcPr>
            <w:tcW w:w="10702" w:type="dxa"/>
            <w:shd w:val="clear" w:color="auto" w:fill="D9D9D9"/>
          </w:tcPr>
          <w:p w:rsidR="00155474" w:rsidRPr="00CC1252" w:rsidRDefault="00155474" w:rsidP="00D94EA8">
            <w:pPr>
              <w:spacing w:before="120" w:after="120"/>
              <w:jc w:val="center"/>
              <w:rPr>
                <w:rFonts w:ascii="Arial" w:hAnsi="Arial" w:cs="Arial"/>
                <w:b/>
                <w:sz w:val="18"/>
                <w:szCs w:val="18"/>
              </w:rPr>
            </w:pPr>
            <w:r w:rsidRPr="00CC1252">
              <w:rPr>
                <w:rFonts w:ascii="Arial" w:hAnsi="Arial" w:cs="Arial"/>
                <w:b/>
                <w:sz w:val="18"/>
                <w:szCs w:val="18"/>
              </w:rPr>
              <w:t>EVIDENCIAS DE LA EJECUCION DEL PLAN DE SUPERVISION Y CONTROL</w:t>
            </w:r>
            <w:r w:rsidRPr="00CC1252">
              <w:rPr>
                <w:rFonts w:ascii="Arial" w:hAnsi="Arial" w:cs="Arial"/>
                <w:b/>
                <w:sz w:val="18"/>
                <w:szCs w:val="18"/>
                <w:vertAlign w:val="superscript"/>
              </w:rPr>
              <w:t>6</w:t>
            </w:r>
          </w:p>
        </w:tc>
      </w:tr>
      <w:tr w:rsidR="00155474" w:rsidRPr="00CC1252" w:rsidTr="005F7E73">
        <w:trPr>
          <w:gridAfter w:val="1"/>
          <w:wAfter w:w="38" w:type="dxa"/>
          <w:trHeight w:val="3086"/>
        </w:trPr>
        <w:tc>
          <w:tcPr>
            <w:tcW w:w="10702" w:type="dxa"/>
          </w:tcPr>
          <w:tbl>
            <w:tblPr>
              <w:tblpPr w:leftFromText="141" w:rightFromText="141" w:vertAnchor="text" w:horzAnchor="margin"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3118"/>
              <w:gridCol w:w="5103"/>
            </w:tblGrid>
            <w:tr w:rsidR="00A16D5F" w:rsidRPr="00CC1252" w:rsidTr="00127135">
              <w:trPr>
                <w:trHeight w:val="345"/>
              </w:trPr>
              <w:tc>
                <w:tcPr>
                  <w:tcW w:w="9634" w:type="dxa"/>
                  <w:gridSpan w:val="3"/>
                  <w:shd w:val="clear" w:color="auto" w:fill="E0E0E0"/>
                  <w:vAlign w:val="center"/>
                </w:tcPr>
                <w:p w:rsidR="00A16D5F" w:rsidRPr="00CC1252" w:rsidRDefault="00A16D5F" w:rsidP="00A16D5F">
                  <w:pPr>
                    <w:jc w:val="center"/>
                    <w:rPr>
                      <w:rFonts w:ascii="Arial" w:hAnsi="Arial" w:cs="Arial"/>
                      <w:b/>
                      <w:sz w:val="18"/>
                      <w:szCs w:val="18"/>
                    </w:rPr>
                  </w:pPr>
                  <w:r w:rsidRPr="00CC1252">
                    <w:rPr>
                      <w:rFonts w:ascii="Arial" w:hAnsi="Arial" w:cs="Arial"/>
                      <w:b/>
                      <w:sz w:val="18"/>
                      <w:szCs w:val="18"/>
                    </w:rPr>
                    <w:t xml:space="preserve"> SOPORTES RECOLECCIÓN, BARRIDO Y LIMPIEZA</w:t>
                  </w:r>
                  <w:r w:rsidR="006D5934" w:rsidRPr="00CC1252">
                    <w:rPr>
                      <w:rFonts w:ascii="Arial" w:hAnsi="Arial" w:cs="Arial"/>
                      <w:b/>
                      <w:sz w:val="18"/>
                      <w:szCs w:val="18"/>
                    </w:rPr>
                    <w:t>-CORTE DE CESPED</w:t>
                  </w:r>
                </w:p>
              </w:tc>
            </w:tr>
            <w:tr w:rsidR="00A16D5F" w:rsidRPr="00CC1252" w:rsidTr="00E04EB0">
              <w:trPr>
                <w:trHeight w:val="478"/>
              </w:trPr>
              <w:tc>
                <w:tcPr>
                  <w:tcW w:w="1413" w:type="dxa"/>
                  <w:vAlign w:val="center"/>
                </w:tcPr>
                <w:p w:rsidR="00A16D5F" w:rsidRPr="00CC1252" w:rsidRDefault="00A16D5F" w:rsidP="00A16D5F">
                  <w:pPr>
                    <w:jc w:val="center"/>
                    <w:rPr>
                      <w:rFonts w:ascii="Arial" w:hAnsi="Arial" w:cs="Arial"/>
                      <w:b/>
                      <w:szCs w:val="18"/>
                    </w:rPr>
                  </w:pPr>
                  <w:r w:rsidRPr="00CC1252">
                    <w:rPr>
                      <w:rFonts w:ascii="Arial" w:hAnsi="Arial" w:cs="Arial"/>
                      <w:b/>
                      <w:szCs w:val="18"/>
                    </w:rPr>
                    <w:t>Fecha</w:t>
                  </w:r>
                </w:p>
              </w:tc>
              <w:tc>
                <w:tcPr>
                  <w:tcW w:w="3118" w:type="dxa"/>
                  <w:vAlign w:val="center"/>
                </w:tcPr>
                <w:p w:rsidR="00A16D5F" w:rsidRPr="00CC1252" w:rsidRDefault="00A16D5F" w:rsidP="00A16D5F">
                  <w:pPr>
                    <w:jc w:val="center"/>
                    <w:rPr>
                      <w:rFonts w:ascii="Arial" w:hAnsi="Arial" w:cs="Arial"/>
                      <w:b/>
                      <w:szCs w:val="18"/>
                    </w:rPr>
                  </w:pPr>
                  <w:r w:rsidRPr="00CC1252">
                    <w:rPr>
                      <w:rFonts w:ascii="Arial" w:hAnsi="Arial" w:cs="Arial"/>
                      <w:b/>
                      <w:szCs w:val="18"/>
                    </w:rPr>
                    <w:t>Tema</w:t>
                  </w:r>
                </w:p>
              </w:tc>
              <w:tc>
                <w:tcPr>
                  <w:tcW w:w="5103" w:type="dxa"/>
                  <w:vAlign w:val="center"/>
                </w:tcPr>
                <w:p w:rsidR="00A16D5F" w:rsidRPr="00CC1252" w:rsidRDefault="00A16D5F" w:rsidP="00A16D5F">
                  <w:pPr>
                    <w:jc w:val="center"/>
                    <w:rPr>
                      <w:rFonts w:ascii="Arial" w:hAnsi="Arial" w:cs="Arial"/>
                      <w:b/>
                      <w:szCs w:val="18"/>
                    </w:rPr>
                  </w:pPr>
                  <w:r w:rsidRPr="00CC1252">
                    <w:rPr>
                      <w:rFonts w:ascii="Arial" w:hAnsi="Arial" w:cs="Arial"/>
                      <w:b/>
                      <w:szCs w:val="18"/>
                    </w:rPr>
                    <w:t>Soporte</w:t>
                  </w:r>
                </w:p>
              </w:tc>
            </w:tr>
            <w:tr w:rsidR="008834E9" w:rsidRPr="00CC1252" w:rsidTr="00E04EB0">
              <w:trPr>
                <w:trHeight w:val="478"/>
              </w:trPr>
              <w:tc>
                <w:tcPr>
                  <w:tcW w:w="1413" w:type="dxa"/>
                  <w:vAlign w:val="center"/>
                </w:tcPr>
                <w:p w:rsidR="008834E9" w:rsidRPr="001E73E6" w:rsidRDefault="008834E9" w:rsidP="008834E9">
                  <w:pPr>
                    <w:jc w:val="center"/>
                    <w:rPr>
                      <w:rFonts w:ascii="Arial" w:hAnsi="Arial" w:cs="Arial"/>
                      <w:b/>
                      <w:szCs w:val="18"/>
                    </w:rPr>
                  </w:pPr>
                  <w:r>
                    <w:rPr>
                      <w:rFonts w:ascii="Arial" w:hAnsi="Arial" w:cs="Arial"/>
                      <w:b/>
                      <w:szCs w:val="18"/>
                    </w:rPr>
                    <w:t>2</w:t>
                  </w:r>
                  <w:r w:rsidR="00160136">
                    <w:rPr>
                      <w:rFonts w:ascii="Arial" w:hAnsi="Arial" w:cs="Arial"/>
                      <w:b/>
                      <w:szCs w:val="18"/>
                    </w:rPr>
                    <w:t>5</w:t>
                  </w:r>
                  <w:r>
                    <w:rPr>
                      <w:rFonts w:ascii="Arial" w:hAnsi="Arial" w:cs="Arial"/>
                      <w:b/>
                      <w:szCs w:val="18"/>
                    </w:rPr>
                    <w:t>-0</w:t>
                  </w:r>
                  <w:r w:rsidR="00160136">
                    <w:rPr>
                      <w:rFonts w:ascii="Arial" w:hAnsi="Arial" w:cs="Arial"/>
                      <w:b/>
                      <w:szCs w:val="18"/>
                    </w:rPr>
                    <w:t>2</w:t>
                  </w:r>
                  <w:r>
                    <w:rPr>
                      <w:rFonts w:ascii="Arial" w:hAnsi="Arial" w:cs="Arial"/>
                      <w:b/>
                      <w:szCs w:val="18"/>
                    </w:rPr>
                    <w:t>-201</w:t>
                  </w:r>
                  <w:r w:rsidR="00160136">
                    <w:rPr>
                      <w:rFonts w:ascii="Arial" w:hAnsi="Arial" w:cs="Arial"/>
                      <w:b/>
                      <w:szCs w:val="18"/>
                    </w:rPr>
                    <w:t>9</w:t>
                  </w:r>
                </w:p>
              </w:tc>
              <w:tc>
                <w:tcPr>
                  <w:tcW w:w="3118" w:type="dxa"/>
                  <w:vAlign w:val="center"/>
                </w:tcPr>
                <w:p w:rsidR="008834E9" w:rsidRPr="001E73E6" w:rsidRDefault="00160136" w:rsidP="008834E9">
                  <w:pPr>
                    <w:jc w:val="center"/>
                    <w:rPr>
                      <w:rFonts w:ascii="Arial" w:hAnsi="Arial" w:cs="Arial"/>
                      <w:b/>
                      <w:szCs w:val="18"/>
                    </w:rPr>
                  </w:pPr>
                  <w:r>
                    <w:rPr>
                      <w:rFonts w:ascii="Arial" w:hAnsi="Arial" w:cs="Arial"/>
                      <w:b/>
                      <w:szCs w:val="18"/>
                    </w:rPr>
                    <w:t>Cierre nov-dic 2018 y enero 2019</w:t>
                  </w:r>
                </w:p>
              </w:tc>
              <w:tc>
                <w:tcPr>
                  <w:tcW w:w="5103" w:type="dxa"/>
                  <w:vAlign w:val="center"/>
                </w:tcPr>
                <w:p w:rsidR="008834E9" w:rsidRPr="00CC1252" w:rsidRDefault="008834E9" w:rsidP="008834E9">
                  <w:pPr>
                    <w:jc w:val="center"/>
                    <w:rPr>
                      <w:rFonts w:ascii="Arial" w:hAnsi="Arial" w:cs="Arial"/>
                      <w:b/>
                      <w:szCs w:val="18"/>
                    </w:rPr>
                  </w:pPr>
                  <w:r>
                    <w:rPr>
                      <w:rFonts w:ascii="Arial" w:hAnsi="Arial" w:cs="Arial"/>
                      <w:b/>
                      <w:szCs w:val="18"/>
                    </w:rPr>
                    <w:t xml:space="preserve">ACTA DE REUNIÓN </w:t>
                  </w:r>
                  <w:r w:rsidR="004E7525">
                    <w:rPr>
                      <w:rFonts w:ascii="Arial" w:hAnsi="Arial" w:cs="Arial"/>
                      <w:b/>
                      <w:szCs w:val="18"/>
                    </w:rPr>
                    <w:t>(3 folios)</w:t>
                  </w:r>
                </w:p>
              </w:tc>
            </w:tr>
            <w:tr w:rsidR="008834E9" w:rsidRPr="00CC1252" w:rsidTr="00E04EB0">
              <w:trPr>
                <w:trHeight w:val="478"/>
              </w:trPr>
              <w:tc>
                <w:tcPr>
                  <w:tcW w:w="1413" w:type="dxa"/>
                  <w:vAlign w:val="center"/>
                </w:tcPr>
                <w:p w:rsidR="008834E9" w:rsidRPr="001E73E6" w:rsidRDefault="00281045" w:rsidP="008834E9">
                  <w:pPr>
                    <w:jc w:val="center"/>
                    <w:rPr>
                      <w:rFonts w:ascii="Arial" w:hAnsi="Arial" w:cs="Arial"/>
                      <w:b/>
                      <w:szCs w:val="18"/>
                    </w:rPr>
                  </w:pPr>
                  <w:r>
                    <w:rPr>
                      <w:rFonts w:ascii="Arial" w:hAnsi="Arial" w:cs="Arial"/>
                      <w:b/>
                      <w:szCs w:val="18"/>
                    </w:rPr>
                    <w:t>28</w:t>
                  </w:r>
                  <w:r w:rsidR="008834E9">
                    <w:rPr>
                      <w:rFonts w:ascii="Arial" w:hAnsi="Arial" w:cs="Arial"/>
                      <w:b/>
                      <w:szCs w:val="18"/>
                    </w:rPr>
                    <w:t>-0</w:t>
                  </w:r>
                  <w:r>
                    <w:rPr>
                      <w:rFonts w:ascii="Arial" w:hAnsi="Arial" w:cs="Arial"/>
                      <w:b/>
                      <w:szCs w:val="18"/>
                    </w:rPr>
                    <w:t>2</w:t>
                  </w:r>
                  <w:r w:rsidR="008834E9">
                    <w:rPr>
                      <w:rFonts w:ascii="Arial" w:hAnsi="Arial" w:cs="Arial"/>
                      <w:b/>
                      <w:szCs w:val="18"/>
                    </w:rPr>
                    <w:t>-201</w:t>
                  </w:r>
                  <w:r>
                    <w:rPr>
                      <w:rFonts w:ascii="Arial" w:hAnsi="Arial" w:cs="Arial"/>
                      <w:b/>
                      <w:szCs w:val="18"/>
                    </w:rPr>
                    <w:t>9</w:t>
                  </w:r>
                </w:p>
              </w:tc>
              <w:tc>
                <w:tcPr>
                  <w:tcW w:w="3118" w:type="dxa"/>
                  <w:vAlign w:val="center"/>
                </w:tcPr>
                <w:p w:rsidR="008834E9" w:rsidRPr="001E73E6" w:rsidRDefault="008834E9" w:rsidP="008834E9">
                  <w:pPr>
                    <w:jc w:val="center"/>
                    <w:rPr>
                      <w:rFonts w:ascii="Arial" w:hAnsi="Arial" w:cs="Arial"/>
                      <w:b/>
                      <w:szCs w:val="18"/>
                    </w:rPr>
                  </w:pPr>
                  <w:r>
                    <w:rPr>
                      <w:rFonts w:ascii="Arial" w:hAnsi="Arial" w:cs="Arial"/>
                      <w:b/>
                      <w:szCs w:val="18"/>
                    </w:rPr>
                    <w:t>OPERATIVA</w:t>
                  </w:r>
                </w:p>
              </w:tc>
              <w:tc>
                <w:tcPr>
                  <w:tcW w:w="5103" w:type="dxa"/>
                  <w:vAlign w:val="center"/>
                </w:tcPr>
                <w:p w:rsidR="008834E9" w:rsidRPr="00CC1252" w:rsidRDefault="008834E9" w:rsidP="008834E9">
                  <w:pPr>
                    <w:jc w:val="center"/>
                    <w:rPr>
                      <w:rFonts w:ascii="Arial" w:hAnsi="Arial" w:cs="Arial"/>
                      <w:b/>
                      <w:szCs w:val="18"/>
                    </w:rPr>
                  </w:pPr>
                  <w:r>
                    <w:rPr>
                      <w:rFonts w:ascii="Arial" w:hAnsi="Arial" w:cs="Arial"/>
                      <w:b/>
                      <w:szCs w:val="18"/>
                    </w:rPr>
                    <w:t>ACTA DE REUNIÓN</w:t>
                  </w:r>
                  <w:r w:rsidR="00C673D4">
                    <w:rPr>
                      <w:rFonts w:ascii="Arial" w:hAnsi="Arial" w:cs="Arial"/>
                      <w:b/>
                      <w:szCs w:val="18"/>
                    </w:rPr>
                    <w:t xml:space="preserve"> (3 folios)</w:t>
                  </w:r>
                  <w:bookmarkStart w:id="0" w:name="_GoBack"/>
                  <w:bookmarkEnd w:id="0"/>
                </w:p>
              </w:tc>
            </w:tr>
            <w:tr w:rsidR="003D4347" w:rsidRPr="00CC1252" w:rsidTr="00127135">
              <w:trPr>
                <w:trHeight w:val="345"/>
              </w:trPr>
              <w:tc>
                <w:tcPr>
                  <w:tcW w:w="9634" w:type="dxa"/>
                  <w:gridSpan w:val="3"/>
                  <w:shd w:val="clear" w:color="auto" w:fill="E0E0E0"/>
                  <w:vAlign w:val="center"/>
                </w:tcPr>
                <w:tbl>
                  <w:tblPr>
                    <w:tblpPr w:leftFromText="141" w:rightFromText="141" w:vertAnchor="text" w:horzAnchor="margin" w:tblpXSpec="center" w:tblpY="30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3118"/>
                    <w:gridCol w:w="5103"/>
                  </w:tblGrid>
                  <w:tr w:rsidR="003D4347" w:rsidRPr="00CC1252" w:rsidTr="00613CD2">
                    <w:trPr>
                      <w:trHeight w:val="345"/>
                    </w:trPr>
                    <w:tc>
                      <w:tcPr>
                        <w:tcW w:w="1413" w:type="dxa"/>
                        <w:shd w:val="clear" w:color="auto" w:fill="FFFFFF" w:themeFill="background1"/>
                        <w:vAlign w:val="center"/>
                      </w:tcPr>
                      <w:p w:rsidR="003D4347" w:rsidRPr="00CC1252" w:rsidRDefault="003D4347" w:rsidP="003D4347">
                        <w:pPr>
                          <w:jc w:val="center"/>
                          <w:rPr>
                            <w:rFonts w:ascii="Arial" w:hAnsi="Arial" w:cs="Arial"/>
                            <w:b/>
                            <w:szCs w:val="18"/>
                          </w:rPr>
                        </w:pPr>
                        <w:r w:rsidRPr="00CC1252">
                          <w:rPr>
                            <w:rFonts w:ascii="Arial" w:hAnsi="Arial" w:cs="Arial"/>
                            <w:b/>
                            <w:szCs w:val="18"/>
                          </w:rPr>
                          <w:t>Fecha</w:t>
                        </w:r>
                      </w:p>
                    </w:tc>
                    <w:tc>
                      <w:tcPr>
                        <w:tcW w:w="3118" w:type="dxa"/>
                        <w:shd w:val="clear" w:color="auto" w:fill="FFFFFF" w:themeFill="background1"/>
                        <w:vAlign w:val="center"/>
                      </w:tcPr>
                      <w:p w:rsidR="003D4347" w:rsidRPr="00CC1252" w:rsidRDefault="003D4347" w:rsidP="003D4347">
                        <w:pPr>
                          <w:jc w:val="center"/>
                          <w:rPr>
                            <w:rFonts w:ascii="Arial" w:hAnsi="Arial" w:cs="Arial"/>
                            <w:b/>
                            <w:szCs w:val="18"/>
                          </w:rPr>
                        </w:pPr>
                        <w:r w:rsidRPr="00CC1252">
                          <w:rPr>
                            <w:rFonts w:ascii="Arial" w:hAnsi="Arial" w:cs="Arial"/>
                            <w:b/>
                            <w:szCs w:val="18"/>
                          </w:rPr>
                          <w:t>Tema</w:t>
                        </w:r>
                      </w:p>
                    </w:tc>
                    <w:tc>
                      <w:tcPr>
                        <w:tcW w:w="5103" w:type="dxa"/>
                        <w:shd w:val="clear" w:color="auto" w:fill="FFFFFF" w:themeFill="background1"/>
                        <w:vAlign w:val="center"/>
                      </w:tcPr>
                      <w:p w:rsidR="003D4347" w:rsidRPr="00CC1252" w:rsidRDefault="003D4347" w:rsidP="003D4347">
                        <w:pPr>
                          <w:jc w:val="center"/>
                          <w:rPr>
                            <w:rFonts w:ascii="Arial" w:hAnsi="Arial" w:cs="Arial"/>
                            <w:b/>
                            <w:szCs w:val="18"/>
                          </w:rPr>
                        </w:pPr>
                        <w:r w:rsidRPr="00CC1252">
                          <w:rPr>
                            <w:rFonts w:ascii="Arial" w:hAnsi="Arial" w:cs="Arial"/>
                            <w:b/>
                            <w:szCs w:val="18"/>
                          </w:rPr>
                          <w:t>Soporte</w:t>
                        </w:r>
                      </w:p>
                    </w:tc>
                  </w:tr>
                  <w:tr w:rsidR="003D4347" w:rsidRPr="00CC1252" w:rsidTr="00613CD2">
                    <w:trPr>
                      <w:trHeight w:val="345"/>
                    </w:trPr>
                    <w:tc>
                      <w:tcPr>
                        <w:tcW w:w="1413" w:type="dxa"/>
                        <w:shd w:val="clear" w:color="auto" w:fill="FFFFFF" w:themeFill="background1"/>
                        <w:vAlign w:val="center"/>
                      </w:tcPr>
                      <w:p w:rsidR="003D4347" w:rsidRPr="00CC1252" w:rsidRDefault="003D4347" w:rsidP="003D4347">
                        <w:pPr>
                          <w:jc w:val="center"/>
                          <w:rPr>
                            <w:rFonts w:ascii="Arial" w:hAnsi="Arial" w:cs="Arial"/>
                            <w:b/>
                            <w:szCs w:val="18"/>
                          </w:rPr>
                        </w:pPr>
                      </w:p>
                    </w:tc>
                    <w:tc>
                      <w:tcPr>
                        <w:tcW w:w="3118" w:type="dxa"/>
                        <w:shd w:val="clear" w:color="auto" w:fill="FFFFFF" w:themeFill="background1"/>
                        <w:vAlign w:val="center"/>
                      </w:tcPr>
                      <w:p w:rsidR="003D4347" w:rsidRPr="00CC1252" w:rsidRDefault="003D4347" w:rsidP="003D4347">
                        <w:pPr>
                          <w:jc w:val="center"/>
                          <w:rPr>
                            <w:rFonts w:ascii="Arial" w:hAnsi="Arial" w:cs="Arial"/>
                            <w:b/>
                            <w:szCs w:val="18"/>
                          </w:rPr>
                        </w:pPr>
                      </w:p>
                    </w:tc>
                    <w:tc>
                      <w:tcPr>
                        <w:tcW w:w="5103" w:type="dxa"/>
                        <w:shd w:val="clear" w:color="auto" w:fill="FFFFFF" w:themeFill="background1"/>
                        <w:vAlign w:val="center"/>
                      </w:tcPr>
                      <w:p w:rsidR="003D4347" w:rsidRPr="00CC1252" w:rsidRDefault="003D4347" w:rsidP="003D4347">
                        <w:pPr>
                          <w:jc w:val="center"/>
                          <w:rPr>
                            <w:rFonts w:ascii="Arial" w:hAnsi="Arial" w:cs="Arial"/>
                            <w:b/>
                            <w:szCs w:val="18"/>
                          </w:rPr>
                        </w:pPr>
                      </w:p>
                    </w:tc>
                  </w:tr>
                </w:tbl>
                <w:p w:rsidR="003D4347" w:rsidRDefault="003D4347" w:rsidP="00FE5DB7">
                  <w:pPr>
                    <w:jc w:val="center"/>
                    <w:rPr>
                      <w:rFonts w:ascii="Arial" w:hAnsi="Arial" w:cs="Arial"/>
                      <w:b/>
                      <w:szCs w:val="18"/>
                    </w:rPr>
                  </w:pPr>
                  <w:r>
                    <w:rPr>
                      <w:rFonts w:ascii="Arial" w:hAnsi="Arial" w:cs="Arial"/>
                      <w:b/>
                      <w:szCs w:val="18"/>
                    </w:rPr>
                    <w:t>SOPORTES CORTE DE CÉSPED Y PODA DE ÁRBOLES</w:t>
                  </w:r>
                </w:p>
              </w:tc>
            </w:tr>
            <w:tr w:rsidR="00FE5DB7" w:rsidRPr="00CC1252" w:rsidTr="00127135">
              <w:trPr>
                <w:trHeight w:val="345"/>
              </w:trPr>
              <w:tc>
                <w:tcPr>
                  <w:tcW w:w="9634" w:type="dxa"/>
                  <w:gridSpan w:val="3"/>
                  <w:shd w:val="clear" w:color="auto" w:fill="E0E0E0"/>
                  <w:vAlign w:val="center"/>
                </w:tcPr>
                <w:p w:rsidR="00FE5DB7" w:rsidRPr="00CC1252" w:rsidRDefault="00FE5DB7" w:rsidP="00FE5DB7">
                  <w:pPr>
                    <w:jc w:val="center"/>
                    <w:rPr>
                      <w:rFonts w:ascii="Arial" w:hAnsi="Arial" w:cs="Arial"/>
                      <w:b/>
                      <w:szCs w:val="18"/>
                    </w:rPr>
                  </w:pPr>
                  <w:r w:rsidRPr="00CC1252">
                    <w:rPr>
                      <w:rFonts w:ascii="Arial" w:hAnsi="Arial" w:cs="Arial"/>
                      <w:b/>
                      <w:szCs w:val="18"/>
                    </w:rPr>
                    <w:t>SOPORTES GESTIÓN SOCIAL</w:t>
                  </w:r>
                </w:p>
              </w:tc>
            </w:tr>
            <w:tr w:rsidR="00FE5DB7" w:rsidRPr="00CC1252" w:rsidTr="006A221D">
              <w:trPr>
                <w:trHeight w:val="345"/>
              </w:trPr>
              <w:tc>
                <w:tcPr>
                  <w:tcW w:w="1413" w:type="dxa"/>
                  <w:shd w:val="clear" w:color="auto" w:fill="FFFFFF" w:themeFill="background1"/>
                  <w:vAlign w:val="center"/>
                </w:tcPr>
                <w:p w:rsidR="00FE5DB7" w:rsidRPr="00CC1252" w:rsidRDefault="00FE5DB7" w:rsidP="00FE5DB7">
                  <w:pPr>
                    <w:jc w:val="center"/>
                    <w:rPr>
                      <w:rFonts w:ascii="Arial" w:hAnsi="Arial" w:cs="Arial"/>
                      <w:b/>
                      <w:szCs w:val="18"/>
                    </w:rPr>
                  </w:pPr>
                  <w:r w:rsidRPr="00CC1252">
                    <w:rPr>
                      <w:rFonts w:ascii="Arial" w:hAnsi="Arial" w:cs="Arial"/>
                      <w:b/>
                      <w:szCs w:val="18"/>
                    </w:rPr>
                    <w:t>Fecha</w:t>
                  </w:r>
                </w:p>
              </w:tc>
              <w:tc>
                <w:tcPr>
                  <w:tcW w:w="3118" w:type="dxa"/>
                  <w:shd w:val="clear" w:color="auto" w:fill="FFFFFF" w:themeFill="background1"/>
                  <w:vAlign w:val="center"/>
                </w:tcPr>
                <w:p w:rsidR="00FE5DB7" w:rsidRPr="00CC1252" w:rsidRDefault="00FE5DB7" w:rsidP="00FE5DB7">
                  <w:pPr>
                    <w:jc w:val="center"/>
                    <w:rPr>
                      <w:rFonts w:ascii="Arial" w:hAnsi="Arial" w:cs="Arial"/>
                      <w:b/>
                      <w:szCs w:val="18"/>
                    </w:rPr>
                  </w:pPr>
                  <w:r w:rsidRPr="00CC1252">
                    <w:rPr>
                      <w:rFonts w:ascii="Arial" w:hAnsi="Arial" w:cs="Arial"/>
                      <w:b/>
                      <w:szCs w:val="18"/>
                    </w:rPr>
                    <w:t>Tema</w:t>
                  </w:r>
                </w:p>
              </w:tc>
              <w:tc>
                <w:tcPr>
                  <w:tcW w:w="5103" w:type="dxa"/>
                  <w:shd w:val="clear" w:color="auto" w:fill="FFFFFF" w:themeFill="background1"/>
                  <w:vAlign w:val="center"/>
                </w:tcPr>
                <w:p w:rsidR="00FE5DB7" w:rsidRPr="00CC1252" w:rsidRDefault="00FE5DB7" w:rsidP="00FE5DB7">
                  <w:pPr>
                    <w:jc w:val="center"/>
                    <w:rPr>
                      <w:rFonts w:ascii="Arial" w:hAnsi="Arial" w:cs="Arial"/>
                      <w:b/>
                      <w:szCs w:val="18"/>
                    </w:rPr>
                  </w:pPr>
                  <w:r w:rsidRPr="00CC1252">
                    <w:rPr>
                      <w:rFonts w:ascii="Arial" w:hAnsi="Arial" w:cs="Arial"/>
                      <w:b/>
                      <w:szCs w:val="18"/>
                    </w:rPr>
                    <w:t>Soporte</w:t>
                  </w:r>
                </w:p>
              </w:tc>
            </w:tr>
            <w:tr w:rsidR="00B40C2D" w:rsidRPr="00CC1252" w:rsidTr="006A221D">
              <w:trPr>
                <w:trHeight w:val="345"/>
              </w:trPr>
              <w:tc>
                <w:tcPr>
                  <w:tcW w:w="1413" w:type="dxa"/>
                  <w:shd w:val="clear" w:color="auto" w:fill="FFFFFF" w:themeFill="background1"/>
                  <w:vAlign w:val="center"/>
                </w:tcPr>
                <w:p w:rsidR="00B40C2D" w:rsidRPr="00CC1252" w:rsidRDefault="00B40C2D" w:rsidP="00FE5DB7">
                  <w:pPr>
                    <w:jc w:val="center"/>
                    <w:rPr>
                      <w:rFonts w:ascii="Arial" w:hAnsi="Arial" w:cs="Arial"/>
                      <w:b/>
                      <w:szCs w:val="18"/>
                    </w:rPr>
                  </w:pPr>
                </w:p>
              </w:tc>
              <w:tc>
                <w:tcPr>
                  <w:tcW w:w="3118" w:type="dxa"/>
                  <w:shd w:val="clear" w:color="auto" w:fill="FFFFFF" w:themeFill="background1"/>
                  <w:vAlign w:val="center"/>
                </w:tcPr>
                <w:p w:rsidR="00B40C2D" w:rsidRPr="00CC1252" w:rsidRDefault="00B40C2D" w:rsidP="00FE5DB7">
                  <w:pPr>
                    <w:jc w:val="center"/>
                    <w:rPr>
                      <w:rFonts w:ascii="Arial" w:hAnsi="Arial" w:cs="Arial"/>
                      <w:b/>
                      <w:szCs w:val="18"/>
                    </w:rPr>
                  </w:pPr>
                </w:p>
              </w:tc>
              <w:tc>
                <w:tcPr>
                  <w:tcW w:w="5103" w:type="dxa"/>
                  <w:shd w:val="clear" w:color="auto" w:fill="FFFFFF" w:themeFill="background1"/>
                  <w:vAlign w:val="center"/>
                </w:tcPr>
                <w:p w:rsidR="00B40C2D" w:rsidRPr="00CC1252" w:rsidRDefault="00B40C2D" w:rsidP="00FE5DB7">
                  <w:pPr>
                    <w:jc w:val="center"/>
                    <w:rPr>
                      <w:rFonts w:ascii="Arial" w:hAnsi="Arial" w:cs="Arial"/>
                      <w:b/>
                      <w:szCs w:val="18"/>
                    </w:rPr>
                  </w:pPr>
                </w:p>
              </w:tc>
            </w:tr>
            <w:tr w:rsidR="00B40C2D" w:rsidRPr="00CC1252" w:rsidTr="006A221D">
              <w:trPr>
                <w:trHeight w:val="345"/>
              </w:trPr>
              <w:tc>
                <w:tcPr>
                  <w:tcW w:w="1413" w:type="dxa"/>
                  <w:shd w:val="clear" w:color="auto" w:fill="FFFFFF" w:themeFill="background1"/>
                  <w:vAlign w:val="center"/>
                </w:tcPr>
                <w:p w:rsidR="00B40C2D" w:rsidRPr="00CC1252" w:rsidRDefault="00B40C2D" w:rsidP="00FE5DB7">
                  <w:pPr>
                    <w:jc w:val="center"/>
                    <w:rPr>
                      <w:rFonts w:ascii="Arial" w:hAnsi="Arial" w:cs="Arial"/>
                      <w:b/>
                      <w:szCs w:val="18"/>
                    </w:rPr>
                  </w:pPr>
                </w:p>
              </w:tc>
              <w:tc>
                <w:tcPr>
                  <w:tcW w:w="3118" w:type="dxa"/>
                  <w:shd w:val="clear" w:color="auto" w:fill="FFFFFF" w:themeFill="background1"/>
                  <w:vAlign w:val="center"/>
                </w:tcPr>
                <w:p w:rsidR="00B40C2D" w:rsidRPr="00CC1252" w:rsidRDefault="00B40C2D" w:rsidP="00FE5DB7">
                  <w:pPr>
                    <w:jc w:val="center"/>
                    <w:rPr>
                      <w:rFonts w:ascii="Arial" w:hAnsi="Arial" w:cs="Arial"/>
                      <w:b/>
                      <w:szCs w:val="18"/>
                    </w:rPr>
                  </w:pPr>
                </w:p>
              </w:tc>
              <w:tc>
                <w:tcPr>
                  <w:tcW w:w="5103" w:type="dxa"/>
                  <w:shd w:val="clear" w:color="auto" w:fill="FFFFFF" w:themeFill="background1"/>
                  <w:vAlign w:val="center"/>
                </w:tcPr>
                <w:p w:rsidR="00B40C2D" w:rsidRPr="00CC1252" w:rsidRDefault="00B40C2D" w:rsidP="00FE5DB7">
                  <w:pPr>
                    <w:jc w:val="center"/>
                    <w:rPr>
                      <w:rFonts w:ascii="Arial" w:hAnsi="Arial" w:cs="Arial"/>
                      <w:b/>
                      <w:szCs w:val="18"/>
                    </w:rPr>
                  </w:pPr>
                </w:p>
              </w:tc>
            </w:tr>
          </w:tbl>
          <w:p w:rsidR="0077388A" w:rsidRDefault="0077388A" w:rsidP="00D94EA8">
            <w:pPr>
              <w:spacing w:before="120" w:after="120"/>
              <w:jc w:val="both"/>
              <w:rPr>
                <w:rFonts w:ascii="Arial" w:hAnsi="Arial" w:cs="Arial"/>
                <w:b/>
                <w:sz w:val="18"/>
                <w:szCs w:val="18"/>
              </w:rPr>
            </w:pPr>
          </w:p>
          <w:p w:rsidR="0055204A" w:rsidRPr="00CC1252" w:rsidRDefault="0055204A" w:rsidP="00D94EA8">
            <w:pPr>
              <w:spacing w:before="120" w:after="120"/>
              <w:jc w:val="both"/>
              <w:rPr>
                <w:rFonts w:ascii="Arial" w:hAnsi="Arial" w:cs="Arial"/>
                <w:b/>
                <w:sz w:val="18"/>
                <w:szCs w:val="18"/>
              </w:rPr>
            </w:pPr>
          </w:p>
        </w:tc>
      </w:tr>
      <w:tr w:rsidR="00852097" w:rsidRPr="00CC1252" w:rsidTr="005F7E73">
        <w:tblPrEx>
          <w:tblCellMar>
            <w:left w:w="108" w:type="dxa"/>
            <w:right w:w="108" w:type="dxa"/>
          </w:tblCellMar>
          <w:tblLook w:val="01E0"/>
        </w:tblPrEx>
        <w:trPr>
          <w:trHeight w:val="295"/>
        </w:trPr>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852097" w:rsidRPr="00EC19DA" w:rsidRDefault="00852097" w:rsidP="00852097">
            <w:pPr>
              <w:pStyle w:val="Standard"/>
              <w:jc w:val="center"/>
              <w:rPr>
                <w:b/>
                <w:sz w:val="22"/>
                <w:szCs w:val="22"/>
              </w:rPr>
            </w:pPr>
          </w:p>
          <w:p w:rsidR="00852097" w:rsidRPr="00EC19DA" w:rsidRDefault="00852097" w:rsidP="00852097">
            <w:pPr>
              <w:pStyle w:val="Standard"/>
              <w:jc w:val="center"/>
              <w:rPr>
                <w:b/>
                <w:sz w:val="22"/>
                <w:szCs w:val="22"/>
              </w:rPr>
            </w:pPr>
            <w:r w:rsidRPr="00EC19DA">
              <w:rPr>
                <w:b/>
                <w:sz w:val="22"/>
                <w:szCs w:val="22"/>
              </w:rPr>
              <w:t>REVISADO PROFESIONAL ESPECALIZADO CÓDIGO 222 – GRADO 26</w:t>
            </w:r>
          </w:p>
        </w:tc>
      </w:tr>
      <w:tr w:rsidR="00852097" w:rsidRPr="00CC1252"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852097" w:rsidRPr="00EC19DA" w:rsidRDefault="00852097" w:rsidP="00852097">
            <w:pPr>
              <w:pStyle w:val="Standard"/>
              <w:spacing w:before="120"/>
              <w:jc w:val="both"/>
              <w:rPr>
                <w:b/>
                <w:sz w:val="22"/>
                <w:szCs w:val="22"/>
              </w:rPr>
            </w:pPr>
          </w:p>
          <w:p w:rsidR="00852097" w:rsidRPr="00EC19DA" w:rsidRDefault="00852097" w:rsidP="00852097">
            <w:pPr>
              <w:pStyle w:val="Standard"/>
              <w:spacing w:before="120"/>
              <w:jc w:val="both"/>
              <w:rPr>
                <w:sz w:val="22"/>
                <w:szCs w:val="22"/>
              </w:rPr>
            </w:pPr>
            <w:r w:rsidRPr="00EC19DA">
              <w:rPr>
                <w:b/>
                <w:sz w:val="22"/>
                <w:szCs w:val="22"/>
              </w:rPr>
              <w:t xml:space="preserve">Fecha recibida: </w:t>
            </w:r>
            <w:r w:rsidRPr="00EC19DA">
              <w:rPr>
                <w:sz w:val="22"/>
                <w:szCs w:val="22"/>
              </w:rPr>
              <w:t xml:space="preserve">(dd/mm/aaaa) ___/___/___ </w:t>
            </w:r>
            <w:r w:rsidRPr="00EC19DA">
              <w:rPr>
                <w:b/>
                <w:sz w:val="22"/>
                <w:szCs w:val="22"/>
              </w:rPr>
              <w:t xml:space="preserve">Nombre </w:t>
            </w:r>
            <w:r w:rsidRPr="00EC19DA">
              <w:rPr>
                <w:b/>
                <w:sz w:val="22"/>
                <w:szCs w:val="22"/>
                <w:u w:val="single"/>
              </w:rPr>
              <w:t xml:space="preserve">AMPARO MARTINEZ DULCE </w:t>
            </w:r>
            <w:r w:rsidRPr="00EC19DA">
              <w:rPr>
                <w:b/>
                <w:sz w:val="22"/>
                <w:szCs w:val="22"/>
              </w:rPr>
              <w:t>Firma__________________</w:t>
            </w:r>
          </w:p>
          <w:p w:rsidR="00852097" w:rsidRPr="00EC19DA" w:rsidRDefault="00852097" w:rsidP="00852097">
            <w:pPr>
              <w:pStyle w:val="Standard"/>
              <w:spacing w:before="120"/>
              <w:rPr>
                <w:sz w:val="22"/>
                <w:szCs w:val="22"/>
              </w:rPr>
            </w:pPr>
          </w:p>
        </w:tc>
      </w:tr>
      <w:tr w:rsidR="002975B4" w:rsidRPr="00CC1252"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CC1252" w:rsidRDefault="002975B4" w:rsidP="00D94EA8">
            <w:pPr>
              <w:jc w:val="center"/>
              <w:rPr>
                <w:rFonts w:ascii="Arial" w:hAnsi="Arial" w:cs="Arial"/>
                <w:b/>
                <w:sz w:val="18"/>
                <w:szCs w:val="18"/>
                <w:lang w:val="es-ES_tradnl"/>
              </w:rPr>
            </w:pPr>
            <w:r w:rsidRPr="00CC1252">
              <w:rPr>
                <w:rFonts w:ascii="Arial" w:hAnsi="Arial" w:cs="Arial"/>
                <w:b/>
                <w:sz w:val="18"/>
                <w:szCs w:val="18"/>
                <w:lang w:val="es-ES_tradnl"/>
              </w:rPr>
              <w:t>APROBADO SUBDIRECTOR DE RECOLECCIÓN, BARRIDO Y LIMPIEZA</w:t>
            </w:r>
          </w:p>
        </w:tc>
      </w:tr>
      <w:tr w:rsidR="002975B4" w:rsidRPr="00CF1EE0"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CC1252" w:rsidRDefault="002975B4" w:rsidP="00D94EA8">
            <w:pPr>
              <w:spacing w:before="120"/>
              <w:rPr>
                <w:rFonts w:ascii="Arial" w:hAnsi="Arial" w:cs="Arial"/>
                <w:b/>
                <w:sz w:val="18"/>
                <w:szCs w:val="18"/>
                <w:lang w:val="es-ES_tradnl"/>
              </w:rPr>
            </w:pPr>
          </w:p>
          <w:p w:rsidR="002975B4" w:rsidRDefault="002975B4" w:rsidP="00D94EA8">
            <w:pPr>
              <w:spacing w:before="120"/>
              <w:rPr>
                <w:rFonts w:ascii="Arial" w:hAnsi="Arial" w:cs="Arial"/>
                <w:b/>
                <w:sz w:val="18"/>
                <w:szCs w:val="18"/>
                <w:lang w:val="es-ES_tradnl"/>
              </w:rPr>
            </w:pPr>
            <w:r w:rsidRPr="00CC1252">
              <w:rPr>
                <w:rFonts w:ascii="Arial" w:hAnsi="Arial" w:cs="Arial"/>
                <w:b/>
                <w:sz w:val="18"/>
                <w:szCs w:val="18"/>
                <w:lang w:val="es-ES_tradnl"/>
              </w:rPr>
              <w:t>Nombre _</w:t>
            </w:r>
            <w:r w:rsidR="00B53728" w:rsidRPr="00CC1252">
              <w:rPr>
                <w:rFonts w:ascii="Arial" w:hAnsi="Arial" w:cs="Arial"/>
                <w:b/>
                <w:sz w:val="18"/>
                <w:szCs w:val="18"/>
                <w:lang w:val="es-ES_tradnl"/>
              </w:rPr>
              <w:t>YANLICER PÉREZ HERNÁNDEZ</w:t>
            </w:r>
            <w:r w:rsidRPr="00CC1252">
              <w:rPr>
                <w:rFonts w:ascii="Arial" w:hAnsi="Arial" w:cs="Arial"/>
                <w:b/>
                <w:sz w:val="18"/>
                <w:szCs w:val="18"/>
                <w:lang w:val="es-ES_tradnl"/>
              </w:rPr>
              <w:t>________________    Firma __________________________________________</w:t>
            </w:r>
          </w:p>
          <w:p w:rsidR="002E4D1C" w:rsidRPr="00CF1EE0" w:rsidRDefault="002E4D1C" w:rsidP="00D94EA8">
            <w:pPr>
              <w:spacing w:before="120"/>
              <w:rPr>
                <w:rFonts w:ascii="Arial" w:hAnsi="Arial" w:cs="Arial"/>
                <w:b/>
                <w:sz w:val="18"/>
                <w:szCs w:val="18"/>
                <w:lang w:val="es-ES_tradnl"/>
              </w:rPr>
            </w:pPr>
          </w:p>
        </w:tc>
      </w:tr>
    </w:tbl>
    <w:p w:rsidR="00944B28" w:rsidRPr="00F066B1" w:rsidRDefault="00944B28" w:rsidP="00096814">
      <w:pPr>
        <w:jc w:val="both"/>
        <w:rPr>
          <w:rFonts w:ascii="Arial" w:hAnsi="Arial" w:cs="Arial"/>
          <w:sz w:val="18"/>
        </w:rPr>
      </w:pPr>
    </w:p>
    <w:sectPr w:rsidR="00944B28" w:rsidRPr="00F066B1" w:rsidSect="00354FE9">
      <w:headerReference w:type="default" r:id="rId12"/>
      <w:headerReference w:type="first" r:id="rId13"/>
      <w:type w:val="continuous"/>
      <w:pgSz w:w="12242" w:h="15842" w:code="1"/>
      <w:pgMar w:top="851" w:right="851" w:bottom="964" w:left="851" w:header="397" w:footer="284"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1D4" w:rsidRDefault="007131D4">
      <w:r>
        <w:separator/>
      </w:r>
    </w:p>
  </w:endnote>
  <w:endnote w:type="continuationSeparator" w:id="1">
    <w:p w:rsidR="007131D4" w:rsidRDefault="007131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1D4" w:rsidRDefault="007131D4">
      <w:r>
        <w:separator/>
      </w:r>
    </w:p>
  </w:footnote>
  <w:footnote w:type="continuationSeparator" w:id="1">
    <w:p w:rsidR="007131D4" w:rsidRDefault="00713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12366F" w:rsidTr="00FC7605">
      <w:trPr>
        <w:cantSplit/>
        <w:trHeight w:val="701"/>
      </w:trPr>
      <w:tc>
        <w:tcPr>
          <w:tcW w:w="2905" w:type="dxa"/>
          <w:vMerge w:val="restart"/>
        </w:tcPr>
        <w:p w:rsidR="0012366F" w:rsidRPr="005436A9" w:rsidRDefault="0012366F" w:rsidP="007E3B88">
          <w:pPr>
            <w:pStyle w:val="Encabezado"/>
            <w:jc w:val="center"/>
            <w:rPr>
              <w:lang w:val="es-CO"/>
            </w:rPr>
          </w:pPr>
          <w:r>
            <w:rPr>
              <w:noProof/>
              <w:lang w:val="es-CO" w:eastAsia="es-CO"/>
            </w:rPr>
            <w:drawing>
              <wp:inline distT="0" distB="0" distL="0" distR="0">
                <wp:extent cx="762000" cy="771525"/>
                <wp:effectExtent l="19050" t="0" r="0" b="0"/>
                <wp:docPr id="7" name="Imagen 1"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5105" w:type="dxa"/>
          <w:gridSpan w:val="2"/>
          <w:vAlign w:val="center"/>
        </w:tcPr>
        <w:p w:rsidR="0012366F" w:rsidRPr="005436A9" w:rsidRDefault="0012366F">
          <w:pPr>
            <w:pStyle w:val="Encabezado"/>
            <w:jc w:val="center"/>
            <w:rPr>
              <w:rFonts w:ascii="Arial" w:hAnsi="Arial"/>
              <w:b/>
              <w:sz w:val="24"/>
              <w:lang w:val="es-CO"/>
            </w:rPr>
          </w:pPr>
          <w:r>
            <w:rPr>
              <w:rFonts w:ascii="Arial" w:hAnsi="Arial"/>
              <w:b/>
              <w:sz w:val="22"/>
            </w:rPr>
            <w:t>INFORME  MENSUAL DE SUPERVISIÓN Y CONTROL</w:t>
          </w:r>
        </w:p>
      </w:tc>
      <w:tc>
        <w:tcPr>
          <w:tcW w:w="2670" w:type="dxa"/>
          <w:vAlign w:val="center"/>
        </w:tcPr>
        <w:p w:rsidR="0012366F" w:rsidRPr="002C4ECD" w:rsidRDefault="0012366F">
          <w:pPr>
            <w:pStyle w:val="Encabezado"/>
            <w:jc w:val="center"/>
            <w:rPr>
              <w:rFonts w:ascii="Arial" w:hAnsi="Arial"/>
              <w:b/>
              <w:lang w:val="en-US"/>
            </w:rPr>
          </w:pPr>
          <w:r w:rsidRPr="005436A9">
            <w:rPr>
              <w:rFonts w:ascii="Arial" w:hAnsi="Arial" w:cs="Arial"/>
              <w:b/>
              <w:bCs/>
              <w:color w:val="000000"/>
              <w:lang w:val="es-CO"/>
            </w:rPr>
            <w:t>RBL-PCSCRBLRH-FM-03</w:t>
          </w:r>
        </w:p>
      </w:tc>
    </w:tr>
    <w:tr w:rsidR="0012366F" w:rsidTr="00FC7605">
      <w:trPr>
        <w:cantSplit/>
        <w:trHeight w:val="540"/>
      </w:trPr>
      <w:tc>
        <w:tcPr>
          <w:tcW w:w="2905" w:type="dxa"/>
          <w:vMerge/>
        </w:tcPr>
        <w:p w:rsidR="0012366F" w:rsidRDefault="0012366F">
          <w:pPr>
            <w:pStyle w:val="Encabezado"/>
            <w:rPr>
              <w:lang w:val="en-US"/>
            </w:rPr>
          </w:pPr>
        </w:p>
      </w:tc>
      <w:tc>
        <w:tcPr>
          <w:tcW w:w="2435" w:type="dxa"/>
          <w:vAlign w:val="center"/>
        </w:tcPr>
        <w:p w:rsidR="0012366F" w:rsidRPr="005436A9" w:rsidRDefault="0012366F" w:rsidP="00484B18">
          <w:pPr>
            <w:pStyle w:val="Encabezado"/>
            <w:jc w:val="center"/>
            <w:rPr>
              <w:rFonts w:ascii="Arial" w:hAnsi="Arial"/>
              <w:b/>
              <w:lang w:val="es-CO"/>
            </w:rPr>
          </w:pPr>
          <w:r>
            <w:rPr>
              <w:rFonts w:ascii="Arial" w:hAnsi="Arial"/>
              <w:b/>
              <w:lang w:val="es-CO"/>
            </w:rPr>
            <w:t>VERSIÓN  07</w:t>
          </w:r>
        </w:p>
      </w:tc>
      <w:tc>
        <w:tcPr>
          <w:tcW w:w="2670" w:type="dxa"/>
          <w:vAlign w:val="center"/>
        </w:tcPr>
        <w:p w:rsidR="0012366F" w:rsidRPr="005436A9" w:rsidRDefault="0012366F" w:rsidP="002C4ECD">
          <w:pPr>
            <w:pStyle w:val="Encabezado"/>
            <w:jc w:val="center"/>
            <w:rPr>
              <w:rFonts w:ascii="Arial" w:hAnsi="Arial"/>
              <w:b/>
              <w:lang w:val="es-CO"/>
            </w:rPr>
          </w:pPr>
          <w:r>
            <w:rPr>
              <w:rFonts w:ascii="Arial" w:hAnsi="Arial"/>
              <w:b/>
              <w:lang w:val="es-CO"/>
            </w:rPr>
            <w:t>30/12/2014</w:t>
          </w:r>
        </w:p>
      </w:tc>
      <w:tc>
        <w:tcPr>
          <w:tcW w:w="2670" w:type="dxa"/>
          <w:vAlign w:val="center"/>
        </w:tcPr>
        <w:p w:rsidR="0012366F" w:rsidRPr="005436A9" w:rsidRDefault="0012366F">
          <w:pPr>
            <w:pStyle w:val="Encabezado"/>
            <w:jc w:val="center"/>
            <w:rPr>
              <w:rFonts w:ascii="Arial" w:hAnsi="Arial"/>
              <w:b/>
              <w:lang w:val="es-CO"/>
            </w:rPr>
          </w:pPr>
          <w:r w:rsidRPr="005436A9">
            <w:rPr>
              <w:rFonts w:ascii="Arial" w:hAnsi="Arial"/>
              <w:b/>
              <w:lang w:val="es-CO"/>
            </w:rPr>
            <w:t xml:space="preserve">Página </w:t>
          </w:r>
          <w:r w:rsidR="00012DE8" w:rsidRPr="005436A9">
            <w:rPr>
              <w:rFonts w:ascii="Arial" w:hAnsi="Arial"/>
              <w:b/>
              <w:lang w:val="es-CO"/>
            </w:rPr>
            <w:fldChar w:fldCharType="begin"/>
          </w:r>
          <w:r w:rsidRPr="005436A9">
            <w:rPr>
              <w:rFonts w:ascii="Arial" w:hAnsi="Arial"/>
              <w:b/>
              <w:lang w:val="es-CO"/>
            </w:rPr>
            <w:instrText xml:space="preserve"> PAGE </w:instrText>
          </w:r>
          <w:r w:rsidR="00012DE8" w:rsidRPr="005436A9">
            <w:rPr>
              <w:rFonts w:ascii="Arial" w:hAnsi="Arial"/>
              <w:b/>
              <w:lang w:val="es-CO"/>
            </w:rPr>
            <w:fldChar w:fldCharType="separate"/>
          </w:r>
          <w:r w:rsidR="00FB3614">
            <w:rPr>
              <w:rFonts w:ascii="Arial" w:hAnsi="Arial"/>
              <w:b/>
              <w:noProof/>
              <w:lang w:val="es-CO"/>
            </w:rPr>
            <w:t>8</w:t>
          </w:r>
          <w:r w:rsidR="00012DE8" w:rsidRPr="005436A9">
            <w:rPr>
              <w:rFonts w:ascii="Arial" w:hAnsi="Arial"/>
              <w:b/>
              <w:lang w:val="es-CO"/>
            </w:rPr>
            <w:fldChar w:fldCharType="end"/>
          </w:r>
          <w:r w:rsidRPr="005436A9">
            <w:rPr>
              <w:rFonts w:ascii="Arial" w:hAnsi="Arial"/>
              <w:b/>
              <w:lang w:val="es-CO"/>
            </w:rPr>
            <w:t xml:space="preserve"> de </w:t>
          </w:r>
          <w:r w:rsidR="00012DE8" w:rsidRPr="005436A9">
            <w:rPr>
              <w:rFonts w:ascii="Arial" w:hAnsi="Arial"/>
              <w:b/>
              <w:lang w:val="es-CO"/>
            </w:rPr>
            <w:fldChar w:fldCharType="begin"/>
          </w:r>
          <w:r w:rsidRPr="005436A9">
            <w:rPr>
              <w:rFonts w:ascii="Arial" w:hAnsi="Arial"/>
              <w:b/>
              <w:lang w:val="es-CO"/>
            </w:rPr>
            <w:instrText xml:space="preserve"> NUMPAGES </w:instrText>
          </w:r>
          <w:r w:rsidR="00012DE8" w:rsidRPr="005436A9">
            <w:rPr>
              <w:rFonts w:ascii="Arial" w:hAnsi="Arial"/>
              <w:b/>
              <w:lang w:val="es-CO"/>
            </w:rPr>
            <w:fldChar w:fldCharType="separate"/>
          </w:r>
          <w:r w:rsidR="00FB3614">
            <w:rPr>
              <w:rFonts w:ascii="Arial" w:hAnsi="Arial"/>
              <w:b/>
              <w:noProof/>
              <w:lang w:val="es-CO"/>
            </w:rPr>
            <w:t>8</w:t>
          </w:r>
          <w:r w:rsidR="00012DE8" w:rsidRPr="005436A9">
            <w:rPr>
              <w:rFonts w:ascii="Arial" w:hAnsi="Arial"/>
              <w:b/>
              <w:lang w:val="es-CO"/>
            </w:rPr>
            <w:fldChar w:fldCharType="end"/>
          </w:r>
        </w:p>
      </w:tc>
    </w:tr>
  </w:tbl>
  <w:p w:rsidR="0012366F" w:rsidRDefault="0012366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12366F">
      <w:trPr>
        <w:cantSplit/>
        <w:trHeight w:val="411"/>
      </w:trPr>
      <w:tc>
        <w:tcPr>
          <w:tcW w:w="2905" w:type="dxa"/>
          <w:vMerge w:val="restart"/>
        </w:tcPr>
        <w:p w:rsidR="0012366F" w:rsidRPr="005436A9" w:rsidRDefault="0012366F">
          <w:pPr>
            <w:pStyle w:val="Encabezado"/>
            <w:rPr>
              <w:lang w:val="es-CO"/>
            </w:rPr>
          </w:pPr>
          <w:r>
            <w:rPr>
              <w:noProof/>
              <w:lang w:val="es-CO" w:eastAsia="es-CO"/>
            </w:rPr>
            <w:drawing>
              <wp:anchor distT="0" distB="0" distL="114300" distR="114300" simplePos="0" relativeHeight="251657728" behindDoc="0" locked="0" layoutInCell="0" allowOverlap="1">
                <wp:simplePos x="0" y="0"/>
                <wp:positionH relativeFrom="column">
                  <wp:posOffset>425450</wp:posOffset>
                </wp:positionH>
                <wp:positionV relativeFrom="paragraph">
                  <wp:posOffset>57785</wp:posOffset>
                </wp:positionV>
                <wp:extent cx="800100" cy="4413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00100" cy="441325"/>
                        </a:xfrm>
                        <a:prstGeom prst="rect">
                          <a:avLst/>
                        </a:prstGeom>
                        <a:noFill/>
                        <a:ln w="9525">
                          <a:noFill/>
                          <a:miter lim="800000"/>
                          <a:headEnd/>
                          <a:tailEnd/>
                        </a:ln>
                      </pic:spPr>
                    </pic:pic>
                  </a:graphicData>
                </a:graphic>
              </wp:anchor>
            </w:drawing>
          </w:r>
        </w:p>
      </w:tc>
      <w:tc>
        <w:tcPr>
          <w:tcW w:w="5105" w:type="dxa"/>
          <w:gridSpan w:val="2"/>
          <w:vAlign w:val="center"/>
        </w:tcPr>
        <w:p w:rsidR="0012366F" w:rsidRPr="005436A9" w:rsidRDefault="0012366F">
          <w:pPr>
            <w:pStyle w:val="Encabezado"/>
            <w:jc w:val="center"/>
            <w:rPr>
              <w:rFonts w:ascii="Arial" w:hAnsi="Arial"/>
              <w:b/>
              <w:sz w:val="22"/>
              <w:lang w:val="es-CO"/>
            </w:rPr>
          </w:pPr>
          <w:r w:rsidRPr="005436A9">
            <w:rPr>
              <w:rFonts w:ascii="Arial" w:hAnsi="Arial"/>
              <w:b/>
              <w:sz w:val="22"/>
              <w:lang w:val="es-CO"/>
            </w:rPr>
            <w:t>INFORME  DE SUPERVISIÓN Y CONTROL</w:t>
          </w:r>
        </w:p>
      </w:tc>
      <w:tc>
        <w:tcPr>
          <w:tcW w:w="2670" w:type="dxa"/>
          <w:vAlign w:val="center"/>
        </w:tcPr>
        <w:p w:rsidR="0012366F" w:rsidRDefault="0012366F">
          <w:pPr>
            <w:pStyle w:val="Encabezado"/>
            <w:jc w:val="center"/>
            <w:rPr>
              <w:rFonts w:ascii="Arial" w:hAnsi="Arial"/>
              <w:b/>
              <w:lang w:val="en-US"/>
            </w:rPr>
          </w:pPr>
          <w:r>
            <w:rPr>
              <w:rFonts w:ascii="Arial" w:hAnsi="Arial"/>
              <w:b/>
              <w:lang w:val="en-US"/>
            </w:rPr>
            <w:t>SC-SC-IN-001</w:t>
          </w:r>
        </w:p>
      </w:tc>
    </w:tr>
    <w:tr w:rsidR="0012366F">
      <w:trPr>
        <w:cantSplit/>
        <w:trHeight w:val="419"/>
      </w:trPr>
      <w:tc>
        <w:tcPr>
          <w:tcW w:w="2905" w:type="dxa"/>
          <w:vMerge/>
        </w:tcPr>
        <w:p w:rsidR="0012366F" w:rsidRDefault="0012366F">
          <w:pPr>
            <w:pStyle w:val="Encabezado"/>
            <w:rPr>
              <w:lang w:val="en-US"/>
            </w:rPr>
          </w:pPr>
        </w:p>
      </w:tc>
      <w:tc>
        <w:tcPr>
          <w:tcW w:w="2435" w:type="dxa"/>
          <w:vAlign w:val="center"/>
        </w:tcPr>
        <w:p w:rsidR="0012366F" w:rsidRPr="005436A9" w:rsidRDefault="0012366F">
          <w:pPr>
            <w:pStyle w:val="Encabezado"/>
            <w:jc w:val="center"/>
            <w:rPr>
              <w:rFonts w:ascii="Arial" w:hAnsi="Arial"/>
              <w:b/>
              <w:lang w:val="es-CO"/>
            </w:rPr>
          </w:pPr>
          <w:r w:rsidRPr="005436A9">
            <w:rPr>
              <w:rFonts w:ascii="Arial" w:hAnsi="Arial"/>
              <w:b/>
              <w:lang w:val="es-CO"/>
            </w:rPr>
            <w:t>VERSIÓN  01</w:t>
          </w:r>
        </w:p>
      </w:tc>
      <w:tc>
        <w:tcPr>
          <w:tcW w:w="2670" w:type="dxa"/>
          <w:vAlign w:val="center"/>
        </w:tcPr>
        <w:p w:rsidR="0012366F" w:rsidRPr="005436A9" w:rsidRDefault="0012366F">
          <w:pPr>
            <w:pStyle w:val="Encabezado"/>
            <w:jc w:val="center"/>
            <w:rPr>
              <w:rFonts w:ascii="Arial" w:hAnsi="Arial"/>
              <w:b/>
              <w:lang w:val="es-CO"/>
            </w:rPr>
          </w:pPr>
          <w:r w:rsidRPr="005436A9">
            <w:rPr>
              <w:rFonts w:ascii="Arial" w:hAnsi="Arial"/>
              <w:b/>
              <w:lang w:val="es-CO"/>
            </w:rPr>
            <w:t>12/10/04</w:t>
          </w:r>
        </w:p>
      </w:tc>
      <w:tc>
        <w:tcPr>
          <w:tcW w:w="2670" w:type="dxa"/>
          <w:vAlign w:val="center"/>
        </w:tcPr>
        <w:p w:rsidR="0012366F" w:rsidRPr="005436A9" w:rsidRDefault="0012366F">
          <w:pPr>
            <w:pStyle w:val="Encabezado"/>
            <w:jc w:val="center"/>
            <w:rPr>
              <w:rFonts w:ascii="Arial" w:hAnsi="Arial"/>
              <w:b/>
              <w:lang w:val="es-CO"/>
            </w:rPr>
          </w:pPr>
          <w:r w:rsidRPr="005436A9">
            <w:rPr>
              <w:rFonts w:ascii="Arial" w:hAnsi="Arial"/>
              <w:b/>
              <w:lang w:val="es-CO"/>
            </w:rPr>
            <w:t xml:space="preserve">Página </w:t>
          </w:r>
          <w:r w:rsidR="00012DE8" w:rsidRPr="005436A9">
            <w:rPr>
              <w:rFonts w:ascii="Arial" w:hAnsi="Arial"/>
              <w:b/>
              <w:lang w:val="es-CO"/>
            </w:rPr>
            <w:fldChar w:fldCharType="begin"/>
          </w:r>
          <w:r w:rsidRPr="005436A9">
            <w:rPr>
              <w:rFonts w:ascii="Arial" w:hAnsi="Arial"/>
              <w:b/>
              <w:lang w:val="es-CO"/>
            </w:rPr>
            <w:instrText xml:space="preserve"> PAGE </w:instrText>
          </w:r>
          <w:r w:rsidR="00012DE8" w:rsidRPr="005436A9">
            <w:rPr>
              <w:rFonts w:ascii="Arial" w:hAnsi="Arial"/>
              <w:b/>
              <w:lang w:val="es-CO"/>
            </w:rPr>
            <w:fldChar w:fldCharType="separate"/>
          </w:r>
          <w:r w:rsidRPr="005436A9">
            <w:rPr>
              <w:rFonts w:ascii="Arial" w:hAnsi="Arial"/>
              <w:b/>
              <w:noProof/>
              <w:lang w:val="es-CO"/>
            </w:rPr>
            <w:t>1</w:t>
          </w:r>
          <w:r w:rsidR="00012DE8" w:rsidRPr="005436A9">
            <w:rPr>
              <w:rFonts w:ascii="Arial" w:hAnsi="Arial"/>
              <w:b/>
              <w:lang w:val="es-CO"/>
            </w:rPr>
            <w:fldChar w:fldCharType="end"/>
          </w:r>
          <w:r w:rsidRPr="005436A9">
            <w:rPr>
              <w:rFonts w:ascii="Arial" w:hAnsi="Arial"/>
              <w:b/>
              <w:lang w:val="es-CO"/>
            </w:rPr>
            <w:t xml:space="preserve"> de </w:t>
          </w:r>
          <w:r w:rsidR="00012DE8" w:rsidRPr="005436A9">
            <w:rPr>
              <w:rFonts w:ascii="Arial" w:hAnsi="Arial"/>
              <w:b/>
              <w:lang w:val="es-CO"/>
            </w:rPr>
            <w:fldChar w:fldCharType="begin"/>
          </w:r>
          <w:r w:rsidRPr="005436A9">
            <w:rPr>
              <w:rFonts w:ascii="Arial" w:hAnsi="Arial"/>
              <w:b/>
              <w:lang w:val="es-CO"/>
            </w:rPr>
            <w:instrText xml:space="preserve"> NUMPAGES </w:instrText>
          </w:r>
          <w:r w:rsidR="00012DE8" w:rsidRPr="005436A9">
            <w:rPr>
              <w:rFonts w:ascii="Arial" w:hAnsi="Arial"/>
              <w:b/>
              <w:lang w:val="es-CO"/>
            </w:rPr>
            <w:fldChar w:fldCharType="separate"/>
          </w:r>
          <w:r>
            <w:rPr>
              <w:rFonts w:ascii="Arial" w:hAnsi="Arial"/>
              <w:b/>
              <w:noProof/>
              <w:lang w:val="es-CO"/>
            </w:rPr>
            <w:t>17</w:t>
          </w:r>
          <w:r w:rsidR="00012DE8" w:rsidRPr="005436A9">
            <w:rPr>
              <w:rFonts w:ascii="Arial" w:hAnsi="Arial"/>
              <w:b/>
              <w:lang w:val="es-CO"/>
            </w:rPr>
            <w:fldChar w:fldCharType="end"/>
          </w:r>
        </w:p>
      </w:tc>
    </w:tr>
  </w:tbl>
  <w:p w:rsidR="0012366F" w:rsidRDefault="0012366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C3D"/>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22ECA"/>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C7ED8"/>
    <w:multiLevelType w:val="hybridMultilevel"/>
    <w:tmpl w:val="10B09BB0"/>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nsid w:val="0CFB2F0B"/>
    <w:multiLevelType w:val="hybridMultilevel"/>
    <w:tmpl w:val="D764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784283"/>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49182F"/>
    <w:multiLevelType w:val="hybridMultilevel"/>
    <w:tmpl w:val="0A78F09C"/>
    <w:lvl w:ilvl="0" w:tplc="240A0001">
      <w:start w:val="1"/>
      <w:numFmt w:val="bullet"/>
      <w:lvlText w:val=""/>
      <w:lvlJc w:val="left"/>
      <w:pPr>
        <w:ind w:left="940" w:hanging="360"/>
      </w:pPr>
      <w:rPr>
        <w:rFonts w:ascii="Symbol" w:hAnsi="Symbol" w:hint="default"/>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6">
    <w:nsid w:val="10B06F39"/>
    <w:multiLevelType w:val="hybridMultilevel"/>
    <w:tmpl w:val="592455C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C56543"/>
    <w:multiLevelType w:val="hybridMultilevel"/>
    <w:tmpl w:val="00C28D8C"/>
    <w:lvl w:ilvl="0" w:tplc="2AA66A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DC332A"/>
    <w:multiLevelType w:val="hybridMultilevel"/>
    <w:tmpl w:val="35A8C588"/>
    <w:lvl w:ilvl="0" w:tplc="2AA66A10">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139B473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3F498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4812B8"/>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BF3C52"/>
    <w:multiLevelType w:val="hybridMultilevel"/>
    <w:tmpl w:val="6A688F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EFB3458"/>
    <w:multiLevelType w:val="multilevel"/>
    <w:tmpl w:val="FC8E6F6E"/>
    <w:numStyleLink w:val="WWNum22"/>
  </w:abstractNum>
  <w:abstractNum w:abstractNumId="14">
    <w:nsid w:val="1FF36840"/>
    <w:multiLevelType w:val="hybridMultilevel"/>
    <w:tmpl w:val="289A049E"/>
    <w:lvl w:ilvl="0" w:tplc="9C62C846">
      <w:start w:val="2"/>
      <w:numFmt w:val="bullet"/>
      <w:lvlText w:val="-"/>
      <w:lvlJc w:val="left"/>
      <w:pPr>
        <w:ind w:left="1440" w:hanging="360"/>
      </w:pPr>
      <w:rPr>
        <w:rFonts w:ascii="Calibri" w:eastAsia="Calibr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21CC4BC4"/>
    <w:multiLevelType w:val="multilevel"/>
    <w:tmpl w:val="FC8E6F6E"/>
    <w:numStyleLink w:val="WWNum22"/>
  </w:abstractNum>
  <w:abstractNum w:abstractNumId="16">
    <w:nsid w:val="23BB7131"/>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E82E21"/>
    <w:multiLevelType w:val="hybridMultilevel"/>
    <w:tmpl w:val="1E2606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5963217"/>
    <w:multiLevelType w:val="multilevel"/>
    <w:tmpl w:val="FC8E6F6E"/>
    <w:numStyleLink w:val="WWNum22"/>
  </w:abstractNum>
  <w:abstractNum w:abstractNumId="19">
    <w:nsid w:val="2A676313"/>
    <w:multiLevelType w:val="hybridMultilevel"/>
    <w:tmpl w:val="0E44C61E"/>
    <w:lvl w:ilvl="0" w:tplc="9C62C846">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B0529A1"/>
    <w:multiLevelType w:val="hybridMultilevel"/>
    <w:tmpl w:val="7910C93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2B5E1F"/>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F51736"/>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6453A37"/>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1493"/>
    <w:multiLevelType w:val="hybridMultilevel"/>
    <w:tmpl w:val="0B08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F253247"/>
    <w:multiLevelType w:val="hybridMultilevel"/>
    <w:tmpl w:val="5B32ED3E"/>
    <w:lvl w:ilvl="0" w:tplc="4F9695FC">
      <w:start w:val="1"/>
      <w:numFmt w:val="decimal"/>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26">
    <w:nsid w:val="41D25F2A"/>
    <w:multiLevelType w:val="hybridMultilevel"/>
    <w:tmpl w:val="2D3A9358"/>
    <w:lvl w:ilvl="0" w:tplc="240A0001">
      <w:start w:val="1"/>
      <w:numFmt w:val="bullet"/>
      <w:lvlText w:val=""/>
      <w:lvlJc w:val="left"/>
      <w:pPr>
        <w:ind w:left="720" w:hanging="360"/>
      </w:pPr>
      <w:rPr>
        <w:rFonts w:ascii="Symbol" w:hAnsi="Symbol" w:hint="default"/>
      </w:rPr>
    </w:lvl>
    <w:lvl w:ilvl="1" w:tplc="A712C8DE">
      <w:numFmt w:val="bullet"/>
      <w:lvlText w:val="·"/>
      <w:lvlJc w:val="left"/>
      <w:pPr>
        <w:ind w:left="1680" w:hanging="60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3E02F6F"/>
    <w:multiLevelType w:val="hybridMultilevel"/>
    <w:tmpl w:val="FDF08F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5160CD3"/>
    <w:multiLevelType w:val="hybridMultilevel"/>
    <w:tmpl w:val="B9301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BE5FD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BA7D7E"/>
    <w:multiLevelType w:val="hybridMultilevel"/>
    <w:tmpl w:val="1AEEA550"/>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E640BB8"/>
    <w:multiLevelType w:val="hybridMultilevel"/>
    <w:tmpl w:val="97BC8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0B611CD"/>
    <w:multiLevelType w:val="hybridMultilevel"/>
    <w:tmpl w:val="4552B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3FC3402"/>
    <w:multiLevelType w:val="hybridMultilevel"/>
    <w:tmpl w:val="E17290B4"/>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66A717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141B7F"/>
    <w:multiLevelType w:val="multilevel"/>
    <w:tmpl w:val="4CA611DA"/>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36">
    <w:nsid w:val="59931E24"/>
    <w:multiLevelType w:val="hybridMultilevel"/>
    <w:tmpl w:val="F3E2A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A1B050F"/>
    <w:multiLevelType w:val="multilevel"/>
    <w:tmpl w:val="9366488A"/>
    <w:lvl w:ilvl="0">
      <w:start w:val="2"/>
      <w:numFmt w:val="decimal"/>
      <w:pStyle w:val="Ttulo8"/>
      <w:lvlText w:val="%1"/>
      <w:lvlJc w:val="left"/>
      <w:pPr>
        <w:tabs>
          <w:tab w:val="num" w:pos="705"/>
        </w:tabs>
        <w:ind w:left="705" w:hanging="705"/>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21921CD"/>
    <w:multiLevelType w:val="hybridMultilevel"/>
    <w:tmpl w:val="4948BB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63CF3F0B"/>
    <w:multiLevelType w:val="hybridMultilevel"/>
    <w:tmpl w:val="B40261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745129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818398E"/>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9F22401"/>
    <w:multiLevelType w:val="hybridMultilevel"/>
    <w:tmpl w:val="72886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C54331E"/>
    <w:multiLevelType w:val="hybridMultilevel"/>
    <w:tmpl w:val="80DAC6A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7687719E"/>
    <w:multiLevelType w:val="hybridMultilevel"/>
    <w:tmpl w:val="604016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923779A"/>
    <w:multiLevelType w:val="hybridMultilevel"/>
    <w:tmpl w:val="29E22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E820A36"/>
    <w:multiLevelType w:val="hybridMultilevel"/>
    <w:tmpl w:val="B5A4C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FE124A3"/>
    <w:multiLevelType w:val="hybridMultilevel"/>
    <w:tmpl w:val="5D7A97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47"/>
  </w:num>
  <w:num w:numId="4">
    <w:abstractNumId w:val="28"/>
  </w:num>
  <w:num w:numId="5">
    <w:abstractNumId w:val="26"/>
  </w:num>
  <w:num w:numId="6">
    <w:abstractNumId w:val="19"/>
  </w:num>
  <w:num w:numId="7">
    <w:abstractNumId w:val="20"/>
  </w:num>
  <w:num w:numId="8">
    <w:abstractNumId w:val="38"/>
  </w:num>
  <w:num w:numId="9">
    <w:abstractNumId w:val="41"/>
  </w:num>
  <w:num w:numId="10">
    <w:abstractNumId w:val="10"/>
  </w:num>
  <w:num w:numId="11">
    <w:abstractNumId w:val="48"/>
  </w:num>
  <w:num w:numId="12">
    <w:abstractNumId w:val="0"/>
  </w:num>
  <w:num w:numId="13">
    <w:abstractNumId w:val="13"/>
  </w:num>
  <w:num w:numId="14">
    <w:abstractNumId w:val="2"/>
  </w:num>
  <w:num w:numId="15">
    <w:abstractNumId w:val="15"/>
  </w:num>
  <w:num w:numId="16">
    <w:abstractNumId w:val="36"/>
  </w:num>
  <w:num w:numId="17">
    <w:abstractNumId w:val="18"/>
  </w:num>
  <w:num w:numId="18">
    <w:abstractNumId w:val="34"/>
  </w:num>
  <w:num w:numId="19">
    <w:abstractNumId w:val="3"/>
  </w:num>
  <w:num w:numId="20">
    <w:abstractNumId w:val="24"/>
  </w:num>
  <w:num w:numId="21">
    <w:abstractNumId w:val="16"/>
  </w:num>
  <w:num w:numId="22">
    <w:abstractNumId w:val="14"/>
  </w:num>
  <w:num w:numId="23">
    <w:abstractNumId w:val="44"/>
  </w:num>
  <w:num w:numId="24">
    <w:abstractNumId w:val="21"/>
  </w:num>
  <w:num w:numId="25">
    <w:abstractNumId w:val="8"/>
  </w:num>
  <w:num w:numId="26">
    <w:abstractNumId w:val="33"/>
  </w:num>
  <w:num w:numId="27">
    <w:abstractNumId w:val="4"/>
  </w:num>
  <w:num w:numId="28">
    <w:abstractNumId w:val="23"/>
  </w:num>
  <w:num w:numId="29">
    <w:abstractNumId w:val="6"/>
  </w:num>
  <w:num w:numId="30">
    <w:abstractNumId w:val="30"/>
  </w:num>
  <w:num w:numId="31">
    <w:abstractNumId w:val="7"/>
  </w:num>
  <w:num w:numId="32">
    <w:abstractNumId w:val="35"/>
  </w:num>
  <w:num w:numId="33">
    <w:abstractNumId w:val="42"/>
  </w:num>
  <w:num w:numId="34">
    <w:abstractNumId w:val="29"/>
  </w:num>
  <w:num w:numId="35">
    <w:abstractNumId w:val="43"/>
  </w:num>
  <w:num w:numId="36">
    <w:abstractNumId w:val="1"/>
  </w:num>
  <w:num w:numId="37">
    <w:abstractNumId w:val="22"/>
  </w:num>
  <w:num w:numId="38">
    <w:abstractNumId w:val="11"/>
  </w:num>
  <w:num w:numId="39">
    <w:abstractNumId w:val="9"/>
  </w:num>
  <w:num w:numId="40">
    <w:abstractNumId w:val="32"/>
  </w:num>
  <w:num w:numId="41">
    <w:abstractNumId w:val="12"/>
  </w:num>
  <w:num w:numId="42">
    <w:abstractNumId w:val="17"/>
  </w:num>
  <w:num w:numId="43">
    <w:abstractNumId w:val="40"/>
  </w:num>
  <w:num w:numId="44">
    <w:abstractNumId w:val="25"/>
  </w:num>
  <w:num w:numId="45">
    <w:abstractNumId w:val="5"/>
  </w:num>
  <w:num w:numId="46">
    <w:abstractNumId w:val="31"/>
  </w:num>
  <w:num w:numId="47">
    <w:abstractNumId w:val="49"/>
  </w:num>
  <w:num w:numId="48">
    <w:abstractNumId w:val="27"/>
  </w:num>
  <w:num w:numId="49">
    <w:abstractNumId w:val="46"/>
  </w:num>
  <w:num w:numId="50">
    <w:abstractNumId w:val="4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E31732"/>
    <w:rsid w:val="00001980"/>
    <w:rsid w:val="00001C18"/>
    <w:rsid w:val="00001D9D"/>
    <w:rsid w:val="00002C4C"/>
    <w:rsid w:val="000032CF"/>
    <w:rsid w:val="00003804"/>
    <w:rsid w:val="00004340"/>
    <w:rsid w:val="00004C38"/>
    <w:rsid w:val="00006B08"/>
    <w:rsid w:val="00007686"/>
    <w:rsid w:val="0001001F"/>
    <w:rsid w:val="00010234"/>
    <w:rsid w:val="0001066B"/>
    <w:rsid w:val="0001099F"/>
    <w:rsid w:val="000110C4"/>
    <w:rsid w:val="0001118A"/>
    <w:rsid w:val="00011C82"/>
    <w:rsid w:val="00012DE8"/>
    <w:rsid w:val="00013AFA"/>
    <w:rsid w:val="000140BB"/>
    <w:rsid w:val="0001591C"/>
    <w:rsid w:val="000159D9"/>
    <w:rsid w:val="000161C6"/>
    <w:rsid w:val="00016B40"/>
    <w:rsid w:val="00016BBC"/>
    <w:rsid w:val="00016C09"/>
    <w:rsid w:val="000174AC"/>
    <w:rsid w:val="00020174"/>
    <w:rsid w:val="00020554"/>
    <w:rsid w:val="000207BE"/>
    <w:rsid w:val="000214A7"/>
    <w:rsid w:val="000216DC"/>
    <w:rsid w:val="000221C3"/>
    <w:rsid w:val="0002236A"/>
    <w:rsid w:val="00022443"/>
    <w:rsid w:val="00023DDD"/>
    <w:rsid w:val="0002541C"/>
    <w:rsid w:val="000256F3"/>
    <w:rsid w:val="0002593C"/>
    <w:rsid w:val="00026933"/>
    <w:rsid w:val="000270C2"/>
    <w:rsid w:val="0002757B"/>
    <w:rsid w:val="0002769E"/>
    <w:rsid w:val="00027C18"/>
    <w:rsid w:val="0003035A"/>
    <w:rsid w:val="00030FC2"/>
    <w:rsid w:val="00031AA2"/>
    <w:rsid w:val="00031B42"/>
    <w:rsid w:val="00031C68"/>
    <w:rsid w:val="00031F6A"/>
    <w:rsid w:val="0003214F"/>
    <w:rsid w:val="00032BAE"/>
    <w:rsid w:val="00032E26"/>
    <w:rsid w:val="00033473"/>
    <w:rsid w:val="000336E7"/>
    <w:rsid w:val="00033888"/>
    <w:rsid w:val="00034BA1"/>
    <w:rsid w:val="00035308"/>
    <w:rsid w:val="0003572C"/>
    <w:rsid w:val="00035D22"/>
    <w:rsid w:val="00035F97"/>
    <w:rsid w:val="000362A0"/>
    <w:rsid w:val="00036C73"/>
    <w:rsid w:val="00036F27"/>
    <w:rsid w:val="00036FA7"/>
    <w:rsid w:val="0003794F"/>
    <w:rsid w:val="00040261"/>
    <w:rsid w:val="000403C4"/>
    <w:rsid w:val="000403C9"/>
    <w:rsid w:val="000409F7"/>
    <w:rsid w:val="000409FC"/>
    <w:rsid w:val="00040D2E"/>
    <w:rsid w:val="000415C1"/>
    <w:rsid w:val="00041F21"/>
    <w:rsid w:val="0004209F"/>
    <w:rsid w:val="00042193"/>
    <w:rsid w:val="0004239A"/>
    <w:rsid w:val="00042939"/>
    <w:rsid w:val="000431F8"/>
    <w:rsid w:val="000439C0"/>
    <w:rsid w:val="00043C00"/>
    <w:rsid w:val="00043E82"/>
    <w:rsid w:val="00043FFC"/>
    <w:rsid w:val="000445F3"/>
    <w:rsid w:val="00044691"/>
    <w:rsid w:val="000453FF"/>
    <w:rsid w:val="0004607C"/>
    <w:rsid w:val="0004689F"/>
    <w:rsid w:val="00047108"/>
    <w:rsid w:val="0004772C"/>
    <w:rsid w:val="00047847"/>
    <w:rsid w:val="00051139"/>
    <w:rsid w:val="000513AD"/>
    <w:rsid w:val="000515AC"/>
    <w:rsid w:val="000524A4"/>
    <w:rsid w:val="000549F9"/>
    <w:rsid w:val="00054C23"/>
    <w:rsid w:val="00054EE5"/>
    <w:rsid w:val="00054F51"/>
    <w:rsid w:val="00054F82"/>
    <w:rsid w:val="00055C1F"/>
    <w:rsid w:val="00056C51"/>
    <w:rsid w:val="00056CF2"/>
    <w:rsid w:val="0005761C"/>
    <w:rsid w:val="0006009F"/>
    <w:rsid w:val="0006011A"/>
    <w:rsid w:val="00060C48"/>
    <w:rsid w:val="0006192C"/>
    <w:rsid w:val="00062179"/>
    <w:rsid w:val="00062D71"/>
    <w:rsid w:val="00063306"/>
    <w:rsid w:val="000638F5"/>
    <w:rsid w:val="00064044"/>
    <w:rsid w:val="0006423A"/>
    <w:rsid w:val="00064252"/>
    <w:rsid w:val="00064306"/>
    <w:rsid w:val="00064EAE"/>
    <w:rsid w:val="00064F01"/>
    <w:rsid w:val="000650CD"/>
    <w:rsid w:val="00066C3C"/>
    <w:rsid w:val="00067589"/>
    <w:rsid w:val="0007000A"/>
    <w:rsid w:val="00070231"/>
    <w:rsid w:val="0007276B"/>
    <w:rsid w:val="00072CAF"/>
    <w:rsid w:val="00073950"/>
    <w:rsid w:val="00074DB4"/>
    <w:rsid w:val="000750FA"/>
    <w:rsid w:val="00075493"/>
    <w:rsid w:val="00075B6E"/>
    <w:rsid w:val="00076116"/>
    <w:rsid w:val="00077118"/>
    <w:rsid w:val="000776D2"/>
    <w:rsid w:val="00080116"/>
    <w:rsid w:val="000801FA"/>
    <w:rsid w:val="0008057A"/>
    <w:rsid w:val="00080DDB"/>
    <w:rsid w:val="000816B3"/>
    <w:rsid w:val="00081A2A"/>
    <w:rsid w:val="0008218F"/>
    <w:rsid w:val="00082710"/>
    <w:rsid w:val="000840D6"/>
    <w:rsid w:val="00085194"/>
    <w:rsid w:val="00085D07"/>
    <w:rsid w:val="00086B32"/>
    <w:rsid w:val="00086C85"/>
    <w:rsid w:val="00086E1C"/>
    <w:rsid w:val="00087D76"/>
    <w:rsid w:val="0009061E"/>
    <w:rsid w:val="0009076B"/>
    <w:rsid w:val="00090952"/>
    <w:rsid w:val="000909F9"/>
    <w:rsid w:val="00091092"/>
    <w:rsid w:val="000911D5"/>
    <w:rsid w:val="00092922"/>
    <w:rsid w:val="000937BD"/>
    <w:rsid w:val="0009395B"/>
    <w:rsid w:val="00093CD7"/>
    <w:rsid w:val="0009413C"/>
    <w:rsid w:val="00096814"/>
    <w:rsid w:val="00096AA5"/>
    <w:rsid w:val="000976DE"/>
    <w:rsid w:val="00097AF3"/>
    <w:rsid w:val="00097B21"/>
    <w:rsid w:val="00097DF2"/>
    <w:rsid w:val="00097EAF"/>
    <w:rsid w:val="000A01B1"/>
    <w:rsid w:val="000A06F4"/>
    <w:rsid w:val="000A0B23"/>
    <w:rsid w:val="000A1B84"/>
    <w:rsid w:val="000A1C24"/>
    <w:rsid w:val="000A1DBA"/>
    <w:rsid w:val="000A1F38"/>
    <w:rsid w:val="000A2BC2"/>
    <w:rsid w:val="000A3668"/>
    <w:rsid w:val="000A39A9"/>
    <w:rsid w:val="000A43FC"/>
    <w:rsid w:val="000A44F8"/>
    <w:rsid w:val="000A4BB8"/>
    <w:rsid w:val="000A528A"/>
    <w:rsid w:val="000A667E"/>
    <w:rsid w:val="000A6E79"/>
    <w:rsid w:val="000A7166"/>
    <w:rsid w:val="000A74BC"/>
    <w:rsid w:val="000A7D19"/>
    <w:rsid w:val="000B0218"/>
    <w:rsid w:val="000B0733"/>
    <w:rsid w:val="000B0C7C"/>
    <w:rsid w:val="000B1AD8"/>
    <w:rsid w:val="000B1AE0"/>
    <w:rsid w:val="000B1DEA"/>
    <w:rsid w:val="000B23BA"/>
    <w:rsid w:val="000B28C2"/>
    <w:rsid w:val="000B2FA7"/>
    <w:rsid w:val="000B390C"/>
    <w:rsid w:val="000B3DCF"/>
    <w:rsid w:val="000B41FC"/>
    <w:rsid w:val="000B45C2"/>
    <w:rsid w:val="000B4B21"/>
    <w:rsid w:val="000B4D2B"/>
    <w:rsid w:val="000B5214"/>
    <w:rsid w:val="000B5842"/>
    <w:rsid w:val="000B5A61"/>
    <w:rsid w:val="000B7499"/>
    <w:rsid w:val="000B7784"/>
    <w:rsid w:val="000B7925"/>
    <w:rsid w:val="000C01D6"/>
    <w:rsid w:val="000C0CD4"/>
    <w:rsid w:val="000C10E9"/>
    <w:rsid w:val="000C13BB"/>
    <w:rsid w:val="000C145E"/>
    <w:rsid w:val="000C1BEC"/>
    <w:rsid w:val="000C2275"/>
    <w:rsid w:val="000C29F7"/>
    <w:rsid w:val="000C29FC"/>
    <w:rsid w:val="000C2EE1"/>
    <w:rsid w:val="000C353C"/>
    <w:rsid w:val="000C3DE9"/>
    <w:rsid w:val="000C3EF0"/>
    <w:rsid w:val="000C401B"/>
    <w:rsid w:val="000C4216"/>
    <w:rsid w:val="000C4DE0"/>
    <w:rsid w:val="000C552F"/>
    <w:rsid w:val="000C5D7A"/>
    <w:rsid w:val="000C6773"/>
    <w:rsid w:val="000C6AEF"/>
    <w:rsid w:val="000C6DE5"/>
    <w:rsid w:val="000C6F6D"/>
    <w:rsid w:val="000C72D8"/>
    <w:rsid w:val="000C75E5"/>
    <w:rsid w:val="000C77E4"/>
    <w:rsid w:val="000D0006"/>
    <w:rsid w:val="000D0FC4"/>
    <w:rsid w:val="000D1F28"/>
    <w:rsid w:val="000D26E4"/>
    <w:rsid w:val="000D2C6A"/>
    <w:rsid w:val="000D323B"/>
    <w:rsid w:val="000D347C"/>
    <w:rsid w:val="000D38F5"/>
    <w:rsid w:val="000D3AB5"/>
    <w:rsid w:val="000D3D14"/>
    <w:rsid w:val="000D5700"/>
    <w:rsid w:val="000D6660"/>
    <w:rsid w:val="000D69C9"/>
    <w:rsid w:val="000D6AB3"/>
    <w:rsid w:val="000D71BA"/>
    <w:rsid w:val="000E015E"/>
    <w:rsid w:val="000E0953"/>
    <w:rsid w:val="000E11FE"/>
    <w:rsid w:val="000E46EF"/>
    <w:rsid w:val="000E5703"/>
    <w:rsid w:val="000E5911"/>
    <w:rsid w:val="000E64E1"/>
    <w:rsid w:val="000E663F"/>
    <w:rsid w:val="000E6C29"/>
    <w:rsid w:val="000E6C43"/>
    <w:rsid w:val="000E7653"/>
    <w:rsid w:val="000F0C66"/>
    <w:rsid w:val="000F2F00"/>
    <w:rsid w:val="000F3192"/>
    <w:rsid w:val="000F4FB4"/>
    <w:rsid w:val="000F684D"/>
    <w:rsid w:val="000F6906"/>
    <w:rsid w:val="0010087C"/>
    <w:rsid w:val="001008E7"/>
    <w:rsid w:val="00100DF3"/>
    <w:rsid w:val="00101B62"/>
    <w:rsid w:val="001033A0"/>
    <w:rsid w:val="00103509"/>
    <w:rsid w:val="00103E70"/>
    <w:rsid w:val="00104883"/>
    <w:rsid w:val="001048E6"/>
    <w:rsid w:val="00104ECA"/>
    <w:rsid w:val="00105481"/>
    <w:rsid w:val="001054C1"/>
    <w:rsid w:val="00105B22"/>
    <w:rsid w:val="00105ED9"/>
    <w:rsid w:val="00106761"/>
    <w:rsid w:val="001067F4"/>
    <w:rsid w:val="001120C8"/>
    <w:rsid w:val="0011232E"/>
    <w:rsid w:val="00112504"/>
    <w:rsid w:val="00112FFA"/>
    <w:rsid w:val="00113244"/>
    <w:rsid w:val="0011333A"/>
    <w:rsid w:val="001134A5"/>
    <w:rsid w:val="001137D8"/>
    <w:rsid w:val="00113C89"/>
    <w:rsid w:val="00113F0F"/>
    <w:rsid w:val="0011494C"/>
    <w:rsid w:val="00114BD0"/>
    <w:rsid w:val="00115D3C"/>
    <w:rsid w:val="001165F5"/>
    <w:rsid w:val="00116B3F"/>
    <w:rsid w:val="00117043"/>
    <w:rsid w:val="0012029C"/>
    <w:rsid w:val="00120737"/>
    <w:rsid w:val="00120CCF"/>
    <w:rsid w:val="00120D3A"/>
    <w:rsid w:val="00121363"/>
    <w:rsid w:val="00121AB3"/>
    <w:rsid w:val="00121D58"/>
    <w:rsid w:val="001220CA"/>
    <w:rsid w:val="0012366F"/>
    <w:rsid w:val="00123EA2"/>
    <w:rsid w:val="00124CF2"/>
    <w:rsid w:val="00125A28"/>
    <w:rsid w:val="0012603C"/>
    <w:rsid w:val="00127135"/>
    <w:rsid w:val="0012762D"/>
    <w:rsid w:val="00127693"/>
    <w:rsid w:val="00130EFB"/>
    <w:rsid w:val="00131BA6"/>
    <w:rsid w:val="00131E26"/>
    <w:rsid w:val="001322A7"/>
    <w:rsid w:val="00132EDA"/>
    <w:rsid w:val="001337F4"/>
    <w:rsid w:val="00135C99"/>
    <w:rsid w:val="001360BE"/>
    <w:rsid w:val="00136BA4"/>
    <w:rsid w:val="0014020B"/>
    <w:rsid w:val="00140579"/>
    <w:rsid w:val="00140B32"/>
    <w:rsid w:val="00141C56"/>
    <w:rsid w:val="00143139"/>
    <w:rsid w:val="00143AEB"/>
    <w:rsid w:val="00144727"/>
    <w:rsid w:val="00144B4A"/>
    <w:rsid w:val="00144D7A"/>
    <w:rsid w:val="001460FB"/>
    <w:rsid w:val="001465A5"/>
    <w:rsid w:val="00150A6D"/>
    <w:rsid w:val="00151146"/>
    <w:rsid w:val="0015120A"/>
    <w:rsid w:val="001512CA"/>
    <w:rsid w:val="00151E17"/>
    <w:rsid w:val="00151E97"/>
    <w:rsid w:val="001524CC"/>
    <w:rsid w:val="00152CE0"/>
    <w:rsid w:val="00152E31"/>
    <w:rsid w:val="00154C22"/>
    <w:rsid w:val="001550BC"/>
    <w:rsid w:val="00155474"/>
    <w:rsid w:val="001555A7"/>
    <w:rsid w:val="00155B1D"/>
    <w:rsid w:val="001560D9"/>
    <w:rsid w:val="00160136"/>
    <w:rsid w:val="00161B14"/>
    <w:rsid w:val="00162574"/>
    <w:rsid w:val="00162E60"/>
    <w:rsid w:val="00164665"/>
    <w:rsid w:val="0016486E"/>
    <w:rsid w:val="0016487A"/>
    <w:rsid w:val="00164C05"/>
    <w:rsid w:val="001676C4"/>
    <w:rsid w:val="00171023"/>
    <w:rsid w:val="00171106"/>
    <w:rsid w:val="00172D67"/>
    <w:rsid w:val="00173094"/>
    <w:rsid w:val="001732B2"/>
    <w:rsid w:val="001733E2"/>
    <w:rsid w:val="001739D6"/>
    <w:rsid w:val="00173E97"/>
    <w:rsid w:val="001744B9"/>
    <w:rsid w:val="00174E38"/>
    <w:rsid w:val="0017593E"/>
    <w:rsid w:val="00176A0C"/>
    <w:rsid w:val="00176D65"/>
    <w:rsid w:val="00177294"/>
    <w:rsid w:val="00177C73"/>
    <w:rsid w:val="00177D82"/>
    <w:rsid w:val="00180D9A"/>
    <w:rsid w:val="001810AD"/>
    <w:rsid w:val="00181EA6"/>
    <w:rsid w:val="001820B7"/>
    <w:rsid w:val="00182A22"/>
    <w:rsid w:val="001833A4"/>
    <w:rsid w:val="0018346A"/>
    <w:rsid w:val="001846DA"/>
    <w:rsid w:val="00184D5C"/>
    <w:rsid w:val="001869CD"/>
    <w:rsid w:val="001874DC"/>
    <w:rsid w:val="00187D28"/>
    <w:rsid w:val="00190C63"/>
    <w:rsid w:val="00190D49"/>
    <w:rsid w:val="00190ECE"/>
    <w:rsid w:val="00192574"/>
    <w:rsid w:val="001932D7"/>
    <w:rsid w:val="00193DE2"/>
    <w:rsid w:val="00193F53"/>
    <w:rsid w:val="001940C1"/>
    <w:rsid w:val="00195274"/>
    <w:rsid w:val="001959FF"/>
    <w:rsid w:val="00195C0C"/>
    <w:rsid w:val="00195E55"/>
    <w:rsid w:val="0019667D"/>
    <w:rsid w:val="00196D1F"/>
    <w:rsid w:val="0019711A"/>
    <w:rsid w:val="001973EA"/>
    <w:rsid w:val="001A02E9"/>
    <w:rsid w:val="001A0556"/>
    <w:rsid w:val="001A091E"/>
    <w:rsid w:val="001A1E64"/>
    <w:rsid w:val="001A289B"/>
    <w:rsid w:val="001A28DE"/>
    <w:rsid w:val="001A2D80"/>
    <w:rsid w:val="001A3641"/>
    <w:rsid w:val="001A437E"/>
    <w:rsid w:val="001A4946"/>
    <w:rsid w:val="001A4979"/>
    <w:rsid w:val="001A4A95"/>
    <w:rsid w:val="001A5052"/>
    <w:rsid w:val="001A55B5"/>
    <w:rsid w:val="001A56D0"/>
    <w:rsid w:val="001A59F0"/>
    <w:rsid w:val="001A6DCE"/>
    <w:rsid w:val="001A7307"/>
    <w:rsid w:val="001B0CA9"/>
    <w:rsid w:val="001B1048"/>
    <w:rsid w:val="001B1286"/>
    <w:rsid w:val="001B28AE"/>
    <w:rsid w:val="001B32BA"/>
    <w:rsid w:val="001B3BA8"/>
    <w:rsid w:val="001B3DD2"/>
    <w:rsid w:val="001B4669"/>
    <w:rsid w:val="001B5669"/>
    <w:rsid w:val="001B66C6"/>
    <w:rsid w:val="001B7255"/>
    <w:rsid w:val="001B76CA"/>
    <w:rsid w:val="001C00CA"/>
    <w:rsid w:val="001C10F3"/>
    <w:rsid w:val="001C1820"/>
    <w:rsid w:val="001C1FF7"/>
    <w:rsid w:val="001C2C6D"/>
    <w:rsid w:val="001C38AE"/>
    <w:rsid w:val="001C3F1A"/>
    <w:rsid w:val="001C54F3"/>
    <w:rsid w:val="001C5579"/>
    <w:rsid w:val="001C5938"/>
    <w:rsid w:val="001C70F6"/>
    <w:rsid w:val="001D0265"/>
    <w:rsid w:val="001D0646"/>
    <w:rsid w:val="001D20E4"/>
    <w:rsid w:val="001D26F5"/>
    <w:rsid w:val="001D2BD7"/>
    <w:rsid w:val="001D3E4A"/>
    <w:rsid w:val="001D497E"/>
    <w:rsid w:val="001D59CA"/>
    <w:rsid w:val="001D5E37"/>
    <w:rsid w:val="001D6982"/>
    <w:rsid w:val="001E070D"/>
    <w:rsid w:val="001E281A"/>
    <w:rsid w:val="001E2A7E"/>
    <w:rsid w:val="001E3875"/>
    <w:rsid w:val="001E38FD"/>
    <w:rsid w:val="001E3CD2"/>
    <w:rsid w:val="001E48EA"/>
    <w:rsid w:val="001E4C40"/>
    <w:rsid w:val="001E5F27"/>
    <w:rsid w:val="001E65BC"/>
    <w:rsid w:val="001E728D"/>
    <w:rsid w:val="001E73E6"/>
    <w:rsid w:val="001F048F"/>
    <w:rsid w:val="001F0730"/>
    <w:rsid w:val="001F1FA2"/>
    <w:rsid w:val="001F224F"/>
    <w:rsid w:val="001F262D"/>
    <w:rsid w:val="001F26B7"/>
    <w:rsid w:val="001F2C7B"/>
    <w:rsid w:val="001F33E6"/>
    <w:rsid w:val="001F3835"/>
    <w:rsid w:val="001F4538"/>
    <w:rsid w:val="001F4DF2"/>
    <w:rsid w:val="001F5305"/>
    <w:rsid w:val="001F555E"/>
    <w:rsid w:val="001F6169"/>
    <w:rsid w:val="001F666B"/>
    <w:rsid w:val="00200082"/>
    <w:rsid w:val="0020251A"/>
    <w:rsid w:val="0020301A"/>
    <w:rsid w:val="002031F6"/>
    <w:rsid w:val="00203208"/>
    <w:rsid w:val="002037DF"/>
    <w:rsid w:val="002039DC"/>
    <w:rsid w:val="00203A10"/>
    <w:rsid w:val="00203D98"/>
    <w:rsid w:val="002043E8"/>
    <w:rsid w:val="00204974"/>
    <w:rsid w:val="002052C1"/>
    <w:rsid w:val="00205646"/>
    <w:rsid w:val="00206A60"/>
    <w:rsid w:val="00206FF1"/>
    <w:rsid w:val="0020781B"/>
    <w:rsid w:val="00207974"/>
    <w:rsid w:val="002100E9"/>
    <w:rsid w:val="002108BE"/>
    <w:rsid w:val="00210E03"/>
    <w:rsid w:val="00210E76"/>
    <w:rsid w:val="00212E20"/>
    <w:rsid w:val="00213499"/>
    <w:rsid w:val="00213573"/>
    <w:rsid w:val="0021387D"/>
    <w:rsid w:val="00213BBC"/>
    <w:rsid w:val="00214537"/>
    <w:rsid w:val="00215EF1"/>
    <w:rsid w:val="00216CFA"/>
    <w:rsid w:val="00217449"/>
    <w:rsid w:val="0022011C"/>
    <w:rsid w:val="00220B85"/>
    <w:rsid w:val="00221446"/>
    <w:rsid w:val="0022146F"/>
    <w:rsid w:val="00221FF0"/>
    <w:rsid w:val="00222010"/>
    <w:rsid w:val="0022258C"/>
    <w:rsid w:val="002225F9"/>
    <w:rsid w:val="002231F8"/>
    <w:rsid w:val="0022355D"/>
    <w:rsid w:val="002236A5"/>
    <w:rsid w:val="002248BB"/>
    <w:rsid w:val="00224AFF"/>
    <w:rsid w:val="00225321"/>
    <w:rsid w:val="00225F57"/>
    <w:rsid w:val="002268D8"/>
    <w:rsid w:val="002269DA"/>
    <w:rsid w:val="002277D9"/>
    <w:rsid w:val="00230C14"/>
    <w:rsid w:val="00230C5F"/>
    <w:rsid w:val="002324F9"/>
    <w:rsid w:val="00232894"/>
    <w:rsid w:val="002331E0"/>
    <w:rsid w:val="00233E6B"/>
    <w:rsid w:val="00234367"/>
    <w:rsid w:val="0023492F"/>
    <w:rsid w:val="00234EF7"/>
    <w:rsid w:val="00235D5B"/>
    <w:rsid w:val="002360F0"/>
    <w:rsid w:val="00236883"/>
    <w:rsid w:val="002372FE"/>
    <w:rsid w:val="002415FA"/>
    <w:rsid w:val="00241733"/>
    <w:rsid w:val="002423A9"/>
    <w:rsid w:val="00242433"/>
    <w:rsid w:val="00242527"/>
    <w:rsid w:val="00242756"/>
    <w:rsid w:val="0024293E"/>
    <w:rsid w:val="00242A03"/>
    <w:rsid w:val="00242D57"/>
    <w:rsid w:val="0024303D"/>
    <w:rsid w:val="00243734"/>
    <w:rsid w:val="002439C5"/>
    <w:rsid w:val="00243DB5"/>
    <w:rsid w:val="00244185"/>
    <w:rsid w:val="00244823"/>
    <w:rsid w:val="00244D5B"/>
    <w:rsid w:val="0024546E"/>
    <w:rsid w:val="00245577"/>
    <w:rsid w:val="002456A0"/>
    <w:rsid w:val="002475E3"/>
    <w:rsid w:val="002503C0"/>
    <w:rsid w:val="002512FC"/>
    <w:rsid w:val="0025216E"/>
    <w:rsid w:val="002521F0"/>
    <w:rsid w:val="0025288A"/>
    <w:rsid w:val="00252A15"/>
    <w:rsid w:val="00252A17"/>
    <w:rsid w:val="00252F28"/>
    <w:rsid w:val="00253229"/>
    <w:rsid w:val="00253630"/>
    <w:rsid w:val="00255378"/>
    <w:rsid w:val="002559D2"/>
    <w:rsid w:val="00255ABA"/>
    <w:rsid w:val="00257A60"/>
    <w:rsid w:val="002603DD"/>
    <w:rsid w:val="00260D13"/>
    <w:rsid w:val="00261760"/>
    <w:rsid w:val="0026181C"/>
    <w:rsid w:val="0026181F"/>
    <w:rsid w:val="002624BF"/>
    <w:rsid w:val="00262C22"/>
    <w:rsid w:val="00263145"/>
    <w:rsid w:val="00263526"/>
    <w:rsid w:val="00263785"/>
    <w:rsid w:val="00263C12"/>
    <w:rsid w:val="0026436F"/>
    <w:rsid w:val="00264EE4"/>
    <w:rsid w:val="0026537D"/>
    <w:rsid w:val="0026637C"/>
    <w:rsid w:val="00267560"/>
    <w:rsid w:val="00267573"/>
    <w:rsid w:val="002708FE"/>
    <w:rsid w:val="00271043"/>
    <w:rsid w:val="00271210"/>
    <w:rsid w:val="00271408"/>
    <w:rsid w:val="00272E20"/>
    <w:rsid w:val="00273D44"/>
    <w:rsid w:val="002743F3"/>
    <w:rsid w:val="002751D5"/>
    <w:rsid w:val="002753DA"/>
    <w:rsid w:val="00275FB5"/>
    <w:rsid w:val="00276385"/>
    <w:rsid w:val="00276757"/>
    <w:rsid w:val="00276F47"/>
    <w:rsid w:val="00277132"/>
    <w:rsid w:val="00277457"/>
    <w:rsid w:val="00277F6B"/>
    <w:rsid w:val="00280A23"/>
    <w:rsid w:val="00280DBF"/>
    <w:rsid w:val="00280DF0"/>
    <w:rsid w:val="00281045"/>
    <w:rsid w:val="002815F3"/>
    <w:rsid w:val="00281617"/>
    <w:rsid w:val="00281A1C"/>
    <w:rsid w:val="00281D5C"/>
    <w:rsid w:val="00282356"/>
    <w:rsid w:val="002823A9"/>
    <w:rsid w:val="002824A9"/>
    <w:rsid w:val="00282780"/>
    <w:rsid w:val="002827F3"/>
    <w:rsid w:val="002828AC"/>
    <w:rsid w:val="00282A1D"/>
    <w:rsid w:val="00283FD5"/>
    <w:rsid w:val="002841BD"/>
    <w:rsid w:val="0028462B"/>
    <w:rsid w:val="00284910"/>
    <w:rsid w:val="00284B3A"/>
    <w:rsid w:val="0028582A"/>
    <w:rsid w:val="00285A09"/>
    <w:rsid w:val="00285D87"/>
    <w:rsid w:val="00286C97"/>
    <w:rsid w:val="00286D2C"/>
    <w:rsid w:val="002873C0"/>
    <w:rsid w:val="00287E91"/>
    <w:rsid w:val="00287EDB"/>
    <w:rsid w:val="00290134"/>
    <w:rsid w:val="0029030F"/>
    <w:rsid w:val="002903C0"/>
    <w:rsid w:val="00290EED"/>
    <w:rsid w:val="0029125F"/>
    <w:rsid w:val="00291382"/>
    <w:rsid w:val="002913AF"/>
    <w:rsid w:val="002919DD"/>
    <w:rsid w:val="00291CC3"/>
    <w:rsid w:val="00292090"/>
    <w:rsid w:val="0029304D"/>
    <w:rsid w:val="0029306A"/>
    <w:rsid w:val="0029373A"/>
    <w:rsid w:val="002937A6"/>
    <w:rsid w:val="00293C81"/>
    <w:rsid w:val="00294227"/>
    <w:rsid w:val="00295604"/>
    <w:rsid w:val="00295D3E"/>
    <w:rsid w:val="00295D52"/>
    <w:rsid w:val="00296243"/>
    <w:rsid w:val="0029632C"/>
    <w:rsid w:val="00296527"/>
    <w:rsid w:val="002967B8"/>
    <w:rsid w:val="00296A5A"/>
    <w:rsid w:val="002975B4"/>
    <w:rsid w:val="00297B26"/>
    <w:rsid w:val="00297CA5"/>
    <w:rsid w:val="002A05FC"/>
    <w:rsid w:val="002A35F0"/>
    <w:rsid w:val="002A3DE3"/>
    <w:rsid w:val="002A4606"/>
    <w:rsid w:val="002A46D9"/>
    <w:rsid w:val="002A575D"/>
    <w:rsid w:val="002A5A68"/>
    <w:rsid w:val="002A5F07"/>
    <w:rsid w:val="002A67CF"/>
    <w:rsid w:val="002A7616"/>
    <w:rsid w:val="002A79E6"/>
    <w:rsid w:val="002A7A85"/>
    <w:rsid w:val="002A7BAC"/>
    <w:rsid w:val="002B0EF4"/>
    <w:rsid w:val="002B1FC8"/>
    <w:rsid w:val="002B24B4"/>
    <w:rsid w:val="002B2F2F"/>
    <w:rsid w:val="002B34B8"/>
    <w:rsid w:val="002B425A"/>
    <w:rsid w:val="002B42CD"/>
    <w:rsid w:val="002B7925"/>
    <w:rsid w:val="002C095F"/>
    <w:rsid w:val="002C1646"/>
    <w:rsid w:val="002C1752"/>
    <w:rsid w:val="002C1DF1"/>
    <w:rsid w:val="002C48B4"/>
    <w:rsid w:val="002C491C"/>
    <w:rsid w:val="002C4ECD"/>
    <w:rsid w:val="002C562D"/>
    <w:rsid w:val="002C590F"/>
    <w:rsid w:val="002C6380"/>
    <w:rsid w:val="002C7703"/>
    <w:rsid w:val="002C776D"/>
    <w:rsid w:val="002C7CC7"/>
    <w:rsid w:val="002C7CF0"/>
    <w:rsid w:val="002D113D"/>
    <w:rsid w:val="002D1E2A"/>
    <w:rsid w:val="002D1E9D"/>
    <w:rsid w:val="002D452B"/>
    <w:rsid w:val="002D55F6"/>
    <w:rsid w:val="002D633F"/>
    <w:rsid w:val="002D66C2"/>
    <w:rsid w:val="002D74DD"/>
    <w:rsid w:val="002D7FE5"/>
    <w:rsid w:val="002E0016"/>
    <w:rsid w:val="002E0AFF"/>
    <w:rsid w:val="002E0BF2"/>
    <w:rsid w:val="002E0D87"/>
    <w:rsid w:val="002E2D71"/>
    <w:rsid w:val="002E2F78"/>
    <w:rsid w:val="002E4448"/>
    <w:rsid w:val="002E4518"/>
    <w:rsid w:val="002E4D1C"/>
    <w:rsid w:val="002E4F14"/>
    <w:rsid w:val="002E5E56"/>
    <w:rsid w:val="002E6548"/>
    <w:rsid w:val="002E6EF3"/>
    <w:rsid w:val="002E7761"/>
    <w:rsid w:val="002E7CB1"/>
    <w:rsid w:val="002F0BF5"/>
    <w:rsid w:val="002F1B5E"/>
    <w:rsid w:val="002F2326"/>
    <w:rsid w:val="002F2BE8"/>
    <w:rsid w:val="002F3BD7"/>
    <w:rsid w:val="002F3C6D"/>
    <w:rsid w:val="002F3FEE"/>
    <w:rsid w:val="002F4062"/>
    <w:rsid w:val="002F50E0"/>
    <w:rsid w:val="002F5CD3"/>
    <w:rsid w:val="002F6028"/>
    <w:rsid w:val="002F6931"/>
    <w:rsid w:val="002F6E39"/>
    <w:rsid w:val="002F72A9"/>
    <w:rsid w:val="002F78CB"/>
    <w:rsid w:val="002F7CE6"/>
    <w:rsid w:val="003001D4"/>
    <w:rsid w:val="003003C8"/>
    <w:rsid w:val="00300B3F"/>
    <w:rsid w:val="00300FE1"/>
    <w:rsid w:val="003016BF"/>
    <w:rsid w:val="00302A89"/>
    <w:rsid w:val="00302E8D"/>
    <w:rsid w:val="003032EB"/>
    <w:rsid w:val="00304057"/>
    <w:rsid w:val="00304111"/>
    <w:rsid w:val="003041D6"/>
    <w:rsid w:val="00304BA1"/>
    <w:rsid w:val="00307626"/>
    <w:rsid w:val="00310DF9"/>
    <w:rsid w:val="00311542"/>
    <w:rsid w:val="003119A3"/>
    <w:rsid w:val="0031221D"/>
    <w:rsid w:val="0031223B"/>
    <w:rsid w:val="00312708"/>
    <w:rsid w:val="003127CE"/>
    <w:rsid w:val="00312B0F"/>
    <w:rsid w:val="0031334A"/>
    <w:rsid w:val="00314197"/>
    <w:rsid w:val="00314759"/>
    <w:rsid w:val="003152E6"/>
    <w:rsid w:val="0031533B"/>
    <w:rsid w:val="0031581F"/>
    <w:rsid w:val="0031584E"/>
    <w:rsid w:val="003167DC"/>
    <w:rsid w:val="00316992"/>
    <w:rsid w:val="00316A69"/>
    <w:rsid w:val="00316A73"/>
    <w:rsid w:val="003202F7"/>
    <w:rsid w:val="00320F0D"/>
    <w:rsid w:val="003215B6"/>
    <w:rsid w:val="00321AB8"/>
    <w:rsid w:val="003231BB"/>
    <w:rsid w:val="00324E81"/>
    <w:rsid w:val="0032535B"/>
    <w:rsid w:val="0032540A"/>
    <w:rsid w:val="00326D38"/>
    <w:rsid w:val="00326E7B"/>
    <w:rsid w:val="00327066"/>
    <w:rsid w:val="00327626"/>
    <w:rsid w:val="00327957"/>
    <w:rsid w:val="0033146F"/>
    <w:rsid w:val="003318C0"/>
    <w:rsid w:val="00332D78"/>
    <w:rsid w:val="003330DA"/>
    <w:rsid w:val="003335D3"/>
    <w:rsid w:val="003365CB"/>
    <w:rsid w:val="00336BC2"/>
    <w:rsid w:val="00340D9C"/>
    <w:rsid w:val="00340EE5"/>
    <w:rsid w:val="00340F55"/>
    <w:rsid w:val="00341DD3"/>
    <w:rsid w:val="003435B7"/>
    <w:rsid w:val="003436EC"/>
    <w:rsid w:val="00343B2F"/>
    <w:rsid w:val="003450B6"/>
    <w:rsid w:val="00345400"/>
    <w:rsid w:val="003458F7"/>
    <w:rsid w:val="003470E0"/>
    <w:rsid w:val="0035033D"/>
    <w:rsid w:val="00351119"/>
    <w:rsid w:val="00351B2A"/>
    <w:rsid w:val="0035229C"/>
    <w:rsid w:val="00352A97"/>
    <w:rsid w:val="00353908"/>
    <w:rsid w:val="00353937"/>
    <w:rsid w:val="00353945"/>
    <w:rsid w:val="00353F9E"/>
    <w:rsid w:val="00353FBE"/>
    <w:rsid w:val="00354152"/>
    <w:rsid w:val="00354652"/>
    <w:rsid w:val="003547BE"/>
    <w:rsid w:val="00354839"/>
    <w:rsid w:val="00354C22"/>
    <w:rsid w:val="00354FE9"/>
    <w:rsid w:val="00356463"/>
    <w:rsid w:val="0035658E"/>
    <w:rsid w:val="00356D8C"/>
    <w:rsid w:val="0035723D"/>
    <w:rsid w:val="00357C8E"/>
    <w:rsid w:val="00360D47"/>
    <w:rsid w:val="00361535"/>
    <w:rsid w:val="00361876"/>
    <w:rsid w:val="00361956"/>
    <w:rsid w:val="00362B24"/>
    <w:rsid w:val="0036319C"/>
    <w:rsid w:val="003640EE"/>
    <w:rsid w:val="00365088"/>
    <w:rsid w:val="00365F72"/>
    <w:rsid w:val="00367D70"/>
    <w:rsid w:val="003723D0"/>
    <w:rsid w:val="00372D47"/>
    <w:rsid w:val="00372E92"/>
    <w:rsid w:val="00373173"/>
    <w:rsid w:val="003733D3"/>
    <w:rsid w:val="00373467"/>
    <w:rsid w:val="00373FDD"/>
    <w:rsid w:val="00374514"/>
    <w:rsid w:val="0037472D"/>
    <w:rsid w:val="00374E4C"/>
    <w:rsid w:val="0037528B"/>
    <w:rsid w:val="00375534"/>
    <w:rsid w:val="00375FF1"/>
    <w:rsid w:val="00376744"/>
    <w:rsid w:val="00376C15"/>
    <w:rsid w:val="0037756F"/>
    <w:rsid w:val="00380501"/>
    <w:rsid w:val="00380890"/>
    <w:rsid w:val="00380E2C"/>
    <w:rsid w:val="00381C87"/>
    <w:rsid w:val="00382204"/>
    <w:rsid w:val="00382442"/>
    <w:rsid w:val="003825F9"/>
    <w:rsid w:val="0038278C"/>
    <w:rsid w:val="00383A76"/>
    <w:rsid w:val="00383E5A"/>
    <w:rsid w:val="00384D80"/>
    <w:rsid w:val="00384FEB"/>
    <w:rsid w:val="00385115"/>
    <w:rsid w:val="0038599D"/>
    <w:rsid w:val="00385CB4"/>
    <w:rsid w:val="00386D7F"/>
    <w:rsid w:val="00387B49"/>
    <w:rsid w:val="00387C94"/>
    <w:rsid w:val="0039123B"/>
    <w:rsid w:val="00392159"/>
    <w:rsid w:val="00392304"/>
    <w:rsid w:val="00392507"/>
    <w:rsid w:val="00392C6B"/>
    <w:rsid w:val="003931B8"/>
    <w:rsid w:val="003940DA"/>
    <w:rsid w:val="003943B2"/>
    <w:rsid w:val="00394E6E"/>
    <w:rsid w:val="003955C1"/>
    <w:rsid w:val="00395D5D"/>
    <w:rsid w:val="00395D60"/>
    <w:rsid w:val="00396389"/>
    <w:rsid w:val="00397598"/>
    <w:rsid w:val="003975A3"/>
    <w:rsid w:val="003A0948"/>
    <w:rsid w:val="003A11FD"/>
    <w:rsid w:val="003A1B59"/>
    <w:rsid w:val="003A2251"/>
    <w:rsid w:val="003A2EE0"/>
    <w:rsid w:val="003A34D3"/>
    <w:rsid w:val="003A3B71"/>
    <w:rsid w:val="003A3C0A"/>
    <w:rsid w:val="003A4FA8"/>
    <w:rsid w:val="003A619E"/>
    <w:rsid w:val="003A6547"/>
    <w:rsid w:val="003A6E13"/>
    <w:rsid w:val="003A7137"/>
    <w:rsid w:val="003A7290"/>
    <w:rsid w:val="003A72A2"/>
    <w:rsid w:val="003A755F"/>
    <w:rsid w:val="003B1278"/>
    <w:rsid w:val="003B1545"/>
    <w:rsid w:val="003B1700"/>
    <w:rsid w:val="003B18F7"/>
    <w:rsid w:val="003B2238"/>
    <w:rsid w:val="003B264B"/>
    <w:rsid w:val="003B26FD"/>
    <w:rsid w:val="003B333C"/>
    <w:rsid w:val="003B3BDC"/>
    <w:rsid w:val="003B42DF"/>
    <w:rsid w:val="003B4563"/>
    <w:rsid w:val="003B4C9A"/>
    <w:rsid w:val="003B6169"/>
    <w:rsid w:val="003B64BA"/>
    <w:rsid w:val="003B73E6"/>
    <w:rsid w:val="003C02B5"/>
    <w:rsid w:val="003C1086"/>
    <w:rsid w:val="003C1944"/>
    <w:rsid w:val="003C1992"/>
    <w:rsid w:val="003C2809"/>
    <w:rsid w:val="003C30E6"/>
    <w:rsid w:val="003C310E"/>
    <w:rsid w:val="003C39DB"/>
    <w:rsid w:val="003C5297"/>
    <w:rsid w:val="003C54C7"/>
    <w:rsid w:val="003C69B7"/>
    <w:rsid w:val="003C70F6"/>
    <w:rsid w:val="003D0059"/>
    <w:rsid w:val="003D02C9"/>
    <w:rsid w:val="003D03D3"/>
    <w:rsid w:val="003D17EF"/>
    <w:rsid w:val="003D21CD"/>
    <w:rsid w:val="003D28FF"/>
    <w:rsid w:val="003D2940"/>
    <w:rsid w:val="003D2CB2"/>
    <w:rsid w:val="003D323D"/>
    <w:rsid w:val="003D328A"/>
    <w:rsid w:val="003D3DCA"/>
    <w:rsid w:val="003D4002"/>
    <w:rsid w:val="003D4347"/>
    <w:rsid w:val="003D54AB"/>
    <w:rsid w:val="003D6F09"/>
    <w:rsid w:val="003D7601"/>
    <w:rsid w:val="003D7907"/>
    <w:rsid w:val="003E0829"/>
    <w:rsid w:val="003E08AB"/>
    <w:rsid w:val="003E0EBD"/>
    <w:rsid w:val="003E197C"/>
    <w:rsid w:val="003E1AEF"/>
    <w:rsid w:val="003E2006"/>
    <w:rsid w:val="003E2BF6"/>
    <w:rsid w:val="003E2D40"/>
    <w:rsid w:val="003E2E21"/>
    <w:rsid w:val="003E2E22"/>
    <w:rsid w:val="003E3C97"/>
    <w:rsid w:val="003E451D"/>
    <w:rsid w:val="003E47DA"/>
    <w:rsid w:val="003E48D7"/>
    <w:rsid w:val="003E4D4A"/>
    <w:rsid w:val="003E4EA6"/>
    <w:rsid w:val="003E51EE"/>
    <w:rsid w:val="003E52B1"/>
    <w:rsid w:val="003E58BA"/>
    <w:rsid w:val="003E59E3"/>
    <w:rsid w:val="003E670E"/>
    <w:rsid w:val="003E67B3"/>
    <w:rsid w:val="003E6A34"/>
    <w:rsid w:val="003E74FE"/>
    <w:rsid w:val="003E7FFB"/>
    <w:rsid w:val="003F011D"/>
    <w:rsid w:val="003F0764"/>
    <w:rsid w:val="003F0AB8"/>
    <w:rsid w:val="003F0EF9"/>
    <w:rsid w:val="003F175C"/>
    <w:rsid w:val="003F1A32"/>
    <w:rsid w:val="003F1AE7"/>
    <w:rsid w:val="003F1D45"/>
    <w:rsid w:val="003F21A0"/>
    <w:rsid w:val="003F24A2"/>
    <w:rsid w:val="003F4013"/>
    <w:rsid w:val="003F4AC9"/>
    <w:rsid w:val="003F51C4"/>
    <w:rsid w:val="003F569C"/>
    <w:rsid w:val="003F61E2"/>
    <w:rsid w:val="003F62B3"/>
    <w:rsid w:val="003F6B5E"/>
    <w:rsid w:val="003F7646"/>
    <w:rsid w:val="00400315"/>
    <w:rsid w:val="00400DC7"/>
    <w:rsid w:val="00401D95"/>
    <w:rsid w:val="00402281"/>
    <w:rsid w:val="004026C8"/>
    <w:rsid w:val="00405496"/>
    <w:rsid w:val="00405B13"/>
    <w:rsid w:val="00405E86"/>
    <w:rsid w:val="004062F2"/>
    <w:rsid w:val="0040740E"/>
    <w:rsid w:val="00407DDB"/>
    <w:rsid w:val="004107CF"/>
    <w:rsid w:val="0041117C"/>
    <w:rsid w:val="00412079"/>
    <w:rsid w:val="004127A6"/>
    <w:rsid w:val="004138A6"/>
    <w:rsid w:val="00413CF6"/>
    <w:rsid w:val="00414908"/>
    <w:rsid w:val="00414A2F"/>
    <w:rsid w:val="004150E5"/>
    <w:rsid w:val="00415352"/>
    <w:rsid w:val="00415F97"/>
    <w:rsid w:val="00416022"/>
    <w:rsid w:val="00416E70"/>
    <w:rsid w:val="00417709"/>
    <w:rsid w:val="00417BDD"/>
    <w:rsid w:val="00417C7E"/>
    <w:rsid w:val="00417D1B"/>
    <w:rsid w:val="00420661"/>
    <w:rsid w:val="00420C4A"/>
    <w:rsid w:val="00421AB9"/>
    <w:rsid w:val="00422998"/>
    <w:rsid w:val="00422AE1"/>
    <w:rsid w:val="00422B62"/>
    <w:rsid w:val="00422EAC"/>
    <w:rsid w:val="00422F2A"/>
    <w:rsid w:val="0042426B"/>
    <w:rsid w:val="00424535"/>
    <w:rsid w:val="00424F50"/>
    <w:rsid w:val="004275EB"/>
    <w:rsid w:val="00427AB2"/>
    <w:rsid w:val="00427BD6"/>
    <w:rsid w:val="004300F7"/>
    <w:rsid w:val="004308BD"/>
    <w:rsid w:val="00430C82"/>
    <w:rsid w:val="00430DDE"/>
    <w:rsid w:val="0043143D"/>
    <w:rsid w:val="00432312"/>
    <w:rsid w:val="004330FB"/>
    <w:rsid w:val="0043310F"/>
    <w:rsid w:val="00433788"/>
    <w:rsid w:val="00435A78"/>
    <w:rsid w:val="00435BC4"/>
    <w:rsid w:val="0043739E"/>
    <w:rsid w:val="004375D4"/>
    <w:rsid w:val="004378B9"/>
    <w:rsid w:val="00437ABF"/>
    <w:rsid w:val="004402E6"/>
    <w:rsid w:val="004405B4"/>
    <w:rsid w:val="00440799"/>
    <w:rsid w:val="0044180F"/>
    <w:rsid w:val="00441963"/>
    <w:rsid w:val="00443122"/>
    <w:rsid w:val="00443C8D"/>
    <w:rsid w:val="00443F6B"/>
    <w:rsid w:val="004441F9"/>
    <w:rsid w:val="00444612"/>
    <w:rsid w:val="00444C00"/>
    <w:rsid w:val="0044591A"/>
    <w:rsid w:val="00446495"/>
    <w:rsid w:val="00446E8F"/>
    <w:rsid w:val="00450226"/>
    <w:rsid w:val="00450EEC"/>
    <w:rsid w:val="00451CF1"/>
    <w:rsid w:val="004532F7"/>
    <w:rsid w:val="00453602"/>
    <w:rsid w:val="00453F15"/>
    <w:rsid w:val="00454E0B"/>
    <w:rsid w:val="00455982"/>
    <w:rsid w:val="00455F25"/>
    <w:rsid w:val="0045632F"/>
    <w:rsid w:val="004606A6"/>
    <w:rsid w:val="00460D03"/>
    <w:rsid w:val="00461947"/>
    <w:rsid w:val="00462B8F"/>
    <w:rsid w:val="00463A7C"/>
    <w:rsid w:val="00464161"/>
    <w:rsid w:val="0046586F"/>
    <w:rsid w:val="00466C87"/>
    <w:rsid w:val="00467B2A"/>
    <w:rsid w:val="00467C95"/>
    <w:rsid w:val="004703FB"/>
    <w:rsid w:val="00470CF7"/>
    <w:rsid w:val="00470F54"/>
    <w:rsid w:val="00471A73"/>
    <w:rsid w:val="00472038"/>
    <w:rsid w:val="00472376"/>
    <w:rsid w:val="00473615"/>
    <w:rsid w:val="00473B70"/>
    <w:rsid w:val="0047428E"/>
    <w:rsid w:val="00474774"/>
    <w:rsid w:val="004753BB"/>
    <w:rsid w:val="004753FB"/>
    <w:rsid w:val="00475612"/>
    <w:rsid w:val="00477DC6"/>
    <w:rsid w:val="00480348"/>
    <w:rsid w:val="00480C29"/>
    <w:rsid w:val="00480ED3"/>
    <w:rsid w:val="0048166B"/>
    <w:rsid w:val="004829F5"/>
    <w:rsid w:val="004837F4"/>
    <w:rsid w:val="00483A3C"/>
    <w:rsid w:val="00483CF7"/>
    <w:rsid w:val="004841A8"/>
    <w:rsid w:val="0048445C"/>
    <w:rsid w:val="00484B18"/>
    <w:rsid w:val="00485194"/>
    <w:rsid w:val="00485557"/>
    <w:rsid w:val="00486E7D"/>
    <w:rsid w:val="004870E3"/>
    <w:rsid w:val="00490FB5"/>
    <w:rsid w:val="00492146"/>
    <w:rsid w:val="0049350E"/>
    <w:rsid w:val="00494D1F"/>
    <w:rsid w:val="00494DED"/>
    <w:rsid w:val="00494E7F"/>
    <w:rsid w:val="00495C1A"/>
    <w:rsid w:val="00496186"/>
    <w:rsid w:val="0049649A"/>
    <w:rsid w:val="00496D80"/>
    <w:rsid w:val="00496DA9"/>
    <w:rsid w:val="00496EA5"/>
    <w:rsid w:val="004A0338"/>
    <w:rsid w:val="004A09AF"/>
    <w:rsid w:val="004A1286"/>
    <w:rsid w:val="004A147E"/>
    <w:rsid w:val="004A1682"/>
    <w:rsid w:val="004A180E"/>
    <w:rsid w:val="004A1CCB"/>
    <w:rsid w:val="004A1D69"/>
    <w:rsid w:val="004A2FD5"/>
    <w:rsid w:val="004A3255"/>
    <w:rsid w:val="004A3FC3"/>
    <w:rsid w:val="004A65EF"/>
    <w:rsid w:val="004A671A"/>
    <w:rsid w:val="004A79BC"/>
    <w:rsid w:val="004B00B1"/>
    <w:rsid w:val="004B0DFE"/>
    <w:rsid w:val="004B1BCA"/>
    <w:rsid w:val="004B1D19"/>
    <w:rsid w:val="004B264D"/>
    <w:rsid w:val="004B26EC"/>
    <w:rsid w:val="004B4270"/>
    <w:rsid w:val="004B441B"/>
    <w:rsid w:val="004B4456"/>
    <w:rsid w:val="004B448E"/>
    <w:rsid w:val="004B44CD"/>
    <w:rsid w:val="004B462A"/>
    <w:rsid w:val="004B48B5"/>
    <w:rsid w:val="004B5B14"/>
    <w:rsid w:val="004B5D40"/>
    <w:rsid w:val="004B6FDA"/>
    <w:rsid w:val="004B71B8"/>
    <w:rsid w:val="004B7AD1"/>
    <w:rsid w:val="004B7D83"/>
    <w:rsid w:val="004C0428"/>
    <w:rsid w:val="004C04E5"/>
    <w:rsid w:val="004C0A17"/>
    <w:rsid w:val="004C0C60"/>
    <w:rsid w:val="004C11DB"/>
    <w:rsid w:val="004C17CE"/>
    <w:rsid w:val="004C1879"/>
    <w:rsid w:val="004C22D3"/>
    <w:rsid w:val="004C2377"/>
    <w:rsid w:val="004C2567"/>
    <w:rsid w:val="004C278E"/>
    <w:rsid w:val="004C2C31"/>
    <w:rsid w:val="004C3161"/>
    <w:rsid w:val="004C3903"/>
    <w:rsid w:val="004C405E"/>
    <w:rsid w:val="004C45FA"/>
    <w:rsid w:val="004C5FA2"/>
    <w:rsid w:val="004C6099"/>
    <w:rsid w:val="004C735A"/>
    <w:rsid w:val="004C7C81"/>
    <w:rsid w:val="004C7E21"/>
    <w:rsid w:val="004D153F"/>
    <w:rsid w:val="004D1666"/>
    <w:rsid w:val="004D28C8"/>
    <w:rsid w:val="004D2BFB"/>
    <w:rsid w:val="004D44B1"/>
    <w:rsid w:val="004D479A"/>
    <w:rsid w:val="004D4A50"/>
    <w:rsid w:val="004D4FE3"/>
    <w:rsid w:val="004D546B"/>
    <w:rsid w:val="004D6149"/>
    <w:rsid w:val="004D678D"/>
    <w:rsid w:val="004D6BE0"/>
    <w:rsid w:val="004D6E87"/>
    <w:rsid w:val="004D787E"/>
    <w:rsid w:val="004D7DC4"/>
    <w:rsid w:val="004E061A"/>
    <w:rsid w:val="004E098D"/>
    <w:rsid w:val="004E0A76"/>
    <w:rsid w:val="004E0B81"/>
    <w:rsid w:val="004E0E4F"/>
    <w:rsid w:val="004E10F0"/>
    <w:rsid w:val="004E1822"/>
    <w:rsid w:val="004E1B16"/>
    <w:rsid w:val="004E207B"/>
    <w:rsid w:val="004E226E"/>
    <w:rsid w:val="004E265A"/>
    <w:rsid w:val="004E2780"/>
    <w:rsid w:val="004E27C5"/>
    <w:rsid w:val="004E2F94"/>
    <w:rsid w:val="004E36A5"/>
    <w:rsid w:val="004E41CF"/>
    <w:rsid w:val="004E45F8"/>
    <w:rsid w:val="004E551A"/>
    <w:rsid w:val="004E5BA3"/>
    <w:rsid w:val="004E74A6"/>
    <w:rsid w:val="004E7525"/>
    <w:rsid w:val="004F0851"/>
    <w:rsid w:val="004F0D46"/>
    <w:rsid w:val="004F1D7B"/>
    <w:rsid w:val="004F31FC"/>
    <w:rsid w:val="004F37B1"/>
    <w:rsid w:val="004F38A0"/>
    <w:rsid w:val="004F3A6E"/>
    <w:rsid w:val="004F4F8E"/>
    <w:rsid w:val="004F58B5"/>
    <w:rsid w:val="004F6612"/>
    <w:rsid w:val="004F67EC"/>
    <w:rsid w:val="004F708B"/>
    <w:rsid w:val="004F7095"/>
    <w:rsid w:val="004F7E66"/>
    <w:rsid w:val="005002D8"/>
    <w:rsid w:val="00500B41"/>
    <w:rsid w:val="005011AF"/>
    <w:rsid w:val="0050168D"/>
    <w:rsid w:val="005016E3"/>
    <w:rsid w:val="0050244E"/>
    <w:rsid w:val="005024B0"/>
    <w:rsid w:val="005037A1"/>
    <w:rsid w:val="00503CE7"/>
    <w:rsid w:val="005040DD"/>
    <w:rsid w:val="0050447E"/>
    <w:rsid w:val="005046F4"/>
    <w:rsid w:val="0051041C"/>
    <w:rsid w:val="00510628"/>
    <w:rsid w:val="00510C2E"/>
    <w:rsid w:val="005122C5"/>
    <w:rsid w:val="00512589"/>
    <w:rsid w:val="00512C19"/>
    <w:rsid w:val="0051338B"/>
    <w:rsid w:val="005138F0"/>
    <w:rsid w:val="00514087"/>
    <w:rsid w:val="00514CF4"/>
    <w:rsid w:val="00515981"/>
    <w:rsid w:val="00516BCE"/>
    <w:rsid w:val="00516D24"/>
    <w:rsid w:val="00516F60"/>
    <w:rsid w:val="00517CA5"/>
    <w:rsid w:val="00517CF2"/>
    <w:rsid w:val="00520114"/>
    <w:rsid w:val="00522EA6"/>
    <w:rsid w:val="005258C2"/>
    <w:rsid w:val="00525951"/>
    <w:rsid w:val="0052646E"/>
    <w:rsid w:val="00526915"/>
    <w:rsid w:val="00526BDD"/>
    <w:rsid w:val="00526EB8"/>
    <w:rsid w:val="00527E19"/>
    <w:rsid w:val="00530087"/>
    <w:rsid w:val="0053101D"/>
    <w:rsid w:val="0053302F"/>
    <w:rsid w:val="005347B1"/>
    <w:rsid w:val="00534B99"/>
    <w:rsid w:val="00534FA9"/>
    <w:rsid w:val="0053504C"/>
    <w:rsid w:val="005358C0"/>
    <w:rsid w:val="00535D2B"/>
    <w:rsid w:val="00536618"/>
    <w:rsid w:val="00537A85"/>
    <w:rsid w:val="00540194"/>
    <w:rsid w:val="005412F9"/>
    <w:rsid w:val="005415CD"/>
    <w:rsid w:val="00541C4C"/>
    <w:rsid w:val="005426D7"/>
    <w:rsid w:val="005436A9"/>
    <w:rsid w:val="00544AFF"/>
    <w:rsid w:val="00544B37"/>
    <w:rsid w:val="00544F7D"/>
    <w:rsid w:val="005461DB"/>
    <w:rsid w:val="0054620D"/>
    <w:rsid w:val="005466F7"/>
    <w:rsid w:val="00546842"/>
    <w:rsid w:val="005469AC"/>
    <w:rsid w:val="00546B53"/>
    <w:rsid w:val="00547A22"/>
    <w:rsid w:val="00547C31"/>
    <w:rsid w:val="00547E8D"/>
    <w:rsid w:val="00547F07"/>
    <w:rsid w:val="00550437"/>
    <w:rsid w:val="00550554"/>
    <w:rsid w:val="0055068B"/>
    <w:rsid w:val="005506EA"/>
    <w:rsid w:val="0055137B"/>
    <w:rsid w:val="00551879"/>
    <w:rsid w:val="00551951"/>
    <w:rsid w:val="0055204A"/>
    <w:rsid w:val="00552A1E"/>
    <w:rsid w:val="00552D85"/>
    <w:rsid w:val="00552F1C"/>
    <w:rsid w:val="00552FB0"/>
    <w:rsid w:val="005531A8"/>
    <w:rsid w:val="005540B2"/>
    <w:rsid w:val="005543FF"/>
    <w:rsid w:val="00555C10"/>
    <w:rsid w:val="00555E18"/>
    <w:rsid w:val="005565A7"/>
    <w:rsid w:val="0055692D"/>
    <w:rsid w:val="00557303"/>
    <w:rsid w:val="0056107F"/>
    <w:rsid w:val="00561F53"/>
    <w:rsid w:val="00562FD7"/>
    <w:rsid w:val="00563AFF"/>
    <w:rsid w:val="00563E40"/>
    <w:rsid w:val="00564755"/>
    <w:rsid w:val="00564F48"/>
    <w:rsid w:val="00565386"/>
    <w:rsid w:val="00566FCC"/>
    <w:rsid w:val="005677D7"/>
    <w:rsid w:val="00567E0F"/>
    <w:rsid w:val="00570558"/>
    <w:rsid w:val="0057063D"/>
    <w:rsid w:val="0057087A"/>
    <w:rsid w:val="00571759"/>
    <w:rsid w:val="0057266A"/>
    <w:rsid w:val="00572AFC"/>
    <w:rsid w:val="00572D9F"/>
    <w:rsid w:val="00573FF5"/>
    <w:rsid w:val="00574845"/>
    <w:rsid w:val="00574F8E"/>
    <w:rsid w:val="00576C2B"/>
    <w:rsid w:val="0057736D"/>
    <w:rsid w:val="00581F6B"/>
    <w:rsid w:val="00582C53"/>
    <w:rsid w:val="00583137"/>
    <w:rsid w:val="005833F3"/>
    <w:rsid w:val="005839F1"/>
    <w:rsid w:val="00583D37"/>
    <w:rsid w:val="005857DE"/>
    <w:rsid w:val="005858EC"/>
    <w:rsid w:val="00586700"/>
    <w:rsid w:val="005872DA"/>
    <w:rsid w:val="005872E3"/>
    <w:rsid w:val="00587727"/>
    <w:rsid w:val="0058783E"/>
    <w:rsid w:val="00591A3E"/>
    <w:rsid w:val="005921CA"/>
    <w:rsid w:val="005922BE"/>
    <w:rsid w:val="005930D5"/>
    <w:rsid w:val="00594936"/>
    <w:rsid w:val="00594AAB"/>
    <w:rsid w:val="00594CCC"/>
    <w:rsid w:val="00594DC8"/>
    <w:rsid w:val="00594F8E"/>
    <w:rsid w:val="00595481"/>
    <w:rsid w:val="005A0058"/>
    <w:rsid w:val="005A0B9C"/>
    <w:rsid w:val="005A22CD"/>
    <w:rsid w:val="005A234B"/>
    <w:rsid w:val="005A23BC"/>
    <w:rsid w:val="005A28F8"/>
    <w:rsid w:val="005A2B00"/>
    <w:rsid w:val="005A49E3"/>
    <w:rsid w:val="005A4CE8"/>
    <w:rsid w:val="005A51FC"/>
    <w:rsid w:val="005A6732"/>
    <w:rsid w:val="005A6CE5"/>
    <w:rsid w:val="005A6D92"/>
    <w:rsid w:val="005A6E7B"/>
    <w:rsid w:val="005A708B"/>
    <w:rsid w:val="005A7CA6"/>
    <w:rsid w:val="005B0253"/>
    <w:rsid w:val="005B0B19"/>
    <w:rsid w:val="005B10B4"/>
    <w:rsid w:val="005B1267"/>
    <w:rsid w:val="005B2D00"/>
    <w:rsid w:val="005B3933"/>
    <w:rsid w:val="005B4367"/>
    <w:rsid w:val="005B4DFF"/>
    <w:rsid w:val="005B6919"/>
    <w:rsid w:val="005B6936"/>
    <w:rsid w:val="005B6D5A"/>
    <w:rsid w:val="005B727A"/>
    <w:rsid w:val="005B7781"/>
    <w:rsid w:val="005B79AA"/>
    <w:rsid w:val="005B7BA2"/>
    <w:rsid w:val="005C0876"/>
    <w:rsid w:val="005C18A4"/>
    <w:rsid w:val="005C27BB"/>
    <w:rsid w:val="005C39BB"/>
    <w:rsid w:val="005C43D7"/>
    <w:rsid w:val="005C55D2"/>
    <w:rsid w:val="005C6042"/>
    <w:rsid w:val="005C6A18"/>
    <w:rsid w:val="005C6BB3"/>
    <w:rsid w:val="005C6DC8"/>
    <w:rsid w:val="005C7004"/>
    <w:rsid w:val="005D1A17"/>
    <w:rsid w:val="005D29BB"/>
    <w:rsid w:val="005D2D14"/>
    <w:rsid w:val="005D30AB"/>
    <w:rsid w:val="005D355C"/>
    <w:rsid w:val="005D3FAA"/>
    <w:rsid w:val="005D505C"/>
    <w:rsid w:val="005D50F2"/>
    <w:rsid w:val="005D5B6E"/>
    <w:rsid w:val="005D625D"/>
    <w:rsid w:val="005D6B0F"/>
    <w:rsid w:val="005E0E02"/>
    <w:rsid w:val="005E1083"/>
    <w:rsid w:val="005E14CE"/>
    <w:rsid w:val="005E1905"/>
    <w:rsid w:val="005E234F"/>
    <w:rsid w:val="005E3422"/>
    <w:rsid w:val="005E42DD"/>
    <w:rsid w:val="005E4B41"/>
    <w:rsid w:val="005E4C18"/>
    <w:rsid w:val="005E52AF"/>
    <w:rsid w:val="005E5C2D"/>
    <w:rsid w:val="005E61B0"/>
    <w:rsid w:val="005E6273"/>
    <w:rsid w:val="005E74CE"/>
    <w:rsid w:val="005F223F"/>
    <w:rsid w:val="005F27F3"/>
    <w:rsid w:val="005F2E51"/>
    <w:rsid w:val="005F33ED"/>
    <w:rsid w:val="005F3D1C"/>
    <w:rsid w:val="005F4747"/>
    <w:rsid w:val="005F4936"/>
    <w:rsid w:val="005F5119"/>
    <w:rsid w:val="005F6D75"/>
    <w:rsid w:val="005F72AF"/>
    <w:rsid w:val="005F7A7D"/>
    <w:rsid w:val="005F7E73"/>
    <w:rsid w:val="006003DE"/>
    <w:rsid w:val="00600D52"/>
    <w:rsid w:val="00601141"/>
    <w:rsid w:val="00602191"/>
    <w:rsid w:val="006021D6"/>
    <w:rsid w:val="0060284B"/>
    <w:rsid w:val="00602F84"/>
    <w:rsid w:val="0060343E"/>
    <w:rsid w:val="00603EE3"/>
    <w:rsid w:val="00603F6F"/>
    <w:rsid w:val="006044A6"/>
    <w:rsid w:val="006045AA"/>
    <w:rsid w:val="00605297"/>
    <w:rsid w:val="0060564A"/>
    <w:rsid w:val="00606184"/>
    <w:rsid w:val="006064CE"/>
    <w:rsid w:val="00607441"/>
    <w:rsid w:val="00610895"/>
    <w:rsid w:val="0061095F"/>
    <w:rsid w:val="00612059"/>
    <w:rsid w:val="0061339A"/>
    <w:rsid w:val="00613604"/>
    <w:rsid w:val="00613CD2"/>
    <w:rsid w:val="00613FC0"/>
    <w:rsid w:val="00614A8B"/>
    <w:rsid w:val="00617075"/>
    <w:rsid w:val="006171CE"/>
    <w:rsid w:val="00617CB4"/>
    <w:rsid w:val="0062012D"/>
    <w:rsid w:val="006203BE"/>
    <w:rsid w:val="0062177A"/>
    <w:rsid w:val="00621DEA"/>
    <w:rsid w:val="00622931"/>
    <w:rsid w:val="0062356B"/>
    <w:rsid w:val="0062533D"/>
    <w:rsid w:val="006256E8"/>
    <w:rsid w:val="00625B8E"/>
    <w:rsid w:val="00626077"/>
    <w:rsid w:val="006263BB"/>
    <w:rsid w:val="0062642B"/>
    <w:rsid w:val="006273EC"/>
    <w:rsid w:val="0062793F"/>
    <w:rsid w:val="00630632"/>
    <w:rsid w:val="00631375"/>
    <w:rsid w:val="00633192"/>
    <w:rsid w:val="006331AF"/>
    <w:rsid w:val="00633A1B"/>
    <w:rsid w:val="0063430F"/>
    <w:rsid w:val="00634313"/>
    <w:rsid w:val="0063509E"/>
    <w:rsid w:val="006358C3"/>
    <w:rsid w:val="006361E8"/>
    <w:rsid w:val="00636AEE"/>
    <w:rsid w:val="006374B0"/>
    <w:rsid w:val="00640010"/>
    <w:rsid w:val="006400FF"/>
    <w:rsid w:val="0064067B"/>
    <w:rsid w:val="00640A86"/>
    <w:rsid w:val="00640D99"/>
    <w:rsid w:val="00641627"/>
    <w:rsid w:val="006419CE"/>
    <w:rsid w:val="00642FE9"/>
    <w:rsid w:val="00644110"/>
    <w:rsid w:val="00644529"/>
    <w:rsid w:val="0064525C"/>
    <w:rsid w:val="0064610B"/>
    <w:rsid w:val="006468DF"/>
    <w:rsid w:val="00646F8D"/>
    <w:rsid w:val="0064717D"/>
    <w:rsid w:val="0064796C"/>
    <w:rsid w:val="0065034C"/>
    <w:rsid w:val="00650811"/>
    <w:rsid w:val="0065087C"/>
    <w:rsid w:val="00650E0F"/>
    <w:rsid w:val="00650FFB"/>
    <w:rsid w:val="00651D93"/>
    <w:rsid w:val="00652C1D"/>
    <w:rsid w:val="00652FBD"/>
    <w:rsid w:val="006530BB"/>
    <w:rsid w:val="006538A7"/>
    <w:rsid w:val="006539BC"/>
    <w:rsid w:val="00653E34"/>
    <w:rsid w:val="00654743"/>
    <w:rsid w:val="00654B22"/>
    <w:rsid w:val="00654DEF"/>
    <w:rsid w:val="00655522"/>
    <w:rsid w:val="00655C43"/>
    <w:rsid w:val="0065621B"/>
    <w:rsid w:val="0065638F"/>
    <w:rsid w:val="0065732E"/>
    <w:rsid w:val="006575ED"/>
    <w:rsid w:val="00657CA7"/>
    <w:rsid w:val="00657F33"/>
    <w:rsid w:val="00657F75"/>
    <w:rsid w:val="00660290"/>
    <w:rsid w:val="0066035C"/>
    <w:rsid w:val="0066106D"/>
    <w:rsid w:val="00661072"/>
    <w:rsid w:val="00661B55"/>
    <w:rsid w:val="00661C15"/>
    <w:rsid w:val="0066237F"/>
    <w:rsid w:val="006625F4"/>
    <w:rsid w:val="00662940"/>
    <w:rsid w:val="00662C42"/>
    <w:rsid w:val="00662D0C"/>
    <w:rsid w:val="00665F67"/>
    <w:rsid w:val="00667382"/>
    <w:rsid w:val="00667FC8"/>
    <w:rsid w:val="00670977"/>
    <w:rsid w:val="00671216"/>
    <w:rsid w:val="0067165E"/>
    <w:rsid w:val="006721A7"/>
    <w:rsid w:val="00672D08"/>
    <w:rsid w:val="006735BF"/>
    <w:rsid w:val="00673F2A"/>
    <w:rsid w:val="006758F1"/>
    <w:rsid w:val="00675BD4"/>
    <w:rsid w:val="0067613D"/>
    <w:rsid w:val="006765A1"/>
    <w:rsid w:val="006766CD"/>
    <w:rsid w:val="006773E1"/>
    <w:rsid w:val="00677A93"/>
    <w:rsid w:val="00680707"/>
    <w:rsid w:val="0068072A"/>
    <w:rsid w:val="00680F36"/>
    <w:rsid w:val="0068258E"/>
    <w:rsid w:val="00682866"/>
    <w:rsid w:val="00682EC8"/>
    <w:rsid w:val="006838E0"/>
    <w:rsid w:val="00683B6D"/>
    <w:rsid w:val="00683C2B"/>
    <w:rsid w:val="00684232"/>
    <w:rsid w:val="00684274"/>
    <w:rsid w:val="00684358"/>
    <w:rsid w:val="00684655"/>
    <w:rsid w:val="00685293"/>
    <w:rsid w:val="00685763"/>
    <w:rsid w:val="0068611F"/>
    <w:rsid w:val="00686177"/>
    <w:rsid w:val="00686D3B"/>
    <w:rsid w:val="00686EB7"/>
    <w:rsid w:val="00686F9C"/>
    <w:rsid w:val="00687142"/>
    <w:rsid w:val="00687BD6"/>
    <w:rsid w:val="006902F2"/>
    <w:rsid w:val="0069030A"/>
    <w:rsid w:val="00690D9F"/>
    <w:rsid w:val="006911AB"/>
    <w:rsid w:val="00691523"/>
    <w:rsid w:val="006918CB"/>
    <w:rsid w:val="00691C2B"/>
    <w:rsid w:val="00692555"/>
    <w:rsid w:val="00692609"/>
    <w:rsid w:val="00692C35"/>
    <w:rsid w:val="00692C55"/>
    <w:rsid w:val="00692F5B"/>
    <w:rsid w:val="006931AC"/>
    <w:rsid w:val="00694884"/>
    <w:rsid w:val="0069494E"/>
    <w:rsid w:val="00694C97"/>
    <w:rsid w:val="00694CF6"/>
    <w:rsid w:val="006958E1"/>
    <w:rsid w:val="00695EB3"/>
    <w:rsid w:val="00695FD1"/>
    <w:rsid w:val="0069685D"/>
    <w:rsid w:val="00696BCA"/>
    <w:rsid w:val="0069744A"/>
    <w:rsid w:val="00697503"/>
    <w:rsid w:val="00697DC4"/>
    <w:rsid w:val="006A07DB"/>
    <w:rsid w:val="006A09A9"/>
    <w:rsid w:val="006A0B43"/>
    <w:rsid w:val="006A109F"/>
    <w:rsid w:val="006A1756"/>
    <w:rsid w:val="006A1873"/>
    <w:rsid w:val="006A1950"/>
    <w:rsid w:val="006A221D"/>
    <w:rsid w:val="006A338C"/>
    <w:rsid w:val="006A386C"/>
    <w:rsid w:val="006A39AB"/>
    <w:rsid w:val="006A3FC9"/>
    <w:rsid w:val="006A4261"/>
    <w:rsid w:val="006A493D"/>
    <w:rsid w:val="006A5B98"/>
    <w:rsid w:val="006A6478"/>
    <w:rsid w:val="006A6F40"/>
    <w:rsid w:val="006A764E"/>
    <w:rsid w:val="006A768D"/>
    <w:rsid w:val="006B04BB"/>
    <w:rsid w:val="006B0DE7"/>
    <w:rsid w:val="006B15F3"/>
    <w:rsid w:val="006B2558"/>
    <w:rsid w:val="006B3376"/>
    <w:rsid w:val="006B3ECE"/>
    <w:rsid w:val="006B488A"/>
    <w:rsid w:val="006B4B9E"/>
    <w:rsid w:val="006B5EA0"/>
    <w:rsid w:val="006B637B"/>
    <w:rsid w:val="006B6D3B"/>
    <w:rsid w:val="006B7852"/>
    <w:rsid w:val="006B7F67"/>
    <w:rsid w:val="006C0366"/>
    <w:rsid w:val="006C083A"/>
    <w:rsid w:val="006C1295"/>
    <w:rsid w:val="006C1989"/>
    <w:rsid w:val="006C3E7E"/>
    <w:rsid w:val="006C4219"/>
    <w:rsid w:val="006C4C34"/>
    <w:rsid w:val="006C5760"/>
    <w:rsid w:val="006C57C8"/>
    <w:rsid w:val="006C5FFE"/>
    <w:rsid w:val="006C641D"/>
    <w:rsid w:val="006C6A53"/>
    <w:rsid w:val="006C6F8F"/>
    <w:rsid w:val="006C74B1"/>
    <w:rsid w:val="006D0581"/>
    <w:rsid w:val="006D0F0E"/>
    <w:rsid w:val="006D16E1"/>
    <w:rsid w:val="006D3203"/>
    <w:rsid w:val="006D4460"/>
    <w:rsid w:val="006D4D06"/>
    <w:rsid w:val="006D5934"/>
    <w:rsid w:val="006D6FEF"/>
    <w:rsid w:val="006E0926"/>
    <w:rsid w:val="006E09BF"/>
    <w:rsid w:val="006E0B0E"/>
    <w:rsid w:val="006E0C88"/>
    <w:rsid w:val="006E147F"/>
    <w:rsid w:val="006E181C"/>
    <w:rsid w:val="006E1D0D"/>
    <w:rsid w:val="006E1F51"/>
    <w:rsid w:val="006E2BDC"/>
    <w:rsid w:val="006E34D0"/>
    <w:rsid w:val="006E3EDF"/>
    <w:rsid w:val="006E50E1"/>
    <w:rsid w:val="006E7EBB"/>
    <w:rsid w:val="006F06D1"/>
    <w:rsid w:val="006F0BE2"/>
    <w:rsid w:val="006F0C35"/>
    <w:rsid w:val="006F1DC9"/>
    <w:rsid w:val="006F1F73"/>
    <w:rsid w:val="006F29E4"/>
    <w:rsid w:val="006F2C77"/>
    <w:rsid w:val="006F2EFB"/>
    <w:rsid w:val="006F3972"/>
    <w:rsid w:val="006F4BF7"/>
    <w:rsid w:val="006F51D0"/>
    <w:rsid w:val="006F5417"/>
    <w:rsid w:val="006F5676"/>
    <w:rsid w:val="006F5B8E"/>
    <w:rsid w:val="006F5C01"/>
    <w:rsid w:val="006F6082"/>
    <w:rsid w:val="006F6D75"/>
    <w:rsid w:val="006F6D9F"/>
    <w:rsid w:val="006F73BC"/>
    <w:rsid w:val="006F7D2E"/>
    <w:rsid w:val="0070092A"/>
    <w:rsid w:val="00700986"/>
    <w:rsid w:val="00700D0C"/>
    <w:rsid w:val="00701238"/>
    <w:rsid w:val="00701C8A"/>
    <w:rsid w:val="00702033"/>
    <w:rsid w:val="00702C84"/>
    <w:rsid w:val="00702C94"/>
    <w:rsid w:val="00702CD7"/>
    <w:rsid w:val="00702ED8"/>
    <w:rsid w:val="00703FEB"/>
    <w:rsid w:val="00704916"/>
    <w:rsid w:val="00704CEF"/>
    <w:rsid w:val="007051A6"/>
    <w:rsid w:val="007051ED"/>
    <w:rsid w:val="00706578"/>
    <w:rsid w:val="00707DB8"/>
    <w:rsid w:val="0071140C"/>
    <w:rsid w:val="00711A58"/>
    <w:rsid w:val="0071286D"/>
    <w:rsid w:val="00712C7B"/>
    <w:rsid w:val="00712D0B"/>
    <w:rsid w:val="00712F9A"/>
    <w:rsid w:val="00713186"/>
    <w:rsid w:val="007131D4"/>
    <w:rsid w:val="007132C3"/>
    <w:rsid w:val="007140FB"/>
    <w:rsid w:val="0071424C"/>
    <w:rsid w:val="0071570F"/>
    <w:rsid w:val="00715A55"/>
    <w:rsid w:val="00716699"/>
    <w:rsid w:val="00716792"/>
    <w:rsid w:val="007171DF"/>
    <w:rsid w:val="00717281"/>
    <w:rsid w:val="00717E9F"/>
    <w:rsid w:val="00720A4E"/>
    <w:rsid w:val="00720A8D"/>
    <w:rsid w:val="00720BA2"/>
    <w:rsid w:val="0072118A"/>
    <w:rsid w:val="0072249A"/>
    <w:rsid w:val="007227E7"/>
    <w:rsid w:val="00722E54"/>
    <w:rsid w:val="007232A5"/>
    <w:rsid w:val="00723B2E"/>
    <w:rsid w:val="00723F78"/>
    <w:rsid w:val="00724447"/>
    <w:rsid w:val="007253EA"/>
    <w:rsid w:val="007256A1"/>
    <w:rsid w:val="00725F78"/>
    <w:rsid w:val="00726902"/>
    <w:rsid w:val="00726AB6"/>
    <w:rsid w:val="00726C6C"/>
    <w:rsid w:val="0072743A"/>
    <w:rsid w:val="00730ACF"/>
    <w:rsid w:val="00730B51"/>
    <w:rsid w:val="0073116F"/>
    <w:rsid w:val="00731A3D"/>
    <w:rsid w:val="00731C9D"/>
    <w:rsid w:val="00731E88"/>
    <w:rsid w:val="00732249"/>
    <w:rsid w:val="00732F1C"/>
    <w:rsid w:val="00733114"/>
    <w:rsid w:val="00733817"/>
    <w:rsid w:val="007354E5"/>
    <w:rsid w:val="00735EA2"/>
    <w:rsid w:val="00736B47"/>
    <w:rsid w:val="007370C4"/>
    <w:rsid w:val="00737F0F"/>
    <w:rsid w:val="007403E7"/>
    <w:rsid w:val="0074055C"/>
    <w:rsid w:val="007410A4"/>
    <w:rsid w:val="007422FD"/>
    <w:rsid w:val="007437FD"/>
    <w:rsid w:val="00743B9A"/>
    <w:rsid w:val="007452BB"/>
    <w:rsid w:val="00745EB6"/>
    <w:rsid w:val="007510B8"/>
    <w:rsid w:val="00752200"/>
    <w:rsid w:val="007536A2"/>
    <w:rsid w:val="00753AC0"/>
    <w:rsid w:val="00754859"/>
    <w:rsid w:val="00755C6B"/>
    <w:rsid w:val="0075609A"/>
    <w:rsid w:val="00756701"/>
    <w:rsid w:val="00757140"/>
    <w:rsid w:val="00760241"/>
    <w:rsid w:val="007603ED"/>
    <w:rsid w:val="00762482"/>
    <w:rsid w:val="00762D15"/>
    <w:rsid w:val="00763670"/>
    <w:rsid w:val="0076406C"/>
    <w:rsid w:val="00764BA5"/>
    <w:rsid w:val="00764C9A"/>
    <w:rsid w:val="00764DB1"/>
    <w:rsid w:val="00765F81"/>
    <w:rsid w:val="007663AC"/>
    <w:rsid w:val="007664B8"/>
    <w:rsid w:val="00766FF7"/>
    <w:rsid w:val="00771093"/>
    <w:rsid w:val="007710E1"/>
    <w:rsid w:val="007718EE"/>
    <w:rsid w:val="00771ABF"/>
    <w:rsid w:val="00772580"/>
    <w:rsid w:val="007728AE"/>
    <w:rsid w:val="00772A39"/>
    <w:rsid w:val="007731DC"/>
    <w:rsid w:val="00773422"/>
    <w:rsid w:val="0077388A"/>
    <w:rsid w:val="00773B0F"/>
    <w:rsid w:val="00774B49"/>
    <w:rsid w:val="00775157"/>
    <w:rsid w:val="007759F7"/>
    <w:rsid w:val="007761FB"/>
    <w:rsid w:val="00776940"/>
    <w:rsid w:val="00777084"/>
    <w:rsid w:val="00777931"/>
    <w:rsid w:val="00777C23"/>
    <w:rsid w:val="0078066D"/>
    <w:rsid w:val="00780BF2"/>
    <w:rsid w:val="00780CBF"/>
    <w:rsid w:val="00780CFE"/>
    <w:rsid w:val="00781E90"/>
    <w:rsid w:val="007830BA"/>
    <w:rsid w:val="00783410"/>
    <w:rsid w:val="00784232"/>
    <w:rsid w:val="007844E1"/>
    <w:rsid w:val="007845E7"/>
    <w:rsid w:val="0078495B"/>
    <w:rsid w:val="00784E5D"/>
    <w:rsid w:val="007858E1"/>
    <w:rsid w:val="007860ED"/>
    <w:rsid w:val="00786AB0"/>
    <w:rsid w:val="0078723F"/>
    <w:rsid w:val="00787BCE"/>
    <w:rsid w:val="00787E57"/>
    <w:rsid w:val="0079028C"/>
    <w:rsid w:val="00791A04"/>
    <w:rsid w:val="00791A3B"/>
    <w:rsid w:val="00791B73"/>
    <w:rsid w:val="007925D4"/>
    <w:rsid w:val="0079300F"/>
    <w:rsid w:val="0079429F"/>
    <w:rsid w:val="00794724"/>
    <w:rsid w:val="0079494D"/>
    <w:rsid w:val="007956D5"/>
    <w:rsid w:val="00795794"/>
    <w:rsid w:val="0079671B"/>
    <w:rsid w:val="00796BC2"/>
    <w:rsid w:val="007977DD"/>
    <w:rsid w:val="007A112E"/>
    <w:rsid w:val="007A127A"/>
    <w:rsid w:val="007A1F9A"/>
    <w:rsid w:val="007A23AE"/>
    <w:rsid w:val="007A352C"/>
    <w:rsid w:val="007A4D0C"/>
    <w:rsid w:val="007A568B"/>
    <w:rsid w:val="007A579A"/>
    <w:rsid w:val="007A5AF6"/>
    <w:rsid w:val="007A5CF5"/>
    <w:rsid w:val="007A63F5"/>
    <w:rsid w:val="007A6795"/>
    <w:rsid w:val="007A6EBD"/>
    <w:rsid w:val="007A6F36"/>
    <w:rsid w:val="007A748C"/>
    <w:rsid w:val="007A7BAF"/>
    <w:rsid w:val="007A7D9D"/>
    <w:rsid w:val="007B07B0"/>
    <w:rsid w:val="007B08C2"/>
    <w:rsid w:val="007B0CF0"/>
    <w:rsid w:val="007B1311"/>
    <w:rsid w:val="007B1D87"/>
    <w:rsid w:val="007B267F"/>
    <w:rsid w:val="007B31C5"/>
    <w:rsid w:val="007B3226"/>
    <w:rsid w:val="007B3251"/>
    <w:rsid w:val="007B347B"/>
    <w:rsid w:val="007B406A"/>
    <w:rsid w:val="007B4565"/>
    <w:rsid w:val="007B4D31"/>
    <w:rsid w:val="007B5370"/>
    <w:rsid w:val="007B6DC9"/>
    <w:rsid w:val="007C05D2"/>
    <w:rsid w:val="007C2BC0"/>
    <w:rsid w:val="007C2DD9"/>
    <w:rsid w:val="007C55FF"/>
    <w:rsid w:val="007C56A6"/>
    <w:rsid w:val="007C6138"/>
    <w:rsid w:val="007C62D5"/>
    <w:rsid w:val="007D1B6F"/>
    <w:rsid w:val="007D3210"/>
    <w:rsid w:val="007D38D3"/>
    <w:rsid w:val="007D3BA6"/>
    <w:rsid w:val="007D471A"/>
    <w:rsid w:val="007D498D"/>
    <w:rsid w:val="007D4E68"/>
    <w:rsid w:val="007D4FD3"/>
    <w:rsid w:val="007D56A1"/>
    <w:rsid w:val="007D5A6C"/>
    <w:rsid w:val="007D6362"/>
    <w:rsid w:val="007D6CBF"/>
    <w:rsid w:val="007D6EA0"/>
    <w:rsid w:val="007D7318"/>
    <w:rsid w:val="007D7409"/>
    <w:rsid w:val="007D74A2"/>
    <w:rsid w:val="007E0B71"/>
    <w:rsid w:val="007E13BB"/>
    <w:rsid w:val="007E1632"/>
    <w:rsid w:val="007E19CB"/>
    <w:rsid w:val="007E2024"/>
    <w:rsid w:val="007E21DF"/>
    <w:rsid w:val="007E238B"/>
    <w:rsid w:val="007E25FC"/>
    <w:rsid w:val="007E36EA"/>
    <w:rsid w:val="007E3B88"/>
    <w:rsid w:val="007E3C60"/>
    <w:rsid w:val="007E3D0C"/>
    <w:rsid w:val="007E48C4"/>
    <w:rsid w:val="007E49A3"/>
    <w:rsid w:val="007E4CBF"/>
    <w:rsid w:val="007E5DAC"/>
    <w:rsid w:val="007E5F64"/>
    <w:rsid w:val="007E5F76"/>
    <w:rsid w:val="007E6233"/>
    <w:rsid w:val="007E6711"/>
    <w:rsid w:val="007E6CDA"/>
    <w:rsid w:val="007E7D3E"/>
    <w:rsid w:val="007E7F5E"/>
    <w:rsid w:val="007F0314"/>
    <w:rsid w:val="007F0C4F"/>
    <w:rsid w:val="007F0EB5"/>
    <w:rsid w:val="007F0F4E"/>
    <w:rsid w:val="007F10DC"/>
    <w:rsid w:val="007F1CE5"/>
    <w:rsid w:val="007F2172"/>
    <w:rsid w:val="007F31D0"/>
    <w:rsid w:val="007F35AA"/>
    <w:rsid w:val="007F3B2D"/>
    <w:rsid w:val="007F3D2B"/>
    <w:rsid w:val="007F3E98"/>
    <w:rsid w:val="007F47E4"/>
    <w:rsid w:val="007F53D1"/>
    <w:rsid w:val="007F587A"/>
    <w:rsid w:val="007F60AC"/>
    <w:rsid w:val="007F68AB"/>
    <w:rsid w:val="007F70F0"/>
    <w:rsid w:val="007F7259"/>
    <w:rsid w:val="00800564"/>
    <w:rsid w:val="00801264"/>
    <w:rsid w:val="00802119"/>
    <w:rsid w:val="00802EDC"/>
    <w:rsid w:val="00803E07"/>
    <w:rsid w:val="00804406"/>
    <w:rsid w:val="00804741"/>
    <w:rsid w:val="008048B5"/>
    <w:rsid w:val="00804E17"/>
    <w:rsid w:val="00805425"/>
    <w:rsid w:val="00806650"/>
    <w:rsid w:val="0081017C"/>
    <w:rsid w:val="00810B95"/>
    <w:rsid w:val="00811721"/>
    <w:rsid w:val="0081301D"/>
    <w:rsid w:val="00813166"/>
    <w:rsid w:val="00815F5B"/>
    <w:rsid w:val="008160CD"/>
    <w:rsid w:val="00816AC3"/>
    <w:rsid w:val="00817CBF"/>
    <w:rsid w:val="008203DA"/>
    <w:rsid w:val="00821C76"/>
    <w:rsid w:val="008221FA"/>
    <w:rsid w:val="008226BF"/>
    <w:rsid w:val="00823967"/>
    <w:rsid w:val="00823E4C"/>
    <w:rsid w:val="0082486A"/>
    <w:rsid w:val="008251E5"/>
    <w:rsid w:val="00825FD8"/>
    <w:rsid w:val="0082722B"/>
    <w:rsid w:val="00827D42"/>
    <w:rsid w:val="00827F70"/>
    <w:rsid w:val="00830338"/>
    <w:rsid w:val="0083057E"/>
    <w:rsid w:val="008308DA"/>
    <w:rsid w:val="00830A32"/>
    <w:rsid w:val="00832557"/>
    <w:rsid w:val="0083261F"/>
    <w:rsid w:val="008336BB"/>
    <w:rsid w:val="00833994"/>
    <w:rsid w:val="008339D5"/>
    <w:rsid w:val="00836B6F"/>
    <w:rsid w:val="008370A0"/>
    <w:rsid w:val="00840232"/>
    <w:rsid w:val="008404DF"/>
    <w:rsid w:val="00840A08"/>
    <w:rsid w:val="00840D17"/>
    <w:rsid w:val="00841867"/>
    <w:rsid w:val="00841B82"/>
    <w:rsid w:val="008420D4"/>
    <w:rsid w:val="008436BA"/>
    <w:rsid w:val="00843F05"/>
    <w:rsid w:val="0084453E"/>
    <w:rsid w:val="00844A6C"/>
    <w:rsid w:val="00844AC6"/>
    <w:rsid w:val="00844E35"/>
    <w:rsid w:val="00845136"/>
    <w:rsid w:val="00845248"/>
    <w:rsid w:val="0084550F"/>
    <w:rsid w:val="00845673"/>
    <w:rsid w:val="00845FC1"/>
    <w:rsid w:val="008469CB"/>
    <w:rsid w:val="00847E47"/>
    <w:rsid w:val="0085007C"/>
    <w:rsid w:val="00850664"/>
    <w:rsid w:val="008509AF"/>
    <w:rsid w:val="00850E52"/>
    <w:rsid w:val="00852097"/>
    <w:rsid w:val="00852784"/>
    <w:rsid w:val="00853070"/>
    <w:rsid w:val="008562FA"/>
    <w:rsid w:val="008571B0"/>
    <w:rsid w:val="00857216"/>
    <w:rsid w:val="0085745A"/>
    <w:rsid w:val="008575A3"/>
    <w:rsid w:val="00857DE0"/>
    <w:rsid w:val="00860B58"/>
    <w:rsid w:val="00861026"/>
    <w:rsid w:val="00861490"/>
    <w:rsid w:val="0086377C"/>
    <w:rsid w:val="00863CED"/>
    <w:rsid w:val="008650B2"/>
    <w:rsid w:val="008653F6"/>
    <w:rsid w:val="008657DE"/>
    <w:rsid w:val="008673B8"/>
    <w:rsid w:val="00867527"/>
    <w:rsid w:val="00867D30"/>
    <w:rsid w:val="008702BB"/>
    <w:rsid w:val="00870BA3"/>
    <w:rsid w:val="0087129D"/>
    <w:rsid w:val="00871D51"/>
    <w:rsid w:val="00872805"/>
    <w:rsid w:val="00872F3E"/>
    <w:rsid w:val="00873466"/>
    <w:rsid w:val="00873C53"/>
    <w:rsid w:val="00873FBC"/>
    <w:rsid w:val="008741C9"/>
    <w:rsid w:val="008745EE"/>
    <w:rsid w:val="008749C9"/>
    <w:rsid w:val="008749FF"/>
    <w:rsid w:val="00875220"/>
    <w:rsid w:val="008754C9"/>
    <w:rsid w:val="0087596A"/>
    <w:rsid w:val="008760B5"/>
    <w:rsid w:val="008760F3"/>
    <w:rsid w:val="00876241"/>
    <w:rsid w:val="00876898"/>
    <w:rsid w:val="008808F7"/>
    <w:rsid w:val="008809E8"/>
    <w:rsid w:val="008811F4"/>
    <w:rsid w:val="008821EC"/>
    <w:rsid w:val="00882466"/>
    <w:rsid w:val="00882AAE"/>
    <w:rsid w:val="008834E9"/>
    <w:rsid w:val="00883685"/>
    <w:rsid w:val="00883A9D"/>
    <w:rsid w:val="00883C51"/>
    <w:rsid w:val="00883FAD"/>
    <w:rsid w:val="0088404C"/>
    <w:rsid w:val="008850E1"/>
    <w:rsid w:val="00885E6A"/>
    <w:rsid w:val="00885F5F"/>
    <w:rsid w:val="00886814"/>
    <w:rsid w:val="00887907"/>
    <w:rsid w:val="00890104"/>
    <w:rsid w:val="008901EF"/>
    <w:rsid w:val="00890417"/>
    <w:rsid w:val="0089092A"/>
    <w:rsid w:val="00890C74"/>
    <w:rsid w:val="00892419"/>
    <w:rsid w:val="00892B1D"/>
    <w:rsid w:val="0089394E"/>
    <w:rsid w:val="00894937"/>
    <w:rsid w:val="008952F7"/>
    <w:rsid w:val="00896D28"/>
    <w:rsid w:val="00896ECE"/>
    <w:rsid w:val="008975EA"/>
    <w:rsid w:val="008A0698"/>
    <w:rsid w:val="008A0CFA"/>
    <w:rsid w:val="008A114A"/>
    <w:rsid w:val="008A16BA"/>
    <w:rsid w:val="008A2482"/>
    <w:rsid w:val="008A266F"/>
    <w:rsid w:val="008A2A3D"/>
    <w:rsid w:val="008A30E3"/>
    <w:rsid w:val="008A3C78"/>
    <w:rsid w:val="008A40DC"/>
    <w:rsid w:val="008A49EA"/>
    <w:rsid w:val="008A4D57"/>
    <w:rsid w:val="008A4F42"/>
    <w:rsid w:val="008A5677"/>
    <w:rsid w:val="008A56C2"/>
    <w:rsid w:val="008A62D6"/>
    <w:rsid w:val="008A6C19"/>
    <w:rsid w:val="008A7CA4"/>
    <w:rsid w:val="008B013A"/>
    <w:rsid w:val="008B03D4"/>
    <w:rsid w:val="008B229E"/>
    <w:rsid w:val="008B257D"/>
    <w:rsid w:val="008B2C26"/>
    <w:rsid w:val="008B4742"/>
    <w:rsid w:val="008B483B"/>
    <w:rsid w:val="008B519B"/>
    <w:rsid w:val="008B5B42"/>
    <w:rsid w:val="008B5B8D"/>
    <w:rsid w:val="008B641F"/>
    <w:rsid w:val="008B67FB"/>
    <w:rsid w:val="008B68D7"/>
    <w:rsid w:val="008B7390"/>
    <w:rsid w:val="008C10EF"/>
    <w:rsid w:val="008C1353"/>
    <w:rsid w:val="008C2990"/>
    <w:rsid w:val="008C2DCA"/>
    <w:rsid w:val="008C324F"/>
    <w:rsid w:val="008C352E"/>
    <w:rsid w:val="008C49E4"/>
    <w:rsid w:val="008C4F26"/>
    <w:rsid w:val="008C567F"/>
    <w:rsid w:val="008C693E"/>
    <w:rsid w:val="008D096F"/>
    <w:rsid w:val="008D0BEC"/>
    <w:rsid w:val="008D0D4A"/>
    <w:rsid w:val="008D1CBB"/>
    <w:rsid w:val="008D253F"/>
    <w:rsid w:val="008D27DE"/>
    <w:rsid w:val="008D3166"/>
    <w:rsid w:val="008D354D"/>
    <w:rsid w:val="008D369C"/>
    <w:rsid w:val="008D5544"/>
    <w:rsid w:val="008D5C8F"/>
    <w:rsid w:val="008D69C6"/>
    <w:rsid w:val="008D712C"/>
    <w:rsid w:val="008D7BC8"/>
    <w:rsid w:val="008E061C"/>
    <w:rsid w:val="008E0F7B"/>
    <w:rsid w:val="008E11A5"/>
    <w:rsid w:val="008E1353"/>
    <w:rsid w:val="008E18DC"/>
    <w:rsid w:val="008E1BE6"/>
    <w:rsid w:val="008E2052"/>
    <w:rsid w:val="008E213E"/>
    <w:rsid w:val="008E2614"/>
    <w:rsid w:val="008E2C7D"/>
    <w:rsid w:val="008E2DA0"/>
    <w:rsid w:val="008E34E8"/>
    <w:rsid w:val="008E570A"/>
    <w:rsid w:val="008E6231"/>
    <w:rsid w:val="008E6285"/>
    <w:rsid w:val="008E6473"/>
    <w:rsid w:val="008E6F12"/>
    <w:rsid w:val="008F08AB"/>
    <w:rsid w:val="008F0D0B"/>
    <w:rsid w:val="008F0D44"/>
    <w:rsid w:val="008F0FBE"/>
    <w:rsid w:val="008F1546"/>
    <w:rsid w:val="008F155D"/>
    <w:rsid w:val="008F35D6"/>
    <w:rsid w:val="008F3777"/>
    <w:rsid w:val="008F3A91"/>
    <w:rsid w:val="008F3CBA"/>
    <w:rsid w:val="008F4350"/>
    <w:rsid w:val="008F4584"/>
    <w:rsid w:val="008F47DE"/>
    <w:rsid w:val="008F5286"/>
    <w:rsid w:val="008F535A"/>
    <w:rsid w:val="008F6FDB"/>
    <w:rsid w:val="008F7003"/>
    <w:rsid w:val="008F77D9"/>
    <w:rsid w:val="009001D6"/>
    <w:rsid w:val="0090038A"/>
    <w:rsid w:val="009007C1"/>
    <w:rsid w:val="00901FEB"/>
    <w:rsid w:val="00902637"/>
    <w:rsid w:val="0090275A"/>
    <w:rsid w:val="009033A8"/>
    <w:rsid w:val="0090390F"/>
    <w:rsid w:val="00903FF8"/>
    <w:rsid w:val="009045AA"/>
    <w:rsid w:val="009053BA"/>
    <w:rsid w:val="0090540C"/>
    <w:rsid w:val="0090584F"/>
    <w:rsid w:val="009060FD"/>
    <w:rsid w:val="009071DD"/>
    <w:rsid w:val="00907E61"/>
    <w:rsid w:val="00910A72"/>
    <w:rsid w:val="00910EA6"/>
    <w:rsid w:val="00911980"/>
    <w:rsid w:val="00912155"/>
    <w:rsid w:val="00913E83"/>
    <w:rsid w:val="009157F8"/>
    <w:rsid w:val="00916634"/>
    <w:rsid w:val="009169BF"/>
    <w:rsid w:val="00916CE9"/>
    <w:rsid w:val="00916F32"/>
    <w:rsid w:val="00917029"/>
    <w:rsid w:val="009173EE"/>
    <w:rsid w:val="00920079"/>
    <w:rsid w:val="009201BA"/>
    <w:rsid w:val="00920237"/>
    <w:rsid w:val="0092028B"/>
    <w:rsid w:val="0092092E"/>
    <w:rsid w:val="00920F58"/>
    <w:rsid w:val="00921244"/>
    <w:rsid w:val="00921670"/>
    <w:rsid w:val="00921A97"/>
    <w:rsid w:val="009223F7"/>
    <w:rsid w:val="00922BF4"/>
    <w:rsid w:val="009236FF"/>
    <w:rsid w:val="00923B73"/>
    <w:rsid w:val="00924558"/>
    <w:rsid w:val="009247CE"/>
    <w:rsid w:val="00924CA6"/>
    <w:rsid w:val="009259ED"/>
    <w:rsid w:val="00925D9E"/>
    <w:rsid w:val="00926D66"/>
    <w:rsid w:val="00927ECC"/>
    <w:rsid w:val="00930884"/>
    <w:rsid w:val="009320D2"/>
    <w:rsid w:val="0093400F"/>
    <w:rsid w:val="00934980"/>
    <w:rsid w:val="00935532"/>
    <w:rsid w:val="00936095"/>
    <w:rsid w:val="00936950"/>
    <w:rsid w:val="00936D77"/>
    <w:rsid w:val="00936EF2"/>
    <w:rsid w:val="0093758B"/>
    <w:rsid w:val="00937CB1"/>
    <w:rsid w:val="00937F0D"/>
    <w:rsid w:val="00940AA9"/>
    <w:rsid w:val="00941136"/>
    <w:rsid w:val="00941808"/>
    <w:rsid w:val="009422F1"/>
    <w:rsid w:val="00942AFF"/>
    <w:rsid w:val="00942B72"/>
    <w:rsid w:val="0094361D"/>
    <w:rsid w:val="00943B22"/>
    <w:rsid w:val="00943BBF"/>
    <w:rsid w:val="00944B28"/>
    <w:rsid w:val="00944BEA"/>
    <w:rsid w:val="009450C1"/>
    <w:rsid w:val="0094530C"/>
    <w:rsid w:val="00945F5A"/>
    <w:rsid w:val="009460F3"/>
    <w:rsid w:val="0094623C"/>
    <w:rsid w:val="00946522"/>
    <w:rsid w:val="009468A3"/>
    <w:rsid w:val="00946F4D"/>
    <w:rsid w:val="00947116"/>
    <w:rsid w:val="0094748D"/>
    <w:rsid w:val="0095001F"/>
    <w:rsid w:val="00950261"/>
    <w:rsid w:val="00950BBD"/>
    <w:rsid w:val="00950EDC"/>
    <w:rsid w:val="00951557"/>
    <w:rsid w:val="009517D4"/>
    <w:rsid w:val="00952C9E"/>
    <w:rsid w:val="00952D54"/>
    <w:rsid w:val="00953BAD"/>
    <w:rsid w:val="00953CDB"/>
    <w:rsid w:val="00953DF4"/>
    <w:rsid w:val="00954221"/>
    <w:rsid w:val="00955263"/>
    <w:rsid w:val="0095530C"/>
    <w:rsid w:val="00955C92"/>
    <w:rsid w:val="00956A75"/>
    <w:rsid w:val="009576B1"/>
    <w:rsid w:val="00957A0D"/>
    <w:rsid w:val="00957EE4"/>
    <w:rsid w:val="00960768"/>
    <w:rsid w:val="00960DF8"/>
    <w:rsid w:val="009612A8"/>
    <w:rsid w:val="0096135A"/>
    <w:rsid w:val="00961501"/>
    <w:rsid w:val="00962BEE"/>
    <w:rsid w:val="00962FF5"/>
    <w:rsid w:val="00964279"/>
    <w:rsid w:val="0096522E"/>
    <w:rsid w:val="00965C5F"/>
    <w:rsid w:val="00966B77"/>
    <w:rsid w:val="00967EFD"/>
    <w:rsid w:val="00967F52"/>
    <w:rsid w:val="00970094"/>
    <w:rsid w:val="009705B9"/>
    <w:rsid w:val="009707A9"/>
    <w:rsid w:val="009708B9"/>
    <w:rsid w:val="009709CC"/>
    <w:rsid w:val="00970B61"/>
    <w:rsid w:val="00971155"/>
    <w:rsid w:val="009713C3"/>
    <w:rsid w:val="00971C8C"/>
    <w:rsid w:val="009726A2"/>
    <w:rsid w:val="00973740"/>
    <w:rsid w:val="00974162"/>
    <w:rsid w:val="0097490F"/>
    <w:rsid w:val="00974B27"/>
    <w:rsid w:val="00974FD4"/>
    <w:rsid w:val="00976C77"/>
    <w:rsid w:val="009771D1"/>
    <w:rsid w:val="009776E5"/>
    <w:rsid w:val="0098007D"/>
    <w:rsid w:val="00980609"/>
    <w:rsid w:val="00982D14"/>
    <w:rsid w:val="009831C8"/>
    <w:rsid w:val="0098350F"/>
    <w:rsid w:val="00983F0D"/>
    <w:rsid w:val="00985254"/>
    <w:rsid w:val="00985B05"/>
    <w:rsid w:val="00985E08"/>
    <w:rsid w:val="00986534"/>
    <w:rsid w:val="00986DAE"/>
    <w:rsid w:val="00990E9F"/>
    <w:rsid w:val="009916D9"/>
    <w:rsid w:val="00991921"/>
    <w:rsid w:val="00992663"/>
    <w:rsid w:val="00992696"/>
    <w:rsid w:val="00992E5D"/>
    <w:rsid w:val="00992ECF"/>
    <w:rsid w:val="00993985"/>
    <w:rsid w:val="00996ABC"/>
    <w:rsid w:val="009973D9"/>
    <w:rsid w:val="0099768F"/>
    <w:rsid w:val="00997872"/>
    <w:rsid w:val="009A0147"/>
    <w:rsid w:val="009A124D"/>
    <w:rsid w:val="009A1A20"/>
    <w:rsid w:val="009A244C"/>
    <w:rsid w:val="009A3253"/>
    <w:rsid w:val="009A3B9C"/>
    <w:rsid w:val="009A4DE9"/>
    <w:rsid w:val="009A4E7F"/>
    <w:rsid w:val="009A6FCC"/>
    <w:rsid w:val="009A7062"/>
    <w:rsid w:val="009A712B"/>
    <w:rsid w:val="009A7327"/>
    <w:rsid w:val="009A760B"/>
    <w:rsid w:val="009B05B8"/>
    <w:rsid w:val="009B07D6"/>
    <w:rsid w:val="009B0B2A"/>
    <w:rsid w:val="009B1187"/>
    <w:rsid w:val="009B1A23"/>
    <w:rsid w:val="009B215E"/>
    <w:rsid w:val="009B32B0"/>
    <w:rsid w:val="009B3990"/>
    <w:rsid w:val="009B4A4E"/>
    <w:rsid w:val="009B4EC3"/>
    <w:rsid w:val="009B4F24"/>
    <w:rsid w:val="009B5171"/>
    <w:rsid w:val="009B590F"/>
    <w:rsid w:val="009B59F1"/>
    <w:rsid w:val="009B644C"/>
    <w:rsid w:val="009B6BA6"/>
    <w:rsid w:val="009B6D40"/>
    <w:rsid w:val="009B7073"/>
    <w:rsid w:val="009C0A1E"/>
    <w:rsid w:val="009C0D39"/>
    <w:rsid w:val="009C0F18"/>
    <w:rsid w:val="009C1714"/>
    <w:rsid w:val="009C1C0A"/>
    <w:rsid w:val="009C1F51"/>
    <w:rsid w:val="009C3087"/>
    <w:rsid w:val="009C34F5"/>
    <w:rsid w:val="009C40E0"/>
    <w:rsid w:val="009C4A68"/>
    <w:rsid w:val="009C56A1"/>
    <w:rsid w:val="009C5903"/>
    <w:rsid w:val="009C6CCE"/>
    <w:rsid w:val="009C7E06"/>
    <w:rsid w:val="009D090B"/>
    <w:rsid w:val="009D0CD7"/>
    <w:rsid w:val="009D1097"/>
    <w:rsid w:val="009D2114"/>
    <w:rsid w:val="009D2160"/>
    <w:rsid w:val="009D3DEC"/>
    <w:rsid w:val="009D44D1"/>
    <w:rsid w:val="009D4B0F"/>
    <w:rsid w:val="009D51FE"/>
    <w:rsid w:val="009D6692"/>
    <w:rsid w:val="009D697F"/>
    <w:rsid w:val="009D6D5F"/>
    <w:rsid w:val="009D71B9"/>
    <w:rsid w:val="009D75CA"/>
    <w:rsid w:val="009D7C6F"/>
    <w:rsid w:val="009E0F73"/>
    <w:rsid w:val="009E15C9"/>
    <w:rsid w:val="009E1BA1"/>
    <w:rsid w:val="009E1E71"/>
    <w:rsid w:val="009E39D3"/>
    <w:rsid w:val="009E427E"/>
    <w:rsid w:val="009E4AA1"/>
    <w:rsid w:val="009E4BCC"/>
    <w:rsid w:val="009E5582"/>
    <w:rsid w:val="009E6709"/>
    <w:rsid w:val="009E6B7D"/>
    <w:rsid w:val="009E7D40"/>
    <w:rsid w:val="009F068F"/>
    <w:rsid w:val="009F0CB3"/>
    <w:rsid w:val="009F0D4D"/>
    <w:rsid w:val="009F1937"/>
    <w:rsid w:val="009F2770"/>
    <w:rsid w:val="009F2844"/>
    <w:rsid w:val="009F28B8"/>
    <w:rsid w:val="009F2F49"/>
    <w:rsid w:val="009F4DBB"/>
    <w:rsid w:val="009F4ED9"/>
    <w:rsid w:val="009F78D7"/>
    <w:rsid w:val="00A0106E"/>
    <w:rsid w:val="00A018F3"/>
    <w:rsid w:val="00A01C6E"/>
    <w:rsid w:val="00A01E1C"/>
    <w:rsid w:val="00A02C22"/>
    <w:rsid w:val="00A02ECC"/>
    <w:rsid w:val="00A04BB1"/>
    <w:rsid w:val="00A051D2"/>
    <w:rsid w:val="00A056BA"/>
    <w:rsid w:val="00A05852"/>
    <w:rsid w:val="00A0596D"/>
    <w:rsid w:val="00A05F99"/>
    <w:rsid w:val="00A065B5"/>
    <w:rsid w:val="00A067AB"/>
    <w:rsid w:val="00A0716B"/>
    <w:rsid w:val="00A0739F"/>
    <w:rsid w:val="00A0740A"/>
    <w:rsid w:val="00A077A6"/>
    <w:rsid w:val="00A1002E"/>
    <w:rsid w:val="00A1009C"/>
    <w:rsid w:val="00A10613"/>
    <w:rsid w:val="00A10DB3"/>
    <w:rsid w:val="00A11DD6"/>
    <w:rsid w:val="00A124C0"/>
    <w:rsid w:val="00A12982"/>
    <w:rsid w:val="00A130C4"/>
    <w:rsid w:val="00A137D4"/>
    <w:rsid w:val="00A1380C"/>
    <w:rsid w:val="00A13FB6"/>
    <w:rsid w:val="00A14F17"/>
    <w:rsid w:val="00A1586A"/>
    <w:rsid w:val="00A162BE"/>
    <w:rsid w:val="00A16D5F"/>
    <w:rsid w:val="00A172F5"/>
    <w:rsid w:val="00A21018"/>
    <w:rsid w:val="00A218E3"/>
    <w:rsid w:val="00A2296C"/>
    <w:rsid w:val="00A22C03"/>
    <w:rsid w:val="00A23A2C"/>
    <w:rsid w:val="00A23A41"/>
    <w:rsid w:val="00A23DA0"/>
    <w:rsid w:val="00A2407F"/>
    <w:rsid w:val="00A244E1"/>
    <w:rsid w:val="00A24BA7"/>
    <w:rsid w:val="00A24CBF"/>
    <w:rsid w:val="00A25814"/>
    <w:rsid w:val="00A258DE"/>
    <w:rsid w:val="00A26231"/>
    <w:rsid w:val="00A27795"/>
    <w:rsid w:val="00A30845"/>
    <w:rsid w:val="00A31847"/>
    <w:rsid w:val="00A32EF1"/>
    <w:rsid w:val="00A33A26"/>
    <w:rsid w:val="00A33DC3"/>
    <w:rsid w:val="00A34989"/>
    <w:rsid w:val="00A3522A"/>
    <w:rsid w:val="00A358D8"/>
    <w:rsid w:val="00A36A90"/>
    <w:rsid w:val="00A3716B"/>
    <w:rsid w:val="00A377C4"/>
    <w:rsid w:val="00A37A75"/>
    <w:rsid w:val="00A37C7D"/>
    <w:rsid w:val="00A402FA"/>
    <w:rsid w:val="00A40788"/>
    <w:rsid w:val="00A41BE0"/>
    <w:rsid w:val="00A4209C"/>
    <w:rsid w:val="00A42532"/>
    <w:rsid w:val="00A4423F"/>
    <w:rsid w:val="00A446DA"/>
    <w:rsid w:val="00A45E27"/>
    <w:rsid w:val="00A46E6B"/>
    <w:rsid w:val="00A50716"/>
    <w:rsid w:val="00A50C49"/>
    <w:rsid w:val="00A50E57"/>
    <w:rsid w:val="00A52700"/>
    <w:rsid w:val="00A52DC3"/>
    <w:rsid w:val="00A52F76"/>
    <w:rsid w:val="00A530B7"/>
    <w:rsid w:val="00A53277"/>
    <w:rsid w:val="00A5371C"/>
    <w:rsid w:val="00A53A9F"/>
    <w:rsid w:val="00A54177"/>
    <w:rsid w:val="00A546A0"/>
    <w:rsid w:val="00A54FA7"/>
    <w:rsid w:val="00A556EB"/>
    <w:rsid w:val="00A55771"/>
    <w:rsid w:val="00A55880"/>
    <w:rsid w:val="00A56361"/>
    <w:rsid w:val="00A60251"/>
    <w:rsid w:val="00A60B3C"/>
    <w:rsid w:val="00A60FE9"/>
    <w:rsid w:val="00A614E4"/>
    <w:rsid w:val="00A61681"/>
    <w:rsid w:val="00A617E6"/>
    <w:rsid w:val="00A618FD"/>
    <w:rsid w:val="00A61958"/>
    <w:rsid w:val="00A61CBD"/>
    <w:rsid w:val="00A6213B"/>
    <w:rsid w:val="00A628A0"/>
    <w:rsid w:val="00A63890"/>
    <w:rsid w:val="00A63F74"/>
    <w:rsid w:val="00A641F8"/>
    <w:rsid w:val="00A643A6"/>
    <w:rsid w:val="00A655D9"/>
    <w:rsid w:val="00A659F3"/>
    <w:rsid w:val="00A666A0"/>
    <w:rsid w:val="00A6702D"/>
    <w:rsid w:val="00A6741F"/>
    <w:rsid w:val="00A715AF"/>
    <w:rsid w:val="00A71C3F"/>
    <w:rsid w:val="00A72067"/>
    <w:rsid w:val="00A737A4"/>
    <w:rsid w:val="00A75100"/>
    <w:rsid w:val="00A76040"/>
    <w:rsid w:val="00A76785"/>
    <w:rsid w:val="00A76957"/>
    <w:rsid w:val="00A76FA0"/>
    <w:rsid w:val="00A77B3D"/>
    <w:rsid w:val="00A77B7A"/>
    <w:rsid w:val="00A77C0E"/>
    <w:rsid w:val="00A77D44"/>
    <w:rsid w:val="00A80713"/>
    <w:rsid w:val="00A80D58"/>
    <w:rsid w:val="00A80DA0"/>
    <w:rsid w:val="00A81485"/>
    <w:rsid w:val="00A81D99"/>
    <w:rsid w:val="00A81F6C"/>
    <w:rsid w:val="00A82908"/>
    <w:rsid w:val="00A83112"/>
    <w:rsid w:val="00A83153"/>
    <w:rsid w:val="00A8415C"/>
    <w:rsid w:val="00A8423A"/>
    <w:rsid w:val="00A842B6"/>
    <w:rsid w:val="00A846C4"/>
    <w:rsid w:val="00A84804"/>
    <w:rsid w:val="00A84A96"/>
    <w:rsid w:val="00A853F7"/>
    <w:rsid w:val="00A8546D"/>
    <w:rsid w:val="00A8565A"/>
    <w:rsid w:val="00A8569D"/>
    <w:rsid w:val="00A85AFD"/>
    <w:rsid w:val="00A8655C"/>
    <w:rsid w:val="00A87734"/>
    <w:rsid w:val="00A87A47"/>
    <w:rsid w:val="00A92349"/>
    <w:rsid w:val="00A9346B"/>
    <w:rsid w:val="00A943E4"/>
    <w:rsid w:val="00A9497F"/>
    <w:rsid w:val="00A9540A"/>
    <w:rsid w:val="00A95ADE"/>
    <w:rsid w:val="00A95DBF"/>
    <w:rsid w:val="00A95EAA"/>
    <w:rsid w:val="00A95EB9"/>
    <w:rsid w:val="00A974E0"/>
    <w:rsid w:val="00A97857"/>
    <w:rsid w:val="00A978AC"/>
    <w:rsid w:val="00AA1F56"/>
    <w:rsid w:val="00AA1F93"/>
    <w:rsid w:val="00AA3A98"/>
    <w:rsid w:val="00AA3B53"/>
    <w:rsid w:val="00AA4C99"/>
    <w:rsid w:val="00AA4E32"/>
    <w:rsid w:val="00AA50F9"/>
    <w:rsid w:val="00AA53F4"/>
    <w:rsid w:val="00AA5B28"/>
    <w:rsid w:val="00AA5D56"/>
    <w:rsid w:val="00AA602C"/>
    <w:rsid w:val="00AA642A"/>
    <w:rsid w:val="00AA678D"/>
    <w:rsid w:val="00AA6C03"/>
    <w:rsid w:val="00AA7213"/>
    <w:rsid w:val="00AA7B8D"/>
    <w:rsid w:val="00AB0FE3"/>
    <w:rsid w:val="00AB1FB5"/>
    <w:rsid w:val="00AB1FFD"/>
    <w:rsid w:val="00AB24A5"/>
    <w:rsid w:val="00AB24D1"/>
    <w:rsid w:val="00AB277D"/>
    <w:rsid w:val="00AB2A4C"/>
    <w:rsid w:val="00AB2CB5"/>
    <w:rsid w:val="00AB30B5"/>
    <w:rsid w:val="00AB3230"/>
    <w:rsid w:val="00AB328D"/>
    <w:rsid w:val="00AB39ED"/>
    <w:rsid w:val="00AB4B35"/>
    <w:rsid w:val="00AB522B"/>
    <w:rsid w:val="00AB6E1F"/>
    <w:rsid w:val="00AB75DA"/>
    <w:rsid w:val="00AB7E41"/>
    <w:rsid w:val="00AC00FB"/>
    <w:rsid w:val="00AC010F"/>
    <w:rsid w:val="00AC1A75"/>
    <w:rsid w:val="00AC2BD4"/>
    <w:rsid w:val="00AC3D01"/>
    <w:rsid w:val="00AC4AB0"/>
    <w:rsid w:val="00AC503F"/>
    <w:rsid w:val="00AC50F5"/>
    <w:rsid w:val="00AC521A"/>
    <w:rsid w:val="00AC56B1"/>
    <w:rsid w:val="00AC608A"/>
    <w:rsid w:val="00AC61AA"/>
    <w:rsid w:val="00AC621B"/>
    <w:rsid w:val="00AC687F"/>
    <w:rsid w:val="00AC75D2"/>
    <w:rsid w:val="00AC770B"/>
    <w:rsid w:val="00AC7741"/>
    <w:rsid w:val="00AC775B"/>
    <w:rsid w:val="00AC7D7D"/>
    <w:rsid w:val="00AD04E5"/>
    <w:rsid w:val="00AD0954"/>
    <w:rsid w:val="00AD1013"/>
    <w:rsid w:val="00AD2203"/>
    <w:rsid w:val="00AD2E40"/>
    <w:rsid w:val="00AD3853"/>
    <w:rsid w:val="00AD5608"/>
    <w:rsid w:val="00AD5855"/>
    <w:rsid w:val="00AD5BD2"/>
    <w:rsid w:val="00AD6820"/>
    <w:rsid w:val="00AD6F05"/>
    <w:rsid w:val="00AD7436"/>
    <w:rsid w:val="00AE0DE2"/>
    <w:rsid w:val="00AE1712"/>
    <w:rsid w:val="00AE1EA9"/>
    <w:rsid w:val="00AE2507"/>
    <w:rsid w:val="00AE2A87"/>
    <w:rsid w:val="00AE2FBE"/>
    <w:rsid w:val="00AE2FEC"/>
    <w:rsid w:val="00AE30D9"/>
    <w:rsid w:val="00AE4746"/>
    <w:rsid w:val="00AE5309"/>
    <w:rsid w:val="00AE607A"/>
    <w:rsid w:val="00AE6DFB"/>
    <w:rsid w:val="00AE7DA9"/>
    <w:rsid w:val="00AF01A9"/>
    <w:rsid w:val="00AF0B2A"/>
    <w:rsid w:val="00AF1466"/>
    <w:rsid w:val="00AF2BE6"/>
    <w:rsid w:val="00AF2CE8"/>
    <w:rsid w:val="00AF3465"/>
    <w:rsid w:val="00AF36A0"/>
    <w:rsid w:val="00AF480E"/>
    <w:rsid w:val="00AF6B5D"/>
    <w:rsid w:val="00AF7C0B"/>
    <w:rsid w:val="00B00217"/>
    <w:rsid w:val="00B01219"/>
    <w:rsid w:val="00B0180D"/>
    <w:rsid w:val="00B0192D"/>
    <w:rsid w:val="00B0245D"/>
    <w:rsid w:val="00B02B23"/>
    <w:rsid w:val="00B03213"/>
    <w:rsid w:val="00B03353"/>
    <w:rsid w:val="00B036D5"/>
    <w:rsid w:val="00B03F40"/>
    <w:rsid w:val="00B04146"/>
    <w:rsid w:val="00B049D5"/>
    <w:rsid w:val="00B04A56"/>
    <w:rsid w:val="00B04C9B"/>
    <w:rsid w:val="00B04FD7"/>
    <w:rsid w:val="00B05B15"/>
    <w:rsid w:val="00B06935"/>
    <w:rsid w:val="00B10690"/>
    <w:rsid w:val="00B10891"/>
    <w:rsid w:val="00B11A9C"/>
    <w:rsid w:val="00B12ABA"/>
    <w:rsid w:val="00B12C46"/>
    <w:rsid w:val="00B12F6C"/>
    <w:rsid w:val="00B1425E"/>
    <w:rsid w:val="00B143FD"/>
    <w:rsid w:val="00B14405"/>
    <w:rsid w:val="00B14AA0"/>
    <w:rsid w:val="00B15D8F"/>
    <w:rsid w:val="00B2002E"/>
    <w:rsid w:val="00B20131"/>
    <w:rsid w:val="00B203A7"/>
    <w:rsid w:val="00B2047B"/>
    <w:rsid w:val="00B20E54"/>
    <w:rsid w:val="00B2197A"/>
    <w:rsid w:val="00B24C34"/>
    <w:rsid w:val="00B24C63"/>
    <w:rsid w:val="00B25321"/>
    <w:rsid w:val="00B25F8D"/>
    <w:rsid w:val="00B2706A"/>
    <w:rsid w:val="00B27B6D"/>
    <w:rsid w:val="00B27ECF"/>
    <w:rsid w:val="00B3084C"/>
    <w:rsid w:val="00B30962"/>
    <w:rsid w:val="00B31057"/>
    <w:rsid w:val="00B318BD"/>
    <w:rsid w:val="00B31B1B"/>
    <w:rsid w:val="00B31E3B"/>
    <w:rsid w:val="00B3219B"/>
    <w:rsid w:val="00B3285D"/>
    <w:rsid w:val="00B3294A"/>
    <w:rsid w:val="00B36AA2"/>
    <w:rsid w:val="00B36AEC"/>
    <w:rsid w:val="00B379B0"/>
    <w:rsid w:val="00B401D6"/>
    <w:rsid w:val="00B40AE6"/>
    <w:rsid w:val="00B40C2D"/>
    <w:rsid w:val="00B41A64"/>
    <w:rsid w:val="00B421D1"/>
    <w:rsid w:val="00B442CC"/>
    <w:rsid w:val="00B44814"/>
    <w:rsid w:val="00B44E8B"/>
    <w:rsid w:val="00B45280"/>
    <w:rsid w:val="00B45BF7"/>
    <w:rsid w:val="00B468FE"/>
    <w:rsid w:val="00B4760E"/>
    <w:rsid w:val="00B50151"/>
    <w:rsid w:val="00B5068E"/>
    <w:rsid w:val="00B50AD9"/>
    <w:rsid w:val="00B50B81"/>
    <w:rsid w:val="00B51A6B"/>
    <w:rsid w:val="00B52546"/>
    <w:rsid w:val="00B525D9"/>
    <w:rsid w:val="00B53145"/>
    <w:rsid w:val="00B53465"/>
    <w:rsid w:val="00B53728"/>
    <w:rsid w:val="00B54032"/>
    <w:rsid w:val="00B54AEB"/>
    <w:rsid w:val="00B55101"/>
    <w:rsid w:val="00B55A0E"/>
    <w:rsid w:val="00B55BA5"/>
    <w:rsid w:val="00B55EBF"/>
    <w:rsid w:val="00B56176"/>
    <w:rsid w:val="00B5767A"/>
    <w:rsid w:val="00B57A90"/>
    <w:rsid w:val="00B62D2F"/>
    <w:rsid w:val="00B62D31"/>
    <w:rsid w:val="00B63924"/>
    <w:rsid w:val="00B64754"/>
    <w:rsid w:val="00B65C24"/>
    <w:rsid w:val="00B66E30"/>
    <w:rsid w:val="00B66EC0"/>
    <w:rsid w:val="00B70170"/>
    <w:rsid w:val="00B70486"/>
    <w:rsid w:val="00B7056B"/>
    <w:rsid w:val="00B70574"/>
    <w:rsid w:val="00B70BAF"/>
    <w:rsid w:val="00B70F7C"/>
    <w:rsid w:val="00B7122C"/>
    <w:rsid w:val="00B712CC"/>
    <w:rsid w:val="00B715B6"/>
    <w:rsid w:val="00B73222"/>
    <w:rsid w:val="00B754B1"/>
    <w:rsid w:val="00B75727"/>
    <w:rsid w:val="00B75BEB"/>
    <w:rsid w:val="00B75F76"/>
    <w:rsid w:val="00B7618E"/>
    <w:rsid w:val="00B762E0"/>
    <w:rsid w:val="00B7632D"/>
    <w:rsid w:val="00B768AB"/>
    <w:rsid w:val="00B773AD"/>
    <w:rsid w:val="00B803D0"/>
    <w:rsid w:val="00B8042B"/>
    <w:rsid w:val="00B80C12"/>
    <w:rsid w:val="00B812BB"/>
    <w:rsid w:val="00B817D5"/>
    <w:rsid w:val="00B8202F"/>
    <w:rsid w:val="00B82477"/>
    <w:rsid w:val="00B827EE"/>
    <w:rsid w:val="00B8403E"/>
    <w:rsid w:val="00B85677"/>
    <w:rsid w:val="00B85680"/>
    <w:rsid w:val="00B85E6A"/>
    <w:rsid w:val="00B861F3"/>
    <w:rsid w:val="00B863B6"/>
    <w:rsid w:val="00B863FF"/>
    <w:rsid w:val="00B867B3"/>
    <w:rsid w:val="00B86FE7"/>
    <w:rsid w:val="00B876D3"/>
    <w:rsid w:val="00B900CF"/>
    <w:rsid w:val="00B90208"/>
    <w:rsid w:val="00B9051D"/>
    <w:rsid w:val="00B91582"/>
    <w:rsid w:val="00B92DE6"/>
    <w:rsid w:val="00B92ECC"/>
    <w:rsid w:val="00B9340A"/>
    <w:rsid w:val="00B94B6D"/>
    <w:rsid w:val="00B958FB"/>
    <w:rsid w:val="00B959F3"/>
    <w:rsid w:val="00B95CC0"/>
    <w:rsid w:val="00B969C0"/>
    <w:rsid w:val="00B971F1"/>
    <w:rsid w:val="00B979CD"/>
    <w:rsid w:val="00B97D96"/>
    <w:rsid w:val="00BA0937"/>
    <w:rsid w:val="00BA0953"/>
    <w:rsid w:val="00BA12F4"/>
    <w:rsid w:val="00BA1789"/>
    <w:rsid w:val="00BA1790"/>
    <w:rsid w:val="00BA2FE6"/>
    <w:rsid w:val="00BA30C0"/>
    <w:rsid w:val="00BA4166"/>
    <w:rsid w:val="00BA467C"/>
    <w:rsid w:val="00BA6C36"/>
    <w:rsid w:val="00BA6D13"/>
    <w:rsid w:val="00BA6DD5"/>
    <w:rsid w:val="00BA7B34"/>
    <w:rsid w:val="00BB0548"/>
    <w:rsid w:val="00BB14AC"/>
    <w:rsid w:val="00BB14F7"/>
    <w:rsid w:val="00BB3892"/>
    <w:rsid w:val="00BB3C14"/>
    <w:rsid w:val="00BB3E83"/>
    <w:rsid w:val="00BB40D7"/>
    <w:rsid w:val="00BB4C76"/>
    <w:rsid w:val="00BB5159"/>
    <w:rsid w:val="00BB5426"/>
    <w:rsid w:val="00BB742F"/>
    <w:rsid w:val="00BC012F"/>
    <w:rsid w:val="00BC1270"/>
    <w:rsid w:val="00BC12F0"/>
    <w:rsid w:val="00BC15D3"/>
    <w:rsid w:val="00BC285A"/>
    <w:rsid w:val="00BC4070"/>
    <w:rsid w:val="00BC4314"/>
    <w:rsid w:val="00BC432B"/>
    <w:rsid w:val="00BC5CD8"/>
    <w:rsid w:val="00BC5CF7"/>
    <w:rsid w:val="00BC666B"/>
    <w:rsid w:val="00BC678C"/>
    <w:rsid w:val="00BD01DA"/>
    <w:rsid w:val="00BD0DB4"/>
    <w:rsid w:val="00BD0F6E"/>
    <w:rsid w:val="00BD1174"/>
    <w:rsid w:val="00BD16B2"/>
    <w:rsid w:val="00BD196A"/>
    <w:rsid w:val="00BD1CD3"/>
    <w:rsid w:val="00BD2089"/>
    <w:rsid w:val="00BD20A7"/>
    <w:rsid w:val="00BD227E"/>
    <w:rsid w:val="00BD2D82"/>
    <w:rsid w:val="00BD2EE3"/>
    <w:rsid w:val="00BD3922"/>
    <w:rsid w:val="00BD46BE"/>
    <w:rsid w:val="00BD5753"/>
    <w:rsid w:val="00BD595F"/>
    <w:rsid w:val="00BD5F1D"/>
    <w:rsid w:val="00BD61C0"/>
    <w:rsid w:val="00BD65DF"/>
    <w:rsid w:val="00BD6CFE"/>
    <w:rsid w:val="00BE006D"/>
    <w:rsid w:val="00BE069B"/>
    <w:rsid w:val="00BE150A"/>
    <w:rsid w:val="00BE17E5"/>
    <w:rsid w:val="00BE363A"/>
    <w:rsid w:val="00BE3730"/>
    <w:rsid w:val="00BE4228"/>
    <w:rsid w:val="00BE439C"/>
    <w:rsid w:val="00BE5B55"/>
    <w:rsid w:val="00BE5F9C"/>
    <w:rsid w:val="00BE6102"/>
    <w:rsid w:val="00BE6277"/>
    <w:rsid w:val="00BE67CE"/>
    <w:rsid w:val="00BE6A90"/>
    <w:rsid w:val="00BE775B"/>
    <w:rsid w:val="00BF030C"/>
    <w:rsid w:val="00BF1852"/>
    <w:rsid w:val="00BF18D2"/>
    <w:rsid w:val="00BF211D"/>
    <w:rsid w:val="00BF30A7"/>
    <w:rsid w:val="00BF384F"/>
    <w:rsid w:val="00BF387C"/>
    <w:rsid w:val="00BF3D7A"/>
    <w:rsid w:val="00BF3DD8"/>
    <w:rsid w:val="00BF3F91"/>
    <w:rsid w:val="00BF4A50"/>
    <w:rsid w:val="00BF55DD"/>
    <w:rsid w:val="00BF59FB"/>
    <w:rsid w:val="00BF5A2C"/>
    <w:rsid w:val="00BF6414"/>
    <w:rsid w:val="00BF6622"/>
    <w:rsid w:val="00BF6EBB"/>
    <w:rsid w:val="00C00351"/>
    <w:rsid w:val="00C00AC2"/>
    <w:rsid w:val="00C00AEB"/>
    <w:rsid w:val="00C00ED6"/>
    <w:rsid w:val="00C00FEB"/>
    <w:rsid w:val="00C01E05"/>
    <w:rsid w:val="00C01F0C"/>
    <w:rsid w:val="00C04421"/>
    <w:rsid w:val="00C04B32"/>
    <w:rsid w:val="00C04C46"/>
    <w:rsid w:val="00C0615F"/>
    <w:rsid w:val="00C06DEE"/>
    <w:rsid w:val="00C0704C"/>
    <w:rsid w:val="00C105A4"/>
    <w:rsid w:val="00C111A8"/>
    <w:rsid w:val="00C11754"/>
    <w:rsid w:val="00C120BC"/>
    <w:rsid w:val="00C120F5"/>
    <w:rsid w:val="00C12A69"/>
    <w:rsid w:val="00C12BA8"/>
    <w:rsid w:val="00C131D4"/>
    <w:rsid w:val="00C1388F"/>
    <w:rsid w:val="00C1431C"/>
    <w:rsid w:val="00C143E4"/>
    <w:rsid w:val="00C14B8F"/>
    <w:rsid w:val="00C14CAC"/>
    <w:rsid w:val="00C1570D"/>
    <w:rsid w:val="00C17210"/>
    <w:rsid w:val="00C17CFC"/>
    <w:rsid w:val="00C20220"/>
    <w:rsid w:val="00C20F1E"/>
    <w:rsid w:val="00C211CD"/>
    <w:rsid w:val="00C2183B"/>
    <w:rsid w:val="00C21C4D"/>
    <w:rsid w:val="00C22067"/>
    <w:rsid w:val="00C224E6"/>
    <w:rsid w:val="00C2273B"/>
    <w:rsid w:val="00C22854"/>
    <w:rsid w:val="00C23224"/>
    <w:rsid w:val="00C24BA7"/>
    <w:rsid w:val="00C24EA0"/>
    <w:rsid w:val="00C2519B"/>
    <w:rsid w:val="00C256C7"/>
    <w:rsid w:val="00C261BF"/>
    <w:rsid w:val="00C26491"/>
    <w:rsid w:val="00C27273"/>
    <w:rsid w:val="00C30B0A"/>
    <w:rsid w:val="00C30C82"/>
    <w:rsid w:val="00C314C3"/>
    <w:rsid w:val="00C31617"/>
    <w:rsid w:val="00C3196A"/>
    <w:rsid w:val="00C31F1E"/>
    <w:rsid w:val="00C32191"/>
    <w:rsid w:val="00C3273D"/>
    <w:rsid w:val="00C355B3"/>
    <w:rsid w:val="00C35F98"/>
    <w:rsid w:val="00C368D7"/>
    <w:rsid w:val="00C36ED4"/>
    <w:rsid w:val="00C36F0E"/>
    <w:rsid w:val="00C372AC"/>
    <w:rsid w:val="00C37DD6"/>
    <w:rsid w:val="00C420CF"/>
    <w:rsid w:val="00C4289F"/>
    <w:rsid w:val="00C42D17"/>
    <w:rsid w:val="00C4330E"/>
    <w:rsid w:val="00C434A5"/>
    <w:rsid w:val="00C4394C"/>
    <w:rsid w:val="00C43E2B"/>
    <w:rsid w:val="00C4494F"/>
    <w:rsid w:val="00C45147"/>
    <w:rsid w:val="00C462BB"/>
    <w:rsid w:val="00C46373"/>
    <w:rsid w:val="00C46DD1"/>
    <w:rsid w:val="00C50336"/>
    <w:rsid w:val="00C50B37"/>
    <w:rsid w:val="00C521E6"/>
    <w:rsid w:val="00C5283D"/>
    <w:rsid w:val="00C52ABC"/>
    <w:rsid w:val="00C52B62"/>
    <w:rsid w:val="00C52E38"/>
    <w:rsid w:val="00C53580"/>
    <w:rsid w:val="00C536AE"/>
    <w:rsid w:val="00C53C51"/>
    <w:rsid w:val="00C54152"/>
    <w:rsid w:val="00C54C27"/>
    <w:rsid w:val="00C54D70"/>
    <w:rsid w:val="00C5579C"/>
    <w:rsid w:val="00C567E2"/>
    <w:rsid w:val="00C567FC"/>
    <w:rsid w:val="00C56C62"/>
    <w:rsid w:val="00C572B8"/>
    <w:rsid w:val="00C57C2A"/>
    <w:rsid w:val="00C60449"/>
    <w:rsid w:val="00C60879"/>
    <w:rsid w:val="00C608BE"/>
    <w:rsid w:val="00C60C2C"/>
    <w:rsid w:val="00C6125C"/>
    <w:rsid w:val="00C62160"/>
    <w:rsid w:val="00C621EF"/>
    <w:rsid w:val="00C62D57"/>
    <w:rsid w:val="00C62F47"/>
    <w:rsid w:val="00C6311A"/>
    <w:rsid w:val="00C633FB"/>
    <w:rsid w:val="00C63517"/>
    <w:rsid w:val="00C63F70"/>
    <w:rsid w:val="00C64262"/>
    <w:rsid w:val="00C65CD0"/>
    <w:rsid w:val="00C6611C"/>
    <w:rsid w:val="00C673D4"/>
    <w:rsid w:val="00C679DD"/>
    <w:rsid w:val="00C7040D"/>
    <w:rsid w:val="00C708F9"/>
    <w:rsid w:val="00C70B23"/>
    <w:rsid w:val="00C7126C"/>
    <w:rsid w:val="00C717D2"/>
    <w:rsid w:val="00C717E3"/>
    <w:rsid w:val="00C71A6B"/>
    <w:rsid w:val="00C71AA2"/>
    <w:rsid w:val="00C73414"/>
    <w:rsid w:val="00C75A19"/>
    <w:rsid w:val="00C75AD7"/>
    <w:rsid w:val="00C75CF7"/>
    <w:rsid w:val="00C75DD9"/>
    <w:rsid w:val="00C7753C"/>
    <w:rsid w:val="00C77650"/>
    <w:rsid w:val="00C8005A"/>
    <w:rsid w:val="00C83260"/>
    <w:rsid w:val="00C832C3"/>
    <w:rsid w:val="00C83A1F"/>
    <w:rsid w:val="00C844E2"/>
    <w:rsid w:val="00C84511"/>
    <w:rsid w:val="00C8475C"/>
    <w:rsid w:val="00C84B31"/>
    <w:rsid w:val="00C84B33"/>
    <w:rsid w:val="00C858BA"/>
    <w:rsid w:val="00C85A04"/>
    <w:rsid w:val="00C86AF0"/>
    <w:rsid w:val="00C86D8A"/>
    <w:rsid w:val="00C874F8"/>
    <w:rsid w:val="00C877D0"/>
    <w:rsid w:val="00C87BF8"/>
    <w:rsid w:val="00C9003F"/>
    <w:rsid w:val="00C9024E"/>
    <w:rsid w:val="00C91274"/>
    <w:rsid w:val="00C91455"/>
    <w:rsid w:val="00C92319"/>
    <w:rsid w:val="00C9295D"/>
    <w:rsid w:val="00C92AD7"/>
    <w:rsid w:val="00C92CED"/>
    <w:rsid w:val="00C93A08"/>
    <w:rsid w:val="00C96781"/>
    <w:rsid w:val="00C96F1B"/>
    <w:rsid w:val="00C97A0A"/>
    <w:rsid w:val="00C97B26"/>
    <w:rsid w:val="00C97D6D"/>
    <w:rsid w:val="00CA05EA"/>
    <w:rsid w:val="00CA0BF0"/>
    <w:rsid w:val="00CA218B"/>
    <w:rsid w:val="00CA24BB"/>
    <w:rsid w:val="00CA2688"/>
    <w:rsid w:val="00CA2E28"/>
    <w:rsid w:val="00CA33D7"/>
    <w:rsid w:val="00CA3A50"/>
    <w:rsid w:val="00CA3CE6"/>
    <w:rsid w:val="00CA4093"/>
    <w:rsid w:val="00CA4227"/>
    <w:rsid w:val="00CA47B3"/>
    <w:rsid w:val="00CA6A79"/>
    <w:rsid w:val="00CA784D"/>
    <w:rsid w:val="00CA785B"/>
    <w:rsid w:val="00CA7C84"/>
    <w:rsid w:val="00CA7F97"/>
    <w:rsid w:val="00CB0A55"/>
    <w:rsid w:val="00CB1ED5"/>
    <w:rsid w:val="00CB2157"/>
    <w:rsid w:val="00CB3189"/>
    <w:rsid w:val="00CB33D3"/>
    <w:rsid w:val="00CB34B9"/>
    <w:rsid w:val="00CB3686"/>
    <w:rsid w:val="00CB3A75"/>
    <w:rsid w:val="00CB3E56"/>
    <w:rsid w:val="00CB466D"/>
    <w:rsid w:val="00CB478B"/>
    <w:rsid w:val="00CB5835"/>
    <w:rsid w:val="00CB5AB1"/>
    <w:rsid w:val="00CB5EB9"/>
    <w:rsid w:val="00CB61F0"/>
    <w:rsid w:val="00CB6A47"/>
    <w:rsid w:val="00CB7776"/>
    <w:rsid w:val="00CB7C34"/>
    <w:rsid w:val="00CB7D2D"/>
    <w:rsid w:val="00CB7E36"/>
    <w:rsid w:val="00CC0553"/>
    <w:rsid w:val="00CC1252"/>
    <w:rsid w:val="00CC1A49"/>
    <w:rsid w:val="00CC1ED3"/>
    <w:rsid w:val="00CC2703"/>
    <w:rsid w:val="00CC2782"/>
    <w:rsid w:val="00CC2DCA"/>
    <w:rsid w:val="00CC4DDA"/>
    <w:rsid w:val="00CC531B"/>
    <w:rsid w:val="00CC532E"/>
    <w:rsid w:val="00CC5B2B"/>
    <w:rsid w:val="00CC6768"/>
    <w:rsid w:val="00CC67B4"/>
    <w:rsid w:val="00CC7C62"/>
    <w:rsid w:val="00CD00DF"/>
    <w:rsid w:val="00CD0D47"/>
    <w:rsid w:val="00CD1EA9"/>
    <w:rsid w:val="00CD276E"/>
    <w:rsid w:val="00CD391A"/>
    <w:rsid w:val="00CD52CF"/>
    <w:rsid w:val="00CD574E"/>
    <w:rsid w:val="00CD5ADB"/>
    <w:rsid w:val="00CD5D71"/>
    <w:rsid w:val="00CD5E5C"/>
    <w:rsid w:val="00CD6437"/>
    <w:rsid w:val="00CD7184"/>
    <w:rsid w:val="00CD753B"/>
    <w:rsid w:val="00CE0338"/>
    <w:rsid w:val="00CE0B6E"/>
    <w:rsid w:val="00CE1405"/>
    <w:rsid w:val="00CE16CC"/>
    <w:rsid w:val="00CE1951"/>
    <w:rsid w:val="00CE1C96"/>
    <w:rsid w:val="00CE1E08"/>
    <w:rsid w:val="00CE1ECC"/>
    <w:rsid w:val="00CE265C"/>
    <w:rsid w:val="00CE3C0B"/>
    <w:rsid w:val="00CE40EB"/>
    <w:rsid w:val="00CE47F6"/>
    <w:rsid w:val="00CE5E97"/>
    <w:rsid w:val="00CE5EF2"/>
    <w:rsid w:val="00CE66B6"/>
    <w:rsid w:val="00CE6781"/>
    <w:rsid w:val="00CE6DDA"/>
    <w:rsid w:val="00CE71F8"/>
    <w:rsid w:val="00CF0244"/>
    <w:rsid w:val="00CF0661"/>
    <w:rsid w:val="00CF06EA"/>
    <w:rsid w:val="00CF0C59"/>
    <w:rsid w:val="00CF2E86"/>
    <w:rsid w:val="00CF3307"/>
    <w:rsid w:val="00CF345C"/>
    <w:rsid w:val="00CF3F9F"/>
    <w:rsid w:val="00CF46C9"/>
    <w:rsid w:val="00CF4EC3"/>
    <w:rsid w:val="00CF53BB"/>
    <w:rsid w:val="00CF56E8"/>
    <w:rsid w:val="00CF58B4"/>
    <w:rsid w:val="00CF6037"/>
    <w:rsid w:val="00CF6441"/>
    <w:rsid w:val="00CF6FAF"/>
    <w:rsid w:val="00CF7BDF"/>
    <w:rsid w:val="00D0185C"/>
    <w:rsid w:val="00D01DC0"/>
    <w:rsid w:val="00D02636"/>
    <w:rsid w:val="00D056B3"/>
    <w:rsid w:val="00D05B2F"/>
    <w:rsid w:val="00D06006"/>
    <w:rsid w:val="00D066AD"/>
    <w:rsid w:val="00D10E49"/>
    <w:rsid w:val="00D12DE9"/>
    <w:rsid w:val="00D1429A"/>
    <w:rsid w:val="00D14AD3"/>
    <w:rsid w:val="00D14C67"/>
    <w:rsid w:val="00D14EE8"/>
    <w:rsid w:val="00D153BA"/>
    <w:rsid w:val="00D153C9"/>
    <w:rsid w:val="00D1579C"/>
    <w:rsid w:val="00D15A6C"/>
    <w:rsid w:val="00D15EB7"/>
    <w:rsid w:val="00D15FB6"/>
    <w:rsid w:val="00D161D6"/>
    <w:rsid w:val="00D16558"/>
    <w:rsid w:val="00D16643"/>
    <w:rsid w:val="00D1695B"/>
    <w:rsid w:val="00D175F9"/>
    <w:rsid w:val="00D17A2F"/>
    <w:rsid w:val="00D17A66"/>
    <w:rsid w:val="00D17C3B"/>
    <w:rsid w:val="00D201D1"/>
    <w:rsid w:val="00D20B1C"/>
    <w:rsid w:val="00D20B6B"/>
    <w:rsid w:val="00D21D7B"/>
    <w:rsid w:val="00D21DB9"/>
    <w:rsid w:val="00D22599"/>
    <w:rsid w:val="00D226EA"/>
    <w:rsid w:val="00D24072"/>
    <w:rsid w:val="00D243D4"/>
    <w:rsid w:val="00D246AC"/>
    <w:rsid w:val="00D24EF7"/>
    <w:rsid w:val="00D252A3"/>
    <w:rsid w:val="00D25552"/>
    <w:rsid w:val="00D257AA"/>
    <w:rsid w:val="00D257C0"/>
    <w:rsid w:val="00D25905"/>
    <w:rsid w:val="00D2601C"/>
    <w:rsid w:val="00D26A7F"/>
    <w:rsid w:val="00D27986"/>
    <w:rsid w:val="00D27C49"/>
    <w:rsid w:val="00D27E8B"/>
    <w:rsid w:val="00D30272"/>
    <w:rsid w:val="00D30B46"/>
    <w:rsid w:val="00D310A5"/>
    <w:rsid w:val="00D31235"/>
    <w:rsid w:val="00D319D1"/>
    <w:rsid w:val="00D34116"/>
    <w:rsid w:val="00D343E6"/>
    <w:rsid w:val="00D34D0F"/>
    <w:rsid w:val="00D351B4"/>
    <w:rsid w:val="00D35752"/>
    <w:rsid w:val="00D36260"/>
    <w:rsid w:val="00D36952"/>
    <w:rsid w:val="00D37FE8"/>
    <w:rsid w:val="00D40687"/>
    <w:rsid w:val="00D41AA9"/>
    <w:rsid w:val="00D41DEC"/>
    <w:rsid w:val="00D41FD2"/>
    <w:rsid w:val="00D41FE3"/>
    <w:rsid w:val="00D423ED"/>
    <w:rsid w:val="00D427BB"/>
    <w:rsid w:val="00D42DDA"/>
    <w:rsid w:val="00D4302B"/>
    <w:rsid w:val="00D43041"/>
    <w:rsid w:val="00D43084"/>
    <w:rsid w:val="00D43443"/>
    <w:rsid w:val="00D462FD"/>
    <w:rsid w:val="00D500D0"/>
    <w:rsid w:val="00D51163"/>
    <w:rsid w:val="00D51770"/>
    <w:rsid w:val="00D53048"/>
    <w:rsid w:val="00D53D68"/>
    <w:rsid w:val="00D54377"/>
    <w:rsid w:val="00D560BB"/>
    <w:rsid w:val="00D561B3"/>
    <w:rsid w:val="00D56961"/>
    <w:rsid w:val="00D57506"/>
    <w:rsid w:val="00D57F63"/>
    <w:rsid w:val="00D605C0"/>
    <w:rsid w:val="00D62397"/>
    <w:rsid w:val="00D64142"/>
    <w:rsid w:val="00D649FF"/>
    <w:rsid w:val="00D65BF2"/>
    <w:rsid w:val="00D66382"/>
    <w:rsid w:val="00D66871"/>
    <w:rsid w:val="00D678E0"/>
    <w:rsid w:val="00D67DE6"/>
    <w:rsid w:val="00D70544"/>
    <w:rsid w:val="00D70F85"/>
    <w:rsid w:val="00D71D43"/>
    <w:rsid w:val="00D71E7A"/>
    <w:rsid w:val="00D728DF"/>
    <w:rsid w:val="00D729A6"/>
    <w:rsid w:val="00D72F3A"/>
    <w:rsid w:val="00D73184"/>
    <w:rsid w:val="00D73949"/>
    <w:rsid w:val="00D73C3C"/>
    <w:rsid w:val="00D74649"/>
    <w:rsid w:val="00D747D9"/>
    <w:rsid w:val="00D74BD6"/>
    <w:rsid w:val="00D74C87"/>
    <w:rsid w:val="00D75695"/>
    <w:rsid w:val="00D75CB8"/>
    <w:rsid w:val="00D760F8"/>
    <w:rsid w:val="00D77183"/>
    <w:rsid w:val="00D77FE5"/>
    <w:rsid w:val="00D80094"/>
    <w:rsid w:val="00D810F1"/>
    <w:rsid w:val="00D81312"/>
    <w:rsid w:val="00D82BE8"/>
    <w:rsid w:val="00D83B47"/>
    <w:rsid w:val="00D84A2F"/>
    <w:rsid w:val="00D85493"/>
    <w:rsid w:val="00D854C9"/>
    <w:rsid w:val="00D85B84"/>
    <w:rsid w:val="00D86100"/>
    <w:rsid w:val="00D86384"/>
    <w:rsid w:val="00D8696A"/>
    <w:rsid w:val="00D86997"/>
    <w:rsid w:val="00D8731B"/>
    <w:rsid w:val="00D87806"/>
    <w:rsid w:val="00D90304"/>
    <w:rsid w:val="00D903C3"/>
    <w:rsid w:val="00D90EA1"/>
    <w:rsid w:val="00D9105F"/>
    <w:rsid w:val="00D91574"/>
    <w:rsid w:val="00D91D56"/>
    <w:rsid w:val="00D9326E"/>
    <w:rsid w:val="00D9369B"/>
    <w:rsid w:val="00D936C2"/>
    <w:rsid w:val="00D93A3F"/>
    <w:rsid w:val="00D93A9D"/>
    <w:rsid w:val="00D94A77"/>
    <w:rsid w:val="00D94EA8"/>
    <w:rsid w:val="00D954E0"/>
    <w:rsid w:val="00D96252"/>
    <w:rsid w:val="00DA0705"/>
    <w:rsid w:val="00DA1C52"/>
    <w:rsid w:val="00DA3B5A"/>
    <w:rsid w:val="00DA3E64"/>
    <w:rsid w:val="00DA3E9E"/>
    <w:rsid w:val="00DA6DD6"/>
    <w:rsid w:val="00DA7A6E"/>
    <w:rsid w:val="00DA7E8E"/>
    <w:rsid w:val="00DB0D1D"/>
    <w:rsid w:val="00DB0EC8"/>
    <w:rsid w:val="00DB14B7"/>
    <w:rsid w:val="00DB1CDE"/>
    <w:rsid w:val="00DB1E05"/>
    <w:rsid w:val="00DB2B1A"/>
    <w:rsid w:val="00DB2BEB"/>
    <w:rsid w:val="00DB3CA7"/>
    <w:rsid w:val="00DB3F87"/>
    <w:rsid w:val="00DB54A8"/>
    <w:rsid w:val="00DB62F3"/>
    <w:rsid w:val="00DB679C"/>
    <w:rsid w:val="00DB681D"/>
    <w:rsid w:val="00DB6C36"/>
    <w:rsid w:val="00DB762A"/>
    <w:rsid w:val="00DB798F"/>
    <w:rsid w:val="00DC00A8"/>
    <w:rsid w:val="00DC0300"/>
    <w:rsid w:val="00DC0469"/>
    <w:rsid w:val="00DC105A"/>
    <w:rsid w:val="00DC11C0"/>
    <w:rsid w:val="00DC1F46"/>
    <w:rsid w:val="00DC3233"/>
    <w:rsid w:val="00DC4647"/>
    <w:rsid w:val="00DC4DA6"/>
    <w:rsid w:val="00DC65AF"/>
    <w:rsid w:val="00DC707C"/>
    <w:rsid w:val="00DC799C"/>
    <w:rsid w:val="00DC7B88"/>
    <w:rsid w:val="00DD0015"/>
    <w:rsid w:val="00DD1017"/>
    <w:rsid w:val="00DD168B"/>
    <w:rsid w:val="00DD1B67"/>
    <w:rsid w:val="00DD1F7C"/>
    <w:rsid w:val="00DD271A"/>
    <w:rsid w:val="00DD2DA1"/>
    <w:rsid w:val="00DD3069"/>
    <w:rsid w:val="00DD31C3"/>
    <w:rsid w:val="00DD4F29"/>
    <w:rsid w:val="00DD4F6A"/>
    <w:rsid w:val="00DD5CCA"/>
    <w:rsid w:val="00DD6FCB"/>
    <w:rsid w:val="00DD710D"/>
    <w:rsid w:val="00DD7A04"/>
    <w:rsid w:val="00DD7A4C"/>
    <w:rsid w:val="00DD7F7A"/>
    <w:rsid w:val="00DE0255"/>
    <w:rsid w:val="00DE1880"/>
    <w:rsid w:val="00DE29E3"/>
    <w:rsid w:val="00DE392E"/>
    <w:rsid w:val="00DE4AA7"/>
    <w:rsid w:val="00DE4EA2"/>
    <w:rsid w:val="00DE5B70"/>
    <w:rsid w:val="00DE62E4"/>
    <w:rsid w:val="00DE6AFA"/>
    <w:rsid w:val="00DE796B"/>
    <w:rsid w:val="00DF0535"/>
    <w:rsid w:val="00DF123C"/>
    <w:rsid w:val="00DF47F1"/>
    <w:rsid w:val="00DF543A"/>
    <w:rsid w:val="00DF56A1"/>
    <w:rsid w:val="00DF5711"/>
    <w:rsid w:val="00E000A7"/>
    <w:rsid w:val="00E0069B"/>
    <w:rsid w:val="00E01802"/>
    <w:rsid w:val="00E01A2A"/>
    <w:rsid w:val="00E01F9A"/>
    <w:rsid w:val="00E02C4B"/>
    <w:rsid w:val="00E03D88"/>
    <w:rsid w:val="00E0428A"/>
    <w:rsid w:val="00E04849"/>
    <w:rsid w:val="00E04EB0"/>
    <w:rsid w:val="00E06EBF"/>
    <w:rsid w:val="00E079F8"/>
    <w:rsid w:val="00E119BF"/>
    <w:rsid w:val="00E13C63"/>
    <w:rsid w:val="00E14373"/>
    <w:rsid w:val="00E14600"/>
    <w:rsid w:val="00E14C95"/>
    <w:rsid w:val="00E14CFE"/>
    <w:rsid w:val="00E14EF5"/>
    <w:rsid w:val="00E167C8"/>
    <w:rsid w:val="00E1690B"/>
    <w:rsid w:val="00E214DC"/>
    <w:rsid w:val="00E21530"/>
    <w:rsid w:val="00E21532"/>
    <w:rsid w:val="00E21C64"/>
    <w:rsid w:val="00E231E0"/>
    <w:rsid w:val="00E2576E"/>
    <w:rsid w:val="00E25BDF"/>
    <w:rsid w:val="00E25C89"/>
    <w:rsid w:val="00E26777"/>
    <w:rsid w:val="00E26FDC"/>
    <w:rsid w:val="00E27201"/>
    <w:rsid w:val="00E27D97"/>
    <w:rsid w:val="00E27F68"/>
    <w:rsid w:val="00E3031C"/>
    <w:rsid w:val="00E31732"/>
    <w:rsid w:val="00E31D91"/>
    <w:rsid w:val="00E32213"/>
    <w:rsid w:val="00E336DD"/>
    <w:rsid w:val="00E337EC"/>
    <w:rsid w:val="00E33957"/>
    <w:rsid w:val="00E34127"/>
    <w:rsid w:val="00E342D4"/>
    <w:rsid w:val="00E34735"/>
    <w:rsid w:val="00E34DD8"/>
    <w:rsid w:val="00E35259"/>
    <w:rsid w:val="00E35D31"/>
    <w:rsid w:val="00E361D8"/>
    <w:rsid w:val="00E36D91"/>
    <w:rsid w:val="00E37365"/>
    <w:rsid w:val="00E37884"/>
    <w:rsid w:val="00E37B20"/>
    <w:rsid w:val="00E37F54"/>
    <w:rsid w:val="00E40AD5"/>
    <w:rsid w:val="00E410A0"/>
    <w:rsid w:val="00E418C8"/>
    <w:rsid w:val="00E41ED4"/>
    <w:rsid w:val="00E42C10"/>
    <w:rsid w:val="00E4314E"/>
    <w:rsid w:val="00E45391"/>
    <w:rsid w:val="00E47B3F"/>
    <w:rsid w:val="00E50637"/>
    <w:rsid w:val="00E5078C"/>
    <w:rsid w:val="00E50ED8"/>
    <w:rsid w:val="00E5126B"/>
    <w:rsid w:val="00E51286"/>
    <w:rsid w:val="00E51430"/>
    <w:rsid w:val="00E5204F"/>
    <w:rsid w:val="00E52A06"/>
    <w:rsid w:val="00E52BEA"/>
    <w:rsid w:val="00E53157"/>
    <w:rsid w:val="00E5319A"/>
    <w:rsid w:val="00E5343B"/>
    <w:rsid w:val="00E5378C"/>
    <w:rsid w:val="00E538C6"/>
    <w:rsid w:val="00E53960"/>
    <w:rsid w:val="00E54A43"/>
    <w:rsid w:val="00E55B2E"/>
    <w:rsid w:val="00E571BE"/>
    <w:rsid w:val="00E576DB"/>
    <w:rsid w:val="00E63649"/>
    <w:rsid w:val="00E638E3"/>
    <w:rsid w:val="00E639D7"/>
    <w:rsid w:val="00E63C8A"/>
    <w:rsid w:val="00E64B90"/>
    <w:rsid w:val="00E65ED1"/>
    <w:rsid w:val="00E66230"/>
    <w:rsid w:val="00E66B92"/>
    <w:rsid w:val="00E66D6F"/>
    <w:rsid w:val="00E70096"/>
    <w:rsid w:val="00E7041F"/>
    <w:rsid w:val="00E705D9"/>
    <w:rsid w:val="00E7092C"/>
    <w:rsid w:val="00E72FC2"/>
    <w:rsid w:val="00E7385D"/>
    <w:rsid w:val="00E74E03"/>
    <w:rsid w:val="00E74FF0"/>
    <w:rsid w:val="00E754C2"/>
    <w:rsid w:val="00E75B55"/>
    <w:rsid w:val="00E762E9"/>
    <w:rsid w:val="00E7698F"/>
    <w:rsid w:val="00E76D6C"/>
    <w:rsid w:val="00E77E8B"/>
    <w:rsid w:val="00E80E44"/>
    <w:rsid w:val="00E820E7"/>
    <w:rsid w:val="00E83630"/>
    <w:rsid w:val="00E83795"/>
    <w:rsid w:val="00E83F17"/>
    <w:rsid w:val="00E84146"/>
    <w:rsid w:val="00E8494D"/>
    <w:rsid w:val="00E858DD"/>
    <w:rsid w:val="00E86307"/>
    <w:rsid w:val="00E864C0"/>
    <w:rsid w:val="00E87054"/>
    <w:rsid w:val="00E875C7"/>
    <w:rsid w:val="00E87690"/>
    <w:rsid w:val="00E902B3"/>
    <w:rsid w:val="00E90AA9"/>
    <w:rsid w:val="00E90DB2"/>
    <w:rsid w:val="00E9142A"/>
    <w:rsid w:val="00E920AD"/>
    <w:rsid w:val="00E92681"/>
    <w:rsid w:val="00E92A8E"/>
    <w:rsid w:val="00E93042"/>
    <w:rsid w:val="00E93282"/>
    <w:rsid w:val="00E93360"/>
    <w:rsid w:val="00E94583"/>
    <w:rsid w:val="00E946BD"/>
    <w:rsid w:val="00E9501E"/>
    <w:rsid w:val="00E951F0"/>
    <w:rsid w:val="00E95272"/>
    <w:rsid w:val="00E9616A"/>
    <w:rsid w:val="00E9656A"/>
    <w:rsid w:val="00E965A4"/>
    <w:rsid w:val="00E96868"/>
    <w:rsid w:val="00E96BDC"/>
    <w:rsid w:val="00E97A78"/>
    <w:rsid w:val="00EA05B4"/>
    <w:rsid w:val="00EA05D4"/>
    <w:rsid w:val="00EA08BF"/>
    <w:rsid w:val="00EA0C4C"/>
    <w:rsid w:val="00EA1053"/>
    <w:rsid w:val="00EA1372"/>
    <w:rsid w:val="00EA15BC"/>
    <w:rsid w:val="00EA1652"/>
    <w:rsid w:val="00EA17A1"/>
    <w:rsid w:val="00EA1A49"/>
    <w:rsid w:val="00EA1CC9"/>
    <w:rsid w:val="00EA2A21"/>
    <w:rsid w:val="00EA4549"/>
    <w:rsid w:val="00EA46F7"/>
    <w:rsid w:val="00EA499E"/>
    <w:rsid w:val="00EA594B"/>
    <w:rsid w:val="00EA5E3B"/>
    <w:rsid w:val="00EA6A75"/>
    <w:rsid w:val="00EA6B1E"/>
    <w:rsid w:val="00EA719C"/>
    <w:rsid w:val="00EA7302"/>
    <w:rsid w:val="00EA7A6B"/>
    <w:rsid w:val="00EA7CB0"/>
    <w:rsid w:val="00EA7F13"/>
    <w:rsid w:val="00EB06B2"/>
    <w:rsid w:val="00EB0A7F"/>
    <w:rsid w:val="00EB117E"/>
    <w:rsid w:val="00EB204D"/>
    <w:rsid w:val="00EB2AAC"/>
    <w:rsid w:val="00EB4BA4"/>
    <w:rsid w:val="00EB4D9D"/>
    <w:rsid w:val="00EB5416"/>
    <w:rsid w:val="00EB54DA"/>
    <w:rsid w:val="00EB54E8"/>
    <w:rsid w:val="00EB5528"/>
    <w:rsid w:val="00EB56BE"/>
    <w:rsid w:val="00EB6868"/>
    <w:rsid w:val="00EB6952"/>
    <w:rsid w:val="00EC037D"/>
    <w:rsid w:val="00EC0A5B"/>
    <w:rsid w:val="00EC0EB8"/>
    <w:rsid w:val="00EC261D"/>
    <w:rsid w:val="00EC2CE8"/>
    <w:rsid w:val="00EC30B2"/>
    <w:rsid w:val="00EC385F"/>
    <w:rsid w:val="00EC3C76"/>
    <w:rsid w:val="00EC5E03"/>
    <w:rsid w:val="00EC5EEB"/>
    <w:rsid w:val="00EC6B9E"/>
    <w:rsid w:val="00EC7953"/>
    <w:rsid w:val="00EC7F09"/>
    <w:rsid w:val="00ED0A2A"/>
    <w:rsid w:val="00ED0DAD"/>
    <w:rsid w:val="00ED19D2"/>
    <w:rsid w:val="00ED38DC"/>
    <w:rsid w:val="00ED425D"/>
    <w:rsid w:val="00ED4E28"/>
    <w:rsid w:val="00ED5A5E"/>
    <w:rsid w:val="00ED70ED"/>
    <w:rsid w:val="00ED72A5"/>
    <w:rsid w:val="00EE0785"/>
    <w:rsid w:val="00EE0B97"/>
    <w:rsid w:val="00EE0DAE"/>
    <w:rsid w:val="00EE1AD0"/>
    <w:rsid w:val="00EE1EAF"/>
    <w:rsid w:val="00EE23B2"/>
    <w:rsid w:val="00EE2EA3"/>
    <w:rsid w:val="00EE4E2D"/>
    <w:rsid w:val="00EE580C"/>
    <w:rsid w:val="00EE5D1D"/>
    <w:rsid w:val="00EE5EA1"/>
    <w:rsid w:val="00EE674F"/>
    <w:rsid w:val="00EE6EC6"/>
    <w:rsid w:val="00EE785B"/>
    <w:rsid w:val="00EF0BFB"/>
    <w:rsid w:val="00EF0DFC"/>
    <w:rsid w:val="00EF25FD"/>
    <w:rsid w:val="00EF2733"/>
    <w:rsid w:val="00EF3647"/>
    <w:rsid w:val="00EF386E"/>
    <w:rsid w:val="00EF3C7F"/>
    <w:rsid w:val="00EF3C82"/>
    <w:rsid w:val="00EF4380"/>
    <w:rsid w:val="00EF5A32"/>
    <w:rsid w:val="00EF5F2A"/>
    <w:rsid w:val="00EF6533"/>
    <w:rsid w:val="00EF67D4"/>
    <w:rsid w:val="00EF6E17"/>
    <w:rsid w:val="00EF76E6"/>
    <w:rsid w:val="00EF79AD"/>
    <w:rsid w:val="00F00F6F"/>
    <w:rsid w:val="00F011DB"/>
    <w:rsid w:val="00F01983"/>
    <w:rsid w:val="00F022F5"/>
    <w:rsid w:val="00F040C8"/>
    <w:rsid w:val="00F04291"/>
    <w:rsid w:val="00F0496B"/>
    <w:rsid w:val="00F04B8D"/>
    <w:rsid w:val="00F04B96"/>
    <w:rsid w:val="00F056AC"/>
    <w:rsid w:val="00F06197"/>
    <w:rsid w:val="00F066B1"/>
    <w:rsid w:val="00F06C85"/>
    <w:rsid w:val="00F07072"/>
    <w:rsid w:val="00F07568"/>
    <w:rsid w:val="00F108CD"/>
    <w:rsid w:val="00F12532"/>
    <w:rsid w:val="00F1275B"/>
    <w:rsid w:val="00F1304B"/>
    <w:rsid w:val="00F135E0"/>
    <w:rsid w:val="00F13807"/>
    <w:rsid w:val="00F13D07"/>
    <w:rsid w:val="00F1466E"/>
    <w:rsid w:val="00F1493A"/>
    <w:rsid w:val="00F14F7C"/>
    <w:rsid w:val="00F1535E"/>
    <w:rsid w:val="00F1592B"/>
    <w:rsid w:val="00F15C29"/>
    <w:rsid w:val="00F15EEF"/>
    <w:rsid w:val="00F1693B"/>
    <w:rsid w:val="00F1714F"/>
    <w:rsid w:val="00F17AD4"/>
    <w:rsid w:val="00F17C84"/>
    <w:rsid w:val="00F17D44"/>
    <w:rsid w:val="00F21063"/>
    <w:rsid w:val="00F218EC"/>
    <w:rsid w:val="00F22424"/>
    <w:rsid w:val="00F22859"/>
    <w:rsid w:val="00F232AF"/>
    <w:rsid w:val="00F23832"/>
    <w:rsid w:val="00F23C3E"/>
    <w:rsid w:val="00F248E4"/>
    <w:rsid w:val="00F25936"/>
    <w:rsid w:val="00F25C6E"/>
    <w:rsid w:val="00F26285"/>
    <w:rsid w:val="00F26295"/>
    <w:rsid w:val="00F275F5"/>
    <w:rsid w:val="00F27D7F"/>
    <w:rsid w:val="00F30670"/>
    <w:rsid w:val="00F307E4"/>
    <w:rsid w:val="00F3085C"/>
    <w:rsid w:val="00F3115B"/>
    <w:rsid w:val="00F314EF"/>
    <w:rsid w:val="00F31D72"/>
    <w:rsid w:val="00F33205"/>
    <w:rsid w:val="00F33311"/>
    <w:rsid w:val="00F343DB"/>
    <w:rsid w:val="00F355FA"/>
    <w:rsid w:val="00F35899"/>
    <w:rsid w:val="00F36053"/>
    <w:rsid w:val="00F36A6C"/>
    <w:rsid w:val="00F36DB7"/>
    <w:rsid w:val="00F370F9"/>
    <w:rsid w:val="00F37364"/>
    <w:rsid w:val="00F37871"/>
    <w:rsid w:val="00F37C38"/>
    <w:rsid w:val="00F40587"/>
    <w:rsid w:val="00F40B49"/>
    <w:rsid w:val="00F411EE"/>
    <w:rsid w:val="00F43FAD"/>
    <w:rsid w:val="00F44051"/>
    <w:rsid w:val="00F4453E"/>
    <w:rsid w:val="00F44A82"/>
    <w:rsid w:val="00F44A8F"/>
    <w:rsid w:val="00F44F7D"/>
    <w:rsid w:val="00F4574D"/>
    <w:rsid w:val="00F45DAE"/>
    <w:rsid w:val="00F50604"/>
    <w:rsid w:val="00F506BA"/>
    <w:rsid w:val="00F509AA"/>
    <w:rsid w:val="00F50E9E"/>
    <w:rsid w:val="00F5168C"/>
    <w:rsid w:val="00F51D70"/>
    <w:rsid w:val="00F52395"/>
    <w:rsid w:val="00F52A98"/>
    <w:rsid w:val="00F5310E"/>
    <w:rsid w:val="00F5418D"/>
    <w:rsid w:val="00F548A7"/>
    <w:rsid w:val="00F5492C"/>
    <w:rsid w:val="00F549F9"/>
    <w:rsid w:val="00F56D22"/>
    <w:rsid w:val="00F56FC8"/>
    <w:rsid w:val="00F57071"/>
    <w:rsid w:val="00F572FB"/>
    <w:rsid w:val="00F5786D"/>
    <w:rsid w:val="00F57A46"/>
    <w:rsid w:val="00F57E33"/>
    <w:rsid w:val="00F6058A"/>
    <w:rsid w:val="00F607B7"/>
    <w:rsid w:val="00F6090D"/>
    <w:rsid w:val="00F62738"/>
    <w:rsid w:val="00F62820"/>
    <w:rsid w:val="00F62BB0"/>
    <w:rsid w:val="00F62FD7"/>
    <w:rsid w:val="00F63723"/>
    <w:rsid w:val="00F64704"/>
    <w:rsid w:val="00F64952"/>
    <w:rsid w:val="00F65492"/>
    <w:rsid w:val="00F65E7F"/>
    <w:rsid w:val="00F66A12"/>
    <w:rsid w:val="00F67080"/>
    <w:rsid w:val="00F671E7"/>
    <w:rsid w:val="00F701CB"/>
    <w:rsid w:val="00F70B55"/>
    <w:rsid w:val="00F71C1B"/>
    <w:rsid w:val="00F72077"/>
    <w:rsid w:val="00F728C1"/>
    <w:rsid w:val="00F73940"/>
    <w:rsid w:val="00F739E5"/>
    <w:rsid w:val="00F73FCF"/>
    <w:rsid w:val="00F74DEC"/>
    <w:rsid w:val="00F75C2E"/>
    <w:rsid w:val="00F75D24"/>
    <w:rsid w:val="00F760FD"/>
    <w:rsid w:val="00F76432"/>
    <w:rsid w:val="00F76717"/>
    <w:rsid w:val="00F76C20"/>
    <w:rsid w:val="00F76D6D"/>
    <w:rsid w:val="00F76ED4"/>
    <w:rsid w:val="00F7733B"/>
    <w:rsid w:val="00F77932"/>
    <w:rsid w:val="00F8077F"/>
    <w:rsid w:val="00F80E51"/>
    <w:rsid w:val="00F82A58"/>
    <w:rsid w:val="00F84AF1"/>
    <w:rsid w:val="00F84B00"/>
    <w:rsid w:val="00F84D0B"/>
    <w:rsid w:val="00F8551A"/>
    <w:rsid w:val="00F85AFA"/>
    <w:rsid w:val="00F86ED2"/>
    <w:rsid w:val="00F87209"/>
    <w:rsid w:val="00F87F97"/>
    <w:rsid w:val="00F900FC"/>
    <w:rsid w:val="00F907EB"/>
    <w:rsid w:val="00F922C3"/>
    <w:rsid w:val="00F92822"/>
    <w:rsid w:val="00F93446"/>
    <w:rsid w:val="00F938FC"/>
    <w:rsid w:val="00F941C6"/>
    <w:rsid w:val="00F942C7"/>
    <w:rsid w:val="00F96802"/>
    <w:rsid w:val="00F96B3B"/>
    <w:rsid w:val="00F973C3"/>
    <w:rsid w:val="00F9764A"/>
    <w:rsid w:val="00FA0BB1"/>
    <w:rsid w:val="00FA0DCD"/>
    <w:rsid w:val="00FA0DD8"/>
    <w:rsid w:val="00FA105A"/>
    <w:rsid w:val="00FA119F"/>
    <w:rsid w:val="00FA12E9"/>
    <w:rsid w:val="00FA164D"/>
    <w:rsid w:val="00FA237F"/>
    <w:rsid w:val="00FA23D9"/>
    <w:rsid w:val="00FA3457"/>
    <w:rsid w:val="00FA3554"/>
    <w:rsid w:val="00FA3EB4"/>
    <w:rsid w:val="00FA3F8F"/>
    <w:rsid w:val="00FA4757"/>
    <w:rsid w:val="00FA53F8"/>
    <w:rsid w:val="00FA5C5F"/>
    <w:rsid w:val="00FA65D2"/>
    <w:rsid w:val="00FA662F"/>
    <w:rsid w:val="00FA71FC"/>
    <w:rsid w:val="00FA7F65"/>
    <w:rsid w:val="00FB03BF"/>
    <w:rsid w:val="00FB052A"/>
    <w:rsid w:val="00FB10A9"/>
    <w:rsid w:val="00FB10D6"/>
    <w:rsid w:val="00FB17CE"/>
    <w:rsid w:val="00FB1DD1"/>
    <w:rsid w:val="00FB22E0"/>
    <w:rsid w:val="00FB2313"/>
    <w:rsid w:val="00FB3354"/>
    <w:rsid w:val="00FB3614"/>
    <w:rsid w:val="00FB4391"/>
    <w:rsid w:val="00FB496D"/>
    <w:rsid w:val="00FB505B"/>
    <w:rsid w:val="00FB5175"/>
    <w:rsid w:val="00FB60B5"/>
    <w:rsid w:val="00FB612D"/>
    <w:rsid w:val="00FB667E"/>
    <w:rsid w:val="00FB686C"/>
    <w:rsid w:val="00FC0DB8"/>
    <w:rsid w:val="00FC1400"/>
    <w:rsid w:val="00FC22D2"/>
    <w:rsid w:val="00FC297D"/>
    <w:rsid w:val="00FC2983"/>
    <w:rsid w:val="00FC2FDF"/>
    <w:rsid w:val="00FC32B0"/>
    <w:rsid w:val="00FC359B"/>
    <w:rsid w:val="00FC3B88"/>
    <w:rsid w:val="00FC4154"/>
    <w:rsid w:val="00FC450C"/>
    <w:rsid w:val="00FC4FAA"/>
    <w:rsid w:val="00FC62CB"/>
    <w:rsid w:val="00FC6EE9"/>
    <w:rsid w:val="00FC72EF"/>
    <w:rsid w:val="00FC7605"/>
    <w:rsid w:val="00FC7B15"/>
    <w:rsid w:val="00FD01EA"/>
    <w:rsid w:val="00FD0333"/>
    <w:rsid w:val="00FD0895"/>
    <w:rsid w:val="00FD0CC8"/>
    <w:rsid w:val="00FD1221"/>
    <w:rsid w:val="00FD1AAD"/>
    <w:rsid w:val="00FD1FCD"/>
    <w:rsid w:val="00FD231D"/>
    <w:rsid w:val="00FD27F2"/>
    <w:rsid w:val="00FD2DDE"/>
    <w:rsid w:val="00FD30F0"/>
    <w:rsid w:val="00FD33D1"/>
    <w:rsid w:val="00FD342C"/>
    <w:rsid w:val="00FD362C"/>
    <w:rsid w:val="00FD4998"/>
    <w:rsid w:val="00FD4B22"/>
    <w:rsid w:val="00FD5FD1"/>
    <w:rsid w:val="00FD5FF3"/>
    <w:rsid w:val="00FD65D9"/>
    <w:rsid w:val="00FD6B3E"/>
    <w:rsid w:val="00FD7E39"/>
    <w:rsid w:val="00FE0B1D"/>
    <w:rsid w:val="00FE0DEC"/>
    <w:rsid w:val="00FE0FD8"/>
    <w:rsid w:val="00FE137C"/>
    <w:rsid w:val="00FE1450"/>
    <w:rsid w:val="00FE2969"/>
    <w:rsid w:val="00FE3140"/>
    <w:rsid w:val="00FE3157"/>
    <w:rsid w:val="00FE3422"/>
    <w:rsid w:val="00FE3B7D"/>
    <w:rsid w:val="00FE4947"/>
    <w:rsid w:val="00FE5121"/>
    <w:rsid w:val="00FE55DA"/>
    <w:rsid w:val="00FE597F"/>
    <w:rsid w:val="00FE5DB7"/>
    <w:rsid w:val="00FE73EF"/>
    <w:rsid w:val="00FF018F"/>
    <w:rsid w:val="00FF0C14"/>
    <w:rsid w:val="00FF1E97"/>
    <w:rsid w:val="00FF2848"/>
    <w:rsid w:val="00FF33BD"/>
    <w:rsid w:val="00FF3B7E"/>
    <w:rsid w:val="00FF3E3E"/>
    <w:rsid w:val="00FF407A"/>
    <w:rsid w:val="00FF431F"/>
    <w:rsid w:val="00FF4FAF"/>
    <w:rsid w:val="00FF52A4"/>
    <w:rsid w:val="00FF5DB9"/>
    <w:rsid w:val="00FF683C"/>
    <w:rsid w:val="00FF6E60"/>
    <w:rsid w:val="00FF7924"/>
    <w:rsid w:val="00FF7C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locked="1"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7D"/>
  </w:style>
  <w:style w:type="paragraph" w:styleId="Ttulo1">
    <w:name w:val="heading 1"/>
    <w:basedOn w:val="Normal"/>
    <w:next w:val="Normal"/>
    <w:link w:val="Ttulo1Car"/>
    <w:uiPriority w:val="9"/>
    <w:qFormat/>
    <w:rsid w:val="00354FE9"/>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54FE9"/>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354FE9"/>
    <w:pPr>
      <w:keepNext/>
      <w:outlineLvl w:val="2"/>
    </w:pPr>
    <w:rPr>
      <w:rFonts w:ascii="Cambria" w:hAnsi="Cambria"/>
      <w:b/>
      <w:bCs/>
      <w:sz w:val="26"/>
      <w:szCs w:val="26"/>
    </w:rPr>
  </w:style>
  <w:style w:type="paragraph" w:styleId="Ttulo4">
    <w:name w:val="heading 4"/>
    <w:basedOn w:val="Normal"/>
    <w:next w:val="Normal"/>
    <w:link w:val="Ttulo4Car"/>
    <w:uiPriority w:val="9"/>
    <w:qFormat/>
    <w:rsid w:val="00354FE9"/>
    <w:pPr>
      <w:keepNext/>
      <w:jc w:val="center"/>
      <w:outlineLvl w:val="3"/>
    </w:pPr>
    <w:rPr>
      <w:rFonts w:ascii="Calibri" w:hAnsi="Calibri"/>
      <w:b/>
      <w:bCs/>
      <w:sz w:val="28"/>
      <w:szCs w:val="28"/>
    </w:rPr>
  </w:style>
  <w:style w:type="paragraph" w:styleId="Ttulo5">
    <w:name w:val="heading 5"/>
    <w:basedOn w:val="Normal"/>
    <w:next w:val="Normal"/>
    <w:link w:val="Ttulo5Car"/>
    <w:uiPriority w:val="9"/>
    <w:qFormat/>
    <w:rsid w:val="00354FE9"/>
    <w:pPr>
      <w:keepNext/>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354FE9"/>
    <w:pPr>
      <w:keepNext/>
      <w:spacing w:before="120" w:after="120"/>
      <w:outlineLvl w:val="5"/>
    </w:pPr>
    <w:rPr>
      <w:rFonts w:ascii="Calibri" w:hAnsi="Calibri"/>
      <w:b/>
      <w:bCs/>
    </w:rPr>
  </w:style>
  <w:style w:type="paragraph" w:styleId="Ttulo7">
    <w:name w:val="heading 7"/>
    <w:basedOn w:val="Normal"/>
    <w:next w:val="Normal"/>
    <w:link w:val="Ttulo7Car"/>
    <w:uiPriority w:val="9"/>
    <w:qFormat/>
    <w:rsid w:val="00354FE9"/>
    <w:pPr>
      <w:keepNext/>
      <w:ind w:left="705"/>
      <w:jc w:val="center"/>
      <w:outlineLvl w:val="6"/>
    </w:pPr>
    <w:rPr>
      <w:rFonts w:ascii="Calibri" w:hAnsi="Calibri"/>
      <w:sz w:val="24"/>
      <w:szCs w:val="24"/>
    </w:rPr>
  </w:style>
  <w:style w:type="paragraph" w:styleId="Ttulo8">
    <w:name w:val="heading 8"/>
    <w:basedOn w:val="Normal"/>
    <w:next w:val="Normal"/>
    <w:link w:val="Ttulo8Car"/>
    <w:uiPriority w:val="99"/>
    <w:qFormat/>
    <w:rsid w:val="00354FE9"/>
    <w:pPr>
      <w:keepNext/>
      <w:numPr>
        <w:numId w:val="1"/>
      </w:numPr>
      <w:outlineLvl w:val="7"/>
    </w:pPr>
    <w:rPr>
      <w:rFonts w:ascii="Arial" w:hAnsi="Arial"/>
      <w:b/>
      <w:sz w:val="24"/>
      <w:lang w:val="es-ES_tradnl"/>
    </w:rPr>
  </w:style>
  <w:style w:type="paragraph" w:styleId="Ttulo9">
    <w:name w:val="heading 9"/>
    <w:basedOn w:val="Normal"/>
    <w:next w:val="Normal"/>
    <w:link w:val="Ttulo9Car"/>
    <w:uiPriority w:val="9"/>
    <w:qFormat/>
    <w:rsid w:val="00354FE9"/>
    <w:pPr>
      <w:keepNext/>
      <w:jc w:val="center"/>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15C04"/>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715C04"/>
    <w:rPr>
      <w:rFonts w:ascii="Cambria" w:eastAsia="Times New Roman" w:hAnsi="Cambria" w:cs="Times New Roman"/>
      <w:b/>
      <w:bCs/>
      <w:i/>
      <w:iCs/>
      <w:sz w:val="28"/>
      <w:szCs w:val="28"/>
    </w:rPr>
  </w:style>
  <w:style w:type="character" w:customStyle="1" w:styleId="Ttulo3Car">
    <w:name w:val="Título 3 Car"/>
    <w:link w:val="Ttulo3"/>
    <w:uiPriority w:val="9"/>
    <w:semiHidden/>
    <w:rsid w:val="00715C04"/>
    <w:rPr>
      <w:rFonts w:ascii="Cambria" w:eastAsia="Times New Roman" w:hAnsi="Cambria" w:cs="Times New Roman"/>
      <w:b/>
      <w:bCs/>
      <w:sz w:val="26"/>
      <w:szCs w:val="26"/>
    </w:rPr>
  </w:style>
  <w:style w:type="character" w:customStyle="1" w:styleId="Ttulo4Car">
    <w:name w:val="Título 4 Car"/>
    <w:link w:val="Ttulo4"/>
    <w:uiPriority w:val="9"/>
    <w:semiHidden/>
    <w:rsid w:val="00715C04"/>
    <w:rPr>
      <w:rFonts w:ascii="Calibri" w:eastAsia="Times New Roman" w:hAnsi="Calibri" w:cs="Times New Roman"/>
      <w:b/>
      <w:bCs/>
      <w:sz w:val="28"/>
      <w:szCs w:val="28"/>
    </w:rPr>
  </w:style>
  <w:style w:type="character" w:customStyle="1" w:styleId="Ttulo5Car">
    <w:name w:val="Título 5 Car"/>
    <w:link w:val="Ttulo5"/>
    <w:uiPriority w:val="9"/>
    <w:semiHidden/>
    <w:rsid w:val="00715C04"/>
    <w:rPr>
      <w:rFonts w:ascii="Calibri" w:eastAsia="Times New Roman" w:hAnsi="Calibri" w:cs="Times New Roman"/>
      <w:b/>
      <w:bCs/>
      <w:i/>
      <w:iCs/>
      <w:sz w:val="26"/>
      <w:szCs w:val="26"/>
    </w:rPr>
  </w:style>
  <w:style w:type="character" w:customStyle="1" w:styleId="Ttulo6Car">
    <w:name w:val="Título 6 Car"/>
    <w:link w:val="Ttulo6"/>
    <w:uiPriority w:val="9"/>
    <w:semiHidden/>
    <w:rsid w:val="00715C04"/>
    <w:rPr>
      <w:rFonts w:ascii="Calibri" w:eastAsia="Times New Roman" w:hAnsi="Calibri" w:cs="Times New Roman"/>
      <w:b/>
      <w:bCs/>
    </w:rPr>
  </w:style>
  <w:style w:type="character" w:customStyle="1" w:styleId="Ttulo7Car">
    <w:name w:val="Título 7 Car"/>
    <w:link w:val="Ttulo7"/>
    <w:uiPriority w:val="9"/>
    <w:semiHidden/>
    <w:rsid w:val="00715C04"/>
    <w:rPr>
      <w:rFonts w:ascii="Calibri" w:eastAsia="Times New Roman" w:hAnsi="Calibri" w:cs="Times New Roman"/>
      <w:sz w:val="24"/>
      <w:szCs w:val="24"/>
    </w:rPr>
  </w:style>
  <w:style w:type="character" w:customStyle="1" w:styleId="Ttulo8Car">
    <w:name w:val="Título 8 Car"/>
    <w:link w:val="Ttulo8"/>
    <w:uiPriority w:val="99"/>
    <w:rsid w:val="00715C04"/>
    <w:rPr>
      <w:rFonts w:ascii="Arial" w:hAnsi="Arial"/>
      <w:b/>
      <w:sz w:val="24"/>
      <w:lang w:val="es-ES_tradnl"/>
    </w:rPr>
  </w:style>
  <w:style w:type="character" w:customStyle="1" w:styleId="Ttulo9Car">
    <w:name w:val="Título 9 Car"/>
    <w:link w:val="Ttulo9"/>
    <w:uiPriority w:val="9"/>
    <w:semiHidden/>
    <w:rsid w:val="00715C04"/>
    <w:rPr>
      <w:rFonts w:ascii="Cambria" w:eastAsia="Times New Roman" w:hAnsi="Cambria" w:cs="Times New Roman"/>
    </w:rPr>
  </w:style>
  <w:style w:type="paragraph" w:styleId="Encabezado">
    <w:name w:val="header"/>
    <w:aliases w:val="Haut de page"/>
    <w:basedOn w:val="Normal"/>
    <w:link w:val="EncabezadoCar"/>
    <w:rsid w:val="00354FE9"/>
    <w:pPr>
      <w:tabs>
        <w:tab w:val="center" w:pos="4252"/>
        <w:tab w:val="right" w:pos="8504"/>
      </w:tabs>
    </w:pPr>
  </w:style>
  <w:style w:type="character" w:customStyle="1" w:styleId="EncabezadoCar">
    <w:name w:val="Encabezado Car"/>
    <w:aliases w:val="Haut de page Car"/>
    <w:link w:val="Encabezado"/>
    <w:rsid w:val="00715C04"/>
    <w:rPr>
      <w:sz w:val="20"/>
      <w:szCs w:val="20"/>
    </w:rPr>
  </w:style>
  <w:style w:type="paragraph" w:styleId="Piedepgina">
    <w:name w:val="footer"/>
    <w:basedOn w:val="Normal"/>
    <w:link w:val="PiedepginaCar"/>
    <w:uiPriority w:val="99"/>
    <w:rsid w:val="00354FE9"/>
    <w:pPr>
      <w:tabs>
        <w:tab w:val="center" w:pos="4252"/>
        <w:tab w:val="right" w:pos="8504"/>
      </w:tabs>
    </w:pPr>
  </w:style>
  <w:style w:type="character" w:customStyle="1" w:styleId="PiedepginaCar">
    <w:name w:val="Pie de página Car"/>
    <w:link w:val="Piedepgina"/>
    <w:uiPriority w:val="99"/>
    <w:semiHidden/>
    <w:rsid w:val="00715C04"/>
    <w:rPr>
      <w:sz w:val="20"/>
      <w:szCs w:val="20"/>
    </w:rPr>
  </w:style>
  <w:style w:type="character" w:styleId="Nmerodepgina">
    <w:name w:val="page number"/>
    <w:uiPriority w:val="99"/>
    <w:rsid w:val="00354FE9"/>
    <w:rPr>
      <w:rFonts w:cs="Times New Roman"/>
    </w:rPr>
  </w:style>
  <w:style w:type="paragraph" w:styleId="Textoindependiente">
    <w:name w:val="Body Text"/>
    <w:basedOn w:val="Normal"/>
    <w:link w:val="TextoindependienteCar"/>
    <w:uiPriority w:val="99"/>
    <w:rsid w:val="00354FE9"/>
    <w:pPr>
      <w:jc w:val="both"/>
    </w:pPr>
  </w:style>
  <w:style w:type="character" w:customStyle="1" w:styleId="TextoindependienteCar">
    <w:name w:val="Texto independiente Car"/>
    <w:link w:val="Textoindependiente"/>
    <w:uiPriority w:val="99"/>
    <w:semiHidden/>
    <w:rsid w:val="00715C04"/>
    <w:rPr>
      <w:sz w:val="20"/>
      <w:szCs w:val="20"/>
    </w:rPr>
  </w:style>
  <w:style w:type="paragraph" w:styleId="Textoindependiente2">
    <w:name w:val="Body Text 2"/>
    <w:basedOn w:val="Normal"/>
    <w:link w:val="Textoindependiente2Car"/>
    <w:uiPriority w:val="99"/>
    <w:rsid w:val="00354FE9"/>
    <w:pPr>
      <w:jc w:val="center"/>
    </w:pPr>
  </w:style>
  <w:style w:type="character" w:customStyle="1" w:styleId="Textoindependiente2Car">
    <w:name w:val="Texto independiente 2 Car"/>
    <w:link w:val="Textoindependiente2"/>
    <w:uiPriority w:val="99"/>
    <w:semiHidden/>
    <w:rsid w:val="00715C04"/>
    <w:rPr>
      <w:sz w:val="20"/>
      <w:szCs w:val="20"/>
    </w:rPr>
  </w:style>
  <w:style w:type="paragraph" w:styleId="Textoindependiente3">
    <w:name w:val="Body Text 3"/>
    <w:basedOn w:val="Normal"/>
    <w:link w:val="Textoindependiente3Car"/>
    <w:uiPriority w:val="99"/>
    <w:rsid w:val="00354FE9"/>
    <w:pPr>
      <w:jc w:val="center"/>
    </w:pPr>
    <w:rPr>
      <w:sz w:val="16"/>
      <w:szCs w:val="16"/>
    </w:rPr>
  </w:style>
  <w:style w:type="character" w:customStyle="1" w:styleId="Textoindependiente3Car">
    <w:name w:val="Texto independiente 3 Car"/>
    <w:link w:val="Textoindependiente3"/>
    <w:uiPriority w:val="99"/>
    <w:semiHidden/>
    <w:rsid w:val="00715C04"/>
    <w:rPr>
      <w:sz w:val="16"/>
      <w:szCs w:val="16"/>
    </w:rPr>
  </w:style>
  <w:style w:type="paragraph" w:styleId="Textodeglobo">
    <w:name w:val="Balloon Text"/>
    <w:basedOn w:val="Normal"/>
    <w:link w:val="TextodegloboCar"/>
    <w:uiPriority w:val="99"/>
    <w:semiHidden/>
    <w:rsid w:val="00354FE9"/>
    <w:rPr>
      <w:sz w:val="0"/>
      <w:szCs w:val="0"/>
    </w:rPr>
  </w:style>
  <w:style w:type="character" w:customStyle="1" w:styleId="TextodegloboCar">
    <w:name w:val="Texto de globo Car"/>
    <w:link w:val="Textodeglobo"/>
    <w:uiPriority w:val="99"/>
    <w:semiHidden/>
    <w:rsid w:val="00715C04"/>
    <w:rPr>
      <w:sz w:val="0"/>
      <w:szCs w:val="0"/>
    </w:rPr>
  </w:style>
  <w:style w:type="paragraph" w:styleId="Prrafodelista">
    <w:name w:val="List Paragraph"/>
    <w:aliases w:val="Vinetas"/>
    <w:basedOn w:val="Normal"/>
    <w:uiPriority w:val="34"/>
    <w:qFormat/>
    <w:rsid w:val="00D24072"/>
    <w:pPr>
      <w:ind w:left="720"/>
      <w:contextualSpacing/>
    </w:pPr>
  </w:style>
  <w:style w:type="paragraph" w:customStyle="1" w:styleId="western">
    <w:name w:val="western"/>
    <w:basedOn w:val="Normal"/>
    <w:rsid w:val="002C1646"/>
    <w:pPr>
      <w:spacing w:before="100" w:beforeAutospacing="1"/>
      <w:jc w:val="both"/>
    </w:pPr>
    <w:rPr>
      <w:rFonts w:ascii="Arial" w:hAnsi="Arial" w:cs="Arial"/>
      <w:b/>
      <w:bCs/>
      <w:color w:val="000000"/>
      <w:sz w:val="24"/>
      <w:szCs w:val="24"/>
    </w:rPr>
  </w:style>
  <w:style w:type="paragraph" w:styleId="Sinespaciado">
    <w:name w:val="No Spacing"/>
    <w:uiPriority w:val="99"/>
    <w:qFormat/>
    <w:rsid w:val="00E000A7"/>
    <w:rPr>
      <w:lang w:val="es-CO"/>
    </w:rPr>
  </w:style>
  <w:style w:type="character" w:styleId="nfasis">
    <w:name w:val="Emphasis"/>
    <w:uiPriority w:val="99"/>
    <w:qFormat/>
    <w:rsid w:val="00E000A7"/>
    <w:rPr>
      <w:rFonts w:cs="Times New Roman"/>
      <w:i/>
      <w:iCs/>
    </w:rPr>
  </w:style>
  <w:style w:type="paragraph" w:styleId="NormalWeb">
    <w:name w:val="Normal (Web)"/>
    <w:basedOn w:val="Normal"/>
    <w:uiPriority w:val="99"/>
    <w:qFormat/>
    <w:rsid w:val="00D35752"/>
    <w:pPr>
      <w:spacing w:before="100" w:beforeAutospacing="1" w:after="100" w:afterAutospacing="1"/>
    </w:pPr>
    <w:rPr>
      <w:sz w:val="24"/>
      <w:szCs w:val="24"/>
      <w:lang w:val="es-CO" w:eastAsia="es-CO"/>
    </w:rPr>
  </w:style>
  <w:style w:type="table" w:styleId="Tablaconcuadrcula">
    <w:name w:val="Table Grid"/>
    <w:basedOn w:val="Tablanormal"/>
    <w:rsid w:val="005C3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172F5"/>
    <w:pPr>
      <w:autoSpaceDE w:val="0"/>
      <w:autoSpaceDN w:val="0"/>
      <w:adjustRightInd w:val="0"/>
    </w:pPr>
    <w:rPr>
      <w:rFonts w:ascii="Calibri" w:hAnsi="Calibri" w:cs="Calibri"/>
      <w:color w:val="000000"/>
      <w:sz w:val="24"/>
      <w:szCs w:val="24"/>
      <w:lang w:val="es-CO" w:eastAsia="es-CO"/>
    </w:rPr>
  </w:style>
  <w:style w:type="character" w:styleId="Hipervnculo">
    <w:name w:val="Hyperlink"/>
    <w:basedOn w:val="Fuentedeprrafopredeter"/>
    <w:uiPriority w:val="99"/>
    <w:unhideWhenUsed/>
    <w:rsid w:val="006A221D"/>
    <w:rPr>
      <w:color w:val="0000FF" w:themeColor="hyperlink"/>
      <w:u w:val="single"/>
    </w:rPr>
  </w:style>
  <w:style w:type="paragraph" w:styleId="TDC5">
    <w:name w:val="toc 5"/>
    <w:basedOn w:val="Normal"/>
    <w:next w:val="Normal"/>
    <w:autoRedefine/>
    <w:uiPriority w:val="39"/>
    <w:semiHidden/>
    <w:unhideWhenUsed/>
    <w:rsid w:val="006E0926"/>
    <w:pPr>
      <w:spacing w:after="100"/>
      <w:ind w:left="800"/>
    </w:pPr>
  </w:style>
  <w:style w:type="numbering" w:customStyle="1" w:styleId="WWNum22">
    <w:name w:val="WWNum22"/>
    <w:basedOn w:val="Sinlista"/>
    <w:rsid w:val="00A9540A"/>
    <w:pPr>
      <w:numPr>
        <w:numId w:val="8"/>
      </w:numPr>
    </w:pPr>
  </w:style>
  <w:style w:type="paragraph" w:customStyle="1" w:styleId="Titulotabla">
    <w:name w:val="Titulotabla"/>
    <w:basedOn w:val="Normal"/>
    <w:qFormat/>
    <w:rsid w:val="00764DB1"/>
    <w:pPr>
      <w:keepNext/>
      <w:spacing w:before="20" w:after="20"/>
      <w:jc w:val="center"/>
    </w:pPr>
    <w:rPr>
      <w:rFonts w:asciiTheme="minorHAnsi" w:hAnsiTheme="minorHAnsi" w:cstheme="minorHAnsi"/>
      <w:b/>
      <w:bCs/>
      <w:smallCaps/>
      <w:color w:val="000000"/>
      <w:sz w:val="18"/>
      <w:szCs w:val="18"/>
      <w:lang w:val="es-MX" w:eastAsia="es-CO"/>
    </w:rPr>
  </w:style>
  <w:style w:type="paragraph" w:customStyle="1" w:styleId="Standard">
    <w:name w:val="Standard"/>
    <w:rsid w:val="005B0253"/>
    <w:pPr>
      <w:suppressAutoHyphens/>
      <w:autoSpaceDN w:val="0"/>
      <w:textAlignment w:val="baseline"/>
    </w:pPr>
    <w:rPr>
      <w:kern w:val="3"/>
    </w:rPr>
  </w:style>
  <w:style w:type="character" w:customStyle="1" w:styleId="TABLACar">
    <w:name w:val="TABLA Car"/>
    <w:link w:val="TABLA"/>
    <w:locked/>
    <w:rsid w:val="00B10690"/>
    <w:rPr>
      <w:rFonts w:eastAsia="Symbol"/>
      <w:b/>
      <w:bCs/>
      <w:sz w:val="22"/>
      <w:szCs w:val="22"/>
      <w:lang w:eastAsia="en-US"/>
    </w:rPr>
  </w:style>
  <w:style w:type="paragraph" w:customStyle="1" w:styleId="TABLA">
    <w:name w:val="TABLA"/>
    <w:basedOn w:val="Normal"/>
    <w:link w:val="TABLACar"/>
    <w:autoRedefine/>
    <w:qFormat/>
    <w:rsid w:val="00B10690"/>
    <w:pPr>
      <w:jc w:val="center"/>
    </w:pPr>
    <w:rPr>
      <w:rFonts w:eastAsia="Symbol"/>
      <w:b/>
      <w:bCs/>
      <w:sz w:val="22"/>
      <w:szCs w:val="22"/>
      <w:lang w:eastAsia="en-US"/>
    </w:rPr>
  </w:style>
  <w:style w:type="paragraph" w:styleId="Epgrafe">
    <w:name w:val="caption"/>
    <w:aliases w:val="Epígrafe2,Epígrafe21,Descripción1,caption,Descripción11,Epígrafe211,Descripción111"/>
    <w:basedOn w:val="Normal"/>
    <w:next w:val="Normal"/>
    <w:link w:val="EpgrafeCar"/>
    <w:qFormat/>
    <w:locked/>
    <w:rsid w:val="00AC687F"/>
    <w:pPr>
      <w:widowControl w:val="0"/>
      <w:jc w:val="center"/>
    </w:pPr>
    <w:rPr>
      <w:b/>
      <w:bCs/>
      <w:sz w:val="24"/>
      <w:szCs w:val="24"/>
      <w:lang w:val="es-CO"/>
    </w:rPr>
  </w:style>
  <w:style w:type="paragraph" w:styleId="TDC4">
    <w:name w:val="toc 4"/>
    <w:basedOn w:val="Normal"/>
    <w:next w:val="Normal"/>
    <w:autoRedefine/>
    <w:uiPriority w:val="39"/>
    <w:semiHidden/>
    <w:unhideWhenUsed/>
    <w:rsid w:val="001C70F6"/>
    <w:pPr>
      <w:spacing w:after="100"/>
      <w:ind w:left="600"/>
    </w:pPr>
  </w:style>
  <w:style w:type="paragraph" w:customStyle="1" w:styleId="TableParagraph">
    <w:name w:val="Table Paragraph"/>
    <w:basedOn w:val="Normal"/>
    <w:uiPriority w:val="1"/>
    <w:qFormat/>
    <w:rsid w:val="00672D08"/>
    <w:pPr>
      <w:widowControl w:val="0"/>
      <w:autoSpaceDE w:val="0"/>
      <w:autoSpaceDN w:val="0"/>
      <w:spacing w:line="246" w:lineRule="exact"/>
      <w:jc w:val="center"/>
    </w:pPr>
    <w:rPr>
      <w:rFonts w:ascii="Tahoma" w:eastAsia="Tahoma" w:hAnsi="Tahoma" w:cs="Tahoma"/>
      <w:sz w:val="22"/>
      <w:szCs w:val="22"/>
      <w:lang w:bidi="es-ES"/>
    </w:rPr>
  </w:style>
  <w:style w:type="character" w:customStyle="1" w:styleId="m-1634563845048734289gmail-il">
    <w:name w:val="m_-1634563845048734289gmail-il"/>
    <w:basedOn w:val="Fuentedeprrafopredeter"/>
    <w:rsid w:val="00E92681"/>
  </w:style>
  <w:style w:type="paragraph" w:customStyle="1" w:styleId="Predeterminado">
    <w:name w:val="Predeterminado"/>
    <w:rsid w:val="00B03F40"/>
    <w:pPr>
      <w:suppressAutoHyphens/>
      <w:spacing w:after="200" w:line="276" w:lineRule="auto"/>
    </w:pPr>
    <w:rPr>
      <w:rFonts w:ascii="Calibri" w:eastAsia="Calibri" w:hAnsi="Calibri"/>
      <w:sz w:val="22"/>
      <w:szCs w:val="22"/>
      <w:lang w:val="es-CO" w:eastAsia="zh-CN"/>
    </w:rPr>
  </w:style>
  <w:style w:type="character" w:customStyle="1" w:styleId="EpgrafeCar">
    <w:name w:val="Epígrafe Car"/>
    <w:aliases w:val="Epígrafe2 Car,Epígrafe21 Car,Descripción1 Car,caption Car,Descripción11 Car,Epígrafe211 Car,Descripción111 Car"/>
    <w:link w:val="Epgrafe"/>
    <w:rsid w:val="00295D3E"/>
    <w:rPr>
      <w:b/>
      <w:bCs/>
      <w:sz w:val="24"/>
      <w:szCs w:val="24"/>
      <w:lang w:val="es-CO"/>
    </w:rPr>
  </w:style>
  <w:style w:type="character" w:customStyle="1" w:styleId="il">
    <w:name w:val="il"/>
    <w:rsid w:val="00295D3E"/>
  </w:style>
  <w:style w:type="table" w:customStyle="1" w:styleId="TableNormal">
    <w:name w:val="Table Normal"/>
    <w:uiPriority w:val="2"/>
    <w:semiHidden/>
    <w:unhideWhenUsed/>
    <w:qFormat/>
    <w:rsid w:val="00603EE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056393">
      <w:bodyDiv w:val="1"/>
      <w:marLeft w:val="0"/>
      <w:marRight w:val="0"/>
      <w:marTop w:val="0"/>
      <w:marBottom w:val="0"/>
      <w:divBdr>
        <w:top w:val="none" w:sz="0" w:space="0" w:color="auto"/>
        <w:left w:val="none" w:sz="0" w:space="0" w:color="auto"/>
        <w:bottom w:val="none" w:sz="0" w:space="0" w:color="auto"/>
        <w:right w:val="none" w:sz="0" w:space="0" w:color="auto"/>
      </w:divBdr>
    </w:div>
    <w:div w:id="56898286">
      <w:bodyDiv w:val="1"/>
      <w:marLeft w:val="0"/>
      <w:marRight w:val="0"/>
      <w:marTop w:val="0"/>
      <w:marBottom w:val="0"/>
      <w:divBdr>
        <w:top w:val="none" w:sz="0" w:space="0" w:color="auto"/>
        <w:left w:val="none" w:sz="0" w:space="0" w:color="auto"/>
        <w:bottom w:val="none" w:sz="0" w:space="0" w:color="auto"/>
        <w:right w:val="none" w:sz="0" w:space="0" w:color="auto"/>
      </w:divBdr>
    </w:div>
    <w:div w:id="68239203">
      <w:bodyDiv w:val="1"/>
      <w:marLeft w:val="0"/>
      <w:marRight w:val="0"/>
      <w:marTop w:val="0"/>
      <w:marBottom w:val="0"/>
      <w:divBdr>
        <w:top w:val="none" w:sz="0" w:space="0" w:color="auto"/>
        <w:left w:val="none" w:sz="0" w:space="0" w:color="auto"/>
        <w:bottom w:val="none" w:sz="0" w:space="0" w:color="auto"/>
        <w:right w:val="none" w:sz="0" w:space="0" w:color="auto"/>
      </w:divBdr>
    </w:div>
    <w:div w:id="89085018">
      <w:bodyDiv w:val="1"/>
      <w:marLeft w:val="0"/>
      <w:marRight w:val="0"/>
      <w:marTop w:val="0"/>
      <w:marBottom w:val="0"/>
      <w:divBdr>
        <w:top w:val="none" w:sz="0" w:space="0" w:color="auto"/>
        <w:left w:val="none" w:sz="0" w:space="0" w:color="auto"/>
        <w:bottom w:val="none" w:sz="0" w:space="0" w:color="auto"/>
        <w:right w:val="none" w:sz="0" w:space="0" w:color="auto"/>
      </w:divBdr>
    </w:div>
    <w:div w:id="99108030">
      <w:bodyDiv w:val="1"/>
      <w:marLeft w:val="0"/>
      <w:marRight w:val="0"/>
      <w:marTop w:val="0"/>
      <w:marBottom w:val="0"/>
      <w:divBdr>
        <w:top w:val="none" w:sz="0" w:space="0" w:color="auto"/>
        <w:left w:val="none" w:sz="0" w:space="0" w:color="auto"/>
        <w:bottom w:val="none" w:sz="0" w:space="0" w:color="auto"/>
        <w:right w:val="none" w:sz="0" w:space="0" w:color="auto"/>
      </w:divBdr>
    </w:div>
    <w:div w:id="100993733">
      <w:bodyDiv w:val="1"/>
      <w:marLeft w:val="0"/>
      <w:marRight w:val="0"/>
      <w:marTop w:val="0"/>
      <w:marBottom w:val="0"/>
      <w:divBdr>
        <w:top w:val="none" w:sz="0" w:space="0" w:color="auto"/>
        <w:left w:val="none" w:sz="0" w:space="0" w:color="auto"/>
        <w:bottom w:val="none" w:sz="0" w:space="0" w:color="auto"/>
        <w:right w:val="none" w:sz="0" w:space="0" w:color="auto"/>
      </w:divBdr>
    </w:div>
    <w:div w:id="101265958">
      <w:bodyDiv w:val="1"/>
      <w:marLeft w:val="0"/>
      <w:marRight w:val="0"/>
      <w:marTop w:val="0"/>
      <w:marBottom w:val="0"/>
      <w:divBdr>
        <w:top w:val="none" w:sz="0" w:space="0" w:color="auto"/>
        <w:left w:val="none" w:sz="0" w:space="0" w:color="auto"/>
        <w:bottom w:val="none" w:sz="0" w:space="0" w:color="auto"/>
        <w:right w:val="none" w:sz="0" w:space="0" w:color="auto"/>
      </w:divBdr>
    </w:div>
    <w:div w:id="105733280">
      <w:bodyDiv w:val="1"/>
      <w:marLeft w:val="0"/>
      <w:marRight w:val="0"/>
      <w:marTop w:val="0"/>
      <w:marBottom w:val="0"/>
      <w:divBdr>
        <w:top w:val="none" w:sz="0" w:space="0" w:color="auto"/>
        <w:left w:val="none" w:sz="0" w:space="0" w:color="auto"/>
        <w:bottom w:val="none" w:sz="0" w:space="0" w:color="auto"/>
        <w:right w:val="none" w:sz="0" w:space="0" w:color="auto"/>
      </w:divBdr>
    </w:div>
    <w:div w:id="107240104">
      <w:bodyDiv w:val="1"/>
      <w:marLeft w:val="0"/>
      <w:marRight w:val="0"/>
      <w:marTop w:val="0"/>
      <w:marBottom w:val="0"/>
      <w:divBdr>
        <w:top w:val="none" w:sz="0" w:space="0" w:color="auto"/>
        <w:left w:val="none" w:sz="0" w:space="0" w:color="auto"/>
        <w:bottom w:val="none" w:sz="0" w:space="0" w:color="auto"/>
        <w:right w:val="none" w:sz="0" w:space="0" w:color="auto"/>
      </w:divBdr>
    </w:div>
    <w:div w:id="107967797">
      <w:bodyDiv w:val="1"/>
      <w:marLeft w:val="0"/>
      <w:marRight w:val="0"/>
      <w:marTop w:val="0"/>
      <w:marBottom w:val="0"/>
      <w:divBdr>
        <w:top w:val="none" w:sz="0" w:space="0" w:color="auto"/>
        <w:left w:val="none" w:sz="0" w:space="0" w:color="auto"/>
        <w:bottom w:val="none" w:sz="0" w:space="0" w:color="auto"/>
        <w:right w:val="none" w:sz="0" w:space="0" w:color="auto"/>
      </w:divBdr>
    </w:div>
    <w:div w:id="120422216">
      <w:bodyDiv w:val="1"/>
      <w:marLeft w:val="0"/>
      <w:marRight w:val="0"/>
      <w:marTop w:val="0"/>
      <w:marBottom w:val="0"/>
      <w:divBdr>
        <w:top w:val="none" w:sz="0" w:space="0" w:color="auto"/>
        <w:left w:val="none" w:sz="0" w:space="0" w:color="auto"/>
        <w:bottom w:val="none" w:sz="0" w:space="0" w:color="auto"/>
        <w:right w:val="none" w:sz="0" w:space="0" w:color="auto"/>
      </w:divBdr>
    </w:div>
    <w:div w:id="123351977">
      <w:bodyDiv w:val="1"/>
      <w:marLeft w:val="0"/>
      <w:marRight w:val="0"/>
      <w:marTop w:val="0"/>
      <w:marBottom w:val="0"/>
      <w:divBdr>
        <w:top w:val="none" w:sz="0" w:space="0" w:color="auto"/>
        <w:left w:val="none" w:sz="0" w:space="0" w:color="auto"/>
        <w:bottom w:val="none" w:sz="0" w:space="0" w:color="auto"/>
        <w:right w:val="none" w:sz="0" w:space="0" w:color="auto"/>
      </w:divBdr>
    </w:div>
    <w:div w:id="126554268">
      <w:bodyDiv w:val="1"/>
      <w:marLeft w:val="0"/>
      <w:marRight w:val="0"/>
      <w:marTop w:val="0"/>
      <w:marBottom w:val="0"/>
      <w:divBdr>
        <w:top w:val="none" w:sz="0" w:space="0" w:color="auto"/>
        <w:left w:val="none" w:sz="0" w:space="0" w:color="auto"/>
        <w:bottom w:val="none" w:sz="0" w:space="0" w:color="auto"/>
        <w:right w:val="none" w:sz="0" w:space="0" w:color="auto"/>
      </w:divBdr>
    </w:div>
    <w:div w:id="140775496">
      <w:bodyDiv w:val="1"/>
      <w:marLeft w:val="0"/>
      <w:marRight w:val="0"/>
      <w:marTop w:val="0"/>
      <w:marBottom w:val="0"/>
      <w:divBdr>
        <w:top w:val="none" w:sz="0" w:space="0" w:color="auto"/>
        <w:left w:val="none" w:sz="0" w:space="0" w:color="auto"/>
        <w:bottom w:val="none" w:sz="0" w:space="0" w:color="auto"/>
        <w:right w:val="none" w:sz="0" w:space="0" w:color="auto"/>
      </w:divBdr>
    </w:div>
    <w:div w:id="142357932">
      <w:bodyDiv w:val="1"/>
      <w:marLeft w:val="0"/>
      <w:marRight w:val="0"/>
      <w:marTop w:val="0"/>
      <w:marBottom w:val="0"/>
      <w:divBdr>
        <w:top w:val="none" w:sz="0" w:space="0" w:color="auto"/>
        <w:left w:val="none" w:sz="0" w:space="0" w:color="auto"/>
        <w:bottom w:val="none" w:sz="0" w:space="0" w:color="auto"/>
        <w:right w:val="none" w:sz="0" w:space="0" w:color="auto"/>
      </w:divBdr>
    </w:div>
    <w:div w:id="143932552">
      <w:bodyDiv w:val="1"/>
      <w:marLeft w:val="0"/>
      <w:marRight w:val="0"/>
      <w:marTop w:val="0"/>
      <w:marBottom w:val="0"/>
      <w:divBdr>
        <w:top w:val="none" w:sz="0" w:space="0" w:color="auto"/>
        <w:left w:val="none" w:sz="0" w:space="0" w:color="auto"/>
        <w:bottom w:val="none" w:sz="0" w:space="0" w:color="auto"/>
        <w:right w:val="none" w:sz="0" w:space="0" w:color="auto"/>
      </w:divBdr>
    </w:div>
    <w:div w:id="151483984">
      <w:bodyDiv w:val="1"/>
      <w:marLeft w:val="0"/>
      <w:marRight w:val="0"/>
      <w:marTop w:val="0"/>
      <w:marBottom w:val="0"/>
      <w:divBdr>
        <w:top w:val="none" w:sz="0" w:space="0" w:color="auto"/>
        <w:left w:val="none" w:sz="0" w:space="0" w:color="auto"/>
        <w:bottom w:val="none" w:sz="0" w:space="0" w:color="auto"/>
        <w:right w:val="none" w:sz="0" w:space="0" w:color="auto"/>
      </w:divBdr>
    </w:div>
    <w:div w:id="164513692">
      <w:bodyDiv w:val="1"/>
      <w:marLeft w:val="0"/>
      <w:marRight w:val="0"/>
      <w:marTop w:val="0"/>
      <w:marBottom w:val="0"/>
      <w:divBdr>
        <w:top w:val="none" w:sz="0" w:space="0" w:color="auto"/>
        <w:left w:val="none" w:sz="0" w:space="0" w:color="auto"/>
        <w:bottom w:val="none" w:sz="0" w:space="0" w:color="auto"/>
        <w:right w:val="none" w:sz="0" w:space="0" w:color="auto"/>
      </w:divBdr>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69563741">
      <w:bodyDiv w:val="1"/>
      <w:marLeft w:val="0"/>
      <w:marRight w:val="0"/>
      <w:marTop w:val="0"/>
      <w:marBottom w:val="0"/>
      <w:divBdr>
        <w:top w:val="none" w:sz="0" w:space="0" w:color="auto"/>
        <w:left w:val="none" w:sz="0" w:space="0" w:color="auto"/>
        <w:bottom w:val="none" w:sz="0" w:space="0" w:color="auto"/>
        <w:right w:val="none" w:sz="0" w:space="0" w:color="auto"/>
      </w:divBdr>
      <w:divsChild>
        <w:div w:id="1368524515">
          <w:marLeft w:val="0"/>
          <w:marRight w:val="0"/>
          <w:marTop w:val="0"/>
          <w:marBottom w:val="0"/>
          <w:divBdr>
            <w:top w:val="none" w:sz="0" w:space="0" w:color="auto"/>
            <w:left w:val="none" w:sz="0" w:space="0" w:color="auto"/>
            <w:bottom w:val="none" w:sz="0" w:space="0" w:color="auto"/>
            <w:right w:val="none" w:sz="0" w:space="0" w:color="auto"/>
          </w:divBdr>
        </w:div>
        <w:div w:id="90012848">
          <w:marLeft w:val="0"/>
          <w:marRight w:val="0"/>
          <w:marTop w:val="0"/>
          <w:marBottom w:val="0"/>
          <w:divBdr>
            <w:top w:val="none" w:sz="0" w:space="0" w:color="auto"/>
            <w:left w:val="none" w:sz="0" w:space="0" w:color="auto"/>
            <w:bottom w:val="none" w:sz="0" w:space="0" w:color="auto"/>
            <w:right w:val="none" w:sz="0" w:space="0" w:color="auto"/>
          </w:divBdr>
        </w:div>
      </w:divsChild>
    </w:div>
    <w:div w:id="182591610">
      <w:bodyDiv w:val="1"/>
      <w:marLeft w:val="0"/>
      <w:marRight w:val="0"/>
      <w:marTop w:val="0"/>
      <w:marBottom w:val="0"/>
      <w:divBdr>
        <w:top w:val="none" w:sz="0" w:space="0" w:color="auto"/>
        <w:left w:val="none" w:sz="0" w:space="0" w:color="auto"/>
        <w:bottom w:val="none" w:sz="0" w:space="0" w:color="auto"/>
        <w:right w:val="none" w:sz="0" w:space="0" w:color="auto"/>
      </w:divBdr>
    </w:div>
    <w:div w:id="192572305">
      <w:bodyDiv w:val="1"/>
      <w:marLeft w:val="0"/>
      <w:marRight w:val="0"/>
      <w:marTop w:val="0"/>
      <w:marBottom w:val="0"/>
      <w:divBdr>
        <w:top w:val="none" w:sz="0" w:space="0" w:color="auto"/>
        <w:left w:val="none" w:sz="0" w:space="0" w:color="auto"/>
        <w:bottom w:val="none" w:sz="0" w:space="0" w:color="auto"/>
        <w:right w:val="none" w:sz="0" w:space="0" w:color="auto"/>
      </w:divBdr>
    </w:div>
    <w:div w:id="194587006">
      <w:bodyDiv w:val="1"/>
      <w:marLeft w:val="0"/>
      <w:marRight w:val="0"/>
      <w:marTop w:val="0"/>
      <w:marBottom w:val="0"/>
      <w:divBdr>
        <w:top w:val="none" w:sz="0" w:space="0" w:color="auto"/>
        <w:left w:val="none" w:sz="0" w:space="0" w:color="auto"/>
        <w:bottom w:val="none" w:sz="0" w:space="0" w:color="auto"/>
        <w:right w:val="none" w:sz="0" w:space="0" w:color="auto"/>
      </w:divBdr>
    </w:div>
    <w:div w:id="200939390">
      <w:bodyDiv w:val="1"/>
      <w:marLeft w:val="0"/>
      <w:marRight w:val="0"/>
      <w:marTop w:val="0"/>
      <w:marBottom w:val="0"/>
      <w:divBdr>
        <w:top w:val="none" w:sz="0" w:space="0" w:color="auto"/>
        <w:left w:val="none" w:sz="0" w:space="0" w:color="auto"/>
        <w:bottom w:val="none" w:sz="0" w:space="0" w:color="auto"/>
        <w:right w:val="none" w:sz="0" w:space="0" w:color="auto"/>
      </w:divBdr>
    </w:div>
    <w:div w:id="201133424">
      <w:bodyDiv w:val="1"/>
      <w:marLeft w:val="0"/>
      <w:marRight w:val="0"/>
      <w:marTop w:val="0"/>
      <w:marBottom w:val="0"/>
      <w:divBdr>
        <w:top w:val="none" w:sz="0" w:space="0" w:color="auto"/>
        <w:left w:val="none" w:sz="0" w:space="0" w:color="auto"/>
        <w:bottom w:val="none" w:sz="0" w:space="0" w:color="auto"/>
        <w:right w:val="none" w:sz="0" w:space="0" w:color="auto"/>
      </w:divBdr>
    </w:div>
    <w:div w:id="203642582">
      <w:bodyDiv w:val="1"/>
      <w:marLeft w:val="0"/>
      <w:marRight w:val="0"/>
      <w:marTop w:val="0"/>
      <w:marBottom w:val="0"/>
      <w:divBdr>
        <w:top w:val="none" w:sz="0" w:space="0" w:color="auto"/>
        <w:left w:val="none" w:sz="0" w:space="0" w:color="auto"/>
        <w:bottom w:val="none" w:sz="0" w:space="0" w:color="auto"/>
        <w:right w:val="none" w:sz="0" w:space="0" w:color="auto"/>
      </w:divBdr>
    </w:div>
    <w:div w:id="204803394">
      <w:bodyDiv w:val="1"/>
      <w:marLeft w:val="0"/>
      <w:marRight w:val="0"/>
      <w:marTop w:val="0"/>
      <w:marBottom w:val="0"/>
      <w:divBdr>
        <w:top w:val="none" w:sz="0" w:space="0" w:color="auto"/>
        <w:left w:val="none" w:sz="0" w:space="0" w:color="auto"/>
        <w:bottom w:val="none" w:sz="0" w:space="0" w:color="auto"/>
        <w:right w:val="none" w:sz="0" w:space="0" w:color="auto"/>
      </w:divBdr>
    </w:div>
    <w:div w:id="207108684">
      <w:bodyDiv w:val="1"/>
      <w:marLeft w:val="0"/>
      <w:marRight w:val="0"/>
      <w:marTop w:val="0"/>
      <w:marBottom w:val="0"/>
      <w:divBdr>
        <w:top w:val="none" w:sz="0" w:space="0" w:color="auto"/>
        <w:left w:val="none" w:sz="0" w:space="0" w:color="auto"/>
        <w:bottom w:val="none" w:sz="0" w:space="0" w:color="auto"/>
        <w:right w:val="none" w:sz="0" w:space="0" w:color="auto"/>
      </w:divBdr>
    </w:div>
    <w:div w:id="207646327">
      <w:bodyDiv w:val="1"/>
      <w:marLeft w:val="0"/>
      <w:marRight w:val="0"/>
      <w:marTop w:val="0"/>
      <w:marBottom w:val="0"/>
      <w:divBdr>
        <w:top w:val="none" w:sz="0" w:space="0" w:color="auto"/>
        <w:left w:val="none" w:sz="0" w:space="0" w:color="auto"/>
        <w:bottom w:val="none" w:sz="0" w:space="0" w:color="auto"/>
        <w:right w:val="none" w:sz="0" w:space="0" w:color="auto"/>
      </w:divBdr>
    </w:div>
    <w:div w:id="209539806">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43298602">
      <w:bodyDiv w:val="1"/>
      <w:marLeft w:val="0"/>
      <w:marRight w:val="0"/>
      <w:marTop w:val="0"/>
      <w:marBottom w:val="0"/>
      <w:divBdr>
        <w:top w:val="none" w:sz="0" w:space="0" w:color="auto"/>
        <w:left w:val="none" w:sz="0" w:space="0" w:color="auto"/>
        <w:bottom w:val="none" w:sz="0" w:space="0" w:color="auto"/>
        <w:right w:val="none" w:sz="0" w:space="0" w:color="auto"/>
      </w:divBdr>
    </w:div>
    <w:div w:id="264311234">
      <w:bodyDiv w:val="1"/>
      <w:marLeft w:val="0"/>
      <w:marRight w:val="0"/>
      <w:marTop w:val="0"/>
      <w:marBottom w:val="0"/>
      <w:divBdr>
        <w:top w:val="none" w:sz="0" w:space="0" w:color="auto"/>
        <w:left w:val="none" w:sz="0" w:space="0" w:color="auto"/>
        <w:bottom w:val="none" w:sz="0" w:space="0" w:color="auto"/>
        <w:right w:val="none" w:sz="0" w:space="0" w:color="auto"/>
      </w:divBdr>
    </w:div>
    <w:div w:id="267470266">
      <w:bodyDiv w:val="1"/>
      <w:marLeft w:val="0"/>
      <w:marRight w:val="0"/>
      <w:marTop w:val="0"/>
      <w:marBottom w:val="0"/>
      <w:divBdr>
        <w:top w:val="none" w:sz="0" w:space="0" w:color="auto"/>
        <w:left w:val="none" w:sz="0" w:space="0" w:color="auto"/>
        <w:bottom w:val="none" w:sz="0" w:space="0" w:color="auto"/>
        <w:right w:val="none" w:sz="0" w:space="0" w:color="auto"/>
      </w:divBdr>
    </w:div>
    <w:div w:id="270667432">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280843178">
      <w:bodyDiv w:val="1"/>
      <w:marLeft w:val="0"/>
      <w:marRight w:val="0"/>
      <w:marTop w:val="0"/>
      <w:marBottom w:val="0"/>
      <w:divBdr>
        <w:top w:val="none" w:sz="0" w:space="0" w:color="auto"/>
        <w:left w:val="none" w:sz="0" w:space="0" w:color="auto"/>
        <w:bottom w:val="none" w:sz="0" w:space="0" w:color="auto"/>
        <w:right w:val="none" w:sz="0" w:space="0" w:color="auto"/>
      </w:divBdr>
    </w:div>
    <w:div w:id="291012056">
      <w:bodyDiv w:val="1"/>
      <w:marLeft w:val="0"/>
      <w:marRight w:val="0"/>
      <w:marTop w:val="0"/>
      <w:marBottom w:val="0"/>
      <w:divBdr>
        <w:top w:val="none" w:sz="0" w:space="0" w:color="auto"/>
        <w:left w:val="none" w:sz="0" w:space="0" w:color="auto"/>
        <w:bottom w:val="none" w:sz="0" w:space="0" w:color="auto"/>
        <w:right w:val="none" w:sz="0" w:space="0" w:color="auto"/>
      </w:divBdr>
    </w:div>
    <w:div w:id="292058363">
      <w:bodyDiv w:val="1"/>
      <w:marLeft w:val="0"/>
      <w:marRight w:val="0"/>
      <w:marTop w:val="0"/>
      <w:marBottom w:val="0"/>
      <w:divBdr>
        <w:top w:val="none" w:sz="0" w:space="0" w:color="auto"/>
        <w:left w:val="none" w:sz="0" w:space="0" w:color="auto"/>
        <w:bottom w:val="none" w:sz="0" w:space="0" w:color="auto"/>
        <w:right w:val="none" w:sz="0" w:space="0" w:color="auto"/>
      </w:divBdr>
    </w:div>
    <w:div w:id="316568416">
      <w:bodyDiv w:val="1"/>
      <w:marLeft w:val="0"/>
      <w:marRight w:val="0"/>
      <w:marTop w:val="0"/>
      <w:marBottom w:val="0"/>
      <w:divBdr>
        <w:top w:val="none" w:sz="0" w:space="0" w:color="auto"/>
        <w:left w:val="none" w:sz="0" w:space="0" w:color="auto"/>
        <w:bottom w:val="none" w:sz="0" w:space="0" w:color="auto"/>
        <w:right w:val="none" w:sz="0" w:space="0" w:color="auto"/>
      </w:divBdr>
    </w:div>
    <w:div w:id="317611446">
      <w:bodyDiv w:val="1"/>
      <w:marLeft w:val="0"/>
      <w:marRight w:val="0"/>
      <w:marTop w:val="0"/>
      <w:marBottom w:val="0"/>
      <w:divBdr>
        <w:top w:val="none" w:sz="0" w:space="0" w:color="auto"/>
        <w:left w:val="none" w:sz="0" w:space="0" w:color="auto"/>
        <w:bottom w:val="none" w:sz="0" w:space="0" w:color="auto"/>
        <w:right w:val="none" w:sz="0" w:space="0" w:color="auto"/>
      </w:divBdr>
    </w:div>
    <w:div w:id="321201262">
      <w:bodyDiv w:val="1"/>
      <w:marLeft w:val="0"/>
      <w:marRight w:val="0"/>
      <w:marTop w:val="0"/>
      <w:marBottom w:val="0"/>
      <w:divBdr>
        <w:top w:val="none" w:sz="0" w:space="0" w:color="auto"/>
        <w:left w:val="none" w:sz="0" w:space="0" w:color="auto"/>
        <w:bottom w:val="none" w:sz="0" w:space="0" w:color="auto"/>
        <w:right w:val="none" w:sz="0" w:space="0" w:color="auto"/>
      </w:divBdr>
    </w:div>
    <w:div w:id="331950283">
      <w:bodyDiv w:val="1"/>
      <w:marLeft w:val="0"/>
      <w:marRight w:val="0"/>
      <w:marTop w:val="0"/>
      <w:marBottom w:val="0"/>
      <w:divBdr>
        <w:top w:val="none" w:sz="0" w:space="0" w:color="auto"/>
        <w:left w:val="none" w:sz="0" w:space="0" w:color="auto"/>
        <w:bottom w:val="none" w:sz="0" w:space="0" w:color="auto"/>
        <w:right w:val="none" w:sz="0" w:space="0" w:color="auto"/>
      </w:divBdr>
    </w:div>
    <w:div w:id="336660616">
      <w:bodyDiv w:val="1"/>
      <w:marLeft w:val="0"/>
      <w:marRight w:val="0"/>
      <w:marTop w:val="0"/>
      <w:marBottom w:val="0"/>
      <w:divBdr>
        <w:top w:val="none" w:sz="0" w:space="0" w:color="auto"/>
        <w:left w:val="none" w:sz="0" w:space="0" w:color="auto"/>
        <w:bottom w:val="none" w:sz="0" w:space="0" w:color="auto"/>
        <w:right w:val="none" w:sz="0" w:space="0" w:color="auto"/>
      </w:divBdr>
    </w:div>
    <w:div w:id="344483290">
      <w:bodyDiv w:val="1"/>
      <w:marLeft w:val="0"/>
      <w:marRight w:val="0"/>
      <w:marTop w:val="0"/>
      <w:marBottom w:val="0"/>
      <w:divBdr>
        <w:top w:val="none" w:sz="0" w:space="0" w:color="auto"/>
        <w:left w:val="none" w:sz="0" w:space="0" w:color="auto"/>
        <w:bottom w:val="none" w:sz="0" w:space="0" w:color="auto"/>
        <w:right w:val="none" w:sz="0" w:space="0" w:color="auto"/>
      </w:divBdr>
    </w:div>
    <w:div w:id="360715013">
      <w:bodyDiv w:val="1"/>
      <w:marLeft w:val="0"/>
      <w:marRight w:val="0"/>
      <w:marTop w:val="0"/>
      <w:marBottom w:val="0"/>
      <w:divBdr>
        <w:top w:val="none" w:sz="0" w:space="0" w:color="auto"/>
        <w:left w:val="none" w:sz="0" w:space="0" w:color="auto"/>
        <w:bottom w:val="none" w:sz="0" w:space="0" w:color="auto"/>
        <w:right w:val="none" w:sz="0" w:space="0" w:color="auto"/>
      </w:divBdr>
    </w:div>
    <w:div w:id="372270554">
      <w:bodyDiv w:val="1"/>
      <w:marLeft w:val="0"/>
      <w:marRight w:val="0"/>
      <w:marTop w:val="0"/>
      <w:marBottom w:val="0"/>
      <w:divBdr>
        <w:top w:val="none" w:sz="0" w:space="0" w:color="auto"/>
        <w:left w:val="none" w:sz="0" w:space="0" w:color="auto"/>
        <w:bottom w:val="none" w:sz="0" w:space="0" w:color="auto"/>
        <w:right w:val="none" w:sz="0" w:space="0" w:color="auto"/>
      </w:divBdr>
    </w:div>
    <w:div w:id="385881907">
      <w:bodyDiv w:val="1"/>
      <w:marLeft w:val="0"/>
      <w:marRight w:val="0"/>
      <w:marTop w:val="0"/>
      <w:marBottom w:val="0"/>
      <w:divBdr>
        <w:top w:val="none" w:sz="0" w:space="0" w:color="auto"/>
        <w:left w:val="none" w:sz="0" w:space="0" w:color="auto"/>
        <w:bottom w:val="none" w:sz="0" w:space="0" w:color="auto"/>
        <w:right w:val="none" w:sz="0" w:space="0" w:color="auto"/>
      </w:divBdr>
    </w:div>
    <w:div w:id="392385823">
      <w:bodyDiv w:val="1"/>
      <w:marLeft w:val="0"/>
      <w:marRight w:val="0"/>
      <w:marTop w:val="0"/>
      <w:marBottom w:val="0"/>
      <w:divBdr>
        <w:top w:val="none" w:sz="0" w:space="0" w:color="auto"/>
        <w:left w:val="none" w:sz="0" w:space="0" w:color="auto"/>
        <w:bottom w:val="none" w:sz="0" w:space="0" w:color="auto"/>
        <w:right w:val="none" w:sz="0" w:space="0" w:color="auto"/>
      </w:divBdr>
    </w:div>
    <w:div w:id="399446318">
      <w:bodyDiv w:val="1"/>
      <w:marLeft w:val="0"/>
      <w:marRight w:val="0"/>
      <w:marTop w:val="0"/>
      <w:marBottom w:val="0"/>
      <w:divBdr>
        <w:top w:val="none" w:sz="0" w:space="0" w:color="auto"/>
        <w:left w:val="none" w:sz="0" w:space="0" w:color="auto"/>
        <w:bottom w:val="none" w:sz="0" w:space="0" w:color="auto"/>
        <w:right w:val="none" w:sz="0" w:space="0" w:color="auto"/>
      </w:divBdr>
    </w:div>
    <w:div w:id="408356213">
      <w:bodyDiv w:val="1"/>
      <w:marLeft w:val="0"/>
      <w:marRight w:val="0"/>
      <w:marTop w:val="0"/>
      <w:marBottom w:val="0"/>
      <w:divBdr>
        <w:top w:val="none" w:sz="0" w:space="0" w:color="auto"/>
        <w:left w:val="none" w:sz="0" w:space="0" w:color="auto"/>
        <w:bottom w:val="none" w:sz="0" w:space="0" w:color="auto"/>
        <w:right w:val="none" w:sz="0" w:space="0" w:color="auto"/>
      </w:divBdr>
    </w:div>
    <w:div w:id="411465600">
      <w:bodyDiv w:val="1"/>
      <w:marLeft w:val="0"/>
      <w:marRight w:val="0"/>
      <w:marTop w:val="0"/>
      <w:marBottom w:val="0"/>
      <w:divBdr>
        <w:top w:val="none" w:sz="0" w:space="0" w:color="auto"/>
        <w:left w:val="none" w:sz="0" w:space="0" w:color="auto"/>
        <w:bottom w:val="none" w:sz="0" w:space="0" w:color="auto"/>
        <w:right w:val="none" w:sz="0" w:space="0" w:color="auto"/>
      </w:divBdr>
    </w:div>
    <w:div w:id="412317710">
      <w:bodyDiv w:val="1"/>
      <w:marLeft w:val="0"/>
      <w:marRight w:val="0"/>
      <w:marTop w:val="0"/>
      <w:marBottom w:val="0"/>
      <w:divBdr>
        <w:top w:val="none" w:sz="0" w:space="0" w:color="auto"/>
        <w:left w:val="none" w:sz="0" w:space="0" w:color="auto"/>
        <w:bottom w:val="none" w:sz="0" w:space="0" w:color="auto"/>
        <w:right w:val="none" w:sz="0" w:space="0" w:color="auto"/>
      </w:divBdr>
    </w:div>
    <w:div w:id="419912238">
      <w:bodyDiv w:val="1"/>
      <w:marLeft w:val="0"/>
      <w:marRight w:val="0"/>
      <w:marTop w:val="0"/>
      <w:marBottom w:val="0"/>
      <w:divBdr>
        <w:top w:val="none" w:sz="0" w:space="0" w:color="auto"/>
        <w:left w:val="none" w:sz="0" w:space="0" w:color="auto"/>
        <w:bottom w:val="none" w:sz="0" w:space="0" w:color="auto"/>
        <w:right w:val="none" w:sz="0" w:space="0" w:color="auto"/>
      </w:divBdr>
    </w:div>
    <w:div w:id="420488607">
      <w:bodyDiv w:val="1"/>
      <w:marLeft w:val="0"/>
      <w:marRight w:val="0"/>
      <w:marTop w:val="0"/>
      <w:marBottom w:val="0"/>
      <w:divBdr>
        <w:top w:val="none" w:sz="0" w:space="0" w:color="auto"/>
        <w:left w:val="none" w:sz="0" w:space="0" w:color="auto"/>
        <w:bottom w:val="none" w:sz="0" w:space="0" w:color="auto"/>
        <w:right w:val="none" w:sz="0" w:space="0" w:color="auto"/>
      </w:divBdr>
    </w:div>
    <w:div w:id="421267834">
      <w:bodyDiv w:val="1"/>
      <w:marLeft w:val="0"/>
      <w:marRight w:val="0"/>
      <w:marTop w:val="0"/>
      <w:marBottom w:val="0"/>
      <w:divBdr>
        <w:top w:val="none" w:sz="0" w:space="0" w:color="auto"/>
        <w:left w:val="none" w:sz="0" w:space="0" w:color="auto"/>
        <w:bottom w:val="none" w:sz="0" w:space="0" w:color="auto"/>
        <w:right w:val="none" w:sz="0" w:space="0" w:color="auto"/>
      </w:divBdr>
    </w:div>
    <w:div w:id="433794714">
      <w:bodyDiv w:val="1"/>
      <w:marLeft w:val="0"/>
      <w:marRight w:val="0"/>
      <w:marTop w:val="0"/>
      <w:marBottom w:val="0"/>
      <w:divBdr>
        <w:top w:val="none" w:sz="0" w:space="0" w:color="auto"/>
        <w:left w:val="none" w:sz="0" w:space="0" w:color="auto"/>
        <w:bottom w:val="none" w:sz="0" w:space="0" w:color="auto"/>
        <w:right w:val="none" w:sz="0" w:space="0" w:color="auto"/>
      </w:divBdr>
    </w:div>
    <w:div w:id="436369039">
      <w:bodyDiv w:val="1"/>
      <w:marLeft w:val="0"/>
      <w:marRight w:val="0"/>
      <w:marTop w:val="0"/>
      <w:marBottom w:val="0"/>
      <w:divBdr>
        <w:top w:val="none" w:sz="0" w:space="0" w:color="auto"/>
        <w:left w:val="none" w:sz="0" w:space="0" w:color="auto"/>
        <w:bottom w:val="none" w:sz="0" w:space="0" w:color="auto"/>
        <w:right w:val="none" w:sz="0" w:space="0" w:color="auto"/>
      </w:divBdr>
    </w:div>
    <w:div w:id="455295260">
      <w:bodyDiv w:val="1"/>
      <w:marLeft w:val="0"/>
      <w:marRight w:val="0"/>
      <w:marTop w:val="0"/>
      <w:marBottom w:val="0"/>
      <w:divBdr>
        <w:top w:val="none" w:sz="0" w:space="0" w:color="auto"/>
        <w:left w:val="none" w:sz="0" w:space="0" w:color="auto"/>
        <w:bottom w:val="none" w:sz="0" w:space="0" w:color="auto"/>
        <w:right w:val="none" w:sz="0" w:space="0" w:color="auto"/>
      </w:divBdr>
    </w:div>
    <w:div w:id="468716034">
      <w:bodyDiv w:val="1"/>
      <w:marLeft w:val="0"/>
      <w:marRight w:val="0"/>
      <w:marTop w:val="0"/>
      <w:marBottom w:val="0"/>
      <w:divBdr>
        <w:top w:val="none" w:sz="0" w:space="0" w:color="auto"/>
        <w:left w:val="none" w:sz="0" w:space="0" w:color="auto"/>
        <w:bottom w:val="none" w:sz="0" w:space="0" w:color="auto"/>
        <w:right w:val="none" w:sz="0" w:space="0" w:color="auto"/>
      </w:divBdr>
    </w:div>
    <w:div w:id="469325858">
      <w:bodyDiv w:val="1"/>
      <w:marLeft w:val="0"/>
      <w:marRight w:val="0"/>
      <w:marTop w:val="0"/>
      <w:marBottom w:val="0"/>
      <w:divBdr>
        <w:top w:val="none" w:sz="0" w:space="0" w:color="auto"/>
        <w:left w:val="none" w:sz="0" w:space="0" w:color="auto"/>
        <w:bottom w:val="none" w:sz="0" w:space="0" w:color="auto"/>
        <w:right w:val="none" w:sz="0" w:space="0" w:color="auto"/>
      </w:divBdr>
    </w:div>
    <w:div w:id="471949855">
      <w:bodyDiv w:val="1"/>
      <w:marLeft w:val="0"/>
      <w:marRight w:val="0"/>
      <w:marTop w:val="0"/>
      <w:marBottom w:val="0"/>
      <w:divBdr>
        <w:top w:val="none" w:sz="0" w:space="0" w:color="auto"/>
        <w:left w:val="none" w:sz="0" w:space="0" w:color="auto"/>
        <w:bottom w:val="none" w:sz="0" w:space="0" w:color="auto"/>
        <w:right w:val="none" w:sz="0" w:space="0" w:color="auto"/>
      </w:divBdr>
    </w:div>
    <w:div w:id="474763931">
      <w:bodyDiv w:val="1"/>
      <w:marLeft w:val="0"/>
      <w:marRight w:val="0"/>
      <w:marTop w:val="0"/>
      <w:marBottom w:val="0"/>
      <w:divBdr>
        <w:top w:val="none" w:sz="0" w:space="0" w:color="auto"/>
        <w:left w:val="none" w:sz="0" w:space="0" w:color="auto"/>
        <w:bottom w:val="none" w:sz="0" w:space="0" w:color="auto"/>
        <w:right w:val="none" w:sz="0" w:space="0" w:color="auto"/>
      </w:divBdr>
    </w:div>
    <w:div w:id="493498365">
      <w:bodyDiv w:val="1"/>
      <w:marLeft w:val="0"/>
      <w:marRight w:val="0"/>
      <w:marTop w:val="0"/>
      <w:marBottom w:val="0"/>
      <w:divBdr>
        <w:top w:val="none" w:sz="0" w:space="0" w:color="auto"/>
        <w:left w:val="none" w:sz="0" w:space="0" w:color="auto"/>
        <w:bottom w:val="none" w:sz="0" w:space="0" w:color="auto"/>
        <w:right w:val="none" w:sz="0" w:space="0" w:color="auto"/>
      </w:divBdr>
    </w:div>
    <w:div w:id="494761667">
      <w:bodyDiv w:val="1"/>
      <w:marLeft w:val="0"/>
      <w:marRight w:val="0"/>
      <w:marTop w:val="0"/>
      <w:marBottom w:val="0"/>
      <w:divBdr>
        <w:top w:val="none" w:sz="0" w:space="0" w:color="auto"/>
        <w:left w:val="none" w:sz="0" w:space="0" w:color="auto"/>
        <w:bottom w:val="none" w:sz="0" w:space="0" w:color="auto"/>
        <w:right w:val="none" w:sz="0" w:space="0" w:color="auto"/>
      </w:divBdr>
    </w:div>
    <w:div w:id="514004604">
      <w:bodyDiv w:val="1"/>
      <w:marLeft w:val="0"/>
      <w:marRight w:val="0"/>
      <w:marTop w:val="0"/>
      <w:marBottom w:val="0"/>
      <w:divBdr>
        <w:top w:val="none" w:sz="0" w:space="0" w:color="auto"/>
        <w:left w:val="none" w:sz="0" w:space="0" w:color="auto"/>
        <w:bottom w:val="none" w:sz="0" w:space="0" w:color="auto"/>
        <w:right w:val="none" w:sz="0" w:space="0" w:color="auto"/>
      </w:divBdr>
    </w:div>
    <w:div w:id="516848305">
      <w:bodyDiv w:val="1"/>
      <w:marLeft w:val="0"/>
      <w:marRight w:val="0"/>
      <w:marTop w:val="0"/>
      <w:marBottom w:val="0"/>
      <w:divBdr>
        <w:top w:val="none" w:sz="0" w:space="0" w:color="auto"/>
        <w:left w:val="none" w:sz="0" w:space="0" w:color="auto"/>
        <w:bottom w:val="none" w:sz="0" w:space="0" w:color="auto"/>
        <w:right w:val="none" w:sz="0" w:space="0" w:color="auto"/>
      </w:divBdr>
    </w:div>
    <w:div w:id="526679482">
      <w:bodyDiv w:val="1"/>
      <w:marLeft w:val="0"/>
      <w:marRight w:val="0"/>
      <w:marTop w:val="0"/>
      <w:marBottom w:val="0"/>
      <w:divBdr>
        <w:top w:val="none" w:sz="0" w:space="0" w:color="auto"/>
        <w:left w:val="none" w:sz="0" w:space="0" w:color="auto"/>
        <w:bottom w:val="none" w:sz="0" w:space="0" w:color="auto"/>
        <w:right w:val="none" w:sz="0" w:space="0" w:color="auto"/>
      </w:divBdr>
    </w:div>
    <w:div w:id="534774154">
      <w:bodyDiv w:val="1"/>
      <w:marLeft w:val="0"/>
      <w:marRight w:val="0"/>
      <w:marTop w:val="0"/>
      <w:marBottom w:val="0"/>
      <w:divBdr>
        <w:top w:val="none" w:sz="0" w:space="0" w:color="auto"/>
        <w:left w:val="none" w:sz="0" w:space="0" w:color="auto"/>
        <w:bottom w:val="none" w:sz="0" w:space="0" w:color="auto"/>
        <w:right w:val="none" w:sz="0" w:space="0" w:color="auto"/>
      </w:divBdr>
    </w:div>
    <w:div w:id="546187266">
      <w:bodyDiv w:val="1"/>
      <w:marLeft w:val="0"/>
      <w:marRight w:val="0"/>
      <w:marTop w:val="0"/>
      <w:marBottom w:val="0"/>
      <w:divBdr>
        <w:top w:val="none" w:sz="0" w:space="0" w:color="auto"/>
        <w:left w:val="none" w:sz="0" w:space="0" w:color="auto"/>
        <w:bottom w:val="none" w:sz="0" w:space="0" w:color="auto"/>
        <w:right w:val="none" w:sz="0" w:space="0" w:color="auto"/>
      </w:divBdr>
    </w:div>
    <w:div w:id="559101823">
      <w:bodyDiv w:val="1"/>
      <w:marLeft w:val="0"/>
      <w:marRight w:val="0"/>
      <w:marTop w:val="0"/>
      <w:marBottom w:val="0"/>
      <w:divBdr>
        <w:top w:val="none" w:sz="0" w:space="0" w:color="auto"/>
        <w:left w:val="none" w:sz="0" w:space="0" w:color="auto"/>
        <w:bottom w:val="none" w:sz="0" w:space="0" w:color="auto"/>
        <w:right w:val="none" w:sz="0" w:space="0" w:color="auto"/>
      </w:divBdr>
    </w:div>
    <w:div w:id="562638467">
      <w:bodyDiv w:val="1"/>
      <w:marLeft w:val="0"/>
      <w:marRight w:val="0"/>
      <w:marTop w:val="0"/>
      <w:marBottom w:val="0"/>
      <w:divBdr>
        <w:top w:val="none" w:sz="0" w:space="0" w:color="auto"/>
        <w:left w:val="none" w:sz="0" w:space="0" w:color="auto"/>
        <w:bottom w:val="none" w:sz="0" w:space="0" w:color="auto"/>
        <w:right w:val="none" w:sz="0" w:space="0" w:color="auto"/>
      </w:divBdr>
    </w:div>
    <w:div w:id="566183468">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89432027">
      <w:bodyDiv w:val="1"/>
      <w:marLeft w:val="0"/>
      <w:marRight w:val="0"/>
      <w:marTop w:val="0"/>
      <w:marBottom w:val="0"/>
      <w:divBdr>
        <w:top w:val="none" w:sz="0" w:space="0" w:color="auto"/>
        <w:left w:val="none" w:sz="0" w:space="0" w:color="auto"/>
        <w:bottom w:val="none" w:sz="0" w:space="0" w:color="auto"/>
        <w:right w:val="none" w:sz="0" w:space="0" w:color="auto"/>
      </w:divBdr>
    </w:div>
    <w:div w:id="591790090">
      <w:bodyDiv w:val="1"/>
      <w:marLeft w:val="0"/>
      <w:marRight w:val="0"/>
      <w:marTop w:val="0"/>
      <w:marBottom w:val="0"/>
      <w:divBdr>
        <w:top w:val="none" w:sz="0" w:space="0" w:color="auto"/>
        <w:left w:val="none" w:sz="0" w:space="0" w:color="auto"/>
        <w:bottom w:val="none" w:sz="0" w:space="0" w:color="auto"/>
        <w:right w:val="none" w:sz="0" w:space="0" w:color="auto"/>
      </w:divBdr>
    </w:div>
    <w:div w:id="603536412">
      <w:bodyDiv w:val="1"/>
      <w:marLeft w:val="0"/>
      <w:marRight w:val="0"/>
      <w:marTop w:val="0"/>
      <w:marBottom w:val="0"/>
      <w:divBdr>
        <w:top w:val="none" w:sz="0" w:space="0" w:color="auto"/>
        <w:left w:val="none" w:sz="0" w:space="0" w:color="auto"/>
        <w:bottom w:val="none" w:sz="0" w:space="0" w:color="auto"/>
        <w:right w:val="none" w:sz="0" w:space="0" w:color="auto"/>
      </w:divBdr>
    </w:div>
    <w:div w:id="622077379">
      <w:bodyDiv w:val="1"/>
      <w:marLeft w:val="0"/>
      <w:marRight w:val="0"/>
      <w:marTop w:val="0"/>
      <w:marBottom w:val="0"/>
      <w:divBdr>
        <w:top w:val="none" w:sz="0" w:space="0" w:color="auto"/>
        <w:left w:val="none" w:sz="0" w:space="0" w:color="auto"/>
        <w:bottom w:val="none" w:sz="0" w:space="0" w:color="auto"/>
        <w:right w:val="none" w:sz="0" w:space="0" w:color="auto"/>
      </w:divBdr>
    </w:div>
    <w:div w:id="648092450">
      <w:bodyDiv w:val="1"/>
      <w:marLeft w:val="0"/>
      <w:marRight w:val="0"/>
      <w:marTop w:val="0"/>
      <w:marBottom w:val="0"/>
      <w:divBdr>
        <w:top w:val="none" w:sz="0" w:space="0" w:color="auto"/>
        <w:left w:val="none" w:sz="0" w:space="0" w:color="auto"/>
        <w:bottom w:val="none" w:sz="0" w:space="0" w:color="auto"/>
        <w:right w:val="none" w:sz="0" w:space="0" w:color="auto"/>
      </w:divBdr>
    </w:div>
    <w:div w:id="648678447">
      <w:bodyDiv w:val="1"/>
      <w:marLeft w:val="0"/>
      <w:marRight w:val="0"/>
      <w:marTop w:val="0"/>
      <w:marBottom w:val="0"/>
      <w:divBdr>
        <w:top w:val="none" w:sz="0" w:space="0" w:color="auto"/>
        <w:left w:val="none" w:sz="0" w:space="0" w:color="auto"/>
        <w:bottom w:val="none" w:sz="0" w:space="0" w:color="auto"/>
        <w:right w:val="none" w:sz="0" w:space="0" w:color="auto"/>
      </w:divBdr>
    </w:div>
    <w:div w:id="654257856">
      <w:bodyDiv w:val="1"/>
      <w:marLeft w:val="0"/>
      <w:marRight w:val="0"/>
      <w:marTop w:val="0"/>
      <w:marBottom w:val="0"/>
      <w:divBdr>
        <w:top w:val="none" w:sz="0" w:space="0" w:color="auto"/>
        <w:left w:val="none" w:sz="0" w:space="0" w:color="auto"/>
        <w:bottom w:val="none" w:sz="0" w:space="0" w:color="auto"/>
        <w:right w:val="none" w:sz="0" w:space="0" w:color="auto"/>
      </w:divBdr>
    </w:div>
    <w:div w:id="656811494">
      <w:bodyDiv w:val="1"/>
      <w:marLeft w:val="0"/>
      <w:marRight w:val="0"/>
      <w:marTop w:val="0"/>
      <w:marBottom w:val="0"/>
      <w:divBdr>
        <w:top w:val="none" w:sz="0" w:space="0" w:color="auto"/>
        <w:left w:val="none" w:sz="0" w:space="0" w:color="auto"/>
        <w:bottom w:val="none" w:sz="0" w:space="0" w:color="auto"/>
        <w:right w:val="none" w:sz="0" w:space="0" w:color="auto"/>
      </w:divBdr>
    </w:div>
    <w:div w:id="670645883">
      <w:bodyDiv w:val="1"/>
      <w:marLeft w:val="0"/>
      <w:marRight w:val="0"/>
      <w:marTop w:val="0"/>
      <w:marBottom w:val="0"/>
      <w:divBdr>
        <w:top w:val="none" w:sz="0" w:space="0" w:color="auto"/>
        <w:left w:val="none" w:sz="0" w:space="0" w:color="auto"/>
        <w:bottom w:val="none" w:sz="0" w:space="0" w:color="auto"/>
        <w:right w:val="none" w:sz="0" w:space="0" w:color="auto"/>
      </w:divBdr>
    </w:div>
    <w:div w:id="672031706">
      <w:bodyDiv w:val="1"/>
      <w:marLeft w:val="0"/>
      <w:marRight w:val="0"/>
      <w:marTop w:val="0"/>
      <w:marBottom w:val="0"/>
      <w:divBdr>
        <w:top w:val="none" w:sz="0" w:space="0" w:color="auto"/>
        <w:left w:val="none" w:sz="0" w:space="0" w:color="auto"/>
        <w:bottom w:val="none" w:sz="0" w:space="0" w:color="auto"/>
        <w:right w:val="none" w:sz="0" w:space="0" w:color="auto"/>
      </w:divBdr>
    </w:div>
    <w:div w:id="687757430">
      <w:bodyDiv w:val="1"/>
      <w:marLeft w:val="0"/>
      <w:marRight w:val="0"/>
      <w:marTop w:val="0"/>
      <w:marBottom w:val="0"/>
      <w:divBdr>
        <w:top w:val="none" w:sz="0" w:space="0" w:color="auto"/>
        <w:left w:val="none" w:sz="0" w:space="0" w:color="auto"/>
        <w:bottom w:val="none" w:sz="0" w:space="0" w:color="auto"/>
        <w:right w:val="none" w:sz="0" w:space="0" w:color="auto"/>
      </w:divBdr>
    </w:div>
    <w:div w:id="691536373">
      <w:bodyDiv w:val="1"/>
      <w:marLeft w:val="0"/>
      <w:marRight w:val="0"/>
      <w:marTop w:val="0"/>
      <w:marBottom w:val="0"/>
      <w:divBdr>
        <w:top w:val="none" w:sz="0" w:space="0" w:color="auto"/>
        <w:left w:val="none" w:sz="0" w:space="0" w:color="auto"/>
        <w:bottom w:val="none" w:sz="0" w:space="0" w:color="auto"/>
        <w:right w:val="none" w:sz="0" w:space="0" w:color="auto"/>
      </w:divBdr>
    </w:div>
    <w:div w:id="703556539">
      <w:bodyDiv w:val="1"/>
      <w:marLeft w:val="0"/>
      <w:marRight w:val="0"/>
      <w:marTop w:val="0"/>
      <w:marBottom w:val="0"/>
      <w:divBdr>
        <w:top w:val="none" w:sz="0" w:space="0" w:color="auto"/>
        <w:left w:val="none" w:sz="0" w:space="0" w:color="auto"/>
        <w:bottom w:val="none" w:sz="0" w:space="0" w:color="auto"/>
        <w:right w:val="none" w:sz="0" w:space="0" w:color="auto"/>
      </w:divBdr>
    </w:div>
    <w:div w:id="716396059">
      <w:bodyDiv w:val="1"/>
      <w:marLeft w:val="0"/>
      <w:marRight w:val="0"/>
      <w:marTop w:val="0"/>
      <w:marBottom w:val="0"/>
      <w:divBdr>
        <w:top w:val="none" w:sz="0" w:space="0" w:color="auto"/>
        <w:left w:val="none" w:sz="0" w:space="0" w:color="auto"/>
        <w:bottom w:val="none" w:sz="0" w:space="0" w:color="auto"/>
        <w:right w:val="none" w:sz="0" w:space="0" w:color="auto"/>
      </w:divBdr>
    </w:div>
    <w:div w:id="728961169">
      <w:bodyDiv w:val="1"/>
      <w:marLeft w:val="0"/>
      <w:marRight w:val="0"/>
      <w:marTop w:val="0"/>
      <w:marBottom w:val="0"/>
      <w:divBdr>
        <w:top w:val="none" w:sz="0" w:space="0" w:color="auto"/>
        <w:left w:val="none" w:sz="0" w:space="0" w:color="auto"/>
        <w:bottom w:val="none" w:sz="0" w:space="0" w:color="auto"/>
        <w:right w:val="none" w:sz="0" w:space="0" w:color="auto"/>
      </w:divBdr>
    </w:div>
    <w:div w:id="744033170">
      <w:bodyDiv w:val="1"/>
      <w:marLeft w:val="0"/>
      <w:marRight w:val="0"/>
      <w:marTop w:val="0"/>
      <w:marBottom w:val="0"/>
      <w:divBdr>
        <w:top w:val="none" w:sz="0" w:space="0" w:color="auto"/>
        <w:left w:val="none" w:sz="0" w:space="0" w:color="auto"/>
        <w:bottom w:val="none" w:sz="0" w:space="0" w:color="auto"/>
        <w:right w:val="none" w:sz="0" w:space="0" w:color="auto"/>
      </w:divBdr>
    </w:div>
    <w:div w:id="748623845">
      <w:bodyDiv w:val="1"/>
      <w:marLeft w:val="0"/>
      <w:marRight w:val="0"/>
      <w:marTop w:val="0"/>
      <w:marBottom w:val="0"/>
      <w:divBdr>
        <w:top w:val="none" w:sz="0" w:space="0" w:color="auto"/>
        <w:left w:val="none" w:sz="0" w:space="0" w:color="auto"/>
        <w:bottom w:val="none" w:sz="0" w:space="0" w:color="auto"/>
        <w:right w:val="none" w:sz="0" w:space="0" w:color="auto"/>
      </w:divBdr>
    </w:div>
    <w:div w:id="763185755">
      <w:bodyDiv w:val="1"/>
      <w:marLeft w:val="0"/>
      <w:marRight w:val="0"/>
      <w:marTop w:val="0"/>
      <w:marBottom w:val="0"/>
      <w:divBdr>
        <w:top w:val="none" w:sz="0" w:space="0" w:color="auto"/>
        <w:left w:val="none" w:sz="0" w:space="0" w:color="auto"/>
        <w:bottom w:val="none" w:sz="0" w:space="0" w:color="auto"/>
        <w:right w:val="none" w:sz="0" w:space="0" w:color="auto"/>
      </w:divBdr>
    </w:div>
    <w:div w:id="767307882">
      <w:bodyDiv w:val="1"/>
      <w:marLeft w:val="0"/>
      <w:marRight w:val="0"/>
      <w:marTop w:val="0"/>
      <w:marBottom w:val="0"/>
      <w:divBdr>
        <w:top w:val="none" w:sz="0" w:space="0" w:color="auto"/>
        <w:left w:val="none" w:sz="0" w:space="0" w:color="auto"/>
        <w:bottom w:val="none" w:sz="0" w:space="0" w:color="auto"/>
        <w:right w:val="none" w:sz="0" w:space="0" w:color="auto"/>
      </w:divBdr>
    </w:div>
    <w:div w:id="768503663">
      <w:bodyDiv w:val="1"/>
      <w:marLeft w:val="0"/>
      <w:marRight w:val="0"/>
      <w:marTop w:val="0"/>
      <w:marBottom w:val="0"/>
      <w:divBdr>
        <w:top w:val="none" w:sz="0" w:space="0" w:color="auto"/>
        <w:left w:val="none" w:sz="0" w:space="0" w:color="auto"/>
        <w:bottom w:val="none" w:sz="0" w:space="0" w:color="auto"/>
        <w:right w:val="none" w:sz="0" w:space="0" w:color="auto"/>
      </w:divBdr>
    </w:div>
    <w:div w:id="768769133">
      <w:bodyDiv w:val="1"/>
      <w:marLeft w:val="0"/>
      <w:marRight w:val="0"/>
      <w:marTop w:val="0"/>
      <w:marBottom w:val="0"/>
      <w:divBdr>
        <w:top w:val="none" w:sz="0" w:space="0" w:color="auto"/>
        <w:left w:val="none" w:sz="0" w:space="0" w:color="auto"/>
        <w:bottom w:val="none" w:sz="0" w:space="0" w:color="auto"/>
        <w:right w:val="none" w:sz="0" w:space="0" w:color="auto"/>
      </w:divBdr>
    </w:div>
    <w:div w:id="774901955">
      <w:bodyDiv w:val="1"/>
      <w:marLeft w:val="0"/>
      <w:marRight w:val="0"/>
      <w:marTop w:val="0"/>
      <w:marBottom w:val="0"/>
      <w:divBdr>
        <w:top w:val="none" w:sz="0" w:space="0" w:color="auto"/>
        <w:left w:val="none" w:sz="0" w:space="0" w:color="auto"/>
        <w:bottom w:val="none" w:sz="0" w:space="0" w:color="auto"/>
        <w:right w:val="none" w:sz="0" w:space="0" w:color="auto"/>
      </w:divBdr>
    </w:div>
    <w:div w:id="776290885">
      <w:bodyDiv w:val="1"/>
      <w:marLeft w:val="0"/>
      <w:marRight w:val="0"/>
      <w:marTop w:val="0"/>
      <w:marBottom w:val="0"/>
      <w:divBdr>
        <w:top w:val="none" w:sz="0" w:space="0" w:color="auto"/>
        <w:left w:val="none" w:sz="0" w:space="0" w:color="auto"/>
        <w:bottom w:val="none" w:sz="0" w:space="0" w:color="auto"/>
        <w:right w:val="none" w:sz="0" w:space="0" w:color="auto"/>
      </w:divBdr>
    </w:div>
    <w:div w:id="787549923">
      <w:bodyDiv w:val="1"/>
      <w:marLeft w:val="0"/>
      <w:marRight w:val="0"/>
      <w:marTop w:val="0"/>
      <w:marBottom w:val="0"/>
      <w:divBdr>
        <w:top w:val="none" w:sz="0" w:space="0" w:color="auto"/>
        <w:left w:val="none" w:sz="0" w:space="0" w:color="auto"/>
        <w:bottom w:val="none" w:sz="0" w:space="0" w:color="auto"/>
        <w:right w:val="none" w:sz="0" w:space="0" w:color="auto"/>
      </w:divBdr>
    </w:div>
    <w:div w:id="815949306">
      <w:bodyDiv w:val="1"/>
      <w:marLeft w:val="0"/>
      <w:marRight w:val="0"/>
      <w:marTop w:val="0"/>
      <w:marBottom w:val="0"/>
      <w:divBdr>
        <w:top w:val="none" w:sz="0" w:space="0" w:color="auto"/>
        <w:left w:val="none" w:sz="0" w:space="0" w:color="auto"/>
        <w:bottom w:val="none" w:sz="0" w:space="0" w:color="auto"/>
        <w:right w:val="none" w:sz="0" w:space="0" w:color="auto"/>
      </w:divBdr>
    </w:div>
    <w:div w:id="840699855">
      <w:bodyDiv w:val="1"/>
      <w:marLeft w:val="0"/>
      <w:marRight w:val="0"/>
      <w:marTop w:val="0"/>
      <w:marBottom w:val="0"/>
      <w:divBdr>
        <w:top w:val="none" w:sz="0" w:space="0" w:color="auto"/>
        <w:left w:val="none" w:sz="0" w:space="0" w:color="auto"/>
        <w:bottom w:val="none" w:sz="0" w:space="0" w:color="auto"/>
        <w:right w:val="none" w:sz="0" w:space="0" w:color="auto"/>
      </w:divBdr>
    </w:div>
    <w:div w:id="848368474">
      <w:bodyDiv w:val="1"/>
      <w:marLeft w:val="0"/>
      <w:marRight w:val="0"/>
      <w:marTop w:val="0"/>
      <w:marBottom w:val="0"/>
      <w:divBdr>
        <w:top w:val="none" w:sz="0" w:space="0" w:color="auto"/>
        <w:left w:val="none" w:sz="0" w:space="0" w:color="auto"/>
        <w:bottom w:val="none" w:sz="0" w:space="0" w:color="auto"/>
        <w:right w:val="none" w:sz="0" w:space="0" w:color="auto"/>
      </w:divBdr>
    </w:div>
    <w:div w:id="858398451">
      <w:bodyDiv w:val="1"/>
      <w:marLeft w:val="0"/>
      <w:marRight w:val="0"/>
      <w:marTop w:val="0"/>
      <w:marBottom w:val="0"/>
      <w:divBdr>
        <w:top w:val="none" w:sz="0" w:space="0" w:color="auto"/>
        <w:left w:val="none" w:sz="0" w:space="0" w:color="auto"/>
        <w:bottom w:val="none" w:sz="0" w:space="0" w:color="auto"/>
        <w:right w:val="none" w:sz="0" w:space="0" w:color="auto"/>
      </w:divBdr>
    </w:div>
    <w:div w:id="866023325">
      <w:bodyDiv w:val="1"/>
      <w:marLeft w:val="0"/>
      <w:marRight w:val="0"/>
      <w:marTop w:val="0"/>
      <w:marBottom w:val="0"/>
      <w:divBdr>
        <w:top w:val="none" w:sz="0" w:space="0" w:color="auto"/>
        <w:left w:val="none" w:sz="0" w:space="0" w:color="auto"/>
        <w:bottom w:val="none" w:sz="0" w:space="0" w:color="auto"/>
        <w:right w:val="none" w:sz="0" w:space="0" w:color="auto"/>
      </w:divBdr>
    </w:div>
    <w:div w:id="888145580">
      <w:bodyDiv w:val="1"/>
      <w:marLeft w:val="0"/>
      <w:marRight w:val="0"/>
      <w:marTop w:val="0"/>
      <w:marBottom w:val="0"/>
      <w:divBdr>
        <w:top w:val="none" w:sz="0" w:space="0" w:color="auto"/>
        <w:left w:val="none" w:sz="0" w:space="0" w:color="auto"/>
        <w:bottom w:val="none" w:sz="0" w:space="0" w:color="auto"/>
        <w:right w:val="none" w:sz="0" w:space="0" w:color="auto"/>
      </w:divBdr>
    </w:div>
    <w:div w:id="888877493">
      <w:bodyDiv w:val="1"/>
      <w:marLeft w:val="0"/>
      <w:marRight w:val="0"/>
      <w:marTop w:val="0"/>
      <w:marBottom w:val="0"/>
      <w:divBdr>
        <w:top w:val="none" w:sz="0" w:space="0" w:color="auto"/>
        <w:left w:val="none" w:sz="0" w:space="0" w:color="auto"/>
        <w:bottom w:val="none" w:sz="0" w:space="0" w:color="auto"/>
        <w:right w:val="none" w:sz="0" w:space="0" w:color="auto"/>
      </w:divBdr>
    </w:div>
    <w:div w:id="912083272">
      <w:bodyDiv w:val="1"/>
      <w:marLeft w:val="0"/>
      <w:marRight w:val="0"/>
      <w:marTop w:val="0"/>
      <w:marBottom w:val="0"/>
      <w:divBdr>
        <w:top w:val="none" w:sz="0" w:space="0" w:color="auto"/>
        <w:left w:val="none" w:sz="0" w:space="0" w:color="auto"/>
        <w:bottom w:val="none" w:sz="0" w:space="0" w:color="auto"/>
        <w:right w:val="none" w:sz="0" w:space="0" w:color="auto"/>
      </w:divBdr>
    </w:div>
    <w:div w:id="928125967">
      <w:bodyDiv w:val="1"/>
      <w:marLeft w:val="0"/>
      <w:marRight w:val="0"/>
      <w:marTop w:val="0"/>
      <w:marBottom w:val="0"/>
      <w:divBdr>
        <w:top w:val="none" w:sz="0" w:space="0" w:color="auto"/>
        <w:left w:val="none" w:sz="0" w:space="0" w:color="auto"/>
        <w:bottom w:val="none" w:sz="0" w:space="0" w:color="auto"/>
        <w:right w:val="none" w:sz="0" w:space="0" w:color="auto"/>
      </w:divBdr>
    </w:div>
    <w:div w:id="929311255">
      <w:bodyDiv w:val="1"/>
      <w:marLeft w:val="0"/>
      <w:marRight w:val="0"/>
      <w:marTop w:val="0"/>
      <w:marBottom w:val="0"/>
      <w:divBdr>
        <w:top w:val="none" w:sz="0" w:space="0" w:color="auto"/>
        <w:left w:val="none" w:sz="0" w:space="0" w:color="auto"/>
        <w:bottom w:val="none" w:sz="0" w:space="0" w:color="auto"/>
        <w:right w:val="none" w:sz="0" w:space="0" w:color="auto"/>
      </w:divBdr>
    </w:div>
    <w:div w:id="935945503">
      <w:bodyDiv w:val="1"/>
      <w:marLeft w:val="0"/>
      <w:marRight w:val="0"/>
      <w:marTop w:val="0"/>
      <w:marBottom w:val="0"/>
      <w:divBdr>
        <w:top w:val="none" w:sz="0" w:space="0" w:color="auto"/>
        <w:left w:val="none" w:sz="0" w:space="0" w:color="auto"/>
        <w:bottom w:val="none" w:sz="0" w:space="0" w:color="auto"/>
        <w:right w:val="none" w:sz="0" w:space="0" w:color="auto"/>
      </w:divBdr>
    </w:div>
    <w:div w:id="941258508">
      <w:bodyDiv w:val="1"/>
      <w:marLeft w:val="0"/>
      <w:marRight w:val="0"/>
      <w:marTop w:val="0"/>
      <w:marBottom w:val="0"/>
      <w:divBdr>
        <w:top w:val="none" w:sz="0" w:space="0" w:color="auto"/>
        <w:left w:val="none" w:sz="0" w:space="0" w:color="auto"/>
        <w:bottom w:val="none" w:sz="0" w:space="0" w:color="auto"/>
        <w:right w:val="none" w:sz="0" w:space="0" w:color="auto"/>
      </w:divBdr>
    </w:div>
    <w:div w:id="942032912">
      <w:bodyDiv w:val="1"/>
      <w:marLeft w:val="0"/>
      <w:marRight w:val="0"/>
      <w:marTop w:val="0"/>
      <w:marBottom w:val="0"/>
      <w:divBdr>
        <w:top w:val="none" w:sz="0" w:space="0" w:color="auto"/>
        <w:left w:val="none" w:sz="0" w:space="0" w:color="auto"/>
        <w:bottom w:val="none" w:sz="0" w:space="0" w:color="auto"/>
        <w:right w:val="none" w:sz="0" w:space="0" w:color="auto"/>
      </w:divBdr>
    </w:div>
    <w:div w:id="949118481">
      <w:bodyDiv w:val="1"/>
      <w:marLeft w:val="0"/>
      <w:marRight w:val="0"/>
      <w:marTop w:val="0"/>
      <w:marBottom w:val="0"/>
      <w:divBdr>
        <w:top w:val="none" w:sz="0" w:space="0" w:color="auto"/>
        <w:left w:val="none" w:sz="0" w:space="0" w:color="auto"/>
        <w:bottom w:val="none" w:sz="0" w:space="0" w:color="auto"/>
        <w:right w:val="none" w:sz="0" w:space="0" w:color="auto"/>
      </w:divBdr>
    </w:div>
    <w:div w:id="951549590">
      <w:bodyDiv w:val="1"/>
      <w:marLeft w:val="0"/>
      <w:marRight w:val="0"/>
      <w:marTop w:val="0"/>
      <w:marBottom w:val="0"/>
      <w:divBdr>
        <w:top w:val="none" w:sz="0" w:space="0" w:color="auto"/>
        <w:left w:val="none" w:sz="0" w:space="0" w:color="auto"/>
        <w:bottom w:val="none" w:sz="0" w:space="0" w:color="auto"/>
        <w:right w:val="none" w:sz="0" w:space="0" w:color="auto"/>
      </w:divBdr>
    </w:div>
    <w:div w:id="952638232">
      <w:bodyDiv w:val="1"/>
      <w:marLeft w:val="0"/>
      <w:marRight w:val="0"/>
      <w:marTop w:val="0"/>
      <w:marBottom w:val="0"/>
      <w:divBdr>
        <w:top w:val="none" w:sz="0" w:space="0" w:color="auto"/>
        <w:left w:val="none" w:sz="0" w:space="0" w:color="auto"/>
        <w:bottom w:val="none" w:sz="0" w:space="0" w:color="auto"/>
        <w:right w:val="none" w:sz="0" w:space="0" w:color="auto"/>
      </w:divBdr>
    </w:div>
    <w:div w:id="956831489">
      <w:bodyDiv w:val="1"/>
      <w:marLeft w:val="0"/>
      <w:marRight w:val="0"/>
      <w:marTop w:val="0"/>
      <w:marBottom w:val="0"/>
      <w:divBdr>
        <w:top w:val="none" w:sz="0" w:space="0" w:color="auto"/>
        <w:left w:val="none" w:sz="0" w:space="0" w:color="auto"/>
        <w:bottom w:val="none" w:sz="0" w:space="0" w:color="auto"/>
        <w:right w:val="none" w:sz="0" w:space="0" w:color="auto"/>
      </w:divBdr>
    </w:div>
    <w:div w:id="966471164">
      <w:bodyDiv w:val="1"/>
      <w:marLeft w:val="0"/>
      <w:marRight w:val="0"/>
      <w:marTop w:val="0"/>
      <w:marBottom w:val="0"/>
      <w:divBdr>
        <w:top w:val="none" w:sz="0" w:space="0" w:color="auto"/>
        <w:left w:val="none" w:sz="0" w:space="0" w:color="auto"/>
        <w:bottom w:val="none" w:sz="0" w:space="0" w:color="auto"/>
        <w:right w:val="none" w:sz="0" w:space="0" w:color="auto"/>
      </w:divBdr>
    </w:div>
    <w:div w:id="972829258">
      <w:bodyDiv w:val="1"/>
      <w:marLeft w:val="0"/>
      <w:marRight w:val="0"/>
      <w:marTop w:val="0"/>
      <w:marBottom w:val="0"/>
      <w:divBdr>
        <w:top w:val="none" w:sz="0" w:space="0" w:color="auto"/>
        <w:left w:val="none" w:sz="0" w:space="0" w:color="auto"/>
        <w:bottom w:val="none" w:sz="0" w:space="0" w:color="auto"/>
        <w:right w:val="none" w:sz="0" w:space="0" w:color="auto"/>
      </w:divBdr>
    </w:div>
    <w:div w:id="981664488">
      <w:bodyDiv w:val="1"/>
      <w:marLeft w:val="0"/>
      <w:marRight w:val="0"/>
      <w:marTop w:val="0"/>
      <w:marBottom w:val="0"/>
      <w:divBdr>
        <w:top w:val="none" w:sz="0" w:space="0" w:color="auto"/>
        <w:left w:val="none" w:sz="0" w:space="0" w:color="auto"/>
        <w:bottom w:val="none" w:sz="0" w:space="0" w:color="auto"/>
        <w:right w:val="none" w:sz="0" w:space="0" w:color="auto"/>
      </w:divBdr>
    </w:div>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992293375">
      <w:bodyDiv w:val="1"/>
      <w:marLeft w:val="0"/>
      <w:marRight w:val="0"/>
      <w:marTop w:val="0"/>
      <w:marBottom w:val="0"/>
      <w:divBdr>
        <w:top w:val="none" w:sz="0" w:space="0" w:color="auto"/>
        <w:left w:val="none" w:sz="0" w:space="0" w:color="auto"/>
        <w:bottom w:val="none" w:sz="0" w:space="0" w:color="auto"/>
        <w:right w:val="none" w:sz="0" w:space="0" w:color="auto"/>
      </w:divBdr>
    </w:div>
    <w:div w:id="1001543478">
      <w:bodyDiv w:val="1"/>
      <w:marLeft w:val="0"/>
      <w:marRight w:val="0"/>
      <w:marTop w:val="0"/>
      <w:marBottom w:val="0"/>
      <w:divBdr>
        <w:top w:val="none" w:sz="0" w:space="0" w:color="auto"/>
        <w:left w:val="none" w:sz="0" w:space="0" w:color="auto"/>
        <w:bottom w:val="none" w:sz="0" w:space="0" w:color="auto"/>
        <w:right w:val="none" w:sz="0" w:space="0" w:color="auto"/>
      </w:divBdr>
    </w:div>
    <w:div w:id="1043137563">
      <w:bodyDiv w:val="1"/>
      <w:marLeft w:val="0"/>
      <w:marRight w:val="0"/>
      <w:marTop w:val="0"/>
      <w:marBottom w:val="0"/>
      <w:divBdr>
        <w:top w:val="none" w:sz="0" w:space="0" w:color="auto"/>
        <w:left w:val="none" w:sz="0" w:space="0" w:color="auto"/>
        <w:bottom w:val="none" w:sz="0" w:space="0" w:color="auto"/>
        <w:right w:val="none" w:sz="0" w:space="0" w:color="auto"/>
      </w:divBdr>
    </w:div>
    <w:div w:id="1071779484">
      <w:bodyDiv w:val="1"/>
      <w:marLeft w:val="0"/>
      <w:marRight w:val="0"/>
      <w:marTop w:val="0"/>
      <w:marBottom w:val="0"/>
      <w:divBdr>
        <w:top w:val="none" w:sz="0" w:space="0" w:color="auto"/>
        <w:left w:val="none" w:sz="0" w:space="0" w:color="auto"/>
        <w:bottom w:val="none" w:sz="0" w:space="0" w:color="auto"/>
        <w:right w:val="none" w:sz="0" w:space="0" w:color="auto"/>
      </w:divBdr>
    </w:div>
    <w:div w:id="1075981301">
      <w:bodyDiv w:val="1"/>
      <w:marLeft w:val="0"/>
      <w:marRight w:val="0"/>
      <w:marTop w:val="0"/>
      <w:marBottom w:val="0"/>
      <w:divBdr>
        <w:top w:val="none" w:sz="0" w:space="0" w:color="auto"/>
        <w:left w:val="none" w:sz="0" w:space="0" w:color="auto"/>
        <w:bottom w:val="none" w:sz="0" w:space="0" w:color="auto"/>
        <w:right w:val="none" w:sz="0" w:space="0" w:color="auto"/>
      </w:divBdr>
    </w:div>
    <w:div w:id="1126191842">
      <w:bodyDiv w:val="1"/>
      <w:marLeft w:val="0"/>
      <w:marRight w:val="0"/>
      <w:marTop w:val="0"/>
      <w:marBottom w:val="0"/>
      <w:divBdr>
        <w:top w:val="none" w:sz="0" w:space="0" w:color="auto"/>
        <w:left w:val="none" w:sz="0" w:space="0" w:color="auto"/>
        <w:bottom w:val="none" w:sz="0" w:space="0" w:color="auto"/>
        <w:right w:val="none" w:sz="0" w:space="0" w:color="auto"/>
      </w:divBdr>
    </w:div>
    <w:div w:id="1134910975">
      <w:bodyDiv w:val="1"/>
      <w:marLeft w:val="0"/>
      <w:marRight w:val="0"/>
      <w:marTop w:val="0"/>
      <w:marBottom w:val="0"/>
      <w:divBdr>
        <w:top w:val="none" w:sz="0" w:space="0" w:color="auto"/>
        <w:left w:val="none" w:sz="0" w:space="0" w:color="auto"/>
        <w:bottom w:val="none" w:sz="0" w:space="0" w:color="auto"/>
        <w:right w:val="none" w:sz="0" w:space="0" w:color="auto"/>
      </w:divBdr>
    </w:div>
    <w:div w:id="1135492061">
      <w:bodyDiv w:val="1"/>
      <w:marLeft w:val="0"/>
      <w:marRight w:val="0"/>
      <w:marTop w:val="0"/>
      <w:marBottom w:val="0"/>
      <w:divBdr>
        <w:top w:val="none" w:sz="0" w:space="0" w:color="auto"/>
        <w:left w:val="none" w:sz="0" w:space="0" w:color="auto"/>
        <w:bottom w:val="none" w:sz="0" w:space="0" w:color="auto"/>
        <w:right w:val="none" w:sz="0" w:space="0" w:color="auto"/>
      </w:divBdr>
    </w:div>
    <w:div w:id="1145665539">
      <w:bodyDiv w:val="1"/>
      <w:marLeft w:val="0"/>
      <w:marRight w:val="0"/>
      <w:marTop w:val="0"/>
      <w:marBottom w:val="0"/>
      <w:divBdr>
        <w:top w:val="none" w:sz="0" w:space="0" w:color="auto"/>
        <w:left w:val="none" w:sz="0" w:space="0" w:color="auto"/>
        <w:bottom w:val="none" w:sz="0" w:space="0" w:color="auto"/>
        <w:right w:val="none" w:sz="0" w:space="0" w:color="auto"/>
      </w:divBdr>
    </w:div>
    <w:div w:id="1146121633">
      <w:bodyDiv w:val="1"/>
      <w:marLeft w:val="0"/>
      <w:marRight w:val="0"/>
      <w:marTop w:val="0"/>
      <w:marBottom w:val="0"/>
      <w:divBdr>
        <w:top w:val="none" w:sz="0" w:space="0" w:color="auto"/>
        <w:left w:val="none" w:sz="0" w:space="0" w:color="auto"/>
        <w:bottom w:val="none" w:sz="0" w:space="0" w:color="auto"/>
        <w:right w:val="none" w:sz="0" w:space="0" w:color="auto"/>
      </w:divBdr>
    </w:div>
    <w:div w:id="1148783018">
      <w:bodyDiv w:val="1"/>
      <w:marLeft w:val="0"/>
      <w:marRight w:val="0"/>
      <w:marTop w:val="0"/>
      <w:marBottom w:val="0"/>
      <w:divBdr>
        <w:top w:val="none" w:sz="0" w:space="0" w:color="auto"/>
        <w:left w:val="none" w:sz="0" w:space="0" w:color="auto"/>
        <w:bottom w:val="none" w:sz="0" w:space="0" w:color="auto"/>
        <w:right w:val="none" w:sz="0" w:space="0" w:color="auto"/>
      </w:divBdr>
    </w:div>
    <w:div w:id="1148981994">
      <w:bodyDiv w:val="1"/>
      <w:marLeft w:val="0"/>
      <w:marRight w:val="0"/>
      <w:marTop w:val="0"/>
      <w:marBottom w:val="0"/>
      <w:divBdr>
        <w:top w:val="none" w:sz="0" w:space="0" w:color="auto"/>
        <w:left w:val="none" w:sz="0" w:space="0" w:color="auto"/>
        <w:bottom w:val="none" w:sz="0" w:space="0" w:color="auto"/>
        <w:right w:val="none" w:sz="0" w:space="0" w:color="auto"/>
      </w:divBdr>
    </w:div>
    <w:div w:id="1149637966">
      <w:bodyDiv w:val="1"/>
      <w:marLeft w:val="0"/>
      <w:marRight w:val="0"/>
      <w:marTop w:val="0"/>
      <w:marBottom w:val="0"/>
      <w:divBdr>
        <w:top w:val="none" w:sz="0" w:space="0" w:color="auto"/>
        <w:left w:val="none" w:sz="0" w:space="0" w:color="auto"/>
        <w:bottom w:val="none" w:sz="0" w:space="0" w:color="auto"/>
        <w:right w:val="none" w:sz="0" w:space="0" w:color="auto"/>
      </w:divBdr>
    </w:div>
    <w:div w:id="1163008294">
      <w:bodyDiv w:val="1"/>
      <w:marLeft w:val="0"/>
      <w:marRight w:val="0"/>
      <w:marTop w:val="0"/>
      <w:marBottom w:val="0"/>
      <w:divBdr>
        <w:top w:val="none" w:sz="0" w:space="0" w:color="auto"/>
        <w:left w:val="none" w:sz="0" w:space="0" w:color="auto"/>
        <w:bottom w:val="none" w:sz="0" w:space="0" w:color="auto"/>
        <w:right w:val="none" w:sz="0" w:space="0" w:color="auto"/>
      </w:divBdr>
    </w:div>
    <w:div w:id="1168791622">
      <w:bodyDiv w:val="1"/>
      <w:marLeft w:val="0"/>
      <w:marRight w:val="0"/>
      <w:marTop w:val="0"/>
      <w:marBottom w:val="0"/>
      <w:divBdr>
        <w:top w:val="none" w:sz="0" w:space="0" w:color="auto"/>
        <w:left w:val="none" w:sz="0" w:space="0" w:color="auto"/>
        <w:bottom w:val="none" w:sz="0" w:space="0" w:color="auto"/>
        <w:right w:val="none" w:sz="0" w:space="0" w:color="auto"/>
      </w:divBdr>
    </w:div>
    <w:div w:id="1170868230">
      <w:bodyDiv w:val="1"/>
      <w:marLeft w:val="0"/>
      <w:marRight w:val="0"/>
      <w:marTop w:val="0"/>
      <w:marBottom w:val="0"/>
      <w:divBdr>
        <w:top w:val="none" w:sz="0" w:space="0" w:color="auto"/>
        <w:left w:val="none" w:sz="0" w:space="0" w:color="auto"/>
        <w:bottom w:val="none" w:sz="0" w:space="0" w:color="auto"/>
        <w:right w:val="none" w:sz="0" w:space="0" w:color="auto"/>
      </w:divBdr>
    </w:div>
    <w:div w:id="1176773840">
      <w:bodyDiv w:val="1"/>
      <w:marLeft w:val="0"/>
      <w:marRight w:val="0"/>
      <w:marTop w:val="0"/>
      <w:marBottom w:val="0"/>
      <w:divBdr>
        <w:top w:val="none" w:sz="0" w:space="0" w:color="auto"/>
        <w:left w:val="none" w:sz="0" w:space="0" w:color="auto"/>
        <w:bottom w:val="none" w:sz="0" w:space="0" w:color="auto"/>
        <w:right w:val="none" w:sz="0" w:space="0" w:color="auto"/>
      </w:divBdr>
    </w:div>
    <w:div w:id="1183939398">
      <w:bodyDiv w:val="1"/>
      <w:marLeft w:val="0"/>
      <w:marRight w:val="0"/>
      <w:marTop w:val="0"/>
      <w:marBottom w:val="0"/>
      <w:divBdr>
        <w:top w:val="none" w:sz="0" w:space="0" w:color="auto"/>
        <w:left w:val="none" w:sz="0" w:space="0" w:color="auto"/>
        <w:bottom w:val="none" w:sz="0" w:space="0" w:color="auto"/>
        <w:right w:val="none" w:sz="0" w:space="0" w:color="auto"/>
      </w:divBdr>
    </w:div>
    <w:div w:id="1189101477">
      <w:bodyDiv w:val="1"/>
      <w:marLeft w:val="0"/>
      <w:marRight w:val="0"/>
      <w:marTop w:val="0"/>
      <w:marBottom w:val="0"/>
      <w:divBdr>
        <w:top w:val="none" w:sz="0" w:space="0" w:color="auto"/>
        <w:left w:val="none" w:sz="0" w:space="0" w:color="auto"/>
        <w:bottom w:val="none" w:sz="0" w:space="0" w:color="auto"/>
        <w:right w:val="none" w:sz="0" w:space="0" w:color="auto"/>
      </w:divBdr>
    </w:div>
    <w:div w:id="1198396648">
      <w:bodyDiv w:val="1"/>
      <w:marLeft w:val="0"/>
      <w:marRight w:val="0"/>
      <w:marTop w:val="0"/>
      <w:marBottom w:val="0"/>
      <w:divBdr>
        <w:top w:val="none" w:sz="0" w:space="0" w:color="auto"/>
        <w:left w:val="none" w:sz="0" w:space="0" w:color="auto"/>
        <w:bottom w:val="none" w:sz="0" w:space="0" w:color="auto"/>
        <w:right w:val="none" w:sz="0" w:space="0" w:color="auto"/>
      </w:divBdr>
    </w:div>
    <w:div w:id="1219172225">
      <w:bodyDiv w:val="1"/>
      <w:marLeft w:val="0"/>
      <w:marRight w:val="0"/>
      <w:marTop w:val="0"/>
      <w:marBottom w:val="0"/>
      <w:divBdr>
        <w:top w:val="none" w:sz="0" w:space="0" w:color="auto"/>
        <w:left w:val="none" w:sz="0" w:space="0" w:color="auto"/>
        <w:bottom w:val="none" w:sz="0" w:space="0" w:color="auto"/>
        <w:right w:val="none" w:sz="0" w:space="0" w:color="auto"/>
      </w:divBdr>
    </w:div>
    <w:div w:id="1230504268">
      <w:bodyDiv w:val="1"/>
      <w:marLeft w:val="0"/>
      <w:marRight w:val="0"/>
      <w:marTop w:val="0"/>
      <w:marBottom w:val="0"/>
      <w:divBdr>
        <w:top w:val="none" w:sz="0" w:space="0" w:color="auto"/>
        <w:left w:val="none" w:sz="0" w:space="0" w:color="auto"/>
        <w:bottom w:val="none" w:sz="0" w:space="0" w:color="auto"/>
        <w:right w:val="none" w:sz="0" w:space="0" w:color="auto"/>
      </w:divBdr>
    </w:div>
    <w:div w:id="1231425072">
      <w:bodyDiv w:val="1"/>
      <w:marLeft w:val="0"/>
      <w:marRight w:val="0"/>
      <w:marTop w:val="0"/>
      <w:marBottom w:val="0"/>
      <w:divBdr>
        <w:top w:val="none" w:sz="0" w:space="0" w:color="auto"/>
        <w:left w:val="none" w:sz="0" w:space="0" w:color="auto"/>
        <w:bottom w:val="none" w:sz="0" w:space="0" w:color="auto"/>
        <w:right w:val="none" w:sz="0" w:space="0" w:color="auto"/>
      </w:divBdr>
    </w:div>
    <w:div w:id="1250968065">
      <w:bodyDiv w:val="1"/>
      <w:marLeft w:val="0"/>
      <w:marRight w:val="0"/>
      <w:marTop w:val="0"/>
      <w:marBottom w:val="0"/>
      <w:divBdr>
        <w:top w:val="none" w:sz="0" w:space="0" w:color="auto"/>
        <w:left w:val="none" w:sz="0" w:space="0" w:color="auto"/>
        <w:bottom w:val="none" w:sz="0" w:space="0" w:color="auto"/>
        <w:right w:val="none" w:sz="0" w:space="0" w:color="auto"/>
      </w:divBdr>
    </w:div>
    <w:div w:id="1256130101">
      <w:bodyDiv w:val="1"/>
      <w:marLeft w:val="0"/>
      <w:marRight w:val="0"/>
      <w:marTop w:val="0"/>
      <w:marBottom w:val="0"/>
      <w:divBdr>
        <w:top w:val="none" w:sz="0" w:space="0" w:color="auto"/>
        <w:left w:val="none" w:sz="0" w:space="0" w:color="auto"/>
        <w:bottom w:val="none" w:sz="0" w:space="0" w:color="auto"/>
        <w:right w:val="none" w:sz="0" w:space="0" w:color="auto"/>
      </w:divBdr>
    </w:div>
    <w:div w:id="1260984588">
      <w:bodyDiv w:val="1"/>
      <w:marLeft w:val="0"/>
      <w:marRight w:val="0"/>
      <w:marTop w:val="0"/>
      <w:marBottom w:val="0"/>
      <w:divBdr>
        <w:top w:val="none" w:sz="0" w:space="0" w:color="auto"/>
        <w:left w:val="none" w:sz="0" w:space="0" w:color="auto"/>
        <w:bottom w:val="none" w:sz="0" w:space="0" w:color="auto"/>
        <w:right w:val="none" w:sz="0" w:space="0" w:color="auto"/>
      </w:divBdr>
    </w:div>
    <w:div w:id="1276059462">
      <w:bodyDiv w:val="1"/>
      <w:marLeft w:val="0"/>
      <w:marRight w:val="0"/>
      <w:marTop w:val="0"/>
      <w:marBottom w:val="0"/>
      <w:divBdr>
        <w:top w:val="none" w:sz="0" w:space="0" w:color="auto"/>
        <w:left w:val="none" w:sz="0" w:space="0" w:color="auto"/>
        <w:bottom w:val="none" w:sz="0" w:space="0" w:color="auto"/>
        <w:right w:val="none" w:sz="0" w:space="0" w:color="auto"/>
      </w:divBdr>
    </w:div>
    <w:div w:id="1276987252">
      <w:bodyDiv w:val="1"/>
      <w:marLeft w:val="0"/>
      <w:marRight w:val="0"/>
      <w:marTop w:val="0"/>
      <w:marBottom w:val="0"/>
      <w:divBdr>
        <w:top w:val="none" w:sz="0" w:space="0" w:color="auto"/>
        <w:left w:val="none" w:sz="0" w:space="0" w:color="auto"/>
        <w:bottom w:val="none" w:sz="0" w:space="0" w:color="auto"/>
        <w:right w:val="none" w:sz="0" w:space="0" w:color="auto"/>
      </w:divBdr>
    </w:div>
    <w:div w:id="1284732129">
      <w:bodyDiv w:val="1"/>
      <w:marLeft w:val="0"/>
      <w:marRight w:val="0"/>
      <w:marTop w:val="0"/>
      <w:marBottom w:val="0"/>
      <w:divBdr>
        <w:top w:val="none" w:sz="0" w:space="0" w:color="auto"/>
        <w:left w:val="none" w:sz="0" w:space="0" w:color="auto"/>
        <w:bottom w:val="none" w:sz="0" w:space="0" w:color="auto"/>
        <w:right w:val="none" w:sz="0" w:space="0" w:color="auto"/>
      </w:divBdr>
    </w:div>
    <w:div w:id="1290085749">
      <w:bodyDiv w:val="1"/>
      <w:marLeft w:val="0"/>
      <w:marRight w:val="0"/>
      <w:marTop w:val="0"/>
      <w:marBottom w:val="0"/>
      <w:divBdr>
        <w:top w:val="none" w:sz="0" w:space="0" w:color="auto"/>
        <w:left w:val="none" w:sz="0" w:space="0" w:color="auto"/>
        <w:bottom w:val="none" w:sz="0" w:space="0" w:color="auto"/>
        <w:right w:val="none" w:sz="0" w:space="0" w:color="auto"/>
      </w:divBdr>
    </w:div>
    <w:div w:id="1303658099">
      <w:bodyDiv w:val="1"/>
      <w:marLeft w:val="0"/>
      <w:marRight w:val="0"/>
      <w:marTop w:val="0"/>
      <w:marBottom w:val="0"/>
      <w:divBdr>
        <w:top w:val="none" w:sz="0" w:space="0" w:color="auto"/>
        <w:left w:val="none" w:sz="0" w:space="0" w:color="auto"/>
        <w:bottom w:val="none" w:sz="0" w:space="0" w:color="auto"/>
        <w:right w:val="none" w:sz="0" w:space="0" w:color="auto"/>
      </w:divBdr>
    </w:div>
    <w:div w:id="1304232358">
      <w:bodyDiv w:val="1"/>
      <w:marLeft w:val="0"/>
      <w:marRight w:val="0"/>
      <w:marTop w:val="0"/>
      <w:marBottom w:val="0"/>
      <w:divBdr>
        <w:top w:val="none" w:sz="0" w:space="0" w:color="auto"/>
        <w:left w:val="none" w:sz="0" w:space="0" w:color="auto"/>
        <w:bottom w:val="none" w:sz="0" w:space="0" w:color="auto"/>
        <w:right w:val="none" w:sz="0" w:space="0" w:color="auto"/>
      </w:divBdr>
    </w:div>
    <w:div w:id="1328902767">
      <w:bodyDiv w:val="1"/>
      <w:marLeft w:val="0"/>
      <w:marRight w:val="0"/>
      <w:marTop w:val="0"/>
      <w:marBottom w:val="0"/>
      <w:divBdr>
        <w:top w:val="none" w:sz="0" w:space="0" w:color="auto"/>
        <w:left w:val="none" w:sz="0" w:space="0" w:color="auto"/>
        <w:bottom w:val="none" w:sz="0" w:space="0" w:color="auto"/>
        <w:right w:val="none" w:sz="0" w:space="0" w:color="auto"/>
      </w:divBdr>
    </w:div>
    <w:div w:id="1336149748">
      <w:bodyDiv w:val="1"/>
      <w:marLeft w:val="0"/>
      <w:marRight w:val="0"/>
      <w:marTop w:val="0"/>
      <w:marBottom w:val="0"/>
      <w:divBdr>
        <w:top w:val="none" w:sz="0" w:space="0" w:color="auto"/>
        <w:left w:val="none" w:sz="0" w:space="0" w:color="auto"/>
        <w:bottom w:val="none" w:sz="0" w:space="0" w:color="auto"/>
        <w:right w:val="none" w:sz="0" w:space="0" w:color="auto"/>
      </w:divBdr>
    </w:div>
    <w:div w:id="1336809766">
      <w:bodyDiv w:val="1"/>
      <w:marLeft w:val="0"/>
      <w:marRight w:val="0"/>
      <w:marTop w:val="0"/>
      <w:marBottom w:val="0"/>
      <w:divBdr>
        <w:top w:val="none" w:sz="0" w:space="0" w:color="auto"/>
        <w:left w:val="none" w:sz="0" w:space="0" w:color="auto"/>
        <w:bottom w:val="none" w:sz="0" w:space="0" w:color="auto"/>
        <w:right w:val="none" w:sz="0" w:space="0" w:color="auto"/>
      </w:divBdr>
    </w:div>
    <w:div w:id="1347554602">
      <w:bodyDiv w:val="1"/>
      <w:marLeft w:val="0"/>
      <w:marRight w:val="0"/>
      <w:marTop w:val="0"/>
      <w:marBottom w:val="0"/>
      <w:divBdr>
        <w:top w:val="none" w:sz="0" w:space="0" w:color="auto"/>
        <w:left w:val="none" w:sz="0" w:space="0" w:color="auto"/>
        <w:bottom w:val="none" w:sz="0" w:space="0" w:color="auto"/>
        <w:right w:val="none" w:sz="0" w:space="0" w:color="auto"/>
      </w:divBdr>
    </w:div>
    <w:div w:id="1356420108">
      <w:bodyDiv w:val="1"/>
      <w:marLeft w:val="0"/>
      <w:marRight w:val="0"/>
      <w:marTop w:val="0"/>
      <w:marBottom w:val="0"/>
      <w:divBdr>
        <w:top w:val="none" w:sz="0" w:space="0" w:color="auto"/>
        <w:left w:val="none" w:sz="0" w:space="0" w:color="auto"/>
        <w:bottom w:val="none" w:sz="0" w:space="0" w:color="auto"/>
        <w:right w:val="none" w:sz="0" w:space="0" w:color="auto"/>
      </w:divBdr>
    </w:div>
    <w:div w:id="1363827498">
      <w:bodyDiv w:val="1"/>
      <w:marLeft w:val="0"/>
      <w:marRight w:val="0"/>
      <w:marTop w:val="0"/>
      <w:marBottom w:val="0"/>
      <w:divBdr>
        <w:top w:val="none" w:sz="0" w:space="0" w:color="auto"/>
        <w:left w:val="none" w:sz="0" w:space="0" w:color="auto"/>
        <w:bottom w:val="none" w:sz="0" w:space="0" w:color="auto"/>
        <w:right w:val="none" w:sz="0" w:space="0" w:color="auto"/>
      </w:divBdr>
    </w:div>
    <w:div w:id="1363895491">
      <w:bodyDiv w:val="1"/>
      <w:marLeft w:val="0"/>
      <w:marRight w:val="0"/>
      <w:marTop w:val="0"/>
      <w:marBottom w:val="0"/>
      <w:divBdr>
        <w:top w:val="none" w:sz="0" w:space="0" w:color="auto"/>
        <w:left w:val="none" w:sz="0" w:space="0" w:color="auto"/>
        <w:bottom w:val="none" w:sz="0" w:space="0" w:color="auto"/>
        <w:right w:val="none" w:sz="0" w:space="0" w:color="auto"/>
      </w:divBdr>
    </w:div>
    <w:div w:id="1403796066">
      <w:bodyDiv w:val="1"/>
      <w:marLeft w:val="0"/>
      <w:marRight w:val="0"/>
      <w:marTop w:val="0"/>
      <w:marBottom w:val="0"/>
      <w:divBdr>
        <w:top w:val="none" w:sz="0" w:space="0" w:color="auto"/>
        <w:left w:val="none" w:sz="0" w:space="0" w:color="auto"/>
        <w:bottom w:val="none" w:sz="0" w:space="0" w:color="auto"/>
        <w:right w:val="none" w:sz="0" w:space="0" w:color="auto"/>
      </w:divBdr>
    </w:div>
    <w:div w:id="1443694102">
      <w:bodyDiv w:val="1"/>
      <w:marLeft w:val="0"/>
      <w:marRight w:val="0"/>
      <w:marTop w:val="0"/>
      <w:marBottom w:val="0"/>
      <w:divBdr>
        <w:top w:val="none" w:sz="0" w:space="0" w:color="auto"/>
        <w:left w:val="none" w:sz="0" w:space="0" w:color="auto"/>
        <w:bottom w:val="none" w:sz="0" w:space="0" w:color="auto"/>
        <w:right w:val="none" w:sz="0" w:space="0" w:color="auto"/>
      </w:divBdr>
    </w:div>
    <w:div w:id="1451243351">
      <w:bodyDiv w:val="1"/>
      <w:marLeft w:val="0"/>
      <w:marRight w:val="0"/>
      <w:marTop w:val="0"/>
      <w:marBottom w:val="0"/>
      <w:divBdr>
        <w:top w:val="none" w:sz="0" w:space="0" w:color="auto"/>
        <w:left w:val="none" w:sz="0" w:space="0" w:color="auto"/>
        <w:bottom w:val="none" w:sz="0" w:space="0" w:color="auto"/>
        <w:right w:val="none" w:sz="0" w:space="0" w:color="auto"/>
      </w:divBdr>
    </w:div>
    <w:div w:id="1451363391">
      <w:bodyDiv w:val="1"/>
      <w:marLeft w:val="0"/>
      <w:marRight w:val="0"/>
      <w:marTop w:val="0"/>
      <w:marBottom w:val="0"/>
      <w:divBdr>
        <w:top w:val="none" w:sz="0" w:space="0" w:color="auto"/>
        <w:left w:val="none" w:sz="0" w:space="0" w:color="auto"/>
        <w:bottom w:val="none" w:sz="0" w:space="0" w:color="auto"/>
        <w:right w:val="none" w:sz="0" w:space="0" w:color="auto"/>
      </w:divBdr>
    </w:div>
    <w:div w:id="1451702910">
      <w:bodyDiv w:val="1"/>
      <w:marLeft w:val="0"/>
      <w:marRight w:val="0"/>
      <w:marTop w:val="0"/>
      <w:marBottom w:val="0"/>
      <w:divBdr>
        <w:top w:val="none" w:sz="0" w:space="0" w:color="auto"/>
        <w:left w:val="none" w:sz="0" w:space="0" w:color="auto"/>
        <w:bottom w:val="none" w:sz="0" w:space="0" w:color="auto"/>
        <w:right w:val="none" w:sz="0" w:space="0" w:color="auto"/>
      </w:divBdr>
    </w:div>
    <w:div w:id="1458572316">
      <w:bodyDiv w:val="1"/>
      <w:marLeft w:val="0"/>
      <w:marRight w:val="0"/>
      <w:marTop w:val="0"/>
      <w:marBottom w:val="0"/>
      <w:divBdr>
        <w:top w:val="none" w:sz="0" w:space="0" w:color="auto"/>
        <w:left w:val="none" w:sz="0" w:space="0" w:color="auto"/>
        <w:bottom w:val="none" w:sz="0" w:space="0" w:color="auto"/>
        <w:right w:val="none" w:sz="0" w:space="0" w:color="auto"/>
      </w:divBdr>
    </w:div>
    <w:div w:id="1472211329">
      <w:bodyDiv w:val="1"/>
      <w:marLeft w:val="0"/>
      <w:marRight w:val="0"/>
      <w:marTop w:val="0"/>
      <w:marBottom w:val="0"/>
      <w:divBdr>
        <w:top w:val="none" w:sz="0" w:space="0" w:color="auto"/>
        <w:left w:val="none" w:sz="0" w:space="0" w:color="auto"/>
        <w:bottom w:val="none" w:sz="0" w:space="0" w:color="auto"/>
        <w:right w:val="none" w:sz="0" w:space="0" w:color="auto"/>
      </w:divBdr>
    </w:div>
    <w:div w:id="1473791601">
      <w:bodyDiv w:val="1"/>
      <w:marLeft w:val="0"/>
      <w:marRight w:val="0"/>
      <w:marTop w:val="0"/>
      <w:marBottom w:val="0"/>
      <w:divBdr>
        <w:top w:val="none" w:sz="0" w:space="0" w:color="auto"/>
        <w:left w:val="none" w:sz="0" w:space="0" w:color="auto"/>
        <w:bottom w:val="none" w:sz="0" w:space="0" w:color="auto"/>
        <w:right w:val="none" w:sz="0" w:space="0" w:color="auto"/>
      </w:divBdr>
    </w:div>
    <w:div w:id="1473793970">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486121662">
      <w:bodyDiv w:val="1"/>
      <w:marLeft w:val="0"/>
      <w:marRight w:val="0"/>
      <w:marTop w:val="0"/>
      <w:marBottom w:val="0"/>
      <w:divBdr>
        <w:top w:val="none" w:sz="0" w:space="0" w:color="auto"/>
        <w:left w:val="none" w:sz="0" w:space="0" w:color="auto"/>
        <w:bottom w:val="none" w:sz="0" w:space="0" w:color="auto"/>
        <w:right w:val="none" w:sz="0" w:space="0" w:color="auto"/>
      </w:divBdr>
    </w:div>
    <w:div w:id="1494838166">
      <w:bodyDiv w:val="1"/>
      <w:marLeft w:val="0"/>
      <w:marRight w:val="0"/>
      <w:marTop w:val="0"/>
      <w:marBottom w:val="0"/>
      <w:divBdr>
        <w:top w:val="none" w:sz="0" w:space="0" w:color="auto"/>
        <w:left w:val="none" w:sz="0" w:space="0" w:color="auto"/>
        <w:bottom w:val="none" w:sz="0" w:space="0" w:color="auto"/>
        <w:right w:val="none" w:sz="0" w:space="0" w:color="auto"/>
      </w:divBdr>
    </w:div>
    <w:div w:id="1500272119">
      <w:bodyDiv w:val="1"/>
      <w:marLeft w:val="0"/>
      <w:marRight w:val="0"/>
      <w:marTop w:val="0"/>
      <w:marBottom w:val="0"/>
      <w:divBdr>
        <w:top w:val="none" w:sz="0" w:space="0" w:color="auto"/>
        <w:left w:val="none" w:sz="0" w:space="0" w:color="auto"/>
        <w:bottom w:val="none" w:sz="0" w:space="0" w:color="auto"/>
        <w:right w:val="none" w:sz="0" w:space="0" w:color="auto"/>
      </w:divBdr>
    </w:div>
    <w:div w:id="1503281404">
      <w:bodyDiv w:val="1"/>
      <w:marLeft w:val="0"/>
      <w:marRight w:val="0"/>
      <w:marTop w:val="0"/>
      <w:marBottom w:val="0"/>
      <w:divBdr>
        <w:top w:val="none" w:sz="0" w:space="0" w:color="auto"/>
        <w:left w:val="none" w:sz="0" w:space="0" w:color="auto"/>
        <w:bottom w:val="none" w:sz="0" w:space="0" w:color="auto"/>
        <w:right w:val="none" w:sz="0" w:space="0" w:color="auto"/>
      </w:divBdr>
    </w:div>
    <w:div w:id="1527330623">
      <w:bodyDiv w:val="1"/>
      <w:marLeft w:val="0"/>
      <w:marRight w:val="0"/>
      <w:marTop w:val="0"/>
      <w:marBottom w:val="0"/>
      <w:divBdr>
        <w:top w:val="none" w:sz="0" w:space="0" w:color="auto"/>
        <w:left w:val="none" w:sz="0" w:space="0" w:color="auto"/>
        <w:bottom w:val="none" w:sz="0" w:space="0" w:color="auto"/>
        <w:right w:val="none" w:sz="0" w:space="0" w:color="auto"/>
      </w:divBdr>
    </w:div>
    <w:div w:id="1535535058">
      <w:bodyDiv w:val="1"/>
      <w:marLeft w:val="0"/>
      <w:marRight w:val="0"/>
      <w:marTop w:val="0"/>
      <w:marBottom w:val="0"/>
      <w:divBdr>
        <w:top w:val="none" w:sz="0" w:space="0" w:color="auto"/>
        <w:left w:val="none" w:sz="0" w:space="0" w:color="auto"/>
        <w:bottom w:val="none" w:sz="0" w:space="0" w:color="auto"/>
        <w:right w:val="none" w:sz="0" w:space="0" w:color="auto"/>
      </w:divBdr>
    </w:div>
    <w:div w:id="1573850601">
      <w:bodyDiv w:val="1"/>
      <w:marLeft w:val="0"/>
      <w:marRight w:val="0"/>
      <w:marTop w:val="0"/>
      <w:marBottom w:val="0"/>
      <w:divBdr>
        <w:top w:val="none" w:sz="0" w:space="0" w:color="auto"/>
        <w:left w:val="none" w:sz="0" w:space="0" w:color="auto"/>
        <w:bottom w:val="none" w:sz="0" w:space="0" w:color="auto"/>
        <w:right w:val="none" w:sz="0" w:space="0" w:color="auto"/>
      </w:divBdr>
    </w:div>
    <w:div w:id="1581602457">
      <w:bodyDiv w:val="1"/>
      <w:marLeft w:val="0"/>
      <w:marRight w:val="0"/>
      <w:marTop w:val="0"/>
      <w:marBottom w:val="0"/>
      <w:divBdr>
        <w:top w:val="none" w:sz="0" w:space="0" w:color="auto"/>
        <w:left w:val="none" w:sz="0" w:space="0" w:color="auto"/>
        <w:bottom w:val="none" w:sz="0" w:space="0" w:color="auto"/>
        <w:right w:val="none" w:sz="0" w:space="0" w:color="auto"/>
      </w:divBdr>
    </w:div>
    <w:div w:id="1613129357">
      <w:bodyDiv w:val="1"/>
      <w:marLeft w:val="0"/>
      <w:marRight w:val="0"/>
      <w:marTop w:val="0"/>
      <w:marBottom w:val="0"/>
      <w:divBdr>
        <w:top w:val="none" w:sz="0" w:space="0" w:color="auto"/>
        <w:left w:val="none" w:sz="0" w:space="0" w:color="auto"/>
        <w:bottom w:val="none" w:sz="0" w:space="0" w:color="auto"/>
        <w:right w:val="none" w:sz="0" w:space="0" w:color="auto"/>
      </w:divBdr>
    </w:div>
    <w:div w:id="1613396186">
      <w:bodyDiv w:val="1"/>
      <w:marLeft w:val="0"/>
      <w:marRight w:val="0"/>
      <w:marTop w:val="0"/>
      <w:marBottom w:val="0"/>
      <w:divBdr>
        <w:top w:val="none" w:sz="0" w:space="0" w:color="auto"/>
        <w:left w:val="none" w:sz="0" w:space="0" w:color="auto"/>
        <w:bottom w:val="none" w:sz="0" w:space="0" w:color="auto"/>
        <w:right w:val="none" w:sz="0" w:space="0" w:color="auto"/>
      </w:divBdr>
    </w:div>
    <w:div w:id="1633747032">
      <w:bodyDiv w:val="1"/>
      <w:marLeft w:val="0"/>
      <w:marRight w:val="0"/>
      <w:marTop w:val="0"/>
      <w:marBottom w:val="0"/>
      <w:divBdr>
        <w:top w:val="none" w:sz="0" w:space="0" w:color="auto"/>
        <w:left w:val="none" w:sz="0" w:space="0" w:color="auto"/>
        <w:bottom w:val="none" w:sz="0" w:space="0" w:color="auto"/>
        <w:right w:val="none" w:sz="0" w:space="0" w:color="auto"/>
      </w:divBdr>
    </w:div>
    <w:div w:id="1645116904">
      <w:marLeft w:val="0"/>
      <w:marRight w:val="0"/>
      <w:marTop w:val="0"/>
      <w:marBottom w:val="0"/>
      <w:divBdr>
        <w:top w:val="none" w:sz="0" w:space="0" w:color="auto"/>
        <w:left w:val="none" w:sz="0" w:space="0" w:color="auto"/>
        <w:bottom w:val="none" w:sz="0" w:space="0" w:color="auto"/>
        <w:right w:val="none" w:sz="0" w:space="0" w:color="auto"/>
      </w:divBdr>
    </w:div>
    <w:div w:id="1645116905">
      <w:marLeft w:val="0"/>
      <w:marRight w:val="0"/>
      <w:marTop w:val="0"/>
      <w:marBottom w:val="0"/>
      <w:divBdr>
        <w:top w:val="none" w:sz="0" w:space="0" w:color="auto"/>
        <w:left w:val="none" w:sz="0" w:space="0" w:color="auto"/>
        <w:bottom w:val="none" w:sz="0" w:space="0" w:color="auto"/>
        <w:right w:val="none" w:sz="0" w:space="0" w:color="auto"/>
      </w:divBdr>
    </w:div>
    <w:div w:id="1645116906">
      <w:marLeft w:val="0"/>
      <w:marRight w:val="0"/>
      <w:marTop w:val="0"/>
      <w:marBottom w:val="0"/>
      <w:divBdr>
        <w:top w:val="none" w:sz="0" w:space="0" w:color="auto"/>
        <w:left w:val="none" w:sz="0" w:space="0" w:color="auto"/>
        <w:bottom w:val="none" w:sz="0" w:space="0" w:color="auto"/>
        <w:right w:val="none" w:sz="0" w:space="0" w:color="auto"/>
      </w:divBdr>
    </w:div>
    <w:div w:id="1645116907">
      <w:marLeft w:val="0"/>
      <w:marRight w:val="0"/>
      <w:marTop w:val="0"/>
      <w:marBottom w:val="0"/>
      <w:divBdr>
        <w:top w:val="none" w:sz="0" w:space="0" w:color="auto"/>
        <w:left w:val="none" w:sz="0" w:space="0" w:color="auto"/>
        <w:bottom w:val="none" w:sz="0" w:space="0" w:color="auto"/>
        <w:right w:val="none" w:sz="0" w:space="0" w:color="auto"/>
      </w:divBdr>
    </w:div>
    <w:div w:id="1645116908">
      <w:marLeft w:val="0"/>
      <w:marRight w:val="0"/>
      <w:marTop w:val="0"/>
      <w:marBottom w:val="0"/>
      <w:divBdr>
        <w:top w:val="none" w:sz="0" w:space="0" w:color="auto"/>
        <w:left w:val="none" w:sz="0" w:space="0" w:color="auto"/>
        <w:bottom w:val="none" w:sz="0" w:space="0" w:color="auto"/>
        <w:right w:val="none" w:sz="0" w:space="0" w:color="auto"/>
      </w:divBdr>
    </w:div>
    <w:div w:id="1645116909">
      <w:marLeft w:val="0"/>
      <w:marRight w:val="0"/>
      <w:marTop w:val="0"/>
      <w:marBottom w:val="0"/>
      <w:divBdr>
        <w:top w:val="none" w:sz="0" w:space="0" w:color="auto"/>
        <w:left w:val="none" w:sz="0" w:space="0" w:color="auto"/>
        <w:bottom w:val="none" w:sz="0" w:space="0" w:color="auto"/>
        <w:right w:val="none" w:sz="0" w:space="0" w:color="auto"/>
      </w:divBdr>
    </w:div>
    <w:div w:id="1645116910">
      <w:marLeft w:val="0"/>
      <w:marRight w:val="0"/>
      <w:marTop w:val="0"/>
      <w:marBottom w:val="0"/>
      <w:divBdr>
        <w:top w:val="none" w:sz="0" w:space="0" w:color="auto"/>
        <w:left w:val="none" w:sz="0" w:space="0" w:color="auto"/>
        <w:bottom w:val="none" w:sz="0" w:space="0" w:color="auto"/>
        <w:right w:val="none" w:sz="0" w:space="0" w:color="auto"/>
      </w:divBdr>
    </w:div>
    <w:div w:id="1645116911">
      <w:marLeft w:val="0"/>
      <w:marRight w:val="0"/>
      <w:marTop w:val="0"/>
      <w:marBottom w:val="0"/>
      <w:divBdr>
        <w:top w:val="none" w:sz="0" w:space="0" w:color="auto"/>
        <w:left w:val="none" w:sz="0" w:space="0" w:color="auto"/>
        <w:bottom w:val="none" w:sz="0" w:space="0" w:color="auto"/>
        <w:right w:val="none" w:sz="0" w:space="0" w:color="auto"/>
      </w:divBdr>
    </w:div>
    <w:div w:id="1645116912">
      <w:marLeft w:val="0"/>
      <w:marRight w:val="0"/>
      <w:marTop w:val="0"/>
      <w:marBottom w:val="0"/>
      <w:divBdr>
        <w:top w:val="none" w:sz="0" w:space="0" w:color="auto"/>
        <w:left w:val="none" w:sz="0" w:space="0" w:color="auto"/>
        <w:bottom w:val="none" w:sz="0" w:space="0" w:color="auto"/>
        <w:right w:val="none" w:sz="0" w:space="0" w:color="auto"/>
      </w:divBdr>
    </w:div>
    <w:div w:id="1645116913">
      <w:marLeft w:val="0"/>
      <w:marRight w:val="0"/>
      <w:marTop w:val="0"/>
      <w:marBottom w:val="0"/>
      <w:divBdr>
        <w:top w:val="none" w:sz="0" w:space="0" w:color="auto"/>
        <w:left w:val="none" w:sz="0" w:space="0" w:color="auto"/>
        <w:bottom w:val="none" w:sz="0" w:space="0" w:color="auto"/>
        <w:right w:val="none" w:sz="0" w:space="0" w:color="auto"/>
      </w:divBdr>
    </w:div>
    <w:div w:id="1645116914">
      <w:marLeft w:val="0"/>
      <w:marRight w:val="0"/>
      <w:marTop w:val="0"/>
      <w:marBottom w:val="0"/>
      <w:divBdr>
        <w:top w:val="none" w:sz="0" w:space="0" w:color="auto"/>
        <w:left w:val="none" w:sz="0" w:space="0" w:color="auto"/>
        <w:bottom w:val="none" w:sz="0" w:space="0" w:color="auto"/>
        <w:right w:val="none" w:sz="0" w:space="0" w:color="auto"/>
      </w:divBdr>
    </w:div>
    <w:div w:id="164511691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1645116917">
      <w:marLeft w:val="0"/>
      <w:marRight w:val="0"/>
      <w:marTop w:val="0"/>
      <w:marBottom w:val="0"/>
      <w:divBdr>
        <w:top w:val="none" w:sz="0" w:space="0" w:color="auto"/>
        <w:left w:val="none" w:sz="0" w:space="0" w:color="auto"/>
        <w:bottom w:val="none" w:sz="0" w:space="0" w:color="auto"/>
        <w:right w:val="none" w:sz="0" w:space="0" w:color="auto"/>
      </w:divBdr>
    </w:div>
    <w:div w:id="1645116918">
      <w:marLeft w:val="0"/>
      <w:marRight w:val="0"/>
      <w:marTop w:val="0"/>
      <w:marBottom w:val="0"/>
      <w:divBdr>
        <w:top w:val="none" w:sz="0" w:space="0" w:color="auto"/>
        <w:left w:val="none" w:sz="0" w:space="0" w:color="auto"/>
        <w:bottom w:val="none" w:sz="0" w:space="0" w:color="auto"/>
        <w:right w:val="none" w:sz="0" w:space="0" w:color="auto"/>
      </w:divBdr>
    </w:div>
    <w:div w:id="1645116919">
      <w:marLeft w:val="0"/>
      <w:marRight w:val="0"/>
      <w:marTop w:val="0"/>
      <w:marBottom w:val="0"/>
      <w:divBdr>
        <w:top w:val="none" w:sz="0" w:space="0" w:color="auto"/>
        <w:left w:val="none" w:sz="0" w:space="0" w:color="auto"/>
        <w:bottom w:val="none" w:sz="0" w:space="0" w:color="auto"/>
        <w:right w:val="none" w:sz="0" w:space="0" w:color="auto"/>
      </w:divBdr>
    </w:div>
    <w:div w:id="1645116920">
      <w:marLeft w:val="0"/>
      <w:marRight w:val="0"/>
      <w:marTop w:val="0"/>
      <w:marBottom w:val="0"/>
      <w:divBdr>
        <w:top w:val="none" w:sz="0" w:space="0" w:color="auto"/>
        <w:left w:val="none" w:sz="0" w:space="0" w:color="auto"/>
        <w:bottom w:val="none" w:sz="0" w:space="0" w:color="auto"/>
        <w:right w:val="none" w:sz="0" w:space="0" w:color="auto"/>
      </w:divBdr>
    </w:div>
    <w:div w:id="1645116921">
      <w:marLeft w:val="0"/>
      <w:marRight w:val="0"/>
      <w:marTop w:val="0"/>
      <w:marBottom w:val="0"/>
      <w:divBdr>
        <w:top w:val="none" w:sz="0" w:space="0" w:color="auto"/>
        <w:left w:val="none" w:sz="0" w:space="0" w:color="auto"/>
        <w:bottom w:val="none" w:sz="0" w:space="0" w:color="auto"/>
        <w:right w:val="none" w:sz="0" w:space="0" w:color="auto"/>
      </w:divBdr>
    </w:div>
    <w:div w:id="1645116922">
      <w:marLeft w:val="0"/>
      <w:marRight w:val="0"/>
      <w:marTop w:val="0"/>
      <w:marBottom w:val="0"/>
      <w:divBdr>
        <w:top w:val="none" w:sz="0" w:space="0" w:color="auto"/>
        <w:left w:val="none" w:sz="0" w:space="0" w:color="auto"/>
        <w:bottom w:val="none" w:sz="0" w:space="0" w:color="auto"/>
        <w:right w:val="none" w:sz="0" w:space="0" w:color="auto"/>
      </w:divBdr>
    </w:div>
    <w:div w:id="1645116923">
      <w:marLeft w:val="0"/>
      <w:marRight w:val="0"/>
      <w:marTop w:val="0"/>
      <w:marBottom w:val="0"/>
      <w:divBdr>
        <w:top w:val="none" w:sz="0" w:space="0" w:color="auto"/>
        <w:left w:val="none" w:sz="0" w:space="0" w:color="auto"/>
        <w:bottom w:val="none" w:sz="0" w:space="0" w:color="auto"/>
        <w:right w:val="none" w:sz="0" w:space="0" w:color="auto"/>
      </w:divBdr>
    </w:div>
    <w:div w:id="1645116924">
      <w:marLeft w:val="0"/>
      <w:marRight w:val="0"/>
      <w:marTop w:val="0"/>
      <w:marBottom w:val="0"/>
      <w:divBdr>
        <w:top w:val="none" w:sz="0" w:space="0" w:color="auto"/>
        <w:left w:val="none" w:sz="0" w:space="0" w:color="auto"/>
        <w:bottom w:val="none" w:sz="0" w:space="0" w:color="auto"/>
        <w:right w:val="none" w:sz="0" w:space="0" w:color="auto"/>
      </w:divBdr>
    </w:div>
    <w:div w:id="1645116925">
      <w:marLeft w:val="0"/>
      <w:marRight w:val="0"/>
      <w:marTop w:val="0"/>
      <w:marBottom w:val="0"/>
      <w:divBdr>
        <w:top w:val="none" w:sz="0" w:space="0" w:color="auto"/>
        <w:left w:val="none" w:sz="0" w:space="0" w:color="auto"/>
        <w:bottom w:val="none" w:sz="0" w:space="0" w:color="auto"/>
        <w:right w:val="none" w:sz="0" w:space="0" w:color="auto"/>
      </w:divBdr>
    </w:div>
    <w:div w:id="1645116926">
      <w:marLeft w:val="0"/>
      <w:marRight w:val="0"/>
      <w:marTop w:val="0"/>
      <w:marBottom w:val="0"/>
      <w:divBdr>
        <w:top w:val="none" w:sz="0" w:space="0" w:color="auto"/>
        <w:left w:val="none" w:sz="0" w:space="0" w:color="auto"/>
        <w:bottom w:val="none" w:sz="0" w:space="0" w:color="auto"/>
        <w:right w:val="none" w:sz="0" w:space="0" w:color="auto"/>
      </w:divBdr>
    </w:div>
    <w:div w:id="1645116927">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645116929">
      <w:marLeft w:val="0"/>
      <w:marRight w:val="0"/>
      <w:marTop w:val="0"/>
      <w:marBottom w:val="0"/>
      <w:divBdr>
        <w:top w:val="none" w:sz="0" w:space="0" w:color="auto"/>
        <w:left w:val="none" w:sz="0" w:space="0" w:color="auto"/>
        <w:bottom w:val="none" w:sz="0" w:space="0" w:color="auto"/>
        <w:right w:val="none" w:sz="0" w:space="0" w:color="auto"/>
      </w:divBdr>
    </w:div>
    <w:div w:id="1645116930">
      <w:marLeft w:val="0"/>
      <w:marRight w:val="0"/>
      <w:marTop w:val="0"/>
      <w:marBottom w:val="0"/>
      <w:divBdr>
        <w:top w:val="none" w:sz="0" w:space="0" w:color="auto"/>
        <w:left w:val="none" w:sz="0" w:space="0" w:color="auto"/>
        <w:bottom w:val="none" w:sz="0" w:space="0" w:color="auto"/>
        <w:right w:val="none" w:sz="0" w:space="0" w:color="auto"/>
      </w:divBdr>
    </w:div>
    <w:div w:id="1645116931">
      <w:marLeft w:val="0"/>
      <w:marRight w:val="0"/>
      <w:marTop w:val="0"/>
      <w:marBottom w:val="0"/>
      <w:divBdr>
        <w:top w:val="none" w:sz="0" w:space="0" w:color="auto"/>
        <w:left w:val="none" w:sz="0" w:space="0" w:color="auto"/>
        <w:bottom w:val="none" w:sz="0" w:space="0" w:color="auto"/>
        <w:right w:val="none" w:sz="0" w:space="0" w:color="auto"/>
      </w:divBdr>
    </w:div>
    <w:div w:id="1645116932">
      <w:marLeft w:val="0"/>
      <w:marRight w:val="0"/>
      <w:marTop w:val="0"/>
      <w:marBottom w:val="0"/>
      <w:divBdr>
        <w:top w:val="none" w:sz="0" w:space="0" w:color="auto"/>
        <w:left w:val="none" w:sz="0" w:space="0" w:color="auto"/>
        <w:bottom w:val="none" w:sz="0" w:space="0" w:color="auto"/>
        <w:right w:val="none" w:sz="0" w:space="0" w:color="auto"/>
      </w:divBdr>
    </w:div>
    <w:div w:id="1645116933">
      <w:marLeft w:val="0"/>
      <w:marRight w:val="0"/>
      <w:marTop w:val="0"/>
      <w:marBottom w:val="0"/>
      <w:divBdr>
        <w:top w:val="none" w:sz="0" w:space="0" w:color="auto"/>
        <w:left w:val="none" w:sz="0" w:space="0" w:color="auto"/>
        <w:bottom w:val="none" w:sz="0" w:space="0" w:color="auto"/>
        <w:right w:val="none" w:sz="0" w:space="0" w:color="auto"/>
      </w:divBdr>
    </w:div>
    <w:div w:id="1645116934">
      <w:marLeft w:val="0"/>
      <w:marRight w:val="0"/>
      <w:marTop w:val="0"/>
      <w:marBottom w:val="0"/>
      <w:divBdr>
        <w:top w:val="none" w:sz="0" w:space="0" w:color="auto"/>
        <w:left w:val="none" w:sz="0" w:space="0" w:color="auto"/>
        <w:bottom w:val="none" w:sz="0" w:space="0" w:color="auto"/>
        <w:right w:val="none" w:sz="0" w:space="0" w:color="auto"/>
      </w:divBdr>
    </w:div>
    <w:div w:id="1645116935">
      <w:marLeft w:val="0"/>
      <w:marRight w:val="0"/>
      <w:marTop w:val="0"/>
      <w:marBottom w:val="0"/>
      <w:divBdr>
        <w:top w:val="none" w:sz="0" w:space="0" w:color="auto"/>
        <w:left w:val="none" w:sz="0" w:space="0" w:color="auto"/>
        <w:bottom w:val="none" w:sz="0" w:space="0" w:color="auto"/>
        <w:right w:val="none" w:sz="0" w:space="0" w:color="auto"/>
      </w:divBdr>
    </w:div>
    <w:div w:id="1645116936">
      <w:marLeft w:val="0"/>
      <w:marRight w:val="0"/>
      <w:marTop w:val="0"/>
      <w:marBottom w:val="0"/>
      <w:divBdr>
        <w:top w:val="none" w:sz="0" w:space="0" w:color="auto"/>
        <w:left w:val="none" w:sz="0" w:space="0" w:color="auto"/>
        <w:bottom w:val="none" w:sz="0" w:space="0" w:color="auto"/>
        <w:right w:val="none" w:sz="0" w:space="0" w:color="auto"/>
      </w:divBdr>
    </w:div>
    <w:div w:id="1645116937">
      <w:marLeft w:val="0"/>
      <w:marRight w:val="0"/>
      <w:marTop w:val="0"/>
      <w:marBottom w:val="0"/>
      <w:divBdr>
        <w:top w:val="none" w:sz="0" w:space="0" w:color="auto"/>
        <w:left w:val="none" w:sz="0" w:space="0" w:color="auto"/>
        <w:bottom w:val="none" w:sz="0" w:space="0" w:color="auto"/>
        <w:right w:val="none" w:sz="0" w:space="0" w:color="auto"/>
      </w:divBdr>
    </w:div>
    <w:div w:id="1647011282">
      <w:bodyDiv w:val="1"/>
      <w:marLeft w:val="0"/>
      <w:marRight w:val="0"/>
      <w:marTop w:val="0"/>
      <w:marBottom w:val="0"/>
      <w:divBdr>
        <w:top w:val="none" w:sz="0" w:space="0" w:color="auto"/>
        <w:left w:val="none" w:sz="0" w:space="0" w:color="auto"/>
        <w:bottom w:val="none" w:sz="0" w:space="0" w:color="auto"/>
        <w:right w:val="none" w:sz="0" w:space="0" w:color="auto"/>
      </w:divBdr>
    </w:div>
    <w:div w:id="1661497863">
      <w:bodyDiv w:val="1"/>
      <w:marLeft w:val="0"/>
      <w:marRight w:val="0"/>
      <w:marTop w:val="0"/>
      <w:marBottom w:val="0"/>
      <w:divBdr>
        <w:top w:val="none" w:sz="0" w:space="0" w:color="auto"/>
        <w:left w:val="none" w:sz="0" w:space="0" w:color="auto"/>
        <w:bottom w:val="none" w:sz="0" w:space="0" w:color="auto"/>
        <w:right w:val="none" w:sz="0" w:space="0" w:color="auto"/>
      </w:divBdr>
    </w:div>
    <w:div w:id="1695881939">
      <w:bodyDiv w:val="1"/>
      <w:marLeft w:val="0"/>
      <w:marRight w:val="0"/>
      <w:marTop w:val="0"/>
      <w:marBottom w:val="0"/>
      <w:divBdr>
        <w:top w:val="none" w:sz="0" w:space="0" w:color="auto"/>
        <w:left w:val="none" w:sz="0" w:space="0" w:color="auto"/>
        <w:bottom w:val="none" w:sz="0" w:space="0" w:color="auto"/>
        <w:right w:val="none" w:sz="0" w:space="0" w:color="auto"/>
      </w:divBdr>
    </w:div>
    <w:div w:id="1705784301">
      <w:bodyDiv w:val="1"/>
      <w:marLeft w:val="0"/>
      <w:marRight w:val="0"/>
      <w:marTop w:val="0"/>
      <w:marBottom w:val="0"/>
      <w:divBdr>
        <w:top w:val="none" w:sz="0" w:space="0" w:color="auto"/>
        <w:left w:val="none" w:sz="0" w:space="0" w:color="auto"/>
        <w:bottom w:val="none" w:sz="0" w:space="0" w:color="auto"/>
        <w:right w:val="none" w:sz="0" w:space="0" w:color="auto"/>
      </w:divBdr>
    </w:div>
    <w:div w:id="1707096264">
      <w:bodyDiv w:val="1"/>
      <w:marLeft w:val="0"/>
      <w:marRight w:val="0"/>
      <w:marTop w:val="0"/>
      <w:marBottom w:val="0"/>
      <w:divBdr>
        <w:top w:val="none" w:sz="0" w:space="0" w:color="auto"/>
        <w:left w:val="none" w:sz="0" w:space="0" w:color="auto"/>
        <w:bottom w:val="none" w:sz="0" w:space="0" w:color="auto"/>
        <w:right w:val="none" w:sz="0" w:space="0" w:color="auto"/>
      </w:divBdr>
    </w:div>
    <w:div w:id="1724862922">
      <w:bodyDiv w:val="1"/>
      <w:marLeft w:val="0"/>
      <w:marRight w:val="0"/>
      <w:marTop w:val="0"/>
      <w:marBottom w:val="0"/>
      <w:divBdr>
        <w:top w:val="none" w:sz="0" w:space="0" w:color="auto"/>
        <w:left w:val="none" w:sz="0" w:space="0" w:color="auto"/>
        <w:bottom w:val="none" w:sz="0" w:space="0" w:color="auto"/>
        <w:right w:val="none" w:sz="0" w:space="0" w:color="auto"/>
      </w:divBdr>
    </w:div>
    <w:div w:id="1725635177">
      <w:bodyDiv w:val="1"/>
      <w:marLeft w:val="0"/>
      <w:marRight w:val="0"/>
      <w:marTop w:val="0"/>
      <w:marBottom w:val="0"/>
      <w:divBdr>
        <w:top w:val="none" w:sz="0" w:space="0" w:color="auto"/>
        <w:left w:val="none" w:sz="0" w:space="0" w:color="auto"/>
        <w:bottom w:val="none" w:sz="0" w:space="0" w:color="auto"/>
        <w:right w:val="none" w:sz="0" w:space="0" w:color="auto"/>
      </w:divBdr>
    </w:div>
    <w:div w:id="1728870017">
      <w:bodyDiv w:val="1"/>
      <w:marLeft w:val="0"/>
      <w:marRight w:val="0"/>
      <w:marTop w:val="0"/>
      <w:marBottom w:val="0"/>
      <w:divBdr>
        <w:top w:val="none" w:sz="0" w:space="0" w:color="auto"/>
        <w:left w:val="none" w:sz="0" w:space="0" w:color="auto"/>
        <w:bottom w:val="none" w:sz="0" w:space="0" w:color="auto"/>
        <w:right w:val="none" w:sz="0" w:space="0" w:color="auto"/>
      </w:divBdr>
    </w:div>
    <w:div w:id="1731879798">
      <w:bodyDiv w:val="1"/>
      <w:marLeft w:val="0"/>
      <w:marRight w:val="0"/>
      <w:marTop w:val="0"/>
      <w:marBottom w:val="0"/>
      <w:divBdr>
        <w:top w:val="none" w:sz="0" w:space="0" w:color="auto"/>
        <w:left w:val="none" w:sz="0" w:space="0" w:color="auto"/>
        <w:bottom w:val="none" w:sz="0" w:space="0" w:color="auto"/>
        <w:right w:val="none" w:sz="0" w:space="0" w:color="auto"/>
      </w:divBdr>
    </w:div>
    <w:div w:id="1735270818">
      <w:bodyDiv w:val="1"/>
      <w:marLeft w:val="0"/>
      <w:marRight w:val="0"/>
      <w:marTop w:val="0"/>
      <w:marBottom w:val="0"/>
      <w:divBdr>
        <w:top w:val="none" w:sz="0" w:space="0" w:color="auto"/>
        <w:left w:val="none" w:sz="0" w:space="0" w:color="auto"/>
        <w:bottom w:val="none" w:sz="0" w:space="0" w:color="auto"/>
        <w:right w:val="none" w:sz="0" w:space="0" w:color="auto"/>
      </w:divBdr>
    </w:div>
    <w:div w:id="1740057231">
      <w:bodyDiv w:val="1"/>
      <w:marLeft w:val="0"/>
      <w:marRight w:val="0"/>
      <w:marTop w:val="0"/>
      <w:marBottom w:val="0"/>
      <w:divBdr>
        <w:top w:val="none" w:sz="0" w:space="0" w:color="auto"/>
        <w:left w:val="none" w:sz="0" w:space="0" w:color="auto"/>
        <w:bottom w:val="none" w:sz="0" w:space="0" w:color="auto"/>
        <w:right w:val="none" w:sz="0" w:space="0" w:color="auto"/>
      </w:divBdr>
    </w:div>
    <w:div w:id="1749576172">
      <w:bodyDiv w:val="1"/>
      <w:marLeft w:val="0"/>
      <w:marRight w:val="0"/>
      <w:marTop w:val="0"/>
      <w:marBottom w:val="0"/>
      <w:divBdr>
        <w:top w:val="none" w:sz="0" w:space="0" w:color="auto"/>
        <w:left w:val="none" w:sz="0" w:space="0" w:color="auto"/>
        <w:bottom w:val="none" w:sz="0" w:space="0" w:color="auto"/>
        <w:right w:val="none" w:sz="0" w:space="0" w:color="auto"/>
      </w:divBdr>
    </w:div>
    <w:div w:id="1753232533">
      <w:bodyDiv w:val="1"/>
      <w:marLeft w:val="0"/>
      <w:marRight w:val="0"/>
      <w:marTop w:val="0"/>
      <w:marBottom w:val="0"/>
      <w:divBdr>
        <w:top w:val="none" w:sz="0" w:space="0" w:color="auto"/>
        <w:left w:val="none" w:sz="0" w:space="0" w:color="auto"/>
        <w:bottom w:val="none" w:sz="0" w:space="0" w:color="auto"/>
        <w:right w:val="none" w:sz="0" w:space="0" w:color="auto"/>
      </w:divBdr>
    </w:div>
    <w:div w:id="1760562149">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65758592">
      <w:bodyDiv w:val="1"/>
      <w:marLeft w:val="0"/>
      <w:marRight w:val="0"/>
      <w:marTop w:val="0"/>
      <w:marBottom w:val="0"/>
      <w:divBdr>
        <w:top w:val="none" w:sz="0" w:space="0" w:color="auto"/>
        <w:left w:val="none" w:sz="0" w:space="0" w:color="auto"/>
        <w:bottom w:val="none" w:sz="0" w:space="0" w:color="auto"/>
        <w:right w:val="none" w:sz="0" w:space="0" w:color="auto"/>
      </w:divBdr>
    </w:div>
    <w:div w:id="1776703448">
      <w:bodyDiv w:val="1"/>
      <w:marLeft w:val="0"/>
      <w:marRight w:val="0"/>
      <w:marTop w:val="0"/>
      <w:marBottom w:val="0"/>
      <w:divBdr>
        <w:top w:val="none" w:sz="0" w:space="0" w:color="auto"/>
        <w:left w:val="none" w:sz="0" w:space="0" w:color="auto"/>
        <w:bottom w:val="none" w:sz="0" w:space="0" w:color="auto"/>
        <w:right w:val="none" w:sz="0" w:space="0" w:color="auto"/>
      </w:divBdr>
    </w:div>
    <w:div w:id="1777289793">
      <w:bodyDiv w:val="1"/>
      <w:marLeft w:val="0"/>
      <w:marRight w:val="0"/>
      <w:marTop w:val="0"/>
      <w:marBottom w:val="0"/>
      <w:divBdr>
        <w:top w:val="none" w:sz="0" w:space="0" w:color="auto"/>
        <w:left w:val="none" w:sz="0" w:space="0" w:color="auto"/>
        <w:bottom w:val="none" w:sz="0" w:space="0" w:color="auto"/>
        <w:right w:val="none" w:sz="0" w:space="0" w:color="auto"/>
      </w:divBdr>
    </w:div>
    <w:div w:id="1783572754">
      <w:bodyDiv w:val="1"/>
      <w:marLeft w:val="0"/>
      <w:marRight w:val="0"/>
      <w:marTop w:val="0"/>
      <w:marBottom w:val="0"/>
      <w:divBdr>
        <w:top w:val="none" w:sz="0" w:space="0" w:color="auto"/>
        <w:left w:val="none" w:sz="0" w:space="0" w:color="auto"/>
        <w:bottom w:val="none" w:sz="0" w:space="0" w:color="auto"/>
        <w:right w:val="none" w:sz="0" w:space="0" w:color="auto"/>
      </w:divBdr>
    </w:div>
    <w:div w:id="1800218393">
      <w:bodyDiv w:val="1"/>
      <w:marLeft w:val="0"/>
      <w:marRight w:val="0"/>
      <w:marTop w:val="0"/>
      <w:marBottom w:val="0"/>
      <w:divBdr>
        <w:top w:val="none" w:sz="0" w:space="0" w:color="auto"/>
        <w:left w:val="none" w:sz="0" w:space="0" w:color="auto"/>
        <w:bottom w:val="none" w:sz="0" w:space="0" w:color="auto"/>
        <w:right w:val="none" w:sz="0" w:space="0" w:color="auto"/>
      </w:divBdr>
    </w:div>
    <w:div w:id="1809206722">
      <w:bodyDiv w:val="1"/>
      <w:marLeft w:val="0"/>
      <w:marRight w:val="0"/>
      <w:marTop w:val="0"/>
      <w:marBottom w:val="0"/>
      <w:divBdr>
        <w:top w:val="none" w:sz="0" w:space="0" w:color="auto"/>
        <w:left w:val="none" w:sz="0" w:space="0" w:color="auto"/>
        <w:bottom w:val="none" w:sz="0" w:space="0" w:color="auto"/>
        <w:right w:val="none" w:sz="0" w:space="0" w:color="auto"/>
      </w:divBdr>
    </w:div>
    <w:div w:id="1818956917">
      <w:bodyDiv w:val="1"/>
      <w:marLeft w:val="0"/>
      <w:marRight w:val="0"/>
      <w:marTop w:val="0"/>
      <w:marBottom w:val="0"/>
      <w:divBdr>
        <w:top w:val="none" w:sz="0" w:space="0" w:color="auto"/>
        <w:left w:val="none" w:sz="0" w:space="0" w:color="auto"/>
        <w:bottom w:val="none" w:sz="0" w:space="0" w:color="auto"/>
        <w:right w:val="none" w:sz="0" w:space="0" w:color="auto"/>
      </w:divBdr>
    </w:div>
    <w:div w:id="1823304598">
      <w:bodyDiv w:val="1"/>
      <w:marLeft w:val="0"/>
      <w:marRight w:val="0"/>
      <w:marTop w:val="0"/>
      <w:marBottom w:val="0"/>
      <w:divBdr>
        <w:top w:val="none" w:sz="0" w:space="0" w:color="auto"/>
        <w:left w:val="none" w:sz="0" w:space="0" w:color="auto"/>
        <w:bottom w:val="none" w:sz="0" w:space="0" w:color="auto"/>
        <w:right w:val="none" w:sz="0" w:space="0" w:color="auto"/>
      </w:divBdr>
    </w:div>
    <w:div w:id="1834450208">
      <w:bodyDiv w:val="1"/>
      <w:marLeft w:val="0"/>
      <w:marRight w:val="0"/>
      <w:marTop w:val="0"/>
      <w:marBottom w:val="0"/>
      <w:divBdr>
        <w:top w:val="none" w:sz="0" w:space="0" w:color="auto"/>
        <w:left w:val="none" w:sz="0" w:space="0" w:color="auto"/>
        <w:bottom w:val="none" w:sz="0" w:space="0" w:color="auto"/>
        <w:right w:val="none" w:sz="0" w:space="0" w:color="auto"/>
      </w:divBdr>
    </w:div>
    <w:div w:id="1842042608">
      <w:bodyDiv w:val="1"/>
      <w:marLeft w:val="0"/>
      <w:marRight w:val="0"/>
      <w:marTop w:val="0"/>
      <w:marBottom w:val="0"/>
      <w:divBdr>
        <w:top w:val="none" w:sz="0" w:space="0" w:color="auto"/>
        <w:left w:val="none" w:sz="0" w:space="0" w:color="auto"/>
        <w:bottom w:val="none" w:sz="0" w:space="0" w:color="auto"/>
        <w:right w:val="none" w:sz="0" w:space="0" w:color="auto"/>
      </w:divBdr>
    </w:div>
    <w:div w:id="1848708734">
      <w:bodyDiv w:val="1"/>
      <w:marLeft w:val="0"/>
      <w:marRight w:val="0"/>
      <w:marTop w:val="0"/>
      <w:marBottom w:val="0"/>
      <w:divBdr>
        <w:top w:val="none" w:sz="0" w:space="0" w:color="auto"/>
        <w:left w:val="none" w:sz="0" w:space="0" w:color="auto"/>
        <w:bottom w:val="none" w:sz="0" w:space="0" w:color="auto"/>
        <w:right w:val="none" w:sz="0" w:space="0" w:color="auto"/>
      </w:divBdr>
    </w:div>
    <w:div w:id="1887376157">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1552682">
      <w:bodyDiv w:val="1"/>
      <w:marLeft w:val="0"/>
      <w:marRight w:val="0"/>
      <w:marTop w:val="0"/>
      <w:marBottom w:val="0"/>
      <w:divBdr>
        <w:top w:val="none" w:sz="0" w:space="0" w:color="auto"/>
        <w:left w:val="none" w:sz="0" w:space="0" w:color="auto"/>
        <w:bottom w:val="none" w:sz="0" w:space="0" w:color="auto"/>
        <w:right w:val="none" w:sz="0" w:space="0" w:color="auto"/>
      </w:divBdr>
    </w:div>
    <w:div w:id="1912349944">
      <w:bodyDiv w:val="1"/>
      <w:marLeft w:val="0"/>
      <w:marRight w:val="0"/>
      <w:marTop w:val="0"/>
      <w:marBottom w:val="0"/>
      <w:divBdr>
        <w:top w:val="none" w:sz="0" w:space="0" w:color="auto"/>
        <w:left w:val="none" w:sz="0" w:space="0" w:color="auto"/>
        <w:bottom w:val="none" w:sz="0" w:space="0" w:color="auto"/>
        <w:right w:val="none" w:sz="0" w:space="0" w:color="auto"/>
      </w:divBdr>
    </w:div>
    <w:div w:id="1914923406">
      <w:bodyDiv w:val="1"/>
      <w:marLeft w:val="0"/>
      <w:marRight w:val="0"/>
      <w:marTop w:val="0"/>
      <w:marBottom w:val="0"/>
      <w:divBdr>
        <w:top w:val="none" w:sz="0" w:space="0" w:color="auto"/>
        <w:left w:val="none" w:sz="0" w:space="0" w:color="auto"/>
        <w:bottom w:val="none" w:sz="0" w:space="0" w:color="auto"/>
        <w:right w:val="none" w:sz="0" w:space="0" w:color="auto"/>
      </w:divBdr>
    </w:div>
    <w:div w:id="1919362659">
      <w:bodyDiv w:val="1"/>
      <w:marLeft w:val="0"/>
      <w:marRight w:val="0"/>
      <w:marTop w:val="0"/>
      <w:marBottom w:val="0"/>
      <w:divBdr>
        <w:top w:val="none" w:sz="0" w:space="0" w:color="auto"/>
        <w:left w:val="none" w:sz="0" w:space="0" w:color="auto"/>
        <w:bottom w:val="none" w:sz="0" w:space="0" w:color="auto"/>
        <w:right w:val="none" w:sz="0" w:space="0" w:color="auto"/>
      </w:divBdr>
    </w:div>
    <w:div w:id="1929000421">
      <w:bodyDiv w:val="1"/>
      <w:marLeft w:val="0"/>
      <w:marRight w:val="0"/>
      <w:marTop w:val="0"/>
      <w:marBottom w:val="0"/>
      <w:divBdr>
        <w:top w:val="none" w:sz="0" w:space="0" w:color="auto"/>
        <w:left w:val="none" w:sz="0" w:space="0" w:color="auto"/>
        <w:bottom w:val="none" w:sz="0" w:space="0" w:color="auto"/>
        <w:right w:val="none" w:sz="0" w:space="0" w:color="auto"/>
      </w:divBdr>
    </w:div>
    <w:div w:id="1939756025">
      <w:bodyDiv w:val="1"/>
      <w:marLeft w:val="0"/>
      <w:marRight w:val="0"/>
      <w:marTop w:val="0"/>
      <w:marBottom w:val="0"/>
      <w:divBdr>
        <w:top w:val="none" w:sz="0" w:space="0" w:color="auto"/>
        <w:left w:val="none" w:sz="0" w:space="0" w:color="auto"/>
        <w:bottom w:val="none" w:sz="0" w:space="0" w:color="auto"/>
        <w:right w:val="none" w:sz="0" w:space="0" w:color="auto"/>
      </w:divBdr>
    </w:div>
    <w:div w:id="1957633025">
      <w:bodyDiv w:val="1"/>
      <w:marLeft w:val="0"/>
      <w:marRight w:val="0"/>
      <w:marTop w:val="0"/>
      <w:marBottom w:val="0"/>
      <w:divBdr>
        <w:top w:val="none" w:sz="0" w:space="0" w:color="auto"/>
        <w:left w:val="none" w:sz="0" w:space="0" w:color="auto"/>
        <w:bottom w:val="none" w:sz="0" w:space="0" w:color="auto"/>
        <w:right w:val="none" w:sz="0" w:space="0" w:color="auto"/>
      </w:divBdr>
    </w:div>
    <w:div w:id="1972978207">
      <w:bodyDiv w:val="1"/>
      <w:marLeft w:val="0"/>
      <w:marRight w:val="0"/>
      <w:marTop w:val="0"/>
      <w:marBottom w:val="0"/>
      <w:divBdr>
        <w:top w:val="none" w:sz="0" w:space="0" w:color="auto"/>
        <w:left w:val="none" w:sz="0" w:space="0" w:color="auto"/>
        <w:bottom w:val="none" w:sz="0" w:space="0" w:color="auto"/>
        <w:right w:val="none" w:sz="0" w:space="0" w:color="auto"/>
      </w:divBdr>
    </w:div>
    <w:div w:id="1988122789">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 w:id="2019961190">
      <w:bodyDiv w:val="1"/>
      <w:marLeft w:val="0"/>
      <w:marRight w:val="0"/>
      <w:marTop w:val="0"/>
      <w:marBottom w:val="0"/>
      <w:divBdr>
        <w:top w:val="none" w:sz="0" w:space="0" w:color="auto"/>
        <w:left w:val="none" w:sz="0" w:space="0" w:color="auto"/>
        <w:bottom w:val="none" w:sz="0" w:space="0" w:color="auto"/>
        <w:right w:val="none" w:sz="0" w:space="0" w:color="auto"/>
      </w:divBdr>
    </w:div>
    <w:div w:id="2021081944">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29672508">
      <w:bodyDiv w:val="1"/>
      <w:marLeft w:val="0"/>
      <w:marRight w:val="0"/>
      <w:marTop w:val="0"/>
      <w:marBottom w:val="0"/>
      <w:divBdr>
        <w:top w:val="none" w:sz="0" w:space="0" w:color="auto"/>
        <w:left w:val="none" w:sz="0" w:space="0" w:color="auto"/>
        <w:bottom w:val="none" w:sz="0" w:space="0" w:color="auto"/>
        <w:right w:val="none" w:sz="0" w:space="0" w:color="auto"/>
      </w:divBdr>
    </w:div>
    <w:div w:id="2041662669">
      <w:bodyDiv w:val="1"/>
      <w:marLeft w:val="0"/>
      <w:marRight w:val="0"/>
      <w:marTop w:val="0"/>
      <w:marBottom w:val="0"/>
      <w:divBdr>
        <w:top w:val="none" w:sz="0" w:space="0" w:color="auto"/>
        <w:left w:val="none" w:sz="0" w:space="0" w:color="auto"/>
        <w:bottom w:val="none" w:sz="0" w:space="0" w:color="auto"/>
        <w:right w:val="none" w:sz="0" w:space="0" w:color="auto"/>
      </w:divBdr>
    </w:div>
    <w:div w:id="2053382785">
      <w:bodyDiv w:val="1"/>
      <w:marLeft w:val="0"/>
      <w:marRight w:val="0"/>
      <w:marTop w:val="0"/>
      <w:marBottom w:val="0"/>
      <w:divBdr>
        <w:top w:val="none" w:sz="0" w:space="0" w:color="auto"/>
        <w:left w:val="none" w:sz="0" w:space="0" w:color="auto"/>
        <w:bottom w:val="none" w:sz="0" w:space="0" w:color="auto"/>
        <w:right w:val="none" w:sz="0" w:space="0" w:color="auto"/>
      </w:divBdr>
    </w:div>
    <w:div w:id="2070957003">
      <w:bodyDiv w:val="1"/>
      <w:marLeft w:val="0"/>
      <w:marRight w:val="0"/>
      <w:marTop w:val="0"/>
      <w:marBottom w:val="0"/>
      <w:divBdr>
        <w:top w:val="none" w:sz="0" w:space="0" w:color="auto"/>
        <w:left w:val="none" w:sz="0" w:space="0" w:color="auto"/>
        <w:bottom w:val="none" w:sz="0" w:space="0" w:color="auto"/>
        <w:right w:val="none" w:sz="0" w:space="0" w:color="auto"/>
      </w:divBdr>
    </w:div>
    <w:div w:id="2082215173">
      <w:bodyDiv w:val="1"/>
      <w:marLeft w:val="0"/>
      <w:marRight w:val="0"/>
      <w:marTop w:val="0"/>
      <w:marBottom w:val="0"/>
      <w:divBdr>
        <w:top w:val="none" w:sz="0" w:space="0" w:color="auto"/>
        <w:left w:val="none" w:sz="0" w:space="0" w:color="auto"/>
        <w:bottom w:val="none" w:sz="0" w:space="0" w:color="auto"/>
        <w:right w:val="none" w:sz="0" w:space="0" w:color="auto"/>
      </w:divBdr>
    </w:div>
    <w:div w:id="2098556365">
      <w:bodyDiv w:val="1"/>
      <w:marLeft w:val="0"/>
      <w:marRight w:val="0"/>
      <w:marTop w:val="0"/>
      <w:marBottom w:val="0"/>
      <w:divBdr>
        <w:top w:val="none" w:sz="0" w:space="0" w:color="auto"/>
        <w:left w:val="none" w:sz="0" w:space="0" w:color="auto"/>
        <w:bottom w:val="none" w:sz="0" w:space="0" w:color="auto"/>
        <w:right w:val="none" w:sz="0" w:space="0" w:color="auto"/>
      </w:divBdr>
    </w:div>
    <w:div w:id="2100054943">
      <w:bodyDiv w:val="1"/>
      <w:marLeft w:val="0"/>
      <w:marRight w:val="0"/>
      <w:marTop w:val="0"/>
      <w:marBottom w:val="0"/>
      <w:divBdr>
        <w:top w:val="none" w:sz="0" w:space="0" w:color="auto"/>
        <w:left w:val="none" w:sz="0" w:space="0" w:color="auto"/>
        <w:bottom w:val="none" w:sz="0" w:space="0" w:color="auto"/>
        <w:right w:val="none" w:sz="0" w:space="0" w:color="auto"/>
      </w:divBdr>
    </w:div>
    <w:div w:id="2101872469">
      <w:bodyDiv w:val="1"/>
      <w:marLeft w:val="0"/>
      <w:marRight w:val="0"/>
      <w:marTop w:val="0"/>
      <w:marBottom w:val="0"/>
      <w:divBdr>
        <w:top w:val="none" w:sz="0" w:space="0" w:color="auto"/>
        <w:left w:val="none" w:sz="0" w:space="0" w:color="auto"/>
        <w:bottom w:val="none" w:sz="0" w:space="0" w:color="auto"/>
        <w:right w:val="none" w:sz="0" w:space="0" w:color="auto"/>
      </w:divBdr>
    </w:div>
    <w:div w:id="2104572109">
      <w:bodyDiv w:val="1"/>
      <w:marLeft w:val="0"/>
      <w:marRight w:val="0"/>
      <w:marTop w:val="0"/>
      <w:marBottom w:val="0"/>
      <w:divBdr>
        <w:top w:val="none" w:sz="0" w:space="0" w:color="auto"/>
        <w:left w:val="none" w:sz="0" w:space="0" w:color="auto"/>
        <w:bottom w:val="none" w:sz="0" w:space="0" w:color="auto"/>
        <w:right w:val="none" w:sz="0" w:space="0" w:color="auto"/>
      </w:divBdr>
    </w:div>
    <w:div w:id="2114468651">
      <w:bodyDiv w:val="1"/>
      <w:marLeft w:val="0"/>
      <w:marRight w:val="0"/>
      <w:marTop w:val="0"/>
      <w:marBottom w:val="0"/>
      <w:divBdr>
        <w:top w:val="none" w:sz="0" w:space="0" w:color="auto"/>
        <w:left w:val="none" w:sz="0" w:space="0" w:color="auto"/>
        <w:bottom w:val="none" w:sz="0" w:space="0" w:color="auto"/>
        <w:right w:val="none" w:sz="0" w:space="0" w:color="auto"/>
      </w:divBdr>
    </w:div>
    <w:div w:id="2120447659">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
    <w:div w:id="2134639040">
      <w:bodyDiv w:val="1"/>
      <w:marLeft w:val="0"/>
      <w:marRight w:val="0"/>
      <w:marTop w:val="0"/>
      <w:marBottom w:val="0"/>
      <w:divBdr>
        <w:top w:val="none" w:sz="0" w:space="0" w:color="auto"/>
        <w:left w:val="none" w:sz="0" w:space="0" w:color="auto"/>
        <w:bottom w:val="none" w:sz="0" w:space="0" w:color="auto"/>
        <w:right w:val="none" w:sz="0" w:space="0" w:color="auto"/>
      </w:divBdr>
    </w:div>
    <w:div w:id="21355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10F4-B118-400D-9D03-65B674D3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4847</Words>
  <Characters>26662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31447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2018-12-05T23:03:00Z</cp:lastPrinted>
  <dcterms:created xsi:type="dcterms:W3CDTF">2019-03-06T21:01:00Z</dcterms:created>
  <dcterms:modified xsi:type="dcterms:W3CDTF">2019-03-06T21:01:00Z</dcterms:modified>
</cp:coreProperties>
</file>