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5" w:type="dxa"/>
        <w:tblLayout w:type="fixed"/>
        <w:tblCellMar>
          <w:left w:w="10" w:type="dxa"/>
          <w:right w:w="10" w:type="dxa"/>
        </w:tblCellMar>
        <w:tblLook w:val="0000"/>
      </w:tblPr>
      <w:tblGrid>
        <w:gridCol w:w="11340"/>
      </w:tblGrid>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CF12DD" w:rsidRPr="00637CE5" w:rsidRDefault="001164BD">
            <w:pPr>
              <w:pStyle w:val="Standard"/>
              <w:jc w:val="center"/>
              <w:rPr>
                <w:rFonts w:ascii="Arial" w:hAnsi="Arial" w:cs="Arial"/>
                <w:b/>
                <w:sz w:val="22"/>
                <w:szCs w:val="22"/>
              </w:rPr>
            </w:pPr>
            <w:r w:rsidRPr="00637CE5">
              <w:rPr>
                <w:rFonts w:ascii="Arial" w:hAnsi="Arial" w:cs="Arial"/>
                <w:b/>
                <w:sz w:val="22"/>
                <w:szCs w:val="22"/>
              </w:rPr>
              <w:t>DATOS DEL INFORME</w:t>
            </w:r>
          </w:p>
        </w:tc>
      </w:tr>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12DD" w:rsidRPr="00637CE5" w:rsidRDefault="005B6802" w:rsidP="003C3C93">
            <w:pPr>
              <w:pStyle w:val="Standard"/>
              <w:spacing w:before="120" w:after="120"/>
              <w:jc w:val="both"/>
              <w:rPr>
                <w:rFonts w:ascii="Arial" w:hAnsi="Arial" w:cs="Arial"/>
                <w:sz w:val="22"/>
                <w:szCs w:val="22"/>
              </w:rPr>
            </w:pPr>
            <w:r w:rsidRPr="00637CE5">
              <w:rPr>
                <w:rFonts w:ascii="Arial" w:hAnsi="Arial" w:cs="Arial"/>
                <w:b/>
                <w:sz w:val="22"/>
                <w:szCs w:val="22"/>
              </w:rPr>
              <w:t>Mes de Análisis:</w:t>
            </w:r>
            <w:r w:rsidR="003C3C93">
              <w:rPr>
                <w:rFonts w:ascii="Arial" w:hAnsi="Arial" w:cs="Arial"/>
                <w:b/>
                <w:sz w:val="22"/>
                <w:szCs w:val="22"/>
              </w:rPr>
              <w:t xml:space="preserve"> OCTUBRE</w:t>
            </w:r>
            <w:r w:rsidR="00E95642">
              <w:rPr>
                <w:rFonts w:ascii="Arial" w:hAnsi="Arial" w:cs="Arial"/>
                <w:b/>
                <w:sz w:val="22"/>
                <w:szCs w:val="22"/>
              </w:rPr>
              <w:t xml:space="preserve"> </w:t>
            </w:r>
            <w:r w:rsidR="001164BD" w:rsidRPr="00637CE5">
              <w:rPr>
                <w:rFonts w:ascii="Arial" w:hAnsi="Arial" w:cs="Arial"/>
                <w:b/>
                <w:sz w:val="22"/>
                <w:szCs w:val="22"/>
              </w:rPr>
              <w:t xml:space="preserve">Año: </w:t>
            </w:r>
            <w:r w:rsidR="00C62C66" w:rsidRPr="00637CE5">
              <w:rPr>
                <w:rFonts w:ascii="Arial" w:hAnsi="Arial" w:cs="Arial"/>
                <w:b/>
                <w:sz w:val="22"/>
                <w:szCs w:val="22"/>
                <w:u w:val="single"/>
              </w:rPr>
              <w:t>2018</w:t>
            </w:r>
          </w:p>
        </w:tc>
      </w:tr>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F12DD" w:rsidRPr="00637CE5" w:rsidRDefault="001164BD">
            <w:pPr>
              <w:pStyle w:val="Standard"/>
              <w:jc w:val="center"/>
              <w:rPr>
                <w:rFonts w:ascii="Arial" w:hAnsi="Arial" w:cs="Arial"/>
                <w:sz w:val="22"/>
                <w:szCs w:val="22"/>
              </w:rPr>
            </w:pPr>
            <w:r w:rsidRPr="00637CE5">
              <w:rPr>
                <w:rFonts w:ascii="Arial" w:hAnsi="Arial" w:cs="Arial"/>
                <w:b/>
                <w:sz w:val="22"/>
                <w:szCs w:val="22"/>
              </w:rPr>
              <w:t>RE</w:t>
            </w:r>
            <w:r w:rsidRPr="00637CE5">
              <w:rPr>
                <w:rFonts w:ascii="Arial" w:hAnsi="Arial" w:cs="Arial"/>
                <w:b/>
                <w:sz w:val="22"/>
                <w:szCs w:val="22"/>
                <w:shd w:val="clear" w:color="auto" w:fill="D9D9D9"/>
              </w:rPr>
              <w:t>SPONSABLES</w:t>
            </w:r>
          </w:p>
        </w:tc>
      </w:tr>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64026" w:rsidRPr="00637CE5" w:rsidRDefault="00F64026" w:rsidP="00DD0790">
            <w:pPr>
              <w:pStyle w:val="Standard"/>
              <w:spacing w:before="120" w:after="120"/>
              <w:rPr>
                <w:rFonts w:ascii="Arial" w:hAnsi="Arial" w:cs="Arial"/>
                <w:b/>
                <w:sz w:val="22"/>
                <w:szCs w:val="22"/>
              </w:rPr>
            </w:pPr>
          </w:p>
          <w:p w:rsidR="00CE2C40" w:rsidRPr="00637CE5" w:rsidRDefault="00DD0790" w:rsidP="00DD0790">
            <w:pPr>
              <w:pStyle w:val="Standard"/>
              <w:spacing w:before="120" w:after="120"/>
              <w:rPr>
                <w:rFonts w:ascii="Arial" w:hAnsi="Arial" w:cs="Arial"/>
                <w:b/>
                <w:sz w:val="22"/>
                <w:szCs w:val="22"/>
              </w:rPr>
            </w:pPr>
            <w:r w:rsidRPr="00637CE5">
              <w:rPr>
                <w:rFonts w:ascii="Arial" w:hAnsi="Arial" w:cs="Arial"/>
                <w:b/>
                <w:sz w:val="22"/>
                <w:szCs w:val="22"/>
              </w:rPr>
              <w:t xml:space="preserve">Nombre: </w:t>
            </w:r>
            <w:r w:rsidR="00CE2C40" w:rsidRPr="00637CE5">
              <w:rPr>
                <w:rFonts w:ascii="Arial" w:hAnsi="Arial" w:cs="Arial"/>
                <w:b/>
                <w:sz w:val="22"/>
                <w:szCs w:val="22"/>
                <w:u w:val="single"/>
              </w:rPr>
              <w:t>Jeniffer Eliana Rodríguez Salamanca</w:t>
            </w:r>
          </w:p>
          <w:p w:rsidR="00CE2C40" w:rsidRPr="00637CE5" w:rsidRDefault="00DD0790" w:rsidP="00DD0790">
            <w:pPr>
              <w:pStyle w:val="Standard"/>
              <w:spacing w:before="120" w:after="120"/>
              <w:rPr>
                <w:rFonts w:ascii="Arial" w:hAnsi="Arial" w:cs="Arial"/>
                <w:b/>
                <w:sz w:val="22"/>
                <w:szCs w:val="22"/>
              </w:rPr>
            </w:pPr>
            <w:r w:rsidRPr="00637CE5">
              <w:rPr>
                <w:rFonts w:ascii="Arial" w:hAnsi="Arial" w:cs="Arial"/>
                <w:b/>
                <w:sz w:val="22"/>
                <w:szCs w:val="22"/>
              </w:rPr>
              <w:t xml:space="preserve">Cargo: </w:t>
            </w:r>
            <w:r w:rsidRPr="00637CE5">
              <w:rPr>
                <w:rFonts w:ascii="Arial" w:hAnsi="Arial" w:cs="Arial"/>
                <w:b/>
                <w:sz w:val="22"/>
                <w:szCs w:val="22"/>
                <w:u w:val="single"/>
              </w:rPr>
              <w:t>Profesional Universitario</w:t>
            </w:r>
          </w:p>
          <w:p w:rsidR="00CE2C40" w:rsidRPr="00637CE5" w:rsidRDefault="00CE2C40" w:rsidP="00DD0790">
            <w:pPr>
              <w:pStyle w:val="Standard"/>
              <w:spacing w:before="120" w:after="120"/>
              <w:rPr>
                <w:rFonts w:ascii="Arial" w:hAnsi="Arial" w:cs="Arial"/>
                <w:b/>
                <w:sz w:val="22"/>
                <w:szCs w:val="22"/>
              </w:rPr>
            </w:pPr>
          </w:p>
          <w:p w:rsidR="00DD0790" w:rsidRPr="00637CE5" w:rsidRDefault="00DD0790" w:rsidP="00DD0790">
            <w:pPr>
              <w:pStyle w:val="Standard"/>
              <w:spacing w:before="120" w:after="120"/>
              <w:rPr>
                <w:rFonts w:ascii="Arial" w:hAnsi="Arial" w:cs="Arial"/>
                <w:b/>
                <w:sz w:val="22"/>
                <w:szCs w:val="22"/>
              </w:rPr>
            </w:pPr>
            <w:r w:rsidRPr="00637CE5">
              <w:rPr>
                <w:rFonts w:ascii="Arial" w:hAnsi="Arial" w:cs="Arial"/>
                <w:b/>
                <w:sz w:val="22"/>
                <w:szCs w:val="22"/>
              </w:rPr>
              <w:t>Firma: ______________________</w:t>
            </w:r>
          </w:p>
          <w:p w:rsidR="00CE2C40" w:rsidRPr="00637CE5" w:rsidRDefault="00CE2C40" w:rsidP="00CE2C40">
            <w:pPr>
              <w:pStyle w:val="Standard"/>
              <w:spacing w:before="120" w:after="120"/>
              <w:rPr>
                <w:rFonts w:ascii="Arial" w:hAnsi="Arial" w:cs="Arial"/>
                <w:b/>
                <w:sz w:val="22"/>
                <w:szCs w:val="22"/>
              </w:rPr>
            </w:pPr>
          </w:p>
        </w:tc>
      </w:tr>
      <w:tr w:rsidR="00CF12DD" w:rsidRPr="00637CE5" w:rsidTr="001028A8">
        <w:tc>
          <w:tcPr>
            <w:tcW w:w="113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12DD" w:rsidRPr="00637CE5" w:rsidRDefault="00CF12DD">
            <w:pPr>
              <w:pStyle w:val="Standard"/>
              <w:jc w:val="both"/>
              <w:rPr>
                <w:rFonts w:ascii="Arial" w:hAnsi="Arial" w:cs="Arial"/>
                <w:b/>
                <w:sz w:val="22"/>
                <w:szCs w:val="22"/>
              </w:rPr>
            </w:pPr>
          </w:p>
          <w:p w:rsidR="00CF12DD" w:rsidRPr="00637CE5" w:rsidRDefault="001164BD">
            <w:pPr>
              <w:pStyle w:val="Standard"/>
              <w:jc w:val="both"/>
              <w:rPr>
                <w:rFonts w:ascii="Arial" w:hAnsi="Arial" w:cs="Arial"/>
                <w:b/>
                <w:sz w:val="22"/>
                <w:szCs w:val="22"/>
              </w:rPr>
            </w:pPr>
            <w:r w:rsidRPr="00637CE5">
              <w:rPr>
                <w:rFonts w:ascii="Arial" w:hAnsi="Arial" w:cs="Arial"/>
                <w:b/>
                <w:sz w:val="22"/>
                <w:szCs w:val="22"/>
              </w:rPr>
              <w:t xml:space="preserve">Señale con una X el Servicio:  Recolección, Barrido y Limpieza: ___X__   </w:t>
            </w:r>
            <w:r w:rsidR="00C364A9" w:rsidRPr="00637CE5">
              <w:rPr>
                <w:rFonts w:ascii="Arial" w:hAnsi="Arial" w:cs="Arial"/>
                <w:b/>
                <w:sz w:val="22"/>
                <w:szCs w:val="22"/>
              </w:rPr>
              <w:t>Residuos Hospitalarios: __</w:t>
            </w:r>
          </w:p>
          <w:p w:rsidR="00CF12DD" w:rsidRPr="00637CE5" w:rsidRDefault="00CF12DD">
            <w:pPr>
              <w:pStyle w:val="Standard"/>
              <w:jc w:val="both"/>
              <w:rPr>
                <w:rFonts w:ascii="Arial" w:hAnsi="Arial" w:cs="Arial"/>
                <w:b/>
                <w:sz w:val="22"/>
                <w:szCs w:val="22"/>
              </w:rPr>
            </w:pPr>
          </w:p>
        </w:tc>
      </w:tr>
    </w:tbl>
    <w:p w:rsidR="00CF12DD" w:rsidRPr="00637CE5" w:rsidRDefault="00CF12DD">
      <w:pPr>
        <w:pStyle w:val="Standard"/>
        <w:rPr>
          <w:rFonts w:ascii="Arial" w:hAnsi="Arial" w:cs="Arial"/>
          <w:b/>
          <w:sz w:val="22"/>
          <w:szCs w:val="22"/>
        </w:rPr>
      </w:pPr>
    </w:p>
    <w:tbl>
      <w:tblPr>
        <w:tblW w:w="11410" w:type="dxa"/>
        <w:tblInd w:w="-75" w:type="dxa"/>
        <w:tblLayout w:type="fixed"/>
        <w:tblCellMar>
          <w:left w:w="10" w:type="dxa"/>
          <w:right w:w="10" w:type="dxa"/>
        </w:tblCellMar>
        <w:tblLook w:val="0000"/>
      </w:tblPr>
      <w:tblGrid>
        <w:gridCol w:w="1707"/>
        <w:gridCol w:w="9703"/>
      </w:tblGrid>
      <w:tr w:rsidR="00CF12DD" w:rsidRPr="00637CE5" w:rsidTr="003411BD">
        <w:trPr>
          <w:cantSplit/>
          <w:trHeight w:val="304"/>
        </w:trPr>
        <w:tc>
          <w:tcPr>
            <w:tcW w:w="11410"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vAlign w:val="center"/>
          </w:tcPr>
          <w:p w:rsidR="00CF12DD" w:rsidRPr="00637CE5" w:rsidRDefault="001164BD">
            <w:pPr>
              <w:pStyle w:val="Standard"/>
              <w:jc w:val="center"/>
              <w:rPr>
                <w:rFonts w:ascii="Arial" w:hAnsi="Arial" w:cs="Arial"/>
                <w:b/>
              </w:rPr>
            </w:pPr>
            <w:r w:rsidRPr="00637CE5">
              <w:rPr>
                <w:rFonts w:ascii="Arial" w:hAnsi="Arial" w:cs="Arial"/>
                <w:b/>
              </w:rPr>
              <w:t>SEGUIMIENTO AVANCE PLAN DE SUPERVISION Y CONTROL DEL SERVICIO</w:t>
            </w:r>
          </w:p>
        </w:tc>
      </w:tr>
      <w:tr w:rsidR="00CF12DD" w:rsidRPr="00637CE5" w:rsidTr="003411BD">
        <w:trPr>
          <w:cantSplit/>
          <w:trHeight w:val="304"/>
        </w:trPr>
        <w:tc>
          <w:tcPr>
            <w:tcW w:w="1707" w:type="dxa"/>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vAlign w:val="center"/>
          </w:tcPr>
          <w:p w:rsidR="00CF12DD" w:rsidRPr="00637CE5" w:rsidRDefault="001164BD">
            <w:pPr>
              <w:pStyle w:val="Standard"/>
              <w:jc w:val="center"/>
              <w:rPr>
                <w:rFonts w:ascii="Arial" w:hAnsi="Arial" w:cs="Arial"/>
                <w:b/>
              </w:rPr>
            </w:pPr>
            <w:r w:rsidRPr="00637CE5">
              <w:rPr>
                <w:rFonts w:ascii="Arial" w:hAnsi="Arial" w:cs="Arial"/>
                <w:b/>
              </w:rPr>
              <w:t>COMPONENTES DE SUPERVISIÓN Y CONTROL</w:t>
            </w:r>
          </w:p>
        </w:tc>
        <w:tc>
          <w:tcPr>
            <w:tcW w:w="9703" w:type="dxa"/>
            <w:tcBorders>
              <w:top w:val="single" w:sz="4" w:space="0" w:color="00000A"/>
              <w:left w:val="single" w:sz="4" w:space="0" w:color="00000A"/>
              <w:bottom w:val="single" w:sz="4" w:space="0" w:color="00000A"/>
              <w:right w:val="single" w:sz="4" w:space="0" w:color="00000A"/>
            </w:tcBorders>
            <w:shd w:val="clear" w:color="auto" w:fill="E0E0E0"/>
            <w:tcMar>
              <w:top w:w="0" w:type="dxa"/>
              <w:left w:w="70" w:type="dxa"/>
              <w:bottom w:w="0" w:type="dxa"/>
              <w:right w:w="70" w:type="dxa"/>
            </w:tcMar>
            <w:vAlign w:val="center"/>
          </w:tcPr>
          <w:p w:rsidR="00CF12DD" w:rsidRPr="00637CE5" w:rsidRDefault="001164BD">
            <w:pPr>
              <w:pStyle w:val="Standard"/>
              <w:jc w:val="center"/>
              <w:rPr>
                <w:rFonts w:ascii="Arial" w:hAnsi="Arial" w:cs="Arial"/>
                <w:b/>
              </w:rPr>
            </w:pPr>
            <w:r w:rsidRPr="00637CE5">
              <w:rPr>
                <w:rFonts w:ascii="Arial" w:hAnsi="Arial" w:cs="Arial"/>
                <w:b/>
              </w:rPr>
              <w:t>AVANCE ACTIVIDADES PARA LA SUPERVISIÓN Y CONTROL</w:t>
            </w:r>
          </w:p>
        </w:tc>
      </w:tr>
      <w:tr w:rsidR="00CF12DD" w:rsidRPr="00637CE5" w:rsidTr="003A6E38">
        <w:tblPrEx>
          <w:tblCellMar>
            <w:left w:w="70" w:type="dxa"/>
            <w:right w:w="70" w:type="dxa"/>
          </w:tblCellMar>
        </w:tblPrEx>
        <w:trPr>
          <w:trHeight w:val="539"/>
        </w:trPr>
        <w:tc>
          <w:tcPr>
            <w:tcW w:w="1707" w:type="dxa"/>
            <w:tcBorders>
              <w:top w:val="single" w:sz="4" w:space="0" w:color="00000A"/>
              <w:left w:val="single" w:sz="4" w:space="0" w:color="00000A"/>
              <w:bottom w:val="single" w:sz="4" w:space="0" w:color="00000A"/>
              <w:right w:val="single" w:sz="4" w:space="0" w:color="00000A"/>
            </w:tcBorders>
            <w:vAlign w:val="center"/>
          </w:tcPr>
          <w:p w:rsidR="00CF12DD" w:rsidRDefault="001164BD" w:rsidP="005F4769">
            <w:pPr>
              <w:pStyle w:val="Standard"/>
              <w:spacing w:before="120" w:after="120"/>
              <w:jc w:val="center"/>
              <w:rPr>
                <w:rFonts w:ascii="Arial" w:hAnsi="Arial" w:cs="Arial"/>
                <w:b/>
              </w:rPr>
            </w:pPr>
            <w:r w:rsidRPr="00637CE5">
              <w:rPr>
                <w:rFonts w:ascii="Arial" w:hAnsi="Arial" w:cs="Arial"/>
                <w:b/>
              </w:rPr>
              <w:t xml:space="preserve">Verificar y </w:t>
            </w:r>
            <w:r w:rsidR="00D76CE0" w:rsidRPr="00637CE5">
              <w:rPr>
                <w:rFonts w:ascii="Arial" w:hAnsi="Arial" w:cs="Arial"/>
                <w:b/>
              </w:rPr>
              <w:t>validar el</w:t>
            </w:r>
            <w:r w:rsidRPr="00637CE5">
              <w:rPr>
                <w:rFonts w:ascii="Arial" w:hAnsi="Arial" w:cs="Arial"/>
                <w:b/>
              </w:rPr>
              <w:t xml:space="preserve"> cumplimiento de </w:t>
            </w:r>
            <w:r w:rsidR="00D76CE0" w:rsidRPr="00637CE5">
              <w:rPr>
                <w:rFonts w:ascii="Arial" w:hAnsi="Arial" w:cs="Arial"/>
                <w:b/>
              </w:rPr>
              <w:t>la Resolución</w:t>
            </w:r>
            <w:r w:rsidR="002F17D6">
              <w:rPr>
                <w:rFonts w:ascii="Arial" w:hAnsi="Arial" w:cs="Arial"/>
                <w:b/>
              </w:rPr>
              <w:t>026 de 2018</w:t>
            </w:r>
            <w:r w:rsidRPr="00637CE5">
              <w:rPr>
                <w:rFonts w:ascii="Arial" w:hAnsi="Arial" w:cs="Arial"/>
                <w:b/>
              </w:rPr>
              <w:t xml:space="preserve">, el Contrato </w:t>
            </w:r>
            <w:r w:rsidR="00422687" w:rsidRPr="00637CE5">
              <w:rPr>
                <w:rFonts w:ascii="Arial" w:hAnsi="Arial" w:cs="Arial"/>
                <w:b/>
              </w:rPr>
              <w:t>2</w:t>
            </w:r>
            <w:r w:rsidR="00634096" w:rsidRPr="00637CE5">
              <w:rPr>
                <w:rFonts w:ascii="Arial" w:hAnsi="Arial" w:cs="Arial"/>
                <w:b/>
              </w:rPr>
              <w:t>85</w:t>
            </w:r>
            <w:r w:rsidRPr="00637CE5">
              <w:rPr>
                <w:rFonts w:ascii="Arial" w:hAnsi="Arial" w:cs="Arial"/>
                <w:b/>
              </w:rPr>
              <w:t xml:space="preserve">con el Operador </w:t>
            </w:r>
            <w:r w:rsidR="00634096" w:rsidRPr="00637CE5">
              <w:rPr>
                <w:rFonts w:ascii="Arial" w:hAnsi="Arial" w:cs="Arial"/>
                <w:b/>
              </w:rPr>
              <w:t>Ciudad Limpia</w:t>
            </w:r>
            <w:r w:rsidRPr="00637CE5">
              <w:rPr>
                <w:rFonts w:ascii="Arial" w:hAnsi="Arial" w:cs="Arial"/>
                <w:b/>
              </w:rPr>
              <w:t>S.AE.S.P. y el Contrato C-</w:t>
            </w:r>
            <w:r w:rsidR="00AF7157" w:rsidRPr="00637CE5">
              <w:rPr>
                <w:rFonts w:ascii="Arial" w:hAnsi="Arial" w:cs="Arial"/>
                <w:b/>
              </w:rPr>
              <w:t>396-2018</w:t>
            </w:r>
            <w:r w:rsidRPr="00637CE5">
              <w:rPr>
                <w:rFonts w:ascii="Arial" w:hAnsi="Arial" w:cs="Arial"/>
                <w:b/>
              </w:rPr>
              <w:t xml:space="preserve"> con el Consorcio </w:t>
            </w:r>
            <w:r w:rsidR="00AF7157" w:rsidRPr="00637CE5">
              <w:rPr>
                <w:rFonts w:ascii="Arial" w:hAnsi="Arial" w:cs="Arial"/>
                <w:b/>
              </w:rPr>
              <w:t xml:space="preserve">Proyección </w:t>
            </w:r>
            <w:r w:rsidRPr="00637CE5">
              <w:rPr>
                <w:rFonts w:ascii="Arial" w:hAnsi="Arial" w:cs="Arial"/>
                <w:b/>
              </w:rPr>
              <w:t>capital, en el componente de Recolección</w:t>
            </w:r>
            <w:r w:rsidR="00C95FC9" w:rsidRPr="00637CE5">
              <w:rPr>
                <w:rFonts w:ascii="Arial" w:hAnsi="Arial" w:cs="Arial"/>
                <w:b/>
              </w:rPr>
              <w:t>, Barrido y Limpieza</w:t>
            </w:r>
            <w:r w:rsidR="0033490A">
              <w:rPr>
                <w:rFonts w:ascii="Arial" w:hAnsi="Arial" w:cs="Arial"/>
                <w:b/>
              </w:rPr>
              <w:t>.</w:t>
            </w: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Default="0033490A" w:rsidP="0033490A">
            <w:pPr>
              <w:pStyle w:val="Standard"/>
              <w:spacing w:before="120" w:after="120"/>
              <w:jc w:val="center"/>
              <w:rPr>
                <w:rFonts w:ascii="Arial" w:hAnsi="Arial" w:cs="Arial"/>
                <w:b/>
              </w:rPr>
            </w:pPr>
            <w:r w:rsidRPr="00637CE5">
              <w:rPr>
                <w:rFonts w:ascii="Arial" w:hAnsi="Arial" w:cs="Arial"/>
                <w:b/>
                <w:szCs w:val="22"/>
              </w:rPr>
              <w:t xml:space="preserve">Verificar y validar el cumplimiento de la resolución </w:t>
            </w:r>
            <w:r>
              <w:rPr>
                <w:rFonts w:ascii="Arial" w:hAnsi="Arial" w:cs="Arial"/>
                <w:b/>
                <w:szCs w:val="22"/>
              </w:rPr>
              <w:t>026 de 2018</w:t>
            </w:r>
            <w:r w:rsidR="00FB35BB">
              <w:rPr>
                <w:rFonts w:ascii="Arial" w:hAnsi="Arial" w:cs="Arial"/>
                <w:b/>
                <w:szCs w:val="22"/>
              </w:rPr>
              <w:t xml:space="preserve">, en el componente </w:t>
            </w:r>
            <w:r w:rsidRPr="00637CE5">
              <w:rPr>
                <w:rFonts w:ascii="Arial" w:hAnsi="Arial" w:cs="Arial"/>
                <w:b/>
                <w:szCs w:val="22"/>
              </w:rPr>
              <w:t xml:space="preserve"> de </w:t>
            </w:r>
            <w:r>
              <w:rPr>
                <w:rFonts w:ascii="Arial" w:hAnsi="Arial" w:cs="Arial"/>
                <w:b/>
                <w:szCs w:val="22"/>
              </w:rPr>
              <w:t>barrido.</w:t>
            </w:r>
          </w:p>
          <w:p w:rsidR="0033490A" w:rsidRDefault="0033490A" w:rsidP="005F4769">
            <w:pPr>
              <w:pStyle w:val="Standard"/>
              <w:spacing w:before="120" w:after="120"/>
              <w:jc w:val="center"/>
              <w:rPr>
                <w:rFonts w:ascii="Arial" w:hAnsi="Arial" w:cs="Arial"/>
                <w:b/>
              </w:rPr>
            </w:pPr>
          </w:p>
          <w:p w:rsidR="0033490A" w:rsidRDefault="0033490A" w:rsidP="005F4769">
            <w:pPr>
              <w:pStyle w:val="Standard"/>
              <w:spacing w:before="120" w:after="120"/>
              <w:jc w:val="center"/>
              <w:rPr>
                <w:rFonts w:ascii="Arial" w:hAnsi="Arial" w:cs="Arial"/>
                <w:b/>
              </w:rPr>
            </w:pPr>
          </w:p>
          <w:p w:rsidR="0033490A" w:rsidRPr="00637CE5" w:rsidRDefault="0033490A" w:rsidP="005F4769">
            <w:pPr>
              <w:pStyle w:val="Standard"/>
              <w:spacing w:before="120" w:after="120"/>
              <w:jc w:val="center"/>
              <w:rPr>
                <w:rFonts w:ascii="Arial" w:hAnsi="Arial" w:cs="Arial"/>
                <w:b/>
              </w:rPr>
            </w:pPr>
          </w:p>
        </w:tc>
        <w:tc>
          <w:tcPr>
            <w:tcW w:w="9703" w:type="dxa"/>
            <w:tcBorders>
              <w:top w:val="single" w:sz="4" w:space="0" w:color="00000A"/>
              <w:left w:val="single" w:sz="4" w:space="0" w:color="00000A"/>
              <w:bottom w:val="single" w:sz="4" w:space="0" w:color="00000A"/>
              <w:right w:val="single" w:sz="4" w:space="0" w:color="00000A"/>
            </w:tcBorders>
          </w:tcPr>
          <w:p w:rsidR="00166287" w:rsidRPr="00166287" w:rsidRDefault="00166287" w:rsidP="00166287">
            <w:pPr>
              <w:pStyle w:val="Prrafodelista"/>
              <w:ind w:left="708"/>
              <w:jc w:val="both"/>
              <w:rPr>
                <w:rFonts w:ascii="Arial" w:hAnsi="Arial" w:cs="Arial"/>
                <w:b/>
                <w:color w:val="000000"/>
                <w:sz w:val="20"/>
                <w:szCs w:val="22"/>
                <w:lang w:val="es-CO" w:eastAsia="es-CO"/>
              </w:rPr>
            </w:pPr>
            <w:r w:rsidRPr="00166287">
              <w:rPr>
                <w:rFonts w:ascii="Arial" w:hAnsi="Arial" w:cs="Arial"/>
                <w:b/>
                <w:color w:val="000000"/>
                <w:sz w:val="20"/>
                <w:szCs w:val="22"/>
                <w:lang w:val="es-CO" w:eastAsia="es-CO"/>
              </w:rPr>
              <w:lastRenderedPageBreak/>
              <w:t xml:space="preserve">Introducción </w:t>
            </w:r>
          </w:p>
          <w:p w:rsidR="00B878D3" w:rsidRPr="00637CE5" w:rsidRDefault="00B878D3" w:rsidP="0059158F">
            <w:pPr>
              <w:pStyle w:val="Prrafodelista"/>
              <w:ind w:left="0"/>
              <w:jc w:val="both"/>
              <w:rPr>
                <w:rFonts w:ascii="Arial" w:hAnsi="Arial" w:cs="Arial"/>
                <w:color w:val="000000"/>
                <w:sz w:val="20"/>
                <w:szCs w:val="22"/>
                <w:lang w:val="es-CO" w:eastAsia="es-CO"/>
              </w:rPr>
            </w:pPr>
            <w:r w:rsidRPr="00637CE5">
              <w:rPr>
                <w:rFonts w:ascii="Arial" w:hAnsi="Arial" w:cs="Arial"/>
                <w:color w:val="000000"/>
                <w:sz w:val="20"/>
                <w:szCs w:val="22"/>
                <w:lang w:val="es-CO" w:eastAsia="es-CO"/>
              </w:rPr>
              <w:t>El presente informe  consolida la información y las evidencias  de las actividades realizadas  en el</w:t>
            </w:r>
            <w:r w:rsidR="00081BBC">
              <w:rPr>
                <w:rFonts w:ascii="Arial" w:hAnsi="Arial" w:cs="Arial"/>
                <w:color w:val="000000"/>
                <w:sz w:val="20"/>
                <w:szCs w:val="22"/>
                <w:lang w:val="es-CO" w:eastAsia="es-CO"/>
              </w:rPr>
              <w:t xml:space="preserve"> periodo</w:t>
            </w:r>
            <w:r w:rsidR="008A40DC">
              <w:rPr>
                <w:rFonts w:ascii="Arial" w:hAnsi="Arial" w:cs="Arial"/>
                <w:color w:val="000000"/>
                <w:sz w:val="20"/>
                <w:szCs w:val="22"/>
                <w:lang w:val="es-CO" w:eastAsia="es-CO"/>
              </w:rPr>
              <w:t xml:space="preserve"> comprendido entre el 1 al 31</w:t>
            </w:r>
            <w:r w:rsidR="004F67CD">
              <w:rPr>
                <w:rFonts w:ascii="Arial" w:hAnsi="Arial" w:cs="Arial"/>
                <w:color w:val="000000"/>
                <w:sz w:val="20"/>
                <w:szCs w:val="22"/>
                <w:lang w:val="es-CO" w:eastAsia="es-CO"/>
              </w:rPr>
              <w:t xml:space="preserve"> de </w:t>
            </w:r>
            <w:r w:rsidR="008A40DC">
              <w:rPr>
                <w:rFonts w:ascii="Arial" w:hAnsi="Arial" w:cs="Arial"/>
                <w:color w:val="000000"/>
                <w:sz w:val="20"/>
                <w:szCs w:val="22"/>
                <w:lang w:val="es-CO" w:eastAsia="es-CO"/>
              </w:rPr>
              <w:t>octubre</w:t>
            </w:r>
            <w:r w:rsidRPr="00637CE5">
              <w:rPr>
                <w:rFonts w:ascii="Arial" w:hAnsi="Arial" w:cs="Arial"/>
                <w:color w:val="000000"/>
                <w:sz w:val="20"/>
                <w:szCs w:val="22"/>
                <w:lang w:val="es-CO" w:eastAsia="es-CO"/>
              </w:rPr>
              <w:t xml:space="preserve"> de 2018, de acuerdo con lo establecido en el plan de supervisión y control del servicio, tomando como insumos las visitas de campo, actas de reunión, informes mensuales presentados    por el prestador </w:t>
            </w:r>
            <w:r w:rsidR="0059158F" w:rsidRPr="00637CE5">
              <w:rPr>
                <w:rFonts w:ascii="Arial" w:hAnsi="Arial" w:cs="Arial"/>
                <w:color w:val="000000"/>
                <w:sz w:val="20"/>
                <w:szCs w:val="22"/>
                <w:lang w:val="es-CO" w:eastAsia="es-CO"/>
              </w:rPr>
              <w:t>Ciudad Limpia</w:t>
            </w:r>
            <w:r w:rsidRPr="00637CE5">
              <w:rPr>
                <w:rFonts w:ascii="Arial" w:hAnsi="Arial" w:cs="Arial"/>
                <w:color w:val="000000"/>
                <w:sz w:val="20"/>
                <w:szCs w:val="22"/>
                <w:lang w:val="es-CO" w:eastAsia="es-CO"/>
              </w:rPr>
              <w:t xml:space="preserve">; así como los informes de la Interventoría Proyección Capital en </w:t>
            </w:r>
            <w:r w:rsidR="0059158F" w:rsidRPr="00637CE5">
              <w:rPr>
                <w:rFonts w:ascii="Arial" w:hAnsi="Arial" w:cs="Arial"/>
                <w:color w:val="000000"/>
                <w:sz w:val="20"/>
                <w:szCs w:val="22"/>
                <w:lang w:val="es-CO" w:eastAsia="es-CO"/>
              </w:rPr>
              <w:t>el Área De Servicio Exclusivo 3</w:t>
            </w:r>
            <w:r w:rsidRPr="00637CE5">
              <w:rPr>
                <w:rFonts w:ascii="Arial" w:hAnsi="Arial" w:cs="Arial"/>
                <w:color w:val="000000"/>
                <w:sz w:val="20"/>
                <w:szCs w:val="22"/>
                <w:lang w:val="es-CO" w:eastAsia="es-CO"/>
              </w:rPr>
              <w:t>,  la cual comprende la</w:t>
            </w:r>
            <w:r w:rsidR="0059158F" w:rsidRPr="00637CE5">
              <w:rPr>
                <w:rFonts w:ascii="Arial" w:hAnsi="Arial" w:cs="Arial"/>
                <w:color w:val="000000"/>
                <w:sz w:val="20"/>
                <w:szCs w:val="22"/>
                <w:lang w:val="es-CO" w:eastAsia="es-CO"/>
              </w:rPr>
              <w:t>s</w:t>
            </w:r>
            <w:r w:rsidRPr="00637CE5">
              <w:rPr>
                <w:rFonts w:ascii="Arial" w:hAnsi="Arial" w:cs="Arial"/>
                <w:color w:val="000000"/>
                <w:sz w:val="20"/>
                <w:szCs w:val="22"/>
                <w:lang w:val="es-CO" w:eastAsia="es-CO"/>
              </w:rPr>
              <w:t xml:space="preserve"> localidad</w:t>
            </w:r>
            <w:r w:rsidR="0059158F" w:rsidRPr="00637CE5">
              <w:rPr>
                <w:rFonts w:ascii="Arial" w:hAnsi="Arial" w:cs="Arial"/>
                <w:color w:val="000000"/>
                <w:sz w:val="20"/>
                <w:szCs w:val="22"/>
                <w:lang w:val="es-CO" w:eastAsia="es-CO"/>
              </w:rPr>
              <w:t>es</w:t>
            </w:r>
            <w:r w:rsidRPr="00637CE5">
              <w:rPr>
                <w:rFonts w:ascii="Arial" w:hAnsi="Arial" w:cs="Arial"/>
                <w:color w:val="000000"/>
                <w:sz w:val="20"/>
                <w:szCs w:val="22"/>
                <w:lang w:val="es-CO" w:eastAsia="es-CO"/>
              </w:rPr>
              <w:t xml:space="preserve">  de </w:t>
            </w:r>
            <w:r w:rsidR="0059158F" w:rsidRPr="00637CE5">
              <w:rPr>
                <w:rFonts w:ascii="Arial" w:hAnsi="Arial" w:cs="Arial"/>
                <w:color w:val="000000"/>
                <w:sz w:val="20"/>
                <w:szCs w:val="22"/>
                <w:lang w:val="es-CO" w:eastAsia="es-CO"/>
              </w:rPr>
              <w:t>Fontibón y Kennedy.</w:t>
            </w:r>
          </w:p>
          <w:p w:rsidR="00B878D3" w:rsidRPr="00637CE5" w:rsidRDefault="00B878D3" w:rsidP="0059158F">
            <w:pPr>
              <w:jc w:val="both"/>
              <w:rPr>
                <w:rFonts w:ascii="Arial" w:hAnsi="Arial" w:cs="Arial"/>
                <w:b/>
                <w:szCs w:val="22"/>
              </w:rPr>
            </w:pPr>
          </w:p>
          <w:p w:rsidR="00375F88" w:rsidRPr="00637CE5" w:rsidRDefault="00375F88" w:rsidP="000F23E0">
            <w:pPr>
              <w:pStyle w:val="Prrafodelista"/>
              <w:numPr>
                <w:ilvl w:val="0"/>
                <w:numId w:val="22"/>
              </w:numPr>
              <w:jc w:val="both"/>
              <w:rPr>
                <w:rFonts w:ascii="Arial" w:hAnsi="Arial" w:cs="Arial"/>
                <w:b/>
                <w:sz w:val="20"/>
                <w:szCs w:val="22"/>
              </w:rPr>
            </w:pPr>
            <w:r w:rsidRPr="00637CE5">
              <w:rPr>
                <w:rFonts w:ascii="Arial" w:hAnsi="Arial" w:cs="Arial"/>
                <w:b/>
                <w:sz w:val="20"/>
                <w:szCs w:val="22"/>
              </w:rPr>
              <w:t xml:space="preserve">Componente de recolección </w:t>
            </w:r>
          </w:p>
          <w:p w:rsidR="00375F88" w:rsidRPr="00637CE5" w:rsidRDefault="00375F88" w:rsidP="000F23E0">
            <w:pPr>
              <w:jc w:val="both"/>
              <w:rPr>
                <w:rFonts w:ascii="Arial" w:hAnsi="Arial" w:cs="Arial"/>
                <w:szCs w:val="22"/>
              </w:rPr>
            </w:pPr>
            <w:r w:rsidRPr="00637CE5">
              <w:rPr>
                <w:rFonts w:ascii="Arial" w:hAnsi="Arial" w:cs="Arial"/>
                <w:szCs w:val="22"/>
              </w:rPr>
              <w:t xml:space="preserve">El servicio de </w:t>
            </w:r>
            <w:r w:rsidR="00CE2C40" w:rsidRPr="00637CE5">
              <w:rPr>
                <w:rFonts w:ascii="Arial" w:hAnsi="Arial" w:cs="Arial"/>
                <w:szCs w:val="22"/>
              </w:rPr>
              <w:t xml:space="preserve">recolección en la </w:t>
            </w:r>
            <w:r w:rsidR="009706A3" w:rsidRPr="00637CE5">
              <w:rPr>
                <w:rFonts w:ascii="Arial" w:hAnsi="Arial" w:cs="Arial"/>
                <w:szCs w:val="22"/>
              </w:rPr>
              <w:t>ASE 3</w:t>
            </w:r>
            <w:r w:rsidRPr="00637CE5">
              <w:rPr>
                <w:rFonts w:ascii="Arial" w:hAnsi="Arial" w:cs="Arial"/>
                <w:szCs w:val="22"/>
              </w:rPr>
              <w:t xml:space="preserve"> es operado por la empresa </w:t>
            </w:r>
            <w:r w:rsidR="009706A3" w:rsidRPr="00637CE5">
              <w:rPr>
                <w:rFonts w:ascii="Arial" w:hAnsi="Arial" w:cs="Arial"/>
                <w:szCs w:val="22"/>
              </w:rPr>
              <w:t>Ciudad Limpia</w:t>
            </w:r>
            <w:r w:rsidRPr="00637CE5">
              <w:rPr>
                <w:rFonts w:ascii="Arial" w:hAnsi="Arial" w:cs="Arial"/>
                <w:szCs w:val="22"/>
              </w:rPr>
              <w:t xml:space="preserve"> S.A. E.S.P. en las localidades de </w:t>
            </w:r>
            <w:r w:rsidR="009706A3" w:rsidRPr="00637CE5">
              <w:rPr>
                <w:rFonts w:ascii="Arial" w:hAnsi="Arial" w:cs="Arial"/>
                <w:szCs w:val="22"/>
              </w:rPr>
              <w:t>Fontibón y Kennedy</w:t>
            </w:r>
            <w:r w:rsidRPr="00637CE5">
              <w:rPr>
                <w:rFonts w:ascii="Arial" w:hAnsi="Arial" w:cs="Arial"/>
                <w:szCs w:val="22"/>
              </w:rPr>
              <w:t xml:space="preserve">, para el </w:t>
            </w:r>
            <w:r w:rsidR="004F67CD">
              <w:rPr>
                <w:rFonts w:ascii="Arial" w:hAnsi="Arial" w:cs="Arial"/>
                <w:szCs w:val="22"/>
              </w:rPr>
              <w:t xml:space="preserve">mes de </w:t>
            </w:r>
            <w:r w:rsidR="008A40DC">
              <w:rPr>
                <w:rFonts w:ascii="Arial" w:hAnsi="Arial" w:cs="Arial"/>
                <w:szCs w:val="22"/>
              </w:rPr>
              <w:t>octubre</w:t>
            </w:r>
            <w:r w:rsidR="00E95642">
              <w:rPr>
                <w:rFonts w:ascii="Arial" w:hAnsi="Arial" w:cs="Arial"/>
                <w:szCs w:val="22"/>
              </w:rPr>
              <w:t xml:space="preserve"> </w:t>
            </w:r>
            <w:r w:rsidR="001A5148">
              <w:rPr>
                <w:rFonts w:ascii="Arial" w:hAnsi="Arial" w:cs="Arial"/>
                <w:szCs w:val="22"/>
              </w:rPr>
              <w:t xml:space="preserve">de 2018 </w:t>
            </w:r>
            <w:r w:rsidRPr="00637CE5">
              <w:rPr>
                <w:rFonts w:ascii="Arial" w:hAnsi="Arial" w:cs="Arial"/>
                <w:szCs w:val="22"/>
              </w:rPr>
              <w:t xml:space="preserve">se contó con la siguiente información: </w:t>
            </w:r>
          </w:p>
          <w:p w:rsidR="00375F88" w:rsidRPr="00637CE5" w:rsidRDefault="00375F88" w:rsidP="000F23E0">
            <w:pPr>
              <w:jc w:val="both"/>
              <w:rPr>
                <w:rFonts w:ascii="Arial" w:hAnsi="Arial" w:cs="Arial"/>
                <w:szCs w:val="22"/>
              </w:rPr>
            </w:pPr>
          </w:p>
          <w:p w:rsidR="006C2144" w:rsidRPr="00637CE5" w:rsidRDefault="00C93CEB" w:rsidP="00CD6510">
            <w:pPr>
              <w:suppressAutoHyphens w:val="0"/>
              <w:autoSpaceDN/>
              <w:contextualSpacing/>
              <w:jc w:val="both"/>
              <w:textAlignment w:val="auto"/>
              <w:rPr>
                <w:rFonts w:ascii="Arial" w:hAnsi="Arial" w:cs="Arial"/>
                <w:szCs w:val="22"/>
              </w:rPr>
            </w:pPr>
            <w:r w:rsidRPr="00637CE5">
              <w:rPr>
                <w:rFonts w:ascii="Arial" w:hAnsi="Arial" w:cs="Arial"/>
                <w:szCs w:val="22"/>
              </w:rPr>
              <w:t xml:space="preserve">Ciudad Limpia Bogotá S.A E.S. Pcuenta </w:t>
            </w:r>
            <w:r w:rsidR="00CD6510" w:rsidRPr="00637CE5">
              <w:rPr>
                <w:rFonts w:ascii="Arial" w:hAnsi="Arial" w:cs="Arial"/>
                <w:szCs w:val="22"/>
              </w:rPr>
              <w:t>con diez (16</w:t>
            </w:r>
            <w:r w:rsidRPr="00637CE5">
              <w:rPr>
                <w:rFonts w:ascii="Arial" w:hAnsi="Arial" w:cs="Arial"/>
                <w:szCs w:val="22"/>
              </w:rPr>
              <w:t>) macrorutas y 152 microrrutas que dan lacobertura total en la prestación de servicio en el componente de recolección y transporte.</w:t>
            </w:r>
          </w:p>
          <w:p w:rsidR="00A44AAF" w:rsidRPr="00637CE5" w:rsidRDefault="00A44AAF" w:rsidP="00375F88">
            <w:pPr>
              <w:jc w:val="both"/>
              <w:rPr>
                <w:rFonts w:ascii="Arial" w:hAnsi="Arial" w:cs="Arial"/>
                <w:szCs w:val="22"/>
              </w:rPr>
            </w:pPr>
          </w:p>
          <w:p w:rsidR="00CD6510" w:rsidRPr="00637CE5" w:rsidRDefault="00CD6510" w:rsidP="00CD6510">
            <w:pPr>
              <w:jc w:val="both"/>
              <w:rPr>
                <w:rFonts w:ascii="Arial" w:hAnsi="Arial" w:cs="Arial"/>
                <w:szCs w:val="22"/>
              </w:rPr>
            </w:pPr>
            <w:r w:rsidRPr="00637CE5">
              <w:rPr>
                <w:rFonts w:ascii="Arial" w:hAnsi="Arial" w:cs="Arial"/>
                <w:szCs w:val="22"/>
              </w:rPr>
              <w:t>Los horarios y frecuencias se dividen en cada Macrorruta teniendo en cuenta que:</w:t>
            </w:r>
          </w:p>
          <w:p w:rsidR="00DE6CF6" w:rsidRPr="00637CE5" w:rsidRDefault="00DE6CF6" w:rsidP="00CD6510">
            <w:pPr>
              <w:jc w:val="both"/>
              <w:rPr>
                <w:rFonts w:ascii="Arial" w:hAnsi="Arial" w:cs="Arial"/>
                <w:szCs w:val="22"/>
              </w:rPr>
            </w:pPr>
          </w:p>
          <w:p w:rsidR="00CD6510" w:rsidRPr="00637CE5" w:rsidRDefault="00CD6510" w:rsidP="00CD6510">
            <w:pPr>
              <w:jc w:val="both"/>
              <w:rPr>
                <w:rFonts w:ascii="Arial" w:hAnsi="Arial" w:cs="Arial"/>
                <w:szCs w:val="22"/>
              </w:rPr>
            </w:pPr>
            <w:r w:rsidRPr="00637CE5">
              <w:rPr>
                <w:rFonts w:ascii="Arial" w:hAnsi="Arial" w:cs="Arial"/>
                <w:szCs w:val="22"/>
              </w:rPr>
              <w:t xml:space="preserve">Para la recolección de residuos domiciliarios el Ase 3 tiene las macrorutas identificadas de la numeración 11 a la 16, las cuales tienen atención diurna y nocturna en frecuencias 1,3,5 en 66 microrrutas y 2,4,6 en 66 microrrutas. </w:t>
            </w:r>
          </w:p>
          <w:p w:rsidR="00CD6510" w:rsidRPr="00637CE5" w:rsidRDefault="00CD6510" w:rsidP="00CD6510">
            <w:pPr>
              <w:jc w:val="both"/>
              <w:rPr>
                <w:rFonts w:ascii="Arial" w:hAnsi="Arial" w:cs="Arial"/>
                <w:szCs w:val="22"/>
              </w:rPr>
            </w:pPr>
          </w:p>
          <w:p w:rsidR="00CD6510" w:rsidRPr="00637CE5" w:rsidRDefault="00CD6510" w:rsidP="00CD6510">
            <w:pPr>
              <w:jc w:val="both"/>
              <w:rPr>
                <w:rFonts w:ascii="Arial" w:hAnsi="Arial" w:cs="Arial"/>
                <w:szCs w:val="22"/>
              </w:rPr>
            </w:pPr>
            <w:r w:rsidRPr="00637CE5">
              <w:rPr>
                <w:rFonts w:ascii="Arial" w:hAnsi="Arial" w:cs="Arial"/>
                <w:szCs w:val="22"/>
              </w:rPr>
              <w:t>Para la recolección en grandes generadores, bolsa de barr</w:t>
            </w:r>
            <w:r w:rsidR="004F67CD">
              <w:rPr>
                <w:rFonts w:ascii="Arial" w:hAnsi="Arial" w:cs="Arial"/>
                <w:szCs w:val="22"/>
              </w:rPr>
              <w:t xml:space="preserve">ido, poda de árboles y corte de </w:t>
            </w:r>
            <w:r w:rsidRPr="00637CE5">
              <w:rPr>
                <w:rFonts w:ascii="Arial" w:hAnsi="Arial" w:cs="Arial"/>
                <w:szCs w:val="22"/>
              </w:rPr>
              <w:t>césped se establecieron frecuencias diarias en horario diurno en 20 microrrutas.</w:t>
            </w:r>
          </w:p>
          <w:p w:rsidR="00CD6510" w:rsidRPr="00637CE5" w:rsidRDefault="00CD6510" w:rsidP="00A44AAF">
            <w:pPr>
              <w:jc w:val="center"/>
              <w:rPr>
                <w:rFonts w:ascii="Arial" w:hAnsi="Arial" w:cs="Arial"/>
                <w:b/>
                <w:sz w:val="16"/>
                <w:szCs w:val="22"/>
              </w:rPr>
            </w:pPr>
          </w:p>
          <w:p w:rsidR="00CD6510" w:rsidRPr="00637CE5" w:rsidRDefault="00CD6510" w:rsidP="00A44AAF">
            <w:pPr>
              <w:jc w:val="center"/>
              <w:rPr>
                <w:rFonts w:ascii="Arial" w:hAnsi="Arial" w:cs="Arial"/>
                <w:b/>
                <w:sz w:val="16"/>
                <w:szCs w:val="22"/>
              </w:rPr>
            </w:pPr>
          </w:p>
          <w:p w:rsidR="00CD6510" w:rsidRPr="00637CE5" w:rsidRDefault="00CD6510" w:rsidP="00A44AAF">
            <w:pPr>
              <w:jc w:val="center"/>
              <w:rPr>
                <w:rFonts w:ascii="Arial" w:hAnsi="Arial" w:cs="Arial"/>
                <w:b/>
                <w:sz w:val="16"/>
                <w:szCs w:val="22"/>
              </w:rPr>
            </w:pPr>
          </w:p>
          <w:p w:rsidR="001028A8" w:rsidRDefault="001028A8" w:rsidP="00A44AAF">
            <w:pPr>
              <w:jc w:val="center"/>
              <w:rPr>
                <w:rFonts w:ascii="Arial" w:hAnsi="Arial" w:cs="Arial"/>
                <w:b/>
                <w:sz w:val="16"/>
                <w:szCs w:val="22"/>
              </w:rPr>
            </w:pPr>
          </w:p>
          <w:p w:rsidR="00A44AAF" w:rsidRPr="00637CE5" w:rsidRDefault="00375F88" w:rsidP="00A44AAF">
            <w:pPr>
              <w:jc w:val="center"/>
              <w:rPr>
                <w:rFonts w:ascii="Arial" w:hAnsi="Arial" w:cs="Arial"/>
                <w:b/>
                <w:sz w:val="16"/>
                <w:szCs w:val="22"/>
              </w:rPr>
            </w:pPr>
            <w:r w:rsidRPr="00637CE5">
              <w:rPr>
                <w:rFonts w:ascii="Arial" w:hAnsi="Arial" w:cs="Arial"/>
                <w:b/>
                <w:sz w:val="16"/>
                <w:szCs w:val="22"/>
              </w:rPr>
              <w:t xml:space="preserve">Tabla No. 1: </w:t>
            </w:r>
            <w:r w:rsidR="00A44AAF" w:rsidRPr="00637CE5">
              <w:rPr>
                <w:rFonts w:ascii="Arial" w:hAnsi="Arial" w:cs="Arial"/>
                <w:b/>
                <w:sz w:val="16"/>
                <w:szCs w:val="22"/>
              </w:rPr>
              <w:t>R</w:t>
            </w:r>
            <w:r w:rsidR="00870E4E" w:rsidRPr="00637CE5">
              <w:rPr>
                <w:rFonts w:ascii="Arial" w:hAnsi="Arial" w:cs="Arial"/>
                <w:b/>
                <w:sz w:val="16"/>
                <w:szCs w:val="22"/>
              </w:rPr>
              <w:t xml:space="preserve">elación Toneladas recolectadas </w:t>
            </w:r>
            <w:r w:rsidR="008A40DC">
              <w:rPr>
                <w:rFonts w:ascii="Arial" w:hAnsi="Arial" w:cs="Arial"/>
                <w:b/>
                <w:sz w:val="16"/>
                <w:szCs w:val="22"/>
              </w:rPr>
              <w:t>Octubre</w:t>
            </w:r>
            <w:r w:rsidR="004F67CD">
              <w:rPr>
                <w:rFonts w:ascii="Arial" w:hAnsi="Arial" w:cs="Arial"/>
                <w:b/>
                <w:sz w:val="16"/>
                <w:szCs w:val="22"/>
              </w:rPr>
              <w:t xml:space="preserve"> 2018</w:t>
            </w:r>
          </w:p>
          <w:p w:rsidR="00870E4E" w:rsidRPr="00637CE5" w:rsidRDefault="00870E4E" w:rsidP="001028A8">
            <w:pPr>
              <w:rPr>
                <w:rFonts w:ascii="Arial" w:hAnsi="Arial" w:cs="Arial"/>
                <w:b/>
                <w:sz w:val="16"/>
                <w:szCs w:val="22"/>
              </w:rPr>
            </w:pPr>
          </w:p>
          <w:tbl>
            <w:tblPr>
              <w:tblW w:w="9574" w:type="dxa"/>
              <w:tblLayout w:type="fixed"/>
              <w:tblCellMar>
                <w:left w:w="70" w:type="dxa"/>
                <w:right w:w="70" w:type="dxa"/>
              </w:tblCellMar>
              <w:tblLook w:val="04A0"/>
            </w:tblPr>
            <w:tblGrid>
              <w:gridCol w:w="996"/>
              <w:gridCol w:w="980"/>
              <w:gridCol w:w="1226"/>
              <w:gridCol w:w="1011"/>
              <w:gridCol w:w="1317"/>
              <w:gridCol w:w="858"/>
              <w:gridCol w:w="1042"/>
              <w:gridCol w:w="1256"/>
              <w:gridCol w:w="888"/>
            </w:tblGrid>
            <w:tr w:rsidR="00E2404C" w:rsidRPr="00E2404C" w:rsidTr="00E2404C">
              <w:trPr>
                <w:trHeight w:val="641"/>
              </w:trPr>
              <w:tc>
                <w:tcPr>
                  <w:tcW w:w="996" w:type="dxa"/>
                  <w:tcBorders>
                    <w:top w:val="nil"/>
                    <w:left w:val="nil"/>
                    <w:bottom w:val="nil"/>
                    <w:right w:val="nil"/>
                  </w:tcBorders>
                  <w:shd w:val="clear" w:color="auto" w:fill="auto"/>
                  <w:noWrap/>
                  <w:vAlign w:val="center"/>
                  <w:hideMark/>
                </w:tcPr>
                <w:p w:rsidR="00E2404C" w:rsidRPr="00E2404C" w:rsidRDefault="00E2404C" w:rsidP="00E2404C">
                  <w:pPr>
                    <w:suppressAutoHyphens w:val="0"/>
                    <w:autoSpaceDN/>
                    <w:textAlignment w:val="auto"/>
                    <w:rPr>
                      <w:rFonts w:ascii="Calibri" w:hAnsi="Calibri" w:cs="Calibri"/>
                      <w:kern w:val="0"/>
                      <w:sz w:val="16"/>
                      <w:lang w:val="es-MX" w:eastAsia="es-MX"/>
                    </w:rPr>
                  </w:pPr>
                </w:p>
              </w:tc>
              <w:tc>
                <w:tcPr>
                  <w:tcW w:w="2206" w:type="dxa"/>
                  <w:gridSpan w:val="2"/>
                  <w:tcBorders>
                    <w:top w:val="single" w:sz="8" w:space="0" w:color="auto"/>
                    <w:left w:val="single" w:sz="8" w:space="0" w:color="auto"/>
                    <w:bottom w:val="nil"/>
                    <w:right w:val="single" w:sz="8" w:space="0" w:color="000000"/>
                  </w:tcBorders>
                  <w:shd w:val="clear" w:color="000000" w:fill="A6A6A6"/>
                  <w:noWrap/>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AGOSTO</w:t>
                  </w:r>
                </w:p>
              </w:tc>
              <w:tc>
                <w:tcPr>
                  <w:tcW w:w="3186" w:type="dxa"/>
                  <w:gridSpan w:val="3"/>
                  <w:tcBorders>
                    <w:top w:val="single" w:sz="8" w:space="0" w:color="auto"/>
                    <w:left w:val="nil"/>
                    <w:bottom w:val="nil"/>
                    <w:right w:val="single" w:sz="8" w:space="0" w:color="000000"/>
                  </w:tcBorders>
                  <w:shd w:val="clear" w:color="000000" w:fill="A6A6A6"/>
                  <w:noWrap/>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Pr>
                      <w:rFonts w:ascii="Calibri" w:hAnsi="Calibri" w:cs="Calibri"/>
                      <w:b/>
                      <w:bCs/>
                      <w:kern w:val="0"/>
                      <w:sz w:val="16"/>
                      <w:lang w:val="es-MX" w:eastAsia="es-MX"/>
                    </w:rPr>
                    <w:t>S</w:t>
                  </w:r>
                  <w:r w:rsidRPr="00E2404C">
                    <w:rPr>
                      <w:rFonts w:ascii="Calibri" w:hAnsi="Calibri" w:cs="Calibri"/>
                      <w:b/>
                      <w:bCs/>
                      <w:kern w:val="0"/>
                      <w:sz w:val="16"/>
                      <w:lang w:val="es-MX" w:eastAsia="es-MX"/>
                    </w:rPr>
                    <w:t>EPTIEMBRE</w:t>
                  </w:r>
                </w:p>
              </w:tc>
              <w:tc>
                <w:tcPr>
                  <w:tcW w:w="3186" w:type="dxa"/>
                  <w:gridSpan w:val="3"/>
                  <w:tcBorders>
                    <w:top w:val="single" w:sz="8" w:space="0" w:color="auto"/>
                    <w:left w:val="nil"/>
                    <w:bottom w:val="nil"/>
                    <w:right w:val="single" w:sz="8" w:space="0" w:color="000000"/>
                  </w:tcBorders>
                  <w:shd w:val="clear" w:color="000000" w:fill="A6A6A6"/>
                  <w:noWrap/>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OCTUBRE</w:t>
                  </w:r>
                </w:p>
              </w:tc>
            </w:tr>
            <w:tr w:rsidR="00E2404C" w:rsidRPr="00E2404C" w:rsidTr="00E2404C">
              <w:trPr>
                <w:trHeight w:val="775"/>
              </w:trPr>
              <w:tc>
                <w:tcPr>
                  <w:tcW w:w="996"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LOCALIDAD</w:t>
                  </w:r>
                </w:p>
              </w:tc>
              <w:tc>
                <w:tcPr>
                  <w:tcW w:w="980" w:type="dxa"/>
                  <w:tcBorders>
                    <w:top w:val="single" w:sz="8" w:space="0" w:color="auto"/>
                    <w:left w:val="nil"/>
                    <w:bottom w:val="single" w:sz="8" w:space="0" w:color="auto"/>
                    <w:right w:val="single" w:sz="4"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xml:space="preserve">Residuos Recogidos (t/mes) </w:t>
                  </w:r>
                </w:p>
              </w:tc>
              <w:tc>
                <w:tcPr>
                  <w:tcW w:w="1225" w:type="dxa"/>
                  <w:tcBorders>
                    <w:top w:val="single" w:sz="8" w:space="0" w:color="auto"/>
                    <w:left w:val="nil"/>
                    <w:bottom w:val="single" w:sz="8" w:space="0" w:color="auto"/>
                    <w:right w:val="nil"/>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de Represe</w:t>
                  </w:r>
                  <w:r w:rsidRPr="00E2404C">
                    <w:rPr>
                      <w:rFonts w:ascii="Calibri" w:hAnsi="Calibri" w:cs="Calibri"/>
                      <w:b/>
                      <w:bCs/>
                      <w:kern w:val="0"/>
                      <w:sz w:val="16"/>
                      <w:lang w:val="es-MX" w:eastAsia="es-MX"/>
                    </w:rPr>
                    <w:t>n</w:t>
                  </w:r>
                  <w:r w:rsidRPr="00E2404C">
                    <w:rPr>
                      <w:rFonts w:ascii="Calibri" w:hAnsi="Calibri" w:cs="Calibri"/>
                      <w:b/>
                      <w:bCs/>
                      <w:kern w:val="0"/>
                      <w:sz w:val="16"/>
                      <w:lang w:val="es-MX" w:eastAsia="es-MX"/>
                    </w:rPr>
                    <w:t xml:space="preserve">tatividad por Localidad  </w:t>
                  </w:r>
                </w:p>
              </w:tc>
              <w:tc>
                <w:tcPr>
                  <w:tcW w:w="1011" w:type="dxa"/>
                  <w:tcBorders>
                    <w:top w:val="single" w:sz="8" w:space="0" w:color="auto"/>
                    <w:left w:val="single" w:sz="8" w:space="0" w:color="auto"/>
                    <w:bottom w:val="nil"/>
                    <w:right w:val="single" w:sz="4"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xml:space="preserve">Residuos Recogidos (t/mes) </w:t>
                  </w:r>
                </w:p>
              </w:tc>
              <w:tc>
                <w:tcPr>
                  <w:tcW w:w="1317" w:type="dxa"/>
                  <w:tcBorders>
                    <w:top w:val="single" w:sz="8" w:space="0" w:color="auto"/>
                    <w:left w:val="nil"/>
                    <w:bottom w:val="nil"/>
                    <w:right w:val="single" w:sz="4"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de Represent</w:t>
                  </w:r>
                  <w:r w:rsidRPr="00E2404C">
                    <w:rPr>
                      <w:rFonts w:ascii="Calibri" w:hAnsi="Calibri" w:cs="Calibri"/>
                      <w:b/>
                      <w:bCs/>
                      <w:kern w:val="0"/>
                      <w:sz w:val="16"/>
                      <w:lang w:val="es-MX" w:eastAsia="es-MX"/>
                    </w:rPr>
                    <w:t>a</w:t>
                  </w:r>
                  <w:r w:rsidRPr="00E2404C">
                    <w:rPr>
                      <w:rFonts w:ascii="Calibri" w:hAnsi="Calibri" w:cs="Calibri"/>
                      <w:b/>
                      <w:bCs/>
                      <w:kern w:val="0"/>
                      <w:sz w:val="16"/>
                      <w:lang w:val="es-MX" w:eastAsia="es-MX"/>
                    </w:rPr>
                    <w:t xml:space="preserve">tividad por Localidad  </w:t>
                  </w:r>
                </w:p>
              </w:tc>
              <w:tc>
                <w:tcPr>
                  <w:tcW w:w="858" w:type="dxa"/>
                  <w:tcBorders>
                    <w:top w:val="single" w:sz="8" w:space="0" w:color="auto"/>
                    <w:left w:val="nil"/>
                    <w:bottom w:val="nil"/>
                    <w:right w:val="single" w:sz="8"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xml:space="preserve">Variación Mensual </w:t>
                  </w:r>
                </w:p>
              </w:tc>
              <w:tc>
                <w:tcPr>
                  <w:tcW w:w="1042" w:type="dxa"/>
                  <w:tcBorders>
                    <w:top w:val="single" w:sz="8" w:space="0" w:color="auto"/>
                    <w:left w:val="nil"/>
                    <w:bottom w:val="nil"/>
                    <w:right w:val="single" w:sz="4"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xml:space="preserve">Residuos Recogidos (t/mes) </w:t>
                  </w:r>
                </w:p>
              </w:tc>
              <w:tc>
                <w:tcPr>
                  <w:tcW w:w="1256" w:type="dxa"/>
                  <w:tcBorders>
                    <w:top w:val="single" w:sz="8" w:space="0" w:color="auto"/>
                    <w:left w:val="nil"/>
                    <w:bottom w:val="nil"/>
                    <w:right w:val="single" w:sz="8"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de Represe</w:t>
                  </w:r>
                  <w:r w:rsidRPr="00E2404C">
                    <w:rPr>
                      <w:rFonts w:ascii="Calibri" w:hAnsi="Calibri" w:cs="Calibri"/>
                      <w:b/>
                      <w:bCs/>
                      <w:kern w:val="0"/>
                      <w:sz w:val="16"/>
                      <w:lang w:val="es-MX" w:eastAsia="es-MX"/>
                    </w:rPr>
                    <w:t>n</w:t>
                  </w:r>
                  <w:r w:rsidRPr="00E2404C">
                    <w:rPr>
                      <w:rFonts w:ascii="Calibri" w:hAnsi="Calibri" w:cs="Calibri"/>
                      <w:b/>
                      <w:bCs/>
                      <w:kern w:val="0"/>
                      <w:sz w:val="16"/>
                      <w:lang w:val="es-MX" w:eastAsia="es-MX"/>
                    </w:rPr>
                    <w:t xml:space="preserve">tatividad por Localidad  </w:t>
                  </w:r>
                </w:p>
              </w:tc>
              <w:tc>
                <w:tcPr>
                  <w:tcW w:w="888" w:type="dxa"/>
                  <w:tcBorders>
                    <w:top w:val="single" w:sz="8" w:space="0" w:color="auto"/>
                    <w:left w:val="single" w:sz="4" w:space="0" w:color="auto"/>
                    <w:bottom w:val="nil"/>
                    <w:right w:val="single" w:sz="8"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xml:space="preserve">Variación Mensual </w:t>
                  </w:r>
                </w:p>
              </w:tc>
            </w:tr>
            <w:tr w:rsidR="00E2404C" w:rsidRPr="00E2404C" w:rsidTr="00E2404C">
              <w:trPr>
                <w:trHeight w:val="328"/>
              </w:trPr>
              <w:tc>
                <w:tcPr>
                  <w:tcW w:w="996" w:type="dxa"/>
                  <w:tcBorders>
                    <w:top w:val="nil"/>
                    <w:left w:val="single" w:sz="8" w:space="0" w:color="auto"/>
                    <w:bottom w:val="nil"/>
                    <w:right w:val="single" w:sz="8"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xml:space="preserve">Fontibón </w:t>
                  </w:r>
                </w:p>
              </w:tc>
              <w:tc>
                <w:tcPr>
                  <w:tcW w:w="980" w:type="dxa"/>
                  <w:tcBorders>
                    <w:top w:val="nil"/>
                    <w:left w:val="nil"/>
                    <w:bottom w:val="single" w:sz="4" w:space="0" w:color="auto"/>
                    <w:right w:val="single" w:sz="4" w:space="0" w:color="auto"/>
                  </w:tcBorders>
                  <w:shd w:val="clear" w:color="auto" w:fill="auto"/>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11.354,36</w:t>
                  </w:r>
                </w:p>
              </w:tc>
              <w:tc>
                <w:tcPr>
                  <w:tcW w:w="1225" w:type="dxa"/>
                  <w:tcBorders>
                    <w:top w:val="nil"/>
                    <w:left w:val="nil"/>
                    <w:bottom w:val="single" w:sz="4" w:space="0" w:color="auto"/>
                    <w:right w:val="nil"/>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28%</w:t>
                  </w:r>
                </w:p>
              </w:tc>
              <w:tc>
                <w:tcPr>
                  <w:tcW w:w="10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11.061,58</w:t>
                  </w:r>
                </w:p>
              </w:tc>
              <w:tc>
                <w:tcPr>
                  <w:tcW w:w="1317" w:type="dxa"/>
                  <w:tcBorders>
                    <w:top w:val="single" w:sz="8" w:space="0" w:color="auto"/>
                    <w:left w:val="nil"/>
                    <w:bottom w:val="single" w:sz="4" w:space="0" w:color="auto"/>
                    <w:right w:val="single" w:sz="4"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28%</w:t>
                  </w:r>
                </w:p>
              </w:tc>
              <w:tc>
                <w:tcPr>
                  <w:tcW w:w="858" w:type="dxa"/>
                  <w:tcBorders>
                    <w:top w:val="single" w:sz="8" w:space="0" w:color="auto"/>
                    <w:left w:val="nil"/>
                    <w:bottom w:val="single" w:sz="4" w:space="0" w:color="auto"/>
                    <w:right w:val="nil"/>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-2,6%</w:t>
                  </w:r>
                </w:p>
              </w:tc>
              <w:tc>
                <w:tcPr>
                  <w:tcW w:w="10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11.798,02</w:t>
                  </w:r>
                </w:p>
              </w:tc>
              <w:tc>
                <w:tcPr>
                  <w:tcW w:w="1256" w:type="dxa"/>
                  <w:tcBorders>
                    <w:top w:val="single" w:sz="8" w:space="0" w:color="auto"/>
                    <w:left w:val="nil"/>
                    <w:bottom w:val="single" w:sz="4" w:space="0" w:color="auto"/>
                    <w:right w:val="single" w:sz="4"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29%</w:t>
                  </w:r>
                </w:p>
              </w:tc>
              <w:tc>
                <w:tcPr>
                  <w:tcW w:w="888" w:type="dxa"/>
                  <w:tcBorders>
                    <w:top w:val="single" w:sz="8" w:space="0" w:color="auto"/>
                    <w:left w:val="nil"/>
                    <w:bottom w:val="single" w:sz="4" w:space="0" w:color="auto"/>
                    <w:right w:val="single" w:sz="8"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7%</w:t>
                  </w:r>
                </w:p>
              </w:tc>
            </w:tr>
            <w:tr w:rsidR="00E2404C" w:rsidRPr="00E2404C" w:rsidTr="00E2404C">
              <w:trPr>
                <w:trHeight w:val="328"/>
              </w:trPr>
              <w:tc>
                <w:tcPr>
                  <w:tcW w:w="996" w:type="dxa"/>
                  <w:tcBorders>
                    <w:top w:val="single" w:sz="4" w:space="0" w:color="auto"/>
                    <w:left w:val="single" w:sz="8" w:space="0" w:color="auto"/>
                    <w:bottom w:val="nil"/>
                    <w:right w:val="single" w:sz="8"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Kennedy</w:t>
                  </w:r>
                </w:p>
              </w:tc>
              <w:tc>
                <w:tcPr>
                  <w:tcW w:w="980" w:type="dxa"/>
                  <w:tcBorders>
                    <w:top w:val="nil"/>
                    <w:left w:val="nil"/>
                    <w:bottom w:val="single" w:sz="4" w:space="0" w:color="auto"/>
                    <w:right w:val="single" w:sz="4" w:space="0" w:color="auto"/>
                  </w:tcBorders>
                  <w:shd w:val="clear" w:color="auto" w:fill="auto"/>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28.722,22</w:t>
                  </w:r>
                </w:p>
              </w:tc>
              <w:tc>
                <w:tcPr>
                  <w:tcW w:w="1225" w:type="dxa"/>
                  <w:tcBorders>
                    <w:top w:val="nil"/>
                    <w:left w:val="nil"/>
                    <w:bottom w:val="single" w:sz="4" w:space="0" w:color="auto"/>
                    <w:right w:val="nil"/>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72%</w:t>
                  </w:r>
                </w:p>
              </w:tc>
              <w:tc>
                <w:tcPr>
                  <w:tcW w:w="1011" w:type="dxa"/>
                  <w:tcBorders>
                    <w:top w:val="nil"/>
                    <w:left w:val="single" w:sz="8" w:space="0" w:color="auto"/>
                    <w:bottom w:val="single" w:sz="4" w:space="0" w:color="auto"/>
                    <w:right w:val="single" w:sz="4" w:space="0" w:color="auto"/>
                  </w:tcBorders>
                  <w:shd w:val="clear" w:color="auto" w:fill="auto"/>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27.196,14</w:t>
                  </w:r>
                </w:p>
              </w:tc>
              <w:tc>
                <w:tcPr>
                  <w:tcW w:w="1317" w:type="dxa"/>
                  <w:tcBorders>
                    <w:top w:val="nil"/>
                    <w:left w:val="nil"/>
                    <w:bottom w:val="single" w:sz="4" w:space="0" w:color="auto"/>
                    <w:right w:val="single" w:sz="4"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72%</w:t>
                  </w:r>
                </w:p>
              </w:tc>
              <w:tc>
                <w:tcPr>
                  <w:tcW w:w="858" w:type="dxa"/>
                  <w:tcBorders>
                    <w:top w:val="single" w:sz="8" w:space="0" w:color="auto"/>
                    <w:left w:val="nil"/>
                    <w:bottom w:val="single" w:sz="4" w:space="0" w:color="auto"/>
                    <w:right w:val="nil"/>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-5,3%</w:t>
                  </w:r>
                </w:p>
              </w:tc>
              <w:tc>
                <w:tcPr>
                  <w:tcW w:w="1042" w:type="dxa"/>
                  <w:tcBorders>
                    <w:top w:val="nil"/>
                    <w:left w:val="single" w:sz="8" w:space="0" w:color="auto"/>
                    <w:bottom w:val="single" w:sz="4" w:space="0" w:color="auto"/>
                    <w:right w:val="single" w:sz="4" w:space="0" w:color="auto"/>
                  </w:tcBorders>
                  <w:shd w:val="clear" w:color="auto" w:fill="auto"/>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29.441,48</w:t>
                  </w:r>
                </w:p>
              </w:tc>
              <w:tc>
                <w:tcPr>
                  <w:tcW w:w="1256" w:type="dxa"/>
                  <w:tcBorders>
                    <w:top w:val="nil"/>
                    <w:left w:val="nil"/>
                    <w:bottom w:val="single" w:sz="4" w:space="0" w:color="auto"/>
                    <w:right w:val="single" w:sz="4"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71%</w:t>
                  </w:r>
                </w:p>
              </w:tc>
              <w:tc>
                <w:tcPr>
                  <w:tcW w:w="888" w:type="dxa"/>
                  <w:tcBorders>
                    <w:top w:val="single" w:sz="8" w:space="0" w:color="auto"/>
                    <w:left w:val="nil"/>
                    <w:bottom w:val="single" w:sz="4" w:space="0" w:color="auto"/>
                    <w:right w:val="single" w:sz="8"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8%</w:t>
                  </w:r>
                </w:p>
              </w:tc>
            </w:tr>
            <w:tr w:rsidR="00E2404C" w:rsidRPr="00E2404C" w:rsidTr="00E2404C">
              <w:trPr>
                <w:trHeight w:val="313"/>
              </w:trPr>
              <w:tc>
                <w:tcPr>
                  <w:tcW w:w="996" w:type="dxa"/>
                  <w:tcBorders>
                    <w:top w:val="single" w:sz="4" w:space="0" w:color="auto"/>
                    <w:left w:val="single" w:sz="8" w:space="0" w:color="auto"/>
                    <w:bottom w:val="single" w:sz="8" w:space="0" w:color="auto"/>
                    <w:right w:val="single" w:sz="8" w:space="0" w:color="auto"/>
                  </w:tcBorders>
                  <w:shd w:val="clear" w:color="000000" w:fill="A6A6A6"/>
                  <w:vAlign w:val="center"/>
                  <w:hideMark/>
                </w:tcPr>
                <w:p w:rsidR="00E2404C" w:rsidRPr="00E2404C" w:rsidRDefault="00E2404C" w:rsidP="00E2404C">
                  <w:pPr>
                    <w:suppressAutoHyphens w:val="0"/>
                    <w:autoSpaceDN/>
                    <w:jc w:val="center"/>
                    <w:textAlignment w:val="auto"/>
                    <w:rPr>
                      <w:rFonts w:ascii="Calibri" w:hAnsi="Calibri" w:cs="Calibri"/>
                      <w:b/>
                      <w:bCs/>
                      <w:kern w:val="0"/>
                      <w:sz w:val="16"/>
                      <w:lang w:val="es-MX" w:eastAsia="es-MX"/>
                    </w:rPr>
                  </w:pPr>
                  <w:r w:rsidRPr="00E2404C">
                    <w:rPr>
                      <w:rFonts w:ascii="Calibri" w:hAnsi="Calibri" w:cs="Calibri"/>
                      <w:b/>
                      <w:bCs/>
                      <w:kern w:val="0"/>
                      <w:sz w:val="16"/>
                      <w:lang w:val="es-MX" w:eastAsia="es-MX"/>
                    </w:rPr>
                    <w:t xml:space="preserve">Total </w:t>
                  </w:r>
                </w:p>
              </w:tc>
              <w:tc>
                <w:tcPr>
                  <w:tcW w:w="980" w:type="dxa"/>
                  <w:tcBorders>
                    <w:top w:val="nil"/>
                    <w:left w:val="nil"/>
                    <w:bottom w:val="single" w:sz="8" w:space="0" w:color="auto"/>
                    <w:right w:val="single" w:sz="4"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40.076,58</w:t>
                  </w:r>
                </w:p>
              </w:tc>
              <w:tc>
                <w:tcPr>
                  <w:tcW w:w="1225" w:type="dxa"/>
                  <w:tcBorders>
                    <w:top w:val="nil"/>
                    <w:left w:val="nil"/>
                    <w:bottom w:val="single" w:sz="8" w:space="0" w:color="auto"/>
                    <w:right w:val="nil"/>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100%</w:t>
                  </w:r>
                </w:p>
              </w:tc>
              <w:tc>
                <w:tcPr>
                  <w:tcW w:w="1011" w:type="dxa"/>
                  <w:tcBorders>
                    <w:top w:val="nil"/>
                    <w:left w:val="single" w:sz="8" w:space="0" w:color="auto"/>
                    <w:bottom w:val="single" w:sz="8" w:space="0" w:color="auto"/>
                    <w:right w:val="single" w:sz="4"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38.257,72</w:t>
                  </w:r>
                </w:p>
              </w:tc>
              <w:tc>
                <w:tcPr>
                  <w:tcW w:w="1317" w:type="dxa"/>
                  <w:tcBorders>
                    <w:top w:val="nil"/>
                    <w:left w:val="nil"/>
                    <w:bottom w:val="single" w:sz="8" w:space="0" w:color="auto"/>
                    <w:right w:val="single" w:sz="4"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100%</w:t>
                  </w:r>
                </w:p>
              </w:tc>
              <w:tc>
                <w:tcPr>
                  <w:tcW w:w="858" w:type="dxa"/>
                  <w:tcBorders>
                    <w:top w:val="single" w:sz="8" w:space="0" w:color="auto"/>
                    <w:left w:val="nil"/>
                    <w:bottom w:val="single" w:sz="4" w:space="0" w:color="auto"/>
                    <w:right w:val="nil"/>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-4,5%</w:t>
                  </w:r>
                </w:p>
              </w:tc>
              <w:tc>
                <w:tcPr>
                  <w:tcW w:w="1042" w:type="dxa"/>
                  <w:tcBorders>
                    <w:top w:val="nil"/>
                    <w:left w:val="single" w:sz="8" w:space="0" w:color="auto"/>
                    <w:bottom w:val="single" w:sz="8" w:space="0" w:color="auto"/>
                    <w:right w:val="single" w:sz="4"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41.239,50</w:t>
                  </w:r>
                </w:p>
              </w:tc>
              <w:tc>
                <w:tcPr>
                  <w:tcW w:w="1256" w:type="dxa"/>
                  <w:tcBorders>
                    <w:top w:val="nil"/>
                    <w:left w:val="nil"/>
                    <w:bottom w:val="single" w:sz="8" w:space="0" w:color="auto"/>
                    <w:right w:val="single" w:sz="4"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100%</w:t>
                  </w:r>
                </w:p>
              </w:tc>
              <w:tc>
                <w:tcPr>
                  <w:tcW w:w="888" w:type="dxa"/>
                  <w:tcBorders>
                    <w:top w:val="single" w:sz="8" w:space="0" w:color="auto"/>
                    <w:left w:val="nil"/>
                    <w:bottom w:val="single" w:sz="4" w:space="0" w:color="auto"/>
                    <w:right w:val="single" w:sz="8" w:space="0" w:color="auto"/>
                  </w:tcBorders>
                  <w:shd w:val="clear" w:color="auto" w:fill="auto"/>
                  <w:noWrap/>
                  <w:vAlign w:val="center"/>
                  <w:hideMark/>
                </w:tcPr>
                <w:p w:rsidR="00E2404C" w:rsidRPr="00E2404C" w:rsidRDefault="00E2404C" w:rsidP="00E2404C">
                  <w:pPr>
                    <w:suppressAutoHyphens w:val="0"/>
                    <w:autoSpaceDN/>
                    <w:jc w:val="center"/>
                    <w:textAlignment w:val="auto"/>
                    <w:rPr>
                      <w:rFonts w:ascii="Calibri" w:hAnsi="Calibri" w:cs="Calibri"/>
                      <w:kern w:val="0"/>
                      <w:sz w:val="16"/>
                      <w:lang w:val="es-MX" w:eastAsia="es-MX"/>
                    </w:rPr>
                  </w:pPr>
                  <w:r w:rsidRPr="00E2404C">
                    <w:rPr>
                      <w:rFonts w:ascii="Calibri" w:hAnsi="Calibri" w:cs="Calibri"/>
                      <w:kern w:val="0"/>
                      <w:sz w:val="16"/>
                      <w:lang w:val="es-MX" w:eastAsia="es-MX"/>
                    </w:rPr>
                    <w:t>8%</w:t>
                  </w:r>
                </w:p>
              </w:tc>
            </w:tr>
          </w:tbl>
          <w:p w:rsidR="00CD6510" w:rsidRPr="00A34F51" w:rsidRDefault="00CD6510" w:rsidP="00181D52">
            <w:pPr>
              <w:rPr>
                <w:rFonts w:ascii="Arial" w:hAnsi="Arial" w:cs="Arial"/>
                <w:b/>
                <w:sz w:val="16"/>
                <w:szCs w:val="22"/>
                <w:lang w:val="es-MX"/>
              </w:rPr>
            </w:pPr>
          </w:p>
          <w:p w:rsidR="00A44AAF" w:rsidRPr="00637CE5" w:rsidRDefault="00A44AAF" w:rsidP="00D41FBC">
            <w:pPr>
              <w:jc w:val="center"/>
              <w:rPr>
                <w:rFonts w:ascii="Arial" w:hAnsi="Arial" w:cs="Arial"/>
                <w:sz w:val="16"/>
                <w:szCs w:val="22"/>
              </w:rPr>
            </w:pPr>
            <w:r w:rsidRPr="00637CE5">
              <w:rPr>
                <w:rFonts w:ascii="Arial" w:hAnsi="Arial" w:cs="Arial"/>
                <w:sz w:val="16"/>
                <w:szCs w:val="22"/>
              </w:rPr>
              <w:t xml:space="preserve">Fuente: Datos tomados de los informes </w:t>
            </w:r>
            <w:r w:rsidR="003A1BBD" w:rsidRPr="00637CE5">
              <w:rPr>
                <w:rFonts w:ascii="Arial" w:hAnsi="Arial" w:cs="Arial"/>
                <w:sz w:val="16"/>
                <w:szCs w:val="22"/>
              </w:rPr>
              <w:t>técnico-operativos</w:t>
            </w:r>
            <w:r w:rsidR="004F67CD">
              <w:rPr>
                <w:rFonts w:ascii="Arial" w:hAnsi="Arial" w:cs="Arial"/>
                <w:sz w:val="16"/>
                <w:szCs w:val="22"/>
              </w:rPr>
              <w:t xml:space="preserve">mes de </w:t>
            </w:r>
            <w:r w:rsidR="008A40DC">
              <w:rPr>
                <w:rFonts w:ascii="Arial" w:hAnsi="Arial" w:cs="Arial"/>
                <w:sz w:val="16"/>
                <w:szCs w:val="22"/>
              </w:rPr>
              <w:t>Octubre</w:t>
            </w:r>
            <w:r w:rsidR="004F67CD">
              <w:rPr>
                <w:rFonts w:ascii="Arial" w:hAnsi="Arial" w:cs="Arial"/>
                <w:sz w:val="16"/>
                <w:szCs w:val="22"/>
              </w:rPr>
              <w:t xml:space="preserve"> 2018</w:t>
            </w:r>
          </w:p>
          <w:p w:rsidR="00A44AAF" w:rsidRPr="00637CE5" w:rsidRDefault="00A44AAF" w:rsidP="00A44AAF">
            <w:pPr>
              <w:jc w:val="center"/>
              <w:rPr>
                <w:rFonts w:ascii="Arial" w:hAnsi="Arial" w:cs="Arial"/>
                <w:sz w:val="16"/>
                <w:szCs w:val="22"/>
              </w:rPr>
            </w:pPr>
            <w:r w:rsidRPr="00637CE5">
              <w:rPr>
                <w:rFonts w:ascii="Arial" w:hAnsi="Arial" w:cs="Arial"/>
                <w:sz w:val="16"/>
                <w:szCs w:val="22"/>
              </w:rPr>
              <w:t xml:space="preserve">operador </w:t>
            </w:r>
            <w:r w:rsidR="00870E4E" w:rsidRPr="00637CE5">
              <w:rPr>
                <w:rFonts w:ascii="Arial" w:hAnsi="Arial" w:cs="Arial"/>
                <w:sz w:val="16"/>
                <w:szCs w:val="22"/>
              </w:rPr>
              <w:t>Ciudad Limpia</w:t>
            </w:r>
            <w:r w:rsidRPr="00637CE5">
              <w:rPr>
                <w:rFonts w:ascii="Arial" w:hAnsi="Arial" w:cs="Arial"/>
                <w:sz w:val="16"/>
                <w:szCs w:val="22"/>
              </w:rPr>
              <w:t xml:space="preserve"> S.A. E.S.P. </w:t>
            </w:r>
          </w:p>
          <w:p w:rsidR="00D41FBC" w:rsidRPr="00637CE5" w:rsidRDefault="00D41FBC" w:rsidP="00A44AAF">
            <w:pPr>
              <w:jc w:val="center"/>
              <w:rPr>
                <w:rFonts w:ascii="Arial" w:hAnsi="Arial" w:cs="Arial"/>
                <w:sz w:val="16"/>
                <w:szCs w:val="22"/>
              </w:rPr>
            </w:pPr>
          </w:p>
          <w:p w:rsidR="001A19E5" w:rsidRPr="00637CE5" w:rsidRDefault="001A19E5" w:rsidP="00A44AAF">
            <w:pPr>
              <w:jc w:val="center"/>
              <w:rPr>
                <w:rFonts w:ascii="Arial" w:hAnsi="Arial" w:cs="Arial"/>
                <w:sz w:val="16"/>
                <w:szCs w:val="22"/>
              </w:rPr>
            </w:pPr>
          </w:p>
          <w:p w:rsidR="001A19E5" w:rsidRPr="00637CE5" w:rsidRDefault="00927894" w:rsidP="00375F88">
            <w:pPr>
              <w:jc w:val="both"/>
              <w:rPr>
                <w:rFonts w:ascii="Arial" w:hAnsi="Arial" w:cs="Arial"/>
                <w:szCs w:val="22"/>
              </w:rPr>
            </w:pPr>
            <w:r>
              <w:rPr>
                <w:rFonts w:ascii="Arial" w:hAnsi="Arial" w:cs="Arial"/>
                <w:szCs w:val="22"/>
              </w:rPr>
              <w:t xml:space="preserve">Para el mes de </w:t>
            </w:r>
            <w:r w:rsidR="008A40DC">
              <w:rPr>
                <w:rFonts w:ascii="Arial" w:hAnsi="Arial" w:cs="Arial"/>
                <w:szCs w:val="22"/>
              </w:rPr>
              <w:t>octubre</w:t>
            </w:r>
            <w:r w:rsidR="001A19E5" w:rsidRPr="00637CE5">
              <w:rPr>
                <w:rFonts w:ascii="Arial" w:hAnsi="Arial" w:cs="Arial"/>
                <w:szCs w:val="22"/>
              </w:rPr>
              <w:t xml:space="preserve"> se observa que la variación e</w:t>
            </w:r>
            <w:r>
              <w:rPr>
                <w:rFonts w:ascii="Arial" w:hAnsi="Arial" w:cs="Arial"/>
                <w:szCs w:val="22"/>
              </w:rPr>
              <w:t>s</w:t>
            </w:r>
            <w:r w:rsidR="00E2404C">
              <w:rPr>
                <w:rFonts w:ascii="Arial" w:hAnsi="Arial" w:cs="Arial"/>
                <w:szCs w:val="22"/>
              </w:rPr>
              <w:t xml:space="preserve"> de un 8</w:t>
            </w:r>
            <w:r w:rsidR="001A19E5" w:rsidRPr="00637CE5">
              <w:rPr>
                <w:rFonts w:ascii="Arial" w:hAnsi="Arial" w:cs="Arial"/>
                <w:szCs w:val="22"/>
              </w:rPr>
              <w:t>% lo cual evidencia la estabilización del servicio de recolección y comienza a marcar una tendencia constante en el volumen de residuos llevados al RSDJ.</w:t>
            </w:r>
          </w:p>
          <w:p w:rsidR="00484F55" w:rsidRPr="00637CE5" w:rsidRDefault="00591654" w:rsidP="00375F88">
            <w:pPr>
              <w:jc w:val="both"/>
              <w:rPr>
                <w:rFonts w:ascii="Arial" w:hAnsi="Arial" w:cs="Arial"/>
                <w:szCs w:val="22"/>
              </w:rPr>
            </w:pPr>
            <w:r w:rsidRPr="00637CE5">
              <w:rPr>
                <w:rFonts w:ascii="Arial" w:hAnsi="Arial" w:cs="Arial"/>
                <w:szCs w:val="22"/>
              </w:rPr>
              <w:t>Como se muestra en la tabla</w:t>
            </w:r>
            <w:r w:rsidR="00E2404C">
              <w:rPr>
                <w:rFonts w:ascii="Arial" w:hAnsi="Arial" w:cs="Arial"/>
                <w:szCs w:val="22"/>
              </w:rPr>
              <w:t xml:space="preserve"> 1</w:t>
            </w:r>
            <w:r w:rsidRPr="00637CE5">
              <w:rPr>
                <w:rFonts w:ascii="Arial" w:hAnsi="Arial" w:cs="Arial"/>
                <w:szCs w:val="22"/>
              </w:rPr>
              <w:t xml:space="preserve">, el porcentaje de representatividad del total de toneladas dispuestas por </w:t>
            </w:r>
            <w:r w:rsidR="00676912" w:rsidRPr="00637CE5">
              <w:rPr>
                <w:rFonts w:ascii="Arial" w:hAnsi="Arial" w:cs="Arial"/>
                <w:szCs w:val="22"/>
              </w:rPr>
              <w:t>localidad</w:t>
            </w:r>
            <w:r w:rsidR="00926644" w:rsidRPr="00637CE5">
              <w:rPr>
                <w:rFonts w:ascii="Arial" w:hAnsi="Arial" w:cs="Arial"/>
                <w:szCs w:val="22"/>
              </w:rPr>
              <w:t>arroja</w:t>
            </w:r>
            <w:r w:rsidRPr="00637CE5">
              <w:rPr>
                <w:rFonts w:ascii="Arial" w:hAnsi="Arial" w:cs="Arial"/>
                <w:szCs w:val="22"/>
              </w:rPr>
              <w:t xml:space="preserve"> un promedio </w:t>
            </w:r>
            <w:r w:rsidR="00926644" w:rsidRPr="00637CE5">
              <w:rPr>
                <w:rFonts w:ascii="Arial" w:hAnsi="Arial" w:cs="Arial"/>
                <w:szCs w:val="22"/>
              </w:rPr>
              <w:t xml:space="preserve">en el trimestre </w:t>
            </w:r>
            <w:r w:rsidRPr="00637CE5">
              <w:rPr>
                <w:rFonts w:ascii="Arial" w:hAnsi="Arial" w:cs="Arial"/>
                <w:szCs w:val="22"/>
              </w:rPr>
              <w:t>de 72% que corres</w:t>
            </w:r>
            <w:r w:rsidR="00DE731A" w:rsidRPr="00637CE5">
              <w:rPr>
                <w:rFonts w:ascii="Arial" w:hAnsi="Arial" w:cs="Arial"/>
                <w:szCs w:val="22"/>
              </w:rPr>
              <w:t xml:space="preserve">ponde a la localidad de Kennedy, dejando con un mínimo volumen de generación en la localidad de Fontibón. </w:t>
            </w:r>
          </w:p>
          <w:p w:rsidR="00D06EEA" w:rsidRPr="00637CE5" w:rsidRDefault="00D06EEA" w:rsidP="00375F88">
            <w:pPr>
              <w:jc w:val="both"/>
              <w:rPr>
                <w:rFonts w:ascii="Arial" w:hAnsi="Arial" w:cs="Arial"/>
                <w:sz w:val="22"/>
                <w:szCs w:val="22"/>
                <w:lang w:val="es-ES"/>
              </w:rPr>
            </w:pPr>
          </w:p>
          <w:p w:rsidR="00190360" w:rsidRDefault="00375F88" w:rsidP="002530CD">
            <w:pPr>
              <w:jc w:val="center"/>
              <w:rPr>
                <w:rFonts w:ascii="Arial" w:hAnsi="Arial" w:cs="Arial"/>
                <w:b/>
                <w:sz w:val="16"/>
                <w:szCs w:val="22"/>
              </w:rPr>
            </w:pPr>
            <w:r w:rsidRPr="00637CE5">
              <w:rPr>
                <w:rFonts w:ascii="Arial" w:hAnsi="Arial" w:cs="Arial"/>
                <w:b/>
                <w:sz w:val="16"/>
                <w:szCs w:val="22"/>
              </w:rPr>
              <w:t>Tabla No. 2:</w:t>
            </w:r>
            <w:r w:rsidR="000D5107" w:rsidRPr="00637CE5">
              <w:rPr>
                <w:rFonts w:ascii="Arial" w:hAnsi="Arial" w:cs="Arial"/>
                <w:b/>
                <w:sz w:val="16"/>
                <w:szCs w:val="22"/>
              </w:rPr>
              <w:t xml:space="preserve">Relación por componente Toneladas recolectadas </w:t>
            </w:r>
            <w:r w:rsidR="008A40DC">
              <w:rPr>
                <w:rFonts w:ascii="Arial" w:hAnsi="Arial" w:cs="Arial"/>
                <w:b/>
                <w:sz w:val="16"/>
                <w:szCs w:val="22"/>
              </w:rPr>
              <w:t>Octubre</w:t>
            </w:r>
            <w:r w:rsidR="004F67CD">
              <w:rPr>
                <w:rFonts w:ascii="Arial" w:hAnsi="Arial" w:cs="Arial"/>
                <w:b/>
                <w:sz w:val="16"/>
                <w:szCs w:val="22"/>
              </w:rPr>
              <w:t xml:space="preserve"> 2018</w:t>
            </w:r>
          </w:p>
          <w:p w:rsidR="00895985" w:rsidRPr="00637CE5" w:rsidRDefault="00895985" w:rsidP="002530CD">
            <w:pPr>
              <w:jc w:val="center"/>
              <w:rPr>
                <w:rFonts w:ascii="Arial" w:hAnsi="Arial" w:cs="Arial"/>
                <w:b/>
                <w:sz w:val="16"/>
                <w:szCs w:val="22"/>
              </w:rPr>
            </w:pPr>
          </w:p>
          <w:tbl>
            <w:tblPr>
              <w:tblW w:w="9560" w:type="dxa"/>
              <w:tblLayout w:type="fixed"/>
              <w:tblCellMar>
                <w:left w:w="70" w:type="dxa"/>
                <w:right w:w="70" w:type="dxa"/>
              </w:tblCellMar>
              <w:tblLook w:val="04A0"/>
            </w:tblPr>
            <w:tblGrid>
              <w:gridCol w:w="1783"/>
              <w:gridCol w:w="1998"/>
              <w:gridCol w:w="1461"/>
              <w:gridCol w:w="1461"/>
              <w:gridCol w:w="1461"/>
              <w:gridCol w:w="1396"/>
            </w:tblGrid>
            <w:tr w:rsidR="00F73019" w:rsidRPr="00F73019" w:rsidTr="00F73019">
              <w:trPr>
                <w:trHeight w:val="332"/>
              </w:trPr>
              <w:tc>
                <w:tcPr>
                  <w:tcW w:w="1783" w:type="dxa"/>
                  <w:tcBorders>
                    <w:top w:val="nil"/>
                    <w:left w:val="nil"/>
                    <w:bottom w:val="nil"/>
                    <w:right w:val="nil"/>
                  </w:tcBorders>
                  <w:shd w:val="clear" w:color="auto" w:fill="auto"/>
                  <w:noWrap/>
                  <w:vAlign w:val="bottom"/>
                  <w:hideMark/>
                </w:tcPr>
                <w:p w:rsidR="00F73019" w:rsidRPr="00F73019" w:rsidRDefault="00F73019" w:rsidP="00F73019">
                  <w:pPr>
                    <w:suppressAutoHyphens w:val="0"/>
                    <w:autoSpaceDN/>
                    <w:textAlignment w:val="auto"/>
                    <w:rPr>
                      <w:rFonts w:ascii="Calibri" w:hAnsi="Calibri" w:cs="Calibri"/>
                      <w:kern w:val="0"/>
                      <w:sz w:val="22"/>
                      <w:szCs w:val="22"/>
                      <w:lang w:val="es-MX" w:eastAsia="es-MX"/>
                    </w:rPr>
                  </w:pPr>
                </w:p>
              </w:tc>
              <w:tc>
                <w:tcPr>
                  <w:tcW w:w="1998" w:type="dxa"/>
                  <w:tcBorders>
                    <w:top w:val="single" w:sz="8" w:space="0" w:color="auto"/>
                    <w:left w:val="single" w:sz="8" w:space="0" w:color="auto"/>
                    <w:bottom w:val="nil"/>
                    <w:right w:val="single" w:sz="8" w:space="0" w:color="auto"/>
                  </w:tcBorders>
                  <w:shd w:val="clear" w:color="000000" w:fill="A6A6A6"/>
                  <w:noWrap/>
                  <w:vAlign w:val="bottom"/>
                  <w:hideMark/>
                </w:tcPr>
                <w:p w:rsidR="00F73019" w:rsidRPr="00F73019" w:rsidRDefault="00F73019" w:rsidP="00F73019">
                  <w:pPr>
                    <w:suppressAutoHyphens w:val="0"/>
                    <w:autoSpaceDN/>
                    <w:jc w:val="center"/>
                    <w:textAlignment w:val="auto"/>
                    <w:rPr>
                      <w:rFonts w:ascii="Calibri" w:hAnsi="Calibri" w:cs="Calibri"/>
                      <w:b/>
                      <w:bCs/>
                      <w:kern w:val="0"/>
                      <w:sz w:val="22"/>
                      <w:szCs w:val="22"/>
                      <w:lang w:val="es-MX" w:eastAsia="es-MX"/>
                    </w:rPr>
                  </w:pPr>
                  <w:r w:rsidRPr="00F73019">
                    <w:rPr>
                      <w:rFonts w:ascii="Calibri" w:hAnsi="Calibri" w:cs="Calibri"/>
                      <w:b/>
                      <w:bCs/>
                      <w:kern w:val="0"/>
                      <w:sz w:val="22"/>
                      <w:szCs w:val="22"/>
                      <w:lang w:val="es-MX" w:eastAsia="es-MX"/>
                    </w:rPr>
                    <w:t>AGOSTO</w:t>
                  </w:r>
                </w:p>
              </w:tc>
              <w:tc>
                <w:tcPr>
                  <w:tcW w:w="2922" w:type="dxa"/>
                  <w:gridSpan w:val="2"/>
                  <w:tcBorders>
                    <w:top w:val="single" w:sz="8" w:space="0" w:color="auto"/>
                    <w:left w:val="nil"/>
                    <w:bottom w:val="nil"/>
                    <w:right w:val="single" w:sz="8" w:space="0" w:color="000000"/>
                  </w:tcBorders>
                  <w:shd w:val="clear" w:color="000000" w:fill="A6A6A6"/>
                  <w:vAlign w:val="bottom"/>
                  <w:hideMark/>
                </w:tcPr>
                <w:p w:rsidR="00F73019" w:rsidRPr="00F73019" w:rsidRDefault="00F73019" w:rsidP="00F73019">
                  <w:pPr>
                    <w:suppressAutoHyphens w:val="0"/>
                    <w:autoSpaceDN/>
                    <w:jc w:val="center"/>
                    <w:textAlignment w:val="auto"/>
                    <w:rPr>
                      <w:rFonts w:ascii="Calibri" w:hAnsi="Calibri" w:cs="Calibri"/>
                      <w:b/>
                      <w:bCs/>
                      <w:kern w:val="0"/>
                      <w:sz w:val="22"/>
                      <w:szCs w:val="22"/>
                      <w:lang w:val="es-MX" w:eastAsia="es-MX"/>
                    </w:rPr>
                  </w:pPr>
                  <w:r w:rsidRPr="00F73019">
                    <w:rPr>
                      <w:rFonts w:ascii="Calibri" w:hAnsi="Calibri" w:cs="Calibri"/>
                      <w:b/>
                      <w:bCs/>
                      <w:kern w:val="0"/>
                      <w:sz w:val="22"/>
                      <w:szCs w:val="22"/>
                      <w:lang w:val="es-MX" w:eastAsia="es-MX"/>
                    </w:rPr>
                    <w:t>SEPTIEMBRE</w:t>
                  </w:r>
                </w:p>
              </w:tc>
              <w:tc>
                <w:tcPr>
                  <w:tcW w:w="2857" w:type="dxa"/>
                  <w:gridSpan w:val="2"/>
                  <w:tcBorders>
                    <w:top w:val="single" w:sz="8" w:space="0" w:color="auto"/>
                    <w:left w:val="nil"/>
                    <w:bottom w:val="nil"/>
                    <w:right w:val="single" w:sz="8" w:space="0" w:color="000000"/>
                  </w:tcBorders>
                  <w:shd w:val="clear" w:color="000000" w:fill="A6A6A6"/>
                  <w:vAlign w:val="bottom"/>
                  <w:hideMark/>
                </w:tcPr>
                <w:p w:rsidR="00F73019" w:rsidRPr="00F73019" w:rsidRDefault="00F73019" w:rsidP="00F73019">
                  <w:pPr>
                    <w:suppressAutoHyphens w:val="0"/>
                    <w:autoSpaceDN/>
                    <w:jc w:val="center"/>
                    <w:textAlignment w:val="auto"/>
                    <w:rPr>
                      <w:rFonts w:ascii="Calibri" w:hAnsi="Calibri" w:cs="Calibri"/>
                      <w:b/>
                      <w:bCs/>
                      <w:kern w:val="0"/>
                      <w:sz w:val="22"/>
                      <w:szCs w:val="22"/>
                      <w:lang w:val="es-MX" w:eastAsia="es-MX"/>
                    </w:rPr>
                  </w:pPr>
                  <w:r w:rsidRPr="00F73019">
                    <w:rPr>
                      <w:rFonts w:ascii="Calibri" w:hAnsi="Calibri" w:cs="Calibri"/>
                      <w:b/>
                      <w:bCs/>
                      <w:kern w:val="0"/>
                      <w:sz w:val="22"/>
                      <w:szCs w:val="22"/>
                      <w:lang w:val="es-MX" w:eastAsia="es-MX"/>
                    </w:rPr>
                    <w:t>OCTUBRE</w:t>
                  </w:r>
                </w:p>
              </w:tc>
            </w:tr>
            <w:tr w:rsidR="00F73019" w:rsidRPr="00F73019" w:rsidTr="00F73019">
              <w:trPr>
                <w:trHeight w:val="727"/>
              </w:trPr>
              <w:tc>
                <w:tcPr>
                  <w:tcW w:w="178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TIPO RESIDUO</w:t>
                  </w:r>
                </w:p>
              </w:tc>
              <w:tc>
                <w:tcPr>
                  <w:tcW w:w="1998" w:type="dxa"/>
                  <w:tcBorders>
                    <w:top w:val="single" w:sz="8" w:space="0" w:color="auto"/>
                    <w:left w:val="nil"/>
                    <w:bottom w:val="single" w:sz="8" w:space="0" w:color="auto"/>
                    <w:right w:val="single" w:sz="8" w:space="0" w:color="auto"/>
                  </w:tcBorders>
                  <w:shd w:val="clear" w:color="000000" w:fill="A6A6A6"/>
                  <w:vAlign w:val="center"/>
                  <w:hideMark/>
                </w:tcPr>
                <w:p w:rsidR="00F73019" w:rsidRPr="00F73019" w:rsidRDefault="00F73019" w:rsidP="00F73019">
                  <w:pPr>
                    <w:suppressAutoHyphens w:val="0"/>
                    <w:autoSpaceDN/>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br/>
                    <w:t>Residuos Recogidos (t/mes)</w:t>
                  </w:r>
                </w:p>
              </w:tc>
              <w:tc>
                <w:tcPr>
                  <w:tcW w:w="1461" w:type="dxa"/>
                  <w:tcBorders>
                    <w:top w:val="single" w:sz="8" w:space="0" w:color="auto"/>
                    <w:left w:val="nil"/>
                    <w:bottom w:val="single" w:sz="8" w:space="0" w:color="auto"/>
                    <w:right w:val="single" w:sz="4"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br/>
                    <w:t>Residuos Recogidos (t/mes)</w:t>
                  </w:r>
                </w:p>
              </w:tc>
              <w:tc>
                <w:tcPr>
                  <w:tcW w:w="1461" w:type="dxa"/>
                  <w:tcBorders>
                    <w:top w:val="single" w:sz="8" w:space="0" w:color="auto"/>
                    <w:left w:val="nil"/>
                    <w:bottom w:val="single" w:sz="8" w:space="0" w:color="auto"/>
                    <w:right w:val="single" w:sz="8"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 xml:space="preserve">Variación Mensual </w:t>
                  </w:r>
                </w:p>
              </w:tc>
              <w:tc>
                <w:tcPr>
                  <w:tcW w:w="1461" w:type="dxa"/>
                  <w:tcBorders>
                    <w:top w:val="single" w:sz="8" w:space="0" w:color="auto"/>
                    <w:left w:val="nil"/>
                    <w:bottom w:val="single" w:sz="8" w:space="0" w:color="auto"/>
                    <w:right w:val="single" w:sz="4"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br/>
                    <w:t>Residuos Recogidos (t/mes)</w:t>
                  </w:r>
                </w:p>
              </w:tc>
              <w:tc>
                <w:tcPr>
                  <w:tcW w:w="1396" w:type="dxa"/>
                  <w:tcBorders>
                    <w:top w:val="single" w:sz="8" w:space="0" w:color="auto"/>
                    <w:left w:val="nil"/>
                    <w:bottom w:val="single" w:sz="8" w:space="0" w:color="auto"/>
                    <w:right w:val="single" w:sz="8"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 xml:space="preserve">Variación Mensual </w:t>
                  </w:r>
                </w:p>
              </w:tc>
            </w:tr>
            <w:tr w:rsidR="00F73019" w:rsidRPr="00F73019" w:rsidTr="00F73019">
              <w:trPr>
                <w:trHeight w:val="316"/>
              </w:trPr>
              <w:tc>
                <w:tcPr>
                  <w:tcW w:w="1783" w:type="dxa"/>
                  <w:tcBorders>
                    <w:top w:val="nil"/>
                    <w:left w:val="single" w:sz="8" w:space="0" w:color="auto"/>
                    <w:bottom w:val="single" w:sz="4" w:space="0" w:color="auto"/>
                    <w:right w:val="single" w:sz="8" w:space="0" w:color="auto"/>
                  </w:tcBorders>
                  <w:shd w:val="clear" w:color="auto" w:fill="auto"/>
                  <w:vAlign w:val="bottom"/>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Barrido de Calles</w:t>
                  </w:r>
                </w:p>
              </w:tc>
              <w:tc>
                <w:tcPr>
                  <w:tcW w:w="1998"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1.768,37</w:t>
                  </w:r>
                </w:p>
              </w:tc>
              <w:tc>
                <w:tcPr>
                  <w:tcW w:w="1461" w:type="dxa"/>
                  <w:tcBorders>
                    <w:top w:val="nil"/>
                    <w:left w:val="single" w:sz="8" w:space="0" w:color="auto"/>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1.617,82</w:t>
                  </w:r>
                </w:p>
              </w:tc>
              <w:tc>
                <w:tcPr>
                  <w:tcW w:w="1461"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-9%</w:t>
                  </w:r>
                </w:p>
              </w:tc>
              <w:tc>
                <w:tcPr>
                  <w:tcW w:w="1461"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1.659,40</w:t>
                  </w:r>
                </w:p>
              </w:tc>
              <w:tc>
                <w:tcPr>
                  <w:tcW w:w="1396"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3%</w:t>
                  </w:r>
                </w:p>
              </w:tc>
            </w:tr>
            <w:tr w:rsidR="00F73019" w:rsidRPr="00F73019" w:rsidTr="00F73019">
              <w:trPr>
                <w:trHeight w:val="316"/>
              </w:trPr>
              <w:tc>
                <w:tcPr>
                  <w:tcW w:w="1783" w:type="dxa"/>
                  <w:tcBorders>
                    <w:top w:val="nil"/>
                    <w:left w:val="single" w:sz="8" w:space="0" w:color="auto"/>
                    <w:bottom w:val="single" w:sz="4" w:space="0" w:color="auto"/>
                    <w:right w:val="single" w:sz="8" w:space="0" w:color="auto"/>
                  </w:tcBorders>
                  <w:shd w:val="clear" w:color="auto" w:fill="auto"/>
                  <w:vAlign w:val="bottom"/>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Corte de Césped</w:t>
                  </w:r>
                </w:p>
              </w:tc>
              <w:tc>
                <w:tcPr>
                  <w:tcW w:w="1998"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709,72</w:t>
                  </w:r>
                </w:p>
              </w:tc>
              <w:tc>
                <w:tcPr>
                  <w:tcW w:w="1461" w:type="dxa"/>
                  <w:tcBorders>
                    <w:top w:val="nil"/>
                    <w:left w:val="single" w:sz="8" w:space="0" w:color="auto"/>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624,470</w:t>
                  </w:r>
                </w:p>
              </w:tc>
              <w:tc>
                <w:tcPr>
                  <w:tcW w:w="1461"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-12%</w:t>
                  </w:r>
                </w:p>
              </w:tc>
              <w:tc>
                <w:tcPr>
                  <w:tcW w:w="1461"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891,680</w:t>
                  </w:r>
                </w:p>
              </w:tc>
              <w:tc>
                <w:tcPr>
                  <w:tcW w:w="1396"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43%</w:t>
                  </w:r>
                </w:p>
              </w:tc>
            </w:tr>
            <w:tr w:rsidR="00F73019" w:rsidRPr="00F73019" w:rsidTr="00F73019">
              <w:trPr>
                <w:trHeight w:val="474"/>
              </w:trPr>
              <w:tc>
                <w:tcPr>
                  <w:tcW w:w="1783" w:type="dxa"/>
                  <w:tcBorders>
                    <w:top w:val="nil"/>
                    <w:left w:val="single" w:sz="8" w:space="0" w:color="auto"/>
                    <w:bottom w:val="single" w:sz="4" w:space="0" w:color="auto"/>
                    <w:right w:val="single" w:sz="8" w:space="0" w:color="auto"/>
                  </w:tcBorders>
                  <w:shd w:val="clear" w:color="auto" w:fill="auto"/>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 xml:space="preserve">Grandes Generadores y Zona Industrial </w:t>
                  </w:r>
                </w:p>
              </w:tc>
              <w:tc>
                <w:tcPr>
                  <w:tcW w:w="1998"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3.008,91</w:t>
                  </w:r>
                </w:p>
              </w:tc>
              <w:tc>
                <w:tcPr>
                  <w:tcW w:w="1461" w:type="dxa"/>
                  <w:tcBorders>
                    <w:top w:val="nil"/>
                    <w:left w:val="single" w:sz="8" w:space="0" w:color="auto"/>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2.961,21</w:t>
                  </w:r>
                </w:p>
              </w:tc>
              <w:tc>
                <w:tcPr>
                  <w:tcW w:w="1461"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-2%</w:t>
                  </w:r>
                </w:p>
              </w:tc>
              <w:tc>
                <w:tcPr>
                  <w:tcW w:w="1461"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3.303,32</w:t>
                  </w:r>
                </w:p>
              </w:tc>
              <w:tc>
                <w:tcPr>
                  <w:tcW w:w="1396"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12%</w:t>
                  </w:r>
                </w:p>
              </w:tc>
            </w:tr>
            <w:tr w:rsidR="00F73019" w:rsidRPr="00F73019" w:rsidTr="00F73019">
              <w:trPr>
                <w:trHeight w:val="316"/>
              </w:trPr>
              <w:tc>
                <w:tcPr>
                  <w:tcW w:w="1783" w:type="dxa"/>
                  <w:tcBorders>
                    <w:top w:val="nil"/>
                    <w:left w:val="single" w:sz="8" w:space="0" w:color="auto"/>
                    <w:bottom w:val="single" w:sz="4" w:space="0" w:color="auto"/>
                    <w:right w:val="single" w:sz="8" w:space="0" w:color="auto"/>
                  </w:tcBorders>
                  <w:shd w:val="clear" w:color="auto" w:fill="auto"/>
                  <w:vAlign w:val="bottom"/>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Poda de Arboles</w:t>
                  </w:r>
                </w:p>
              </w:tc>
              <w:tc>
                <w:tcPr>
                  <w:tcW w:w="1998"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77,15</w:t>
                  </w:r>
                </w:p>
              </w:tc>
              <w:tc>
                <w:tcPr>
                  <w:tcW w:w="1461" w:type="dxa"/>
                  <w:tcBorders>
                    <w:top w:val="nil"/>
                    <w:left w:val="single" w:sz="8" w:space="0" w:color="auto"/>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74,040</w:t>
                  </w:r>
                </w:p>
              </w:tc>
              <w:tc>
                <w:tcPr>
                  <w:tcW w:w="1461"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-4%</w:t>
                  </w:r>
                </w:p>
              </w:tc>
              <w:tc>
                <w:tcPr>
                  <w:tcW w:w="1461"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76,240</w:t>
                  </w:r>
                </w:p>
              </w:tc>
              <w:tc>
                <w:tcPr>
                  <w:tcW w:w="1396"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3%</w:t>
                  </w:r>
                </w:p>
              </w:tc>
            </w:tr>
            <w:tr w:rsidR="00F73019" w:rsidRPr="00F73019" w:rsidTr="00F73019">
              <w:trPr>
                <w:trHeight w:val="490"/>
              </w:trPr>
              <w:tc>
                <w:tcPr>
                  <w:tcW w:w="1783" w:type="dxa"/>
                  <w:tcBorders>
                    <w:top w:val="nil"/>
                    <w:left w:val="single" w:sz="8" w:space="0" w:color="auto"/>
                    <w:bottom w:val="single" w:sz="4" w:space="0" w:color="auto"/>
                    <w:right w:val="single" w:sz="8" w:space="0" w:color="auto"/>
                  </w:tcBorders>
                  <w:shd w:val="clear" w:color="auto" w:fill="auto"/>
                  <w:vAlign w:val="bottom"/>
                  <w:hideMark/>
                </w:tcPr>
                <w:p w:rsid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Recolección</w:t>
                  </w:r>
                </w:p>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 xml:space="preserve"> Domiciliaria</w:t>
                  </w:r>
                </w:p>
              </w:tc>
              <w:tc>
                <w:tcPr>
                  <w:tcW w:w="1998"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28.674,93</w:t>
                  </w:r>
                </w:p>
              </w:tc>
              <w:tc>
                <w:tcPr>
                  <w:tcW w:w="1461" w:type="dxa"/>
                  <w:tcBorders>
                    <w:top w:val="nil"/>
                    <w:left w:val="single" w:sz="8" w:space="0" w:color="auto"/>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27.345,220</w:t>
                  </w:r>
                </w:p>
              </w:tc>
              <w:tc>
                <w:tcPr>
                  <w:tcW w:w="1461"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-5%</w:t>
                  </w:r>
                </w:p>
              </w:tc>
              <w:tc>
                <w:tcPr>
                  <w:tcW w:w="1461"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29.099,460</w:t>
                  </w:r>
                </w:p>
              </w:tc>
              <w:tc>
                <w:tcPr>
                  <w:tcW w:w="1396"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6%</w:t>
                  </w:r>
                </w:p>
              </w:tc>
            </w:tr>
            <w:tr w:rsidR="00F73019" w:rsidRPr="00F73019" w:rsidTr="00F73019">
              <w:trPr>
                <w:trHeight w:val="316"/>
              </w:trPr>
              <w:tc>
                <w:tcPr>
                  <w:tcW w:w="1783" w:type="dxa"/>
                  <w:tcBorders>
                    <w:top w:val="nil"/>
                    <w:left w:val="single" w:sz="8" w:space="0" w:color="auto"/>
                    <w:bottom w:val="single" w:sz="4" w:space="0" w:color="auto"/>
                    <w:right w:val="single" w:sz="8" w:space="0" w:color="auto"/>
                  </w:tcBorders>
                  <w:shd w:val="clear" w:color="auto" w:fill="auto"/>
                  <w:vAlign w:val="bottom"/>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Material-Mixto</w:t>
                  </w:r>
                </w:p>
              </w:tc>
              <w:tc>
                <w:tcPr>
                  <w:tcW w:w="1998"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4.780,34</w:t>
                  </w:r>
                </w:p>
              </w:tc>
              <w:tc>
                <w:tcPr>
                  <w:tcW w:w="1461" w:type="dxa"/>
                  <w:tcBorders>
                    <w:top w:val="nil"/>
                    <w:left w:val="single" w:sz="8" w:space="0" w:color="auto"/>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4.735,150</w:t>
                  </w:r>
                </w:p>
              </w:tc>
              <w:tc>
                <w:tcPr>
                  <w:tcW w:w="1461"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w:t>
                  </w:r>
                </w:p>
              </w:tc>
              <w:tc>
                <w:tcPr>
                  <w:tcW w:w="1461"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5.107,520</w:t>
                  </w:r>
                </w:p>
              </w:tc>
              <w:tc>
                <w:tcPr>
                  <w:tcW w:w="1396"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8%</w:t>
                  </w:r>
                </w:p>
              </w:tc>
            </w:tr>
            <w:tr w:rsidR="00F73019" w:rsidRPr="00F73019" w:rsidTr="00F73019">
              <w:trPr>
                <w:trHeight w:val="316"/>
              </w:trPr>
              <w:tc>
                <w:tcPr>
                  <w:tcW w:w="1783" w:type="dxa"/>
                  <w:tcBorders>
                    <w:top w:val="nil"/>
                    <w:left w:val="single" w:sz="8" w:space="0" w:color="auto"/>
                    <w:bottom w:val="nil"/>
                    <w:right w:val="single" w:sz="8" w:space="0" w:color="auto"/>
                  </w:tcBorders>
                  <w:shd w:val="clear" w:color="auto" w:fill="auto"/>
                  <w:vAlign w:val="bottom"/>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Plazas de Mercado</w:t>
                  </w:r>
                </w:p>
              </w:tc>
              <w:tc>
                <w:tcPr>
                  <w:tcW w:w="1998"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127,73</w:t>
                  </w:r>
                </w:p>
              </w:tc>
              <w:tc>
                <w:tcPr>
                  <w:tcW w:w="1461" w:type="dxa"/>
                  <w:tcBorders>
                    <w:top w:val="nil"/>
                    <w:left w:val="single" w:sz="8" w:space="0" w:color="auto"/>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127,73</w:t>
                  </w:r>
                </w:p>
              </w:tc>
              <w:tc>
                <w:tcPr>
                  <w:tcW w:w="1461"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0%</w:t>
                  </w:r>
                </w:p>
              </w:tc>
              <w:tc>
                <w:tcPr>
                  <w:tcW w:w="1461" w:type="dxa"/>
                  <w:tcBorders>
                    <w:top w:val="nil"/>
                    <w:left w:val="nil"/>
                    <w:bottom w:val="single" w:sz="4" w:space="0" w:color="auto"/>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147,13</w:t>
                  </w:r>
                </w:p>
              </w:tc>
              <w:tc>
                <w:tcPr>
                  <w:tcW w:w="1396"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15%</w:t>
                  </w:r>
                </w:p>
              </w:tc>
            </w:tr>
            <w:tr w:rsidR="00F73019" w:rsidRPr="00F73019" w:rsidTr="00F73019">
              <w:trPr>
                <w:trHeight w:val="332"/>
              </w:trPr>
              <w:tc>
                <w:tcPr>
                  <w:tcW w:w="1783" w:type="dxa"/>
                  <w:tcBorders>
                    <w:top w:val="single" w:sz="4" w:space="0" w:color="auto"/>
                    <w:left w:val="single" w:sz="8" w:space="0" w:color="auto"/>
                    <w:bottom w:val="nil"/>
                    <w:right w:val="single" w:sz="8" w:space="0" w:color="auto"/>
                  </w:tcBorders>
                  <w:shd w:val="clear" w:color="auto" w:fill="auto"/>
                  <w:vAlign w:val="bottom"/>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Escombros</w:t>
                  </w:r>
                </w:p>
              </w:tc>
              <w:tc>
                <w:tcPr>
                  <w:tcW w:w="1998" w:type="dxa"/>
                  <w:tcBorders>
                    <w:top w:val="nil"/>
                    <w:left w:val="nil"/>
                    <w:bottom w:val="nil"/>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671,58</w:t>
                  </w:r>
                </w:p>
              </w:tc>
              <w:tc>
                <w:tcPr>
                  <w:tcW w:w="1461" w:type="dxa"/>
                  <w:tcBorders>
                    <w:top w:val="nil"/>
                    <w:left w:val="single" w:sz="8" w:space="0" w:color="auto"/>
                    <w:bottom w:val="nil"/>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772,080</w:t>
                  </w:r>
                </w:p>
              </w:tc>
              <w:tc>
                <w:tcPr>
                  <w:tcW w:w="1461"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15%</w:t>
                  </w:r>
                </w:p>
              </w:tc>
              <w:tc>
                <w:tcPr>
                  <w:tcW w:w="1461" w:type="dxa"/>
                  <w:tcBorders>
                    <w:top w:val="nil"/>
                    <w:left w:val="nil"/>
                    <w:bottom w:val="nil"/>
                    <w:right w:val="single" w:sz="4"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954,750</w:t>
                  </w:r>
                </w:p>
              </w:tc>
              <w:tc>
                <w:tcPr>
                  <w:tcW w:w="1396" w:type="dxa"/>
                  <w:tcBorders>
                    <w:top w:val="nil"/>
                    <w:left w:val="nil"/>
                    <w:bottom w:val="single" w:sz="4" w:space="0" w:color="auto"/>
                    <w:right w:val="single" w:sz="8" w:space="0" w:color="auto"/>
                  </w:tcBorders>
                  <w:shd w:val="clear" w:color="auto" w:fill="auto"/>
                  <w:noWrap/>
                  <w:vAlign w:val="center"/>
                  <w:hideMark/>
                </w:tcPr>
                <w:p w:rsidR="00F73019" w:rsidRPr="00F73019" w:rsidRDefault="00F73019" w:rsidP="00F73019">
                  <w:pPr>
                    <w:suppressAutoHyphens w:val="0"/>
                    <w:autoSpaceDN/>
                    <w:jc w:val="center"/>
                    <w:textAlignment w:val="auto"/>
                    <w:rPr>
                      <w:rFonts w:ascii="Calibri" w:hAnsi="Calibri" w:cs="Calibri"/>
                      <w:kern w:val="0"/>
                      <w:sz w:val="16"/>
                      <w:szCs w:val="16"/>
                      <w:lang w:val="es-MX" w:eastAsia="es-MX"/>
                    </w:rPr>
                  </w:pPr>
                  <w:r w:rsidRPr="00F73019">
                    <w:rPr>
                      <w:rFonts w:ascii="Calibri" w:hAnsi="Calibri" w:cs="Calibri"/>
                      <w:kern w:val="0"/>
                      <w:sz w:val="16"/>
                      <w:szCs w:val="16"/>
                      <w:lang w:val="es-MX" w:eastAsia="es-MX"/>
                    </w:rPr>
                    <w:t>24%</w:t>
                  </w:r>
                </w:p>
              </w:tc>
            </w:tr>
            <w:tr w:rsidR="00F73019" w:rsidRPr="00F73019" w:rsidTr="00F73019">
              <w:trPr>
                <w:trHeight w:val="332"/>
              </w:trPr>
              <w:tc>
                <w:tcPr>
                  <w:tcW w:w="178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Total general</w:t>
                  </w:r>
                </w:p>
              </w:tc>
              <w:tc>
                <w:tcPr>
                  <w:tcW w:w="1998" w:type="dxa"/>
                  <w:tcBorders>
                    <w:top w:val="single" w:sz="8" w:space="0" w:color="auto"/>
                    <w:left w:val="nil"/>
                    <w:bottom w:val="single" w:sz="8" w:space="0" w:color="auto"/>
                    <w:right w:val="single" w:sz="4"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39.818,73</w:t>
                  </w:r>
                </w:p>
              </w:tc>
              <w:tc>
                <w:tcPr>
                  <w:tcW w:w="1461"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38.257,72</w:t>
                  </w:r>
                </w:p>
              </w:tc>
              <w:tc>
                <w:tcPr>
                  <w:tcW w:w="1461"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-4%</w:t>
                  </w:r>
                </w:p>
              </w:tc>
              <w:tc>
                <w:tcPr>
                  <w:tcW w:w="1461"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41.239,50</w:t>
                  </w:r>
                </w:p>
              </w:tc>
              <w:tc>
                <w:tcPr>
                  <w:tcW w:w="1396"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F73019" w:rsidRPr="00F73019" w:rsidRDefault="00F73019" w:rsidP="00F73019">
                  <w:pPr>
                    <w:suppressAutoHyphens w:val="0"/>
                    <w:autoSpaceDN/>
                    <w:jc w:val="center"/>
                    <w:textAlignment w:val="auto"/>
                    <w:rPr>
                      <w:rFonts w:ascii="Calibri" w:hAnsi="Calibri" w:cs="Calibri"/>
                      <w:b/>
                      <w:bCs/>
                      <w:kern w:val="0"/>
                      <w:sz w:val="16"/>
                      <w:szCs w:val="16"/>
                      <w:lang w:val="es-MX" w:eastAsia="es-MX"/>
                    </w:rPr>
                  </w:pPr>
                  <w:r w:rsidRPr="00F73019">
                    <w:rPr>
                      <w:rFonts w:ascii="Calibri" w:hAnsi="Calibri" w:cs="Calibri"/>
                      <w:b/>
                      <w:bCs/>
                      <w:kern w:val="0"/>
                      <w:sz w:val="16"/>
                      <w:szCs w:val="16"/>
                      <w:lang w:val="es-MX" w:eastAsia="es-MX"/>
                    </w:rPr>
                    <w:t>8%</w:t>
                  </w:r>
                </w:p>
              </w:tc>
            </w:tr>
          </w:tbl>
          <w:p w:rsidR="00336FA1" w:rsidRPr="00A34F51" w:rsidRDefault="00336FA1" w:rsidP="00834161">
            <w:pPr>
              <w:rPr>
                <w:rFonts w:ascii="Arial" w:hAnsi="Arial" w:cs="Arial"/>
                <w:sz w:val="16"/>
                <w:szCs w:val="22"/>
                <w:lang w:val="es-MX"/>
              </w:rPr>
            </w:pPr>
          </w:p>
          <w:p w:rsidR="009E601E" w:rsidRDefault="009E601E" w:rsidP="00A34F51">
            <w:pPr>
              <w:jc w:val="center"/>
              <w:rPr>
                <w:rFonts w:ascii="Arial" w:hAnsi="Arial" w:cs="Arial"/>
                <w:sz w:val="16"/>
                <w:szCs w:val="22"/>
              </w:rPr>
            </w:pPr>
          </w:p>
          <w:p w:rsidR="00A34F51" w:rsidRPr="00637CE5" w:rsidRDefault="000D5107" w:rsidP="00A34F51">
            <w:pPr>
              <w:jc w:val="center"/>
              <w:rPr>
                <w:rFonts w:ascii="Arial" w:hAnsi="Arial" w:cs="Arial"/>
                <w:sz w:val="16"/>
                <w:szCs w:val="22"/>
              </w:rPr>
            </w:pPr>
            <w:r w:rsidRPr="00637CE5">
              <w:rPr>
                <w:rFonts w:ascii="Arial" w:hAnsi="Arial" w:cs="Arial"/>
                <w:sz w:val="16"/>
                <w:szCs w:val="22"/>
              </w:rPr>
              <w:t xml:space="preserve">Fuente: </w:t>
            </w:r>
            <w:r w:rsidR="00A34F51" w:rsidRPr="00637CE5">
              <w:rPr>
                <w:rFonts w:ascii="Arial" w:hAnsi="Arial" w:cs="Arial"/>
                <w:sz w:val="16"/>
                <w:szCs w:val="22"/>
              </w:rPr>
              <w:t xml:space="preserve">Datos tomados de los informes técnico-operativos </w:t>
            </w:r>
            <w:r w:rsidR="004F67CD">
              <w:rPr>
                <w:rFonts w:ascii="Arial" w:hAnsi="Arial" w:cs="Arial"/>
                <w:sz w:val="16"/>
                <w:szCs w:val="22"/>
              </w:rPr>
              <w:t xml:space="preserve">mes de </w:t>
            </w:r>
            <w:r w:rsidR="008A40DC">
              <w:rPr>
                <w:rFonts w:ascii="Arial" w:hAnsi="Arial" w:cs="Arial"/>
                <w:sz w:val="16"/>
                <w:szCs w:val="22"/>
              </w:rPr>
              <w:t>Octubre</w:t>
            </w:r>
            <w:r w:rsidR="004F67CD">
              <w:rPr>
                <w:rFonts w:ascii="Arial" w:hAnsi="Arial" w:cs="Arial"/>
                <w:sz w:val="16"/>
                <w:szCs w:val="22"/>
              </w:rPr>
              <w:t xml:space="preserve"> 2018</w:t>
            </w:r>
          </w:p>
          <w:p w:rsidR="00A34F51" w:rsidRPr="00637CE5" w:rsidRDefault="00A34F51" w:rsidP="00A34F51">
            <w:pPr>
              <w:jc w:val="center"/>
              <w:rPr>
                <w:rFonts w:ascii="Arial" w:hAnsi="Arial" w:cs="Arial"/>
                <w:sz w:val="16"/>
                <w:szCs w:val="22"/>
              </w:rPr>
            </w:pPr>
            <w:r w:rsidRPr="00637CE5">
              <w:rPr>
                <w:rFonts w:ascii="Arial" w:hAnsi="Arial" w:cs="Arial"/>
                <w:sz w:val="16"/>
                <w:szCs w:val="22"/>
              </w:rPr>
              <w:t xml:space="preserve">operador Ciudad Limpia S.A. E.S.P. </w:t>
            </w:r>
          </w:p>
          <w:p w:rsidR="002530CD" w:rsidRPr="00637CE5" w:rsidRDefault="002530CD" w:rsidP="000D5107">
            <w:pPr>
              <w:jc w:val="center"/>
              <w:rPr>
                <w:rFonts w:ascii="Arial" w:hAnsi="Arial" w:cs="Arial"/>
                <w:sz w:val="16"/>
                <w:szCs w:val="22"/>
              </w:rPr>
            </w:pPr>
          </w:p>
          <w:p w:rsidR="000D5107" w:rsidRDefault="000D5107" w:rsidP="00AF4363">
            <w:pPr>
              <w:rPr>
                <w:rFonts w:ascii="Arial" w:hAnsi="Arial" w:cs="Arial"/>
                <w:b/>
                <w:sz w:val="16"/>
                <w:szCs w:val="22"/>
              </w:rPr>
            </w:pPr>
          </w:p>
          <w:p w:rsidR="00166287" w:rsidRDefault="00166287" w:rsidP="00AF4363">
            <w:pPr>
              <w:rPr>
                <w:rFonts w:ascii="Arial" w:hAnsi="Arial" w:cs="Arial"/>
                <w:b/>
                <w:sz w:val="16"/>
                <w:szCs w:val="22"/>
              </w:rPr>
            </w:pPr>
          </w:p>
          <w:p w:rsidR="00766648" w:rsidRDefault="00766648" w:rsidP="00AF4363">
            <w:pPr>
              <w:rPr>
                <w:rFonts w:ascii="Arial" w:hAnsi="Arial" w:cs="Arial"/>
                <w:b/>
                <w:sz w:val="16"/>
                <w:szCs w:val="22"/>
              </w:rPr>
            </w:pPr>
          </w:p>
          <w:p w:rsidR="00A55BEF" w:rsidRDefault="00A55BEF" w:rsidP="00AF4363">
            <w:pPr>
              <w:rPr>
                <w:rFonts w:ascii="Arial" w:hAnsi="Arial" w:cs="Arial"/>
                <w:b/>
                <w:sz w:val="16"/>
                <w:szCs w:val="22"/>
              </w:rPr>
            </w:pPr>
          </w:p>
          <w:p w:rsidR="00F73019" w:rsidRDefault="00F73019" w:rsidP="00AF4363">
            <w:pPr>
              <w:rPr>
                <w:rFonts w:ascii="Arial" w:hAnsi="Arial" w:cs="Arial"/>
                <w:b/>
                <w:sz w:val="16"/>
                <w:szCs w:val="22"/>
              </w:rPr>
            </w:pPr>
          </w:p>
          <w:p w:rsidR="00166287" w:rsidRPr="00637CE5" w:rsidRDefault="00166287" w:rsidP="00AF4363">
            <w:pPr>
              <w:rPr>
                <w:rFonts w:ascii="Arial" w:hAnsi="Arial" w:cs="Arial"/>
                <w:b/>
                <w:sz w:val="16"/>
                <w:szCs w:val="22"/>
              </w:rPr>
            </w:pPr>
          </w:p>
          <w:p w:rsidR="00F73019" w:rsidRDefault="00F73019" w:rsidP="00EB7AA1">
            <w:pPr>
              <w:jc w:val="center"/>
              <w:rPr>
                <w:rFonts w:ascii="Arial" w:hAnsi="Arial" w:cs="Arial"/>
                <w:b/>
                <w:sz w:val="16"/>
                <w:szCs w:val="22"/>
              </w:rPr>
            </w:pPr>
          </w:p>
          <w:p w:rsidR="008E572F" w:rsidRDefault="001028A8" w:rsidP="00EB7AA1">
            <w:pPr>
              <w:jc w:val="center"/>
              <w:rPr>
                <w:rFonts w:ascii="Arial" w:hAnsi="Arial" w:cs="Arial"/>
                <w:b/>
                <w:sz w:val="16"/>
                <w:szCs w:val="22"/>
              </w:rPr>
            </w:pPr>
            <w:r w:rsidRPr="00637CE5">
              <w:rPr>
                <w:rFonts w:ascii="Arial" w:hAnsi="Arial" w:cs="Arial"/>
                <w:b/>
                <w:sz w:val="16"/>
                <w:szCs w:val="22"/>
              </w:rPr>
              <w:t>Gráfico</w:t>
            </w:r>
            <w:r w:rsidR="002530CD" w:rsidRPr="00637CE5">
              <w:rPr>
                <w:rFonts w:ascii="Arial" w:hAnsi="Arial" w:cs="Arial"/>
                <w:b/>
                <w:sz w:val="16"/>
                <w:szCs w:val="22"/>
              </w:rPr>
              <w:t xml:space="preserve"> No. 1:Relación por componente Toneladas recolectadas </w:t>
            </w:r>
            <w:r w:rsidR="008A40DC">
              <w:rPr>
                <w:rFonts w:ascii="Arial" w:hAnsi="Arial" w:cs="Arial"/>
                <w:b/>
                <w:sz w:val="16"/>
                <w:szCs w:val="22"/>
              </w:rPr>
              <w:t>Octubre</w:t>
            </w:r>
            <w:r w:rsidR="004F67CD">
              <w:rPr>
                <w:rFonts w:ascii="Arial" w:hAnsi="Arial" w:cs="Arial"/>
                <w:b/>
                <w:sz w:val="16"/>
                <w:szCs w:val="22"/>
              </w:rPr>
              <w:t xml:space="preserve"> 2018</w:t>
            </w:r>
          </w:p>
          <w:p w:rsidR="008E572F" w:rsidRDefault="008E572F" w:rsidP="00EB7AA1">
            <w:pPr>
              <w:jc w:val="center"/>
              <w:rPr>
                <w:rFonts w:ascii="Arial" w:hAnsi="Arial" w:cs="Arial"/>
                <w:b/>
                <w:sz w:val="16"/>
                <w:szCs w:val="22"/>
              </w:rPr>
            </w:pPr>
          </w:p>
          <w:p w:rsidR="002530CD" w:rsidRDefault="00F73019" w:rsidP="00EB7AA1">
            <w:pPr>
              <w:jc w:val="center"/>
              <w:rPr>
                <w:rFonts w:ascii="Arial" w:hAnsi="Arial" w:cs="Arial"/>
                <w:b/>
                <w:sz w:val="22"/>
                <w:szCs w:val="22"/>
              </w:rPr>
            </w:pPr>
            <w:r>
              <w:rPr>
                <w:noProof/>
              </w:rPr>
              <w:drawing>
                <wp:inline distT="0" distB="0" distL="0" distR="0">
                  <wp:extent cx="5612130" cy="3132455"/>
                  <wp:effectExtent l="0" t="0" r="26670" b="10795"/>
                  <wp:docPr id="4" name="Gráfico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04D2" w:rsidRPr="00637CE5" w:rsidRDefault="009204D2" w:rsidP="00834161">
            <w:pPr>
              <w:rPr>
                <w:rFonts w:ascii="Arial" w:hAnsi="Arial" w:cs="Arial"/>
                <w:b/>
                <w:sz w:val="22"/>
                <w:szCs w:val="22"/>
              </w:rPr>
            </w:pPr>
          </w:p>
          <w:p w:rsidR="00186845" w:rsidRDefault="00186845" w:rsidP="00422687">
            <w:pPr>
              <w:jc w:val="both"/>
              <w:rPr>
                <w:rFonts w:ascii="Arial" w:hAnsi="Arial" w:cs="Arial"/>
                <w:szCs w:val="24"/>
                <w:lang w:val="es-ES"/>
              </w:rPr>
            </w:pPr>
            <w:r>
              <w:rPr>
                <w:rFonts w:ascii="Arial" w:hAnsi="Arial" w:cs="Arial"/>
                <w:szCs w:val="24"/>
                <w:lang w:val="es-ES"/>
              </w:rPr>
              <w:t>Tomando en cuenta los datos q</w:t>
            </w:r>
            <w:r w:rsidR="00F73019">
              <w:rPr>
                <w:rFonts w:ascii="Arial" w:hAnsi="Arial" w:cs="Arial"/>
                <w:szCs w:val="24"/>
                <w:lang w:val="es-ES"/>
              </w:rPr>
              <w:t>ue se reportaron en el mes</w:t>
            </w:r>
            <w:r>
              <w:rPr>
                <w:rFonts w:ascii="Arial" w:hAnsi="Arial" w:cs="Arial"/>
                <w:szCs w:val="24"/>
                <w:lang w:val="es-ES"/>
              </w:rPr>
              <w:t xml:space="preserve"> anterior, se puede evidenciar que el servicio</w:t>
            </w:r>
            <w:r w:rsidR="00F73019">
              <w:rPr>
                <w:rFonts w:ascii="Arial" w:hAnsi="Arial" w:cs="Arial"/>
                <w:szCs w:val="24"/>
                <w:lang w:val="es-ES"/>
              </w:rPr>
              <w:t xml:space="preserve"> mostró un aumento general del 8 %y la</w:t>
            </w:r>
            <w:r>
              <w:rPr>
                <w:rFonts w:ascii="Arial" w:hAnsi="Arial" w:cs="Arial"/>
                <w:szCs w:val="24"/>
                <w:lang w:val="es-ES"/>
              </w:rPr>
              <w:t xml:space="preserve"> variación máxima se </w:t>
            </w:r>
            <w:r w:rsidR="00F73019">
              <w:rPr>
                <w:rFonts w:ascii="Arial" w:hAnsi="Arial" w:cs="Arial"/>
                <w:szCs w:val="24"/>
                <w:lang w:val="es-ES"/>
              </w:rPr>
              <w:t>muestra</w:t>
            </w:r>
            <w:r>
              <w:rPr>
                <w:rFonts w:ascii="Arial" w:hAnsi="Arial" w:cs="Arial"/>
                <w:szCs w:val="24"/>
                <w:lang w:val="es-ES"/>
              </w:rPr>
              <w:t xml:space="preserve"> para el componente de </w:t>
            </w:r>
            <w:r w:rsidR="008B76CA">
              <w:rPr>
                <w:rFonts w:ascii="Arial" w:hAnsi="Arial" w:cs="Arial"/>
                <w:szCs w:val="24"/>
                <w:lang w:val="es-ES"/>
              </w:rPr>
              <w:t xml:space="preserve">corte de césped con </w:t>
            </w:r>
            <w:r w:rsidR="00F73019">
              <w:rPr>
                <w:rFonts w:ascii="Arial" w:hAnsi="Arial" w:cs="Arial"/>
                <w:szCs w:val="24"/>
                <w:lang w:val="es-ES"/>
              </w:rPr>
              <w:t>un aumento del 43</w:t>
            </w:r>
            <w:r w:rsidR="008B76CA">
              <w:rPr>
                <w:rFonts w:ascii="Arial" w:hAnsi="Arial" w:cs="Arial"/>
                <w:szCs w:val="24"/>
                <w:lang w:val="es-ES"/>
              </w:rPr>
              <w:t>%</w:t>
            </w:r>
            <w:r w:rsidR="00F73019">
              <w:rPr>
                <w:rFonts w:ascii="Arial" w:hAnsi="Arial" w:cs="Arial"/>
                <w:szCs w:val="24"/>
                <w:lang w:val="es-ES"/>
              </w:rPr>
              <w:t xml:space="preserve"> y recolección de escombros con un aumento del 24%</w:t>
            </w:r>
            <w:r w:rsidR="008B76CA">
              <w:rPr>
                <w:rFonts w:ascii="Arial" w:hAnsi="Arial" w:cs="Arial"/>
                <w:szCs w:val="24"/>
                <w:lang w:val="es-ES"/>
              </w:rPr>
              <w:t>.</w:t>
            </w:r>
          </w:p>
          <w:p w:rsidR="00462A28" w:rsidRPr="00637CE5" w:rsidRDefault="00462A28" w:rsidP="00422687">
            <w:pPr>
              <w:jc w:val="both"/>
              <w:rPr>
                <w:rFonts w:ascii="Arial" w:hAnsi="Arial" w:cs="Arial"/>
                <w:szCs w:val="24"/>
                <w:lang w:val="es-ES"/>
              </w:rPr>
            </w:pPr>
          </w:p>
          <w:p w:rsidR="004D6443" w:rsidRPr="00637CE5" w:rsidRDefault="004D6443" w:rsidP="004D6443">
            <w:pPr>
              <w:jc w:val="both"/>
              <w:rPr>
                <w:rFonts w:ascii="Arial" w:hAnsi="Arial" w:cs="Arial"/>
                <w:szCs w:val="24"/>
                <w:lang w:val="es-ES"/>
              </w:rPr>
            </w:pPr>
            <w:r w:rsidRPr="00637CE5">
              <w:rPr>
                <w:rFonts w:ascii="Arial" w:hAnsi="Arial" w:cs="Arial"/>
                <w:szCs w:val="24"/>
                <w:lang w:val="es-ES"/>
              </w:rPr>
              <w:t>Los recorridos o trazados de las microrrutas están siendo ajustados y actualizados, debido a que el Concesionario se encuentra ajustando su diseño inicial aplicando la optimización de tiempos y movimientos de los vehículos recolectores, estos cambios han sido observados en campo, principalmente en la localidad de Fontibón en el sector de la zona Industrial y Montevideo.</w:t>
            </w:r>
          </w:p>
          <w:p w:rsidR="004D6443" w:rsidRPr="00637CE5" w:rsidRDefault="004D6443" w:rsidP="004D6443">
            <w:pPr>
              <w:jc w:val="both"/>
              <w:rPr>
                <w:rFonts w:ascii="Arial" w:hAnsi="Arial" w:cs="Arial"/>
                <w:szCs w:val="24"/>
                <w:lang w:val="es-ES"/>
              </w:rPr>
            </w:pPr>
          </w:p>
          <w:p w:rsidR="00375F88" w:rsidRPr="00637CE5" w:rsidRDefault="004D6443" w:rsidP="004D6443">
            <w:pPr>
              <w:jc w:val="both"/>
              <w:rPr>
                <w:rFonts w:ascii="Arial" w:hAnsi="Arial" w:cs="Arial"/>
                <w:szCs w:val="24"/>
                <w:lang w:val="es-ES"/>
              </w:rPr>
            </w:pPr>
            <w:r w:rsidRPr="00637CE5">
              <w:rPr>
                <w:rFonts w:ascii="Arial" w:hAnsi="Arial" w:cs="Arial"/>
                <w:szCs w:val="24"/>
                <w:lang w:val="es-ES"/>
              </w:rPr>
              <w:t>Ahora bien, las “verificaciones en campo” se programaron en función de las MACRORUTAS del servicio notificadas por el Concesionario dentro de los POIE. El ideal de esta verificación se suscribe a la MICRORUTA del servicio prestado, donde se amplié la información por parte del Concesionario a mayor detalle de las MICRORUTAS indicando el punto de inicio, punto final y el trayecto (flecheo), el horario (hora de inicio y de finalización) de la, así como el código (normado) la longitud en kilómetros, de conformidad a lo establecido en el numeral 3.4 del Reglamento Técnico Operativo.</w:t>
            </w:r>
          </w:p>
          <w:p w:rsidR="008B76CA" w:rsidRDefault="008B76CA" w:rsidP="004D6443">
            <w:pPr>
              <w:jc w:val="both"/>
              <w:rPr>
                <w:rFonts w:ascii="Arial" w:hAnsi="Arial" w:cs="Arial"/>
                <w:szCs w:val="24"/>
                <w:lang w:val="es-ES"/>
              </w:rPr>
            </w:pPr>
          </w:p>
          <w:p w:rsidR="00AD1E1F" w:rsidRPr="00AD1E1F" w:rsidRDefault="003E21A1" w:rsidP="00AD1E1F">
            <w:pPr>
              <w:pStyle w:val="Prrafodelista"/>
              <w:numPr>
                <w:ilvl w:val="1"/>
                <w:numId w:val="58"/>
              </w:numPr>
              <w:jc w:val="both"/>
              <w:rPr>
                <w:rFonts w:ascii="Arial" w:hAnsi="Arial" w:cs="Arial"/>
                <w:b/>
                <w:szCs w:val="24"/>
              </w:rPr>
            </w:pPr>
            <w:r w:rsidRPr="003E21A1">
              <w:rPr>
                <w:rFonts w:ascii="Arial" w:hAnsi="Arial" w:cs="Arial"/>
                <w:b/>
                <w:szCs w:val="24"/>
              </w:rPr>
              <w:t>Recolección de escombros</w:t>
            </w:r>
            <w:r w:rsidR="00F55C65">
              <w:rPr>
                <w:rFonts w:ascii="Arial" w:hAnsi="Arial" w:cs="Arial"/>
                <w:b/>
                <w:szCs w:val="24"/>
              </w:rPr>
              <w:t xml:space="preserve"> domiciliarios</w:t>
            </w:r>
          </w:p>
          <w:p w:rsidR="00AD1E1F" w:rsidRDefault="00AD1E1F" w:rsidP="00AD1E1F">
            <w:pPr>
              <w:jc w:val="both"/>
              <w:rPr>
                <w:rFonts w:ascii="Arial" w:hAnsi="Arial" w:cs="Arial"/>
                <w:szCs w:val="24"/>
              </w:rPr>
            </w:pPr>
            <w:r>
              <w:rPr>
                <w:rFonts w:ascii="Arial" w:hAnsi="Arial" w:cs="Arial"/>
                <w:szCs w:val="24"/>
                <w:lang w:val="es-ES"/>
              </w:rPr>
              <w:t>Para la r</w:t>
            </w:r>
            <w:r w:rsidRPr="00AD1E1F">
              <w:rPr>
                <w:rFonts w:ascii="Arial" w:hAnsi="Arial" w:cs="Arial"/>
                <w:szCs w:val="24"/>
              </w:rPr>
              <w:t>ecolecc</w:t>
            </w:r>
            <w:r w:rsidR="00A33124">
              <w:rPr>
                <w:rFonts w:ascii="Arial" w:hAnsi="Arial" w:cs="Arial"/>
                <w:szCs w:val="24"/>
              </w:rPr>
              <w:t>ión de escombros por solicitud,</w:t>
            </w:r>
            <w:r w:rsidRPr="00AD1E1F">
              <w:rPr>
                <w:rFonts w:ascii="Arial" w:hAnsi="Arial" w:cs="Arial"/>
                <w:szCs w:val="24"/>
              </w:rPr>
              <w:t xml:space="preserve"> una vez fueron aforados previamente, el Concesionario genera un </w:t>
            </w:r>
            <w:r w:rsidR="00A33124">
              <w:rPr>
                <w:rFonts w:ascii="Arial" w:hAnsi="Arial" w:cs="Arial"/>
                <w:szCs w:val="24"/>
              </w:rPr>
              <w:t>listado con direcciones a visitar y a atender</w:t>
            </w:r>
            <w:r w:rsidRPr="00AD1E1F">
              <w:rPr>
                <w:rFonts w:ascii="Arial" w:hAnsi="Arial" w:cs="Arial"/>
                <w:szCs w:val="24"/>
              </w:rPr>
              <w:t>, las microrrutas son de frecuencia diaria de 6:00 a 17:00 horas.</w:t>
            </w:r>
          </w:p>
          <w:p w:rsidR="00AD1E1F" w:rsidRPr="00AD1E1F" w:rsidRDefault="00AD1E1F" w:rsidP="00AD1E1F">
            <w:pPr>
              <w:jc w:val="both"/>
              <w:rPr>
                <w:rFonts w:ascii="Arial" w:hAnsi="Arial" w:cs="Arial"/>
                <w:szCs w:val="24"/>
              </w:rPr>
            </w:pPr>
          </w:p>
          <w:p w:rsidR="00E05657" w:rsidRDefault="00E05657" w:rsidP="00E05657">
            <w:pPr>
              <w:pStyle w:val="Prrafodelista"/>
              <w:ind w:left="0"/>
              <w:jc w:val="both"/>
              <w:rPr>
                <w:rFonts w:ascii="Arial" w:hAnsi="Arial" w:cs="Arial"/>
                <w:color w:val="000000"/>
                <w:sz w:val="20"/>
                <w:szCs w:val="24"/>
                <w:lang w:eastAsia="es-CO"/>
              </w:rPr>
            </w:pPr>
            <w:r w:rsidRPr="00E05657">
              <w:rPr>
                <w:rFonts w:ascii="Arial" w:hAnsi="Arial" w:cs="Arial"/>
                <w:color w:val="000000"/>
                <w:sz w:val="20"/>
                <w:szCs w:val="24"/>
                <w:lang w:eastAsia="es-CO"/>
              </w:rPr>
              <w:t xml:space="preserve">Para este componente de recolección el Concesionario </w:t>
            </w:r>
            <w:r>
              <w:rPr>
                <w:rFonts w:ascii="Arial" w:hAnsi="Arial" w:cs="Arial"/>
                <w:color w:val="000000"/>
                <w:sz w:val="20"/>
                <w:szCs w:val="24"/>
                <w:lang w:eastAsia="es-CO"/>
              </w:rPr>
              <w:t xml:space="preserve">reporta </w:t>
            </w:r>
            <w:r w:rsidR="00980ECF" w:rsidRPr="00980ECF">
              <w:rPr>
                <w:rFonts w:ascii="Arial" w:hAnsi="Arial" w:cs="Arial"/>
                <w:color w:val="000000"/>
                <w:sz w:val="20"/>
                <w:szCs w:val="24"/>
                <w:lang w:eastAsia="es-CO"/>
              </w:rPr>
              <w:t>1.010,00</w:t>
            </w:r>
            <w:r>
              <w:rPr>
                <w:rFonts w:ascii="Arial" w:hAnsi="Arial" w:cs="Arial"/>
                <w:color w:val="000000"/>
                <w:sz w:val="20"/>
                <w:szCs w:val="24"/>
                <w:lang w:eastAsia="es-CO"/>
              </w:rPr>
              <w:t>toneladas de esc</w:t>
            </w:r>
            <w:r w:rsidR="008B76CA">
              <w:rPr>
                <w:rFonts w:ascii="Arial" w:hAnsi="Arial" w:cs="Arial"/>
                <w:color w:val="000000"/>
                <w:sz w:val="20"/>
                <w:szCs w:val="24"/>
                <w:lang w:eastAsia="es-CO"/>
              </w:rPr>
              <w:t>ombros domiciliarios en el mes</w:t>
            </w:r>
            <w:r>
              <w:rPr>
                <w:rFonts w:ascii="Arial" w:hAnsi="Arial" w:cs="Arial"/>
                <w:color w:val="000000"/>
                <w:sz w:val="20"/>
                <w:szCs w:val="24"/>
                <w:lang w:eastAsia="es-CO"/>
              </w:rPr>
              <w:t xml:space="preserve"> para las dos localidades.</w:t>
            </w:r>
          </w:p>
          <w:p w:rsidR="00E05657" w:rsidRDefault="00331EA0" w:rsidP="00E05657">
            <w:pPr>
              <w:pStyle w:val="Prrafodelista"/>
              <w:ind w:left="0"/>
              <w:jc w:val="both"/>
              <w:rPr>
                <w:rFonts w:ascii="Arial" w:hAnsi="Arial" w:cs="Arial"/>
                <w:color w:val="000000"/>
                <w:sz w:val="20"/>
                <w:szCs w:val="24"/>
                <w:lang w:eastAsia="es-CO"/>
              </w:rPr>
            </w:pPr>
            <w:r>
              <w:rPr>
                <w:rFonts w:ascii="Arial" w:hAnsi="Arial" w:cs="Arial"/>
                <w:color w:val="000000"/>
                <w:sz w:val="20"/>
                <w:szCs w:val="24"/>
                <w:lang w:eastAsia="es-CO"/>
              </w:rPr>
              <w:t xml:space="preserve">Para este mes la </w:t>
            </w:r>
            <w:r w:rsidR="00980ECF">
              <w:rPr>
                <w:rFonts w:ascii="Arial" w:hAnsi="Arial" w:cs="Arial"/>
                <w:color w:val="000000"/>
                <w:sz w:val="20"/>
                <w:szCs w:val="24"/>
                <w:lang w:eastAsia="es-CO"/>
              </w:rPr>
              <w:t>localidad de Kennedy muestra un aumento del  76%</w:t>
            </w:r>
            <w:r>
              <w:rPr>
                <w:rFonts w:ascii="Arial" w:hAnsi="Arial" w:cs="Arial"/>
                <w:color w:val="000000"/>
                <w:sz w:val="20"/>
                <w:szCs w:val="24"/>
                <w:lang w:eastAsia="es-CO"/>
              </w:rPr>
              <w:t xml:space="preserve"> con respecto a </w:t>
            </w:r>
            <w:r w:rsidR="00980ECF">
              <w:rPr>
                <w:rFonts w:ascii="Arial" w:hAnsi="Arial" w:cs="Arial"/>
                <w:color w:val="000000"/>
                <w:sz w:val="20"/>
                <w:szCs w:val="24"/>
                <w:lang w:eastAsia="es-CO"/>
              </w:rPr>
              <w:t>lo reportado en el mes de septiembre</w:t>
            </w:r>
            <w:r>
              <w:rPr>
                <w:rFonts w:ascii="Arial" w:hAnsi="Arial" w:cs="Arial"/>
                <w:color w:val="000000"/>
                <w:sz w:val="20"/>
                <w:szCs w:val="24"/>
                <w:lang w:eastAsia="es-CO"/>
              </w:rPr>
              <w:t>.</w:t>
            </w:r>
          </w:p>
          <w:p w:rsidR="00E05657" w:rsidRPr="00AF4363" w:rsidRDefault="00E05657" w:rsidP="00AF4363">
            <w:pPr>
              <w:pStyle w:val="Prrafodelista"/>
              <w:ind w:left="0"/>
              <w:jc w:val="both"/>
              <w:rPr>
                <w:rFonts w:ascii="Arial" w:hAnsi="Arial" w:cs="Arial"/>
                <w:color w:val="000000"/>
                <w:sz w:val="20"/>
                <w:szCs w:val="24"/>
                <w:lang w:eastAsia="es-CO"/>
              </w:rPr>
            </w:pPr>
            <w:r>
              <w:rPr>
                <w:rFonts w:ascii="Arial" w:hAnsi="Arial" w:cs="Arial"/>
                <w:color w:val="000000"/>
                <w:sz w:val="20"/>
                <w:szCs w:val="24"/>
                <w:lang w:eastAsia="es-CO"/>
              </w:rPr>
              <w:lastRenderedPageBreak/>
              <w:t xml:space="preserve">Es importante resaltar la tendencia creciente que se muestra desde febrero, pues en el mes de </w:t>
            </w:r>
            <w:r w:rsidR="00980ECF">
              <w:rPr>
                <w:rFonts w:ascii="Arial" w:hAnsi="Arial" w:cs="Arial"/>
                <w:color w:val="000000"/>
                <w:sz w:val="20"/>
                <w:szCs w:val="24"/>
                <w:lang w:eastAsia="es-CO"/>
              </w:rPr>
              <w:t>octubre</w:t>
            </w:r>
            <w:r>
              <w:rPr>
                <w:rFonts w:ascii="Arial" w:hAnsi="Arial" w:cs="Arial"/>
                <w:color w:val="000000"/>
                <w:sz w:val="20"/>
                <w:szCs w:val="24"/>
                <w:lang w:eastAsia="es-CO"/>
              </w:rPr>
              <w:t xml:space="preserve"> la cantidad de toneladas reportadas supera el doble de lo reportado en </w:t>
            </w:r>
            <w:r w:rsidR="00980ECF">
              <w:rPr>
                <w:rFonts w:ascii="Arial" w:hAnsi="Arial" w:cs="Arial"/>
                <w:color w:val="000000"/>
                <w:sz w:val="20"/>
                <w:szCs w:val="24"/>
                <w:lang w:eastAsia="es-CO"/>
              </w:rPr>
              <w:t>septiembre</w:t>
            </w:r>
            <w:r w:rsidR="00462A28">
              <w:rPr>
                <w:rFonts w:ascii="Arial" w:hAnsi="Arial" w:cs="Arial"/>
                <w:color w:val="000000"/>
                <w:sz w:val="20"/>
                <w:szCs w:val="24"/>
                <w:lang w:eastAsia="es-CO"/>
              </w:rPr>
              <w:t xml:space="preserve">, </w:t>
            </w:r>
            <w:r>
              <w:rPr>
                <w:rFonts w:ascii="Arial" w:hAnsi="Arial" w:cs="Arial"/>
                <w:color w:val="000000"/>
                <w:sz w:val="20"/>
                <w:szCs w:val="24"/>
                <w:lang w:eastAsia="es-CO"/>
              </w:rPr>
              <w:t xml:space="preserve">lo anterior puede estar asociado a que </w:t>
            </w:r>
            <w:r w:rsidR="006E7DD6">
              <w:rPr>
                <w:rFonts w:ascii="Arial" w:hAnsi="Arial" w:cs="Arial"/>
                <w:color w:val="000000"/>
                <w:sz w:val="20"/>
                <w:szCs w:val="24"/>
                <w:lang w:eastAsia="es-CO"/>
              </w:rPr>
              <w:t xml:space="preserve">el trabajo social sobre la adecuada disposición de escombros, ha sido muy fuerte y las comunidad está acogiendo de manera asertiva el procedimiento, por tanto las solicitudes formales aumentaron. No obstante lo anterior, </w:t>
            </w:r>
            <w:r w:rsidR="00AF4363">
              <w:rPr>
                <w:rFonts w:ascii="Arial" w:hAnsi="Arial" w:cs="Arial"/>
                <w:color w:val="000000"/>
                <w:sz w:val="20"/>
                <w:szCs w:val="24"/>
                <w:lang w:eastAsia="es-CO"/>
              </w:rPr>
              <w:t>las cifras serán rigurosamente revisadas en los siguientes meses para poder analizar si la tendencia continua en crecimiento o se logra estabilizar.</w:t>
            </w:r>
          </w:p>
          <w:p w:rsidR="00F55C65" w:rsidRDefault="00F55C65" w:rsidP="00F55C65">
            <w:pPr>
              <w:jc w:val="center"/>
              <w:rPr>
                <w:rFonts w:ascii="Arial" w:hAnsi="Arial" w:cs="Arial"/>
                <w:b/>
                <w:sz w:val="16"/>
                <w:szCs w:val="22"/>
              </w:rPr>
            </w:pPr>
            <w:r>
              <w:rPr>
                <w:rFonts w:ascii="Arial" w:hAnsi="Arial" w:cs="Arial"/>
                <w:b/>
                <w:sz w:val="16"/>
                <w:szCs w:val="22"/>
              </w:rPr>
              <w:t>Tabla No. 3</w:t>
            </w:r>
            <w:r w:rsidRPr="00637CE5">
              <w:rPr>
                <w:rFonts w:ascii="Arial" w:hAnsi="Arial" w:cs="Arial"/>
                <w:b/>
                <w:sz w:val="16"/>
                <w:szCs w:val="22"/>
              </w:rPr>
              <w:t xml:space="preserve">:Relación Toneladas recolectadas </w:t>
            </w:r>
            <w:r>
              <w:rPr>
                <w:rFonts w:ascii="Arial" w:hAnsi="Arial" w:cs="Arial"/>
                <w:b/>
                <w:sz w:val="16"/>
                <w:szCs w:val="22"/>
              </w:rPr>
              <w:t>de escombros domiciliarios</w:t>
            </w:r>
          </w:p>
          <w:p w:rsidR="00F55C65" w:rsidRDefault="008A40DC" w:rsidP="00F55C65">
            <w:pPr>
              <w:jc w:val="center"/>
              <w:rPr>
                <w:rFonts w:ascii="Arial" w:hAnsi="Arial" w:cs="Arial"/>
                <w:b/>
                <w:sz w:val="16"/>
                <w:szCs w:val="22"/>
              </w:rPr>
            </w:pPr>
            <w:r>
              <w:rPr>
                <w:rFonts w:ascii="Arial" w:hAnsi="Arial" w:cs="Arial"/>
                <w:b/>
                <w:sz w:val="16"/>
                <w:szCs w:val="22"/>
              </w:rPr>
              <w:t>Octubre</w:t>
            </w:r>
            <w:r w:rsidR="004F67CD">
              <w:rPr>
                <w:rFonts w:ascii="Arial" w:hAnsi="Arial" w:cs="Arial"/>
                <w:b/>
                <w:sz w:val="16"/>
                <w:szCs w:val="22"/>
              </w:rPr>
              <w:t xml:space="preserve"> 2018</w:t>
            </w:r>
          </w:p>
          <w:p w:rsidR="008B76CA" w:rsidRPr="00F55C65" w:rsidRDefault="008B76CA" w:rsidP="00F55C65">
            <w:pPr>
              <w:jc w:val="center"/>
              <w:rPr>
                <w:rFonts w:ascii="Arial" w:hAnsi="Arial" w:cs="Arial"/>
                <w:b/>
                <w:sz w:val="16"/>
                <w:szCs w:val="22"/>
              </w:rPr>
            </w:pPr>
          </w:p>
          <w:tbl>
            <w:tblPr>
              <w:tblW w:w="9582" w:type="dxa"/>
              <w:tblLayout w:type="fixed"/>
              <w:tblCellMar>
                <w:left w:w="70" w:type="dxa"/>
                <w:right w:w="70" w:type="dxa"/>
              </w:tblCellMar>
              <w:tblLook w:val="04A0"/>
            </w:tblPr>
            <w:tblGrid>
              <w:gridCol w:w="1040"/>
              <w:gridCol w:w="971"/>
              <w:gridCol w:w="1229"/>
              <w:gridCol w:w="971"/>
              <w:gridCol w:w="1229"/>
              <w:gridCol w:w="971"/>
              <w:gridCol w:w="971"/>
              <w:gridCol w:w="1229"/>
              <w:gridCol w:w="971"/>
            </w:tblGrid>
            <w:tr w:rsidR="00ED13B9" w:rsidRPr="00ED13B9" w:rsidTr="0079433F">
              <w:trPr>
                <w:trHeight w:val="313"/>
              </w:trPr>
              <w:tc>
                <w:tcPr>
                  <w:tcW w:w="1040" w:type="dxa"/>
                  <w:tcBorders>
                    <w:top w:val="nil"/>
                    <w:left w:val="nil"/>
                    <w:bottom w:val="nil"/>
                    <w:right w:val="nil"/>
                  </w:tcBorders>
                  <w:shd w:val="clear" w:color="auto" w:fill="auto"/>
                  <w:noWrap/>
                  <w:vAlign w:val="center"/>
                  <w:hideMark/>
                </w:tcPr>
                <w:p w:rsidR="00ED13B9" w:rsidRPr="00ED13B9" w:rsidRDefault="00ED13B9" w:rsidP="00ED13B9">
                  <w:pPr>
                    <w:suppressAutoHyphens w:val="0"/>
                    <w:autoSpaceDN/>
                    <w:textAlignment w:val="auto"/>
                    <w:rPr>
                      <w:rFonts w:ascii="Arial" w:hAnsi="Arial" w:cs="Arial"/>
                      <w:kern w:val="0"/>
                      <w:sz w:val="16"/>
                      <w:szCs w:val="16"/>
                      <w:lang w:val="es-MX" w:eastAsia="es-MX"/>
                    </w:rPr>
                  </w:pPr>
                </w:p>
              </w:tc>
              <w:tc>
                <w:tcPr>
                  <w:tcW w:w="2200"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AGOSTO</w:t>
                  </w:r>
                </w:p>
              </w:tc>
              <w:tc>
                <w:tcPr>
                  <w:tcW w:w="3171"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SEPTIEMBRE</w:t>
                  </w:r>
                </w:p>
              </w:tc>
              <w:tc>
                <w:tcPr>
                  <w:tcW w:w="3171"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OCTUBRE</w:t>
                  </w:r>
                </w:p>
              </w:tc>
            </w:tr>
            <w:tr w:rsidR="00ED13B9" w:rsidRPr="00ED13B9" w:rsidTr="00ED13B9">
              <w:trPr>
                <w:trHeight w:val="909"/>
              </w:trPr>
              <w:tc>
                <w:tcPr>
                  <w:tcW w:w="1040" w:type="dxa"/>
                  <w:tcBorders>
                    <w:top w:val="single" w:sz="8" w:space="0" w:color="auto"/>
                    <w:left w:val="single" w:sz="8" w:space="0" w:color="auto"/>
                    <w:bottom w:val="single" w:sz="8" w:space="0" w:color="auto"/>
                    <w:right w:val="nil"/>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LOCAL</w:t>
                  </w:r>
                  <w:r w:rsidRPr="00ED13B9">
                    <w:rPr>
                      <w:rFonts w:ascii="Arial" w:hAnsi="Arial" w:cs="Arial"/>
                      <w:b/>
                      <w:bCs/>
                      <w:kern w:val="0"/>
                      <w:sz w:val="16"/>
                      <w:szCs w:val="16"/>
                      <w:lang w:val="es-MX" w:eastAsia="es-MX"/>
                    </w:rPr>
                    <w:t>I</w:t>
                  </w:r>
                  <w:r w:rsidRPr="00ED13B9">
                    <w:rPr>
                      <w:rFonts w:ascii="Arial" w:hAnsi="Arial" w:cs="Arial"/>
                      <w:b/>
                      <w:bCs/>
                      <w:kern w:val="0"/>
                      <w:sz w:val="16"/>
                      <w:szCs w:val="16"/>
                      <w:lang w:val="es-MX" w:eastAsia="es-MX"/>
                    </w:rPr>
                    <w:t>DAD</w:t>
                  </w:r>
                </w:p>
              </w:tc>
              <w:tc>
                <w:tcPr>
                  <w:tcW w:w="971" w:type="dxa"/>
                  <w:tcBorders>
                    <w:top w:val="nil"/>
                    <w:left w:val="single" w:sz="8" w:space="0" w:color="auto"/>
                    <w:bottom w:val="single" w:sz="8" w:space="0" w:color="auto"/>
                    <w:right w:val="single" w:sz="4" w:space="0" w:color="auto"/>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Esco</w:t>
                  </w:r>
                  <w:r w:rsidRPr="00ED13B9">
                    <w:rPr>
                      <w:rFonts w:ascii="Arial" w:hAnsi="Arial" w:cs="Arial"/>
                      <w:b/>
                      <w:bCs/>
                      <w:kern w:val="0"/>
                      <w:sz w:val="16"/>
                      <w:szCs w:val="16"/>
                      <w:lang w:val="es-MX" w:eastAsia="es-MX"/>
                    </w:rPr>
                    <w:t>m</w:t>
                  </w:r>
                  <w:r w:rsidRPr="00ED13B9">
                    <w:rPr>
                      <w:rFonts w:ascii="Arial" w:hAnsi="Arial" w:cs="Arial"/>
                      <w:b/>
                      <w:bCs/>
                      <w:kern w:val="0"/>
                      <w:sz w:val="16"/>
                      <w:szCs w:val="16"/>
                      <w:lang w:val="es-MX" w:eastAsia="es-MX"/>
                    </w:rPr>
                    <w:t>bros rec</w:t>
                  </w:r>
                  <w:r w:rsidRPr="00ED13B9">
                    <w:rPr>
                      <w:rFonts w:ascii="Arial" w:hAnsi="Arial" w:cs="Arial"/>
                      <w:b/>
                      <w:bCs/>
                      <w:kern w:val="0"/>
                      <w:sz w:val="16"/>
                      <w:szCs w:val="16"/>
                      <w:lang w:val="es-MX" w:eastAsia="es-MX"/>
                    </w:rPr>
                    <w:t>o</w:t>
                  </w:r>
                  <w:r w:rsidRPr="00ED13B9">
                    <w:rPr>
                      <w:rFonts w:ascii="Arial" w:hAnsi="Arial" w:cs="Arial"/>
                      <w:b/>
                      <w:bCs/>
                      <w:kern w:val="0"/>
                      <w:sz w:val="16"/>
                      <w:szCs w:val="16"/>
                      <w:lang w:val="es-MX" w:eastAsia="es-MX"/>
                    </w:rPr>
                    <w:t xml:space="preserve">gidos </w:t>
                  </w:r>
                  <w:r w:rsidRPr="00ED13B9">
                    <w:rPr>
                      <w:rFonts w:ascii="Arial" w:hAnsi="Arial" w:cs="Arial"/>
                      <w:b/>
                      <w:bCs/>
                      <w:kern w:val="0"/>
                      <w:sz w:val="16"/>
                      <w:szCs w:val="16"/>
                      <w:lang w:val="es-MX" w:eastAsia="es-MX"/>
                    </w:rPr>
                    <w:br/>
                    <w:t>(t/mes)</w:t>
                  </w:r>
                </w:p>
              </w:tc>
              <w:tc>
                <w:tcPr>
                  <w:tcW w:w="1229" w:type="dxa"/>
                  <w:tcBorders>
                    <w:top w:val="nil"/>
                    <w:left w:val="nil"/>
                    <w:bottom w:val="single" w:sz="8" w:space="0" w:color="auto"/>
                    <w:right w:val="single" w:sz="8" w:space="0" w:color="auto"/>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 de Repr</w:t>
                  </w:r>
                  <w:r w:rsidRPr="00ED13B9">
                    <w:rPr>
                      <w:rFonts w:ascii="Arial" w:hAnsi="Arial" w:cs="Arial"/>
                      <w:b/>
                      <w:bCs/>
                      <w:kern w:val="0"/>
                      <w:sz w:val="16"/>
                      <w:szCs w:val="16"/>
                      <w:lang w:val="es-MX" w:eastAsia="es-MX"/>
                    </w:rPr>
                    <w:t>e</w:t>
                  </w:r>
                  <w:r w:rsidRPr="00ED13B9">
                    <w:rPr>
                      <w:rFonts w:ascii="Arial" w:hAnsi="Arial" w:cs="Arial"/>
                      <w:b/>
                      <w:bCs/>
                      <w:kern w:val="0"/>
                      <w:sz w:val="16"/>
                      <w:szCs w:val="16"/>
                      <w:lang w:val="es-MX" w:eastAsia="es-MX"/>
                    </w:rPr>
                    <w:t xml:space="preserve">sentatividad por Localidad  </w:t>
                  </w:r>
                </w:p>
              </w:tc>
              <w:tc>
                <w:tcPr>
                  <w:tcW w:w="971" w:type="dxa"/>
                  <w:tcBorders>
                    <w:top w:val="nil"/>
                    <w:left w:val="nil"/>
                    <w:bottom w:val="single" w:sz="8" w:space="0" w:color="auto"/>
                    <w:right w:val="single" w:sz="4" w:space="0" w:color="auto"/>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Esco</w:t>
                  </w:r>
                  <w:r w:rsidRPr="00ED13B9">
                    <w:rPr>
                      <w:rFonts w:ascii="Arial" w:hAnsi="Arial" w:cs="Arial"/>
                      <w:b/>
                      <w:bCs/>
                      <w:kern w:val="0"/>
                      <w:sz w:val="16"/>
                      <w:szCs w:val="16"/>
                      <w:lang w:val="es-MX" w:eastAsia="es-MX"/>
                    </w:rPr>
                    <w:t>m</w:t>
                  </w:r>
                  <w:r w:rsidRPr="00ED13B9">
                    <w:rPr>
                      <w:rFonts w:ascii="Arial" w:hAnsi="Arial" w:cs="Arial"/>
                      <w:b/>
                      <w:bCs/>
                      <w:kern w:val="0"/>
                      <w:sz w:val="16"/>
                      <w:szCs w:val="16"/>
                      <w:lang w:val="es-MX" w:eastAsia="es-MX"/>
                    </w:rPr>
                    <w:t>bros rec</w:t>
                  </w:r>
                  <w:r w:rsidRPr="00ED13B9">
                    <w:rPr>
                      <w:rFonts w:ascii="Arial" w:hAnsi="Arial" w:cs="Arial"/>
                      <w:b/>
                      <w:bCs/>
                      <w:kern w:val="0"/>
                      <w:sz w:val="16"/>
                      <w:szCs w:val="16"/>
                      <w:lang w:val="es-MX" w:eastAsia="es-MX"/>
                    </w:rPr>
                    <w:t>o</w:t>
                  </w:r>
                  <w:r w:rsidRPr="00ED13B9">
                    <w:rPr>
                      <w:rFonts w:ascii="Arial" w:hAnsi="Arial" w:cs="Arial"/>
                      <w:b/>
                      <w:bCs/>
                      <w:kern w:val="0"/>
                      <w:sz w:val="16"/>
                      <w:szCs w:val="16"/>
                      <w:lang w:val="es-MX" w:eastAsia="es-MX"/>
                    </w:rPr>
                    <w:t xml:space="preserve">gidos </w:t>
                  </w:r>
                  <w:r w:rsidRPr="00ED13B9">
                    <w:rPr>
                      <w:rFonts w:ascii="Arial" w:hAnsi="Arial" w:cs="Arial"/>
                      <w:b/>
                      <w:bCs/>
                      <w:kern w:val="0"/>
                      <w:sz w:val="16"/>
                      <w:szCs w:val="16"/>
                      <w:lang w:val="es-MX" w:eastAsia="es-MX"/>
                    </w:rPr>
                    <w:br/>
                    <w:t>(t/mes)</w:t>
                  </w:r>
                </w:p>
              </w:tc>
              <w:tc>
                <w:tcPr>
                  <w:tcW w:w="1229" w:type="dxa"/>
                  <w:tcBorders>
                    <w:top w:val="nil"/>
                    <w:left w:val="nil"/>
                    <w:bottom w:val="single" w:sz="8" w:space="0" w:color="auto"/>
                    <w:right w:val="single" w:sz="4" w:space="0" w:color="auto"/>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 de Repr</w:t>
                  </w:r>
                  <w:r w:rsidRPr="00ED13B9">
                    <w:rPr>
                      <w:rFonts w:ascii="Arial" w:hAnsi="Arial" w:cs="Arial"/>
                      <w:b/>
                      <w:bCs/>
                      <w:kern w:val="0"/>
                      <w:sz w:val="16"/>
                      <w:szCs w:val="16"/>
                      <w:lang w:val="es-MX" w:eastAsia="es-MX"/>
                    </w:rPr>
                    <w:t>e</w:t>
                  </w:r>
                  <w:r w:rsidRPr="00ED13B9">
                    <w:rPr>
                      <w:rFonts w:ascii="Arial" w:hAnsi="Arial" w:cs="Arial"/>
                      <w:b/>
                      <w:bCs/>
                      <w:kern w:val="0"/>
                      <w:sz w:val="16"/>
                      <w:szCs w:val="16"/>
                      <w:lang w:val="es-MX" w:eastAsia="es-MX"/>
                    </w:rPr>
                    <w:t xml:space="preserve">sentatividad por Localidad  </w:t>
                  </w:r>
                </w:p>
              </w:tc>
              <w:tc>
                <w:tcPr>
                  <w:tcW w:w="971" w:type="dxa"/>
                  <w:tcBorders>
                    <w:top w:val="nil"/>
                    <w:left w:val="nil"/>
                    <w:bottom w:val="single" w:sz="8" w:space="0" w:color="auto"/>
                    <w:right w:val="single" w:sz="8" w:space="0" w:color="auto"/>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 xml:space="preserve">Variación Mensual </w:t>
                  </w:r>
                </w:p>
              </w:tc>
              <w:tc>
                <w:tcPr>
                  <w:tcW w:w="971" w:type="dxa"/>
                  <w:tcBorders>
                    <w:top w:val="nil"/>
                    <w:left w:val="nil"/>
                    <w:bottom w:val="nil"/>
                    <w:right w:val="single" w:sz="4" w:space="0" w:color="auto"/>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Esco</w:t>
                  </w:r>
                  <w:r w:rsidRPr="00ED13B9">
                    <w:rPr>
                      <w:rFonts w:ascii="Arial" w:hAnsi="Arial" w:cs="Arial"/>
                      <w:b/>
                      <w:bCs/>
                      <w:kern w:val="0"/>
                      <w:sz w:val="16"/>
                      <w:szCs w:val="16"/>
                      <w:lang w:val="es-MX" w:eastAsia="es-MX"/>
                    </w:rPr>
                    <w:t>m</w:t>
                  </w:r>
                  <w:r w:rsidRPr="00ED13B9">
                    <w:rPr>
                      <w:rFonts w:ascii="Arial" w:hAnsi="Arial" w:cs="Arial"/>
                      <w:b/>
                      <w:bCs/>
                      <w:kern w:val="0"/>
                      <w:sz w:val="16"/>
                      <w:szCs w:val="16"/>
                      <w:lang w:val="es-MX" w:eastAsia="es-MX"/>
                    </w:rPr>
                    <w:t>bros rec</w:t>
                  </w:r>
                  <w:r w:rsidRPr="00ED13B9">
                    <w:rPr>
                      <w:rFonts w:ascii="Arial" w:hAnsi="Arial" w:cs="Arial"/>
                      <w:b/>
                      <w:bCs/>
                      <w:kern w:val="0"/>
                      <w:sz w:val="16"/>
                      <w:szCs w:val="16"/>
                      <w:lang w:val="es-MX" w:eastAsia="es-MX"/>
                    </w:rPr>
                    <w:t>o</w:t>
                  </w:r>
                  <w:r w:rsidRPr="00ED13B9">
                    <w:rPr>
                      <w:rFonts w:ascii="Arial" w:hAnsi="Arial" w:cs="Arial"/>
                      <w:b/>
                      <w:bCs/>
                      <w:kern w:val="0"/>
                      <w:sz w:val="16"/>
                      <w:szCs w:val="16"/>
                      <w:lang w:val="es-MX" w:eastAsia="es-MX"/>
                    </w:rPr>
                    <w:t xml:space="preserve">gidos </w:t>
                  </w:r>
                  <w:r w:rsidRPr="00ED13B9">
                    <w:rPr>
                      <w:rFonts w:ascii="Arial" w:hAnsi="Arial" w:cs="Arial"/>
                      <w:b/>
                      <w:bCs/>
                      <w:kern w:val="0"/>
                      <w:sz w:val="16"/>
                      <w:szCs w:val="16"/>
                      <w:lang w:val="es-MX" w:eastAsia="es-MX"/>
                    </w:rPr>
                    <w:br/>
                    <w:t>(t/mes)</w:t>
                  </w:r>
                </w:p>
              </w:tc>
              <w:tc>
                <w:tcPr>
                  <w:tcW w:w="1229" w:type="dxa"/>
                  <w:tcBorders>
                    <w:top w:val="nil"/>
                    <w:left w:val="nil"/>
                    <w:bottom w:val="nil"/>
                    <w:right w:val="single" w:sz="8" w:space="0" w:color="auto"/>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 de Repr</w:t>
                  </w:r>
                  <w:r w:rsidRPr="00ED13B9">
                    <w:rPr>
                      <w:rFonts w:ascii="Arial" w:hAnsi="Arial" w:cs="Arial"/>
                      <w:b/>
                      <w:bCs/>
                      <w:kern w:val="0"/>
                      <w:sz w:val="16"/>
                      <w:szCs w:val="16"/>
                      <w:lang w:val="es-MX" w:eastAsia="es-MX"/>
                    </w:rPr>
                    <w:t>e</w:t>
                  </w:r>
                  <w:r w:rsidRPr="00ED13B9">
                    <w:rPr>
                      <w:rFonts w:ascii="Arial" w:hAnsi="Arial" w:cs="Arial"/>
                      <w:b/>
                      <w:bCs/>
                      <w:kern w:val="0"/>
                      <w:sz w:val="16"/>
                      <w:szCs w:val="16"/>
                      <w:lang w:val="es-MX" w:eastAsia="es-MX"/>
                    </w:rPr>
                    <w:t xml:space="preserve">sentatividad por Localidad  </w:t>
                  </w:r>
                </w:p>
              </w:tc>
              <w:tc>
                <w:tcPr>
                  <w:tcW w:w="971" w:type="dxa"/>
                  <w:tcBorders>
                    <w:top w:val="nil"/>
                    <w:left w:val="single" w:sz="4" w:space="0" w:color="auto"/>
                    <w:bottom w:val="nil"/>
                    <w:right w:val="single" w:sz="8" w:space="0" w:color="auto"/>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 xml:space="preserve">Variación Mensual </w:t>
                  </w:r>
                </w:p>
              </w:tc>
            </w:tr>
            <w:tr w:rsidR="00ED13B9" w:rsidRPr="00ED13B9" w:rsidTr="00ED13B9">
              <w:trPr>
                <w:trHeight w:val="313"/>
              </w:trPr>
              <w:tc>
                <w:tcPr>
                  <w:tcW w:w="1040" w:type="dxa"/>
                  <w:tcBorders>
                    <w:top w:val="nil"/>
                    <w:left w:val="single" w:sz="8" w:space="0" w:color="auto"/>
                    <w:bottom w:val="nil"/>
                    <w:right w:val="nil"/>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 xml:space="preserve">Fontibón </w:t>
                  </w:r>
                </w:p>
              </w:tc>
              <w:tc>
                <w:tcPr>
                  <w:tcW w:w="971" w:type="dxa"/>
                  <w:tcBorders>
                    <w:top w:val="nil"/>
                    <w:left w:val="single" w:sz="8" w:space="0" w:color="auto"/>
                    <w:bottom w:val="single" w:sz="4" w:space="0" w:color="auto"/>
                    <w:right w:val="single" w:sz="4" w:space="0" w:color="auto"/>
                  </w:tcBorders>
                  <w:shd w:val="clear" w:color="auto" w:fill="auto"/>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161,50</w:t>
                  </w:r>
                </w:p>
              </w:tc>
              <w:tc>
                <w:tcPr>
                  <w:tcW w:w="1229" w:type="dxa"/>
                  <w:tcBorders>
                    <w:top w:val="nil"/>
                    <w:left w:val="nil"/>
                    <w:bottom w:val="single" w:sz="4" w:space="0" w:color="auto"/>
                    <w:right w:val="single" w:sz="8" w:space="0" w:color="auto"/>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28%</w:t>
                  </w:r>
                </w:p>
              </w:tc>
              <w:tc>
                <w:tcPr>
                  <w:tcW w:w="971" w:type="dxa"/>
                  <w:tcBorders>
                    <w:top w:val="nil"/>
                    <w:left w:val="nil"/>
                    <w:bottom w:val="single" w:sz="4" w:space="0" w:color="auto"/>
                    <w:right w:val="single" w:sz="4" w:space="0" w:color="auto"/>
                  </w:tcBorders>
                  <w:shd w:val="clear" w:color="auto" w:fill="auto"/>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56,80</w:t>
                  </w:r>
                </w:p>
              </w:tc>
              <w:tc>
                <w:tcPr>
                  <w:tcW w:w="1229" w:type="dxa"/>
                  <w:tcBorders>
                    <w:top w:val="nil"/>
                    <w:left w:val="nil"/>
                    <w:bottom w:val="single" w:sz="4" w:space="0" w:color="auto"/>
                    <w:right w:val="single" w:sz="4" w:space="0" w:color="auto"/>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19%</w:t>
                  </w:r>
                </w:p>
              </w:tc>
              <w:tc>
                <w:tcPr>
                  <w:tcW w:w="971" w:type="dxa"/>
                  <w:tcBorders>
                    <w:top w:val="nil"/>
                    <w:left w:val="nil"/>
                    <w:bottom w:val="single" w:sz="4" w:space="0" w:color="auto"/>
                    <w:right w:val="nil"/>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-65%</w:t>
                  </w:r>
                </w:p>
              </w:tc>
              <w:tc>
                <w:tcPr>
                  <w:tcW w:w="97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246,50</w:t>
                  </w: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24%</w:t>
                  </w:r>
                </w:p>
              </w:tc>
              <w:tc>
                <w:tcPr>
                  <w:tcW w:w="971" w:type="dxa"/>
                  <w:tcBorders>
                    <w:top w:val="single" w:sz="8" w:space="0" w:color="auto"/>
                    <w:left w:val="nil"/>
                    <w:bottom w:val="single" w:sz="4" w:space="0" w:color="auto"/>
                    <w:right w:val="single" w:sz="8" w:space="0" w:color="auto"/>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334%</w:t>
                  </w:r>
                </w:p>
              </w:tc>
            </w:tr>
            <w:tr w:rsidR="00ED13B9" w:rsidRPr="00ED13B9" w:rsidTr="00ED13B9">
              <w:trPr>
                <w:trHeight w:val="313"/>
              </w:trPr>
              <w:tc>
                <w:tcPr>
                  <w:tcW w:w="1040" w:type="dxa"/>
                  <w:tcBorders>
                    <w:top w:val="single" w:sz="4" w:space="0" w:color="auto"/>
                    <w:left w:val="single" w:sz="8" w:space="0" w:color="auto"/>
                    <w:bottom w:val="nil"/>
                    <w:right w:val="nil"/>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Kennedy</w:t>
                  </w:r>
                </w:p>
              </w:tc>
              <w:tc>
                <w:tcPr>
                  <w:tcW w:w="971" w:type="dxa"/>
                  <w:tcBorders>
                    <w:top w:val="nil"/>
                    <w:left w:val="single" w:sz="8" w:space="0" w:color="auto"/>
                    <w:bottom w:val="single" w:sz="8" w:space="0" w:color="auto"/>
                    <w:right w:val="single" w:sz="4" w:space="0" w:color="auto"/>
                  </w:tcBorders>
                  <w:shd w:val="clear" w:color="auto" w:fill="auto"/>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422,51</w:t>
                  </w:r>
                </w:p>
              </w:tc>
              <w:tc>
                <w:tcPr>
                  <w:tcW w:w="1229" w:type="dxa"/>
                  <w:tcBorders>
                    <w:top w:val="nil"/>
                    <w:left w:val="nil"/>
                    <w:bottom w:val="nil"/>
                    <w:right w:val="single" w:sz="8" w:space="0" w:color="auto"/>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72%</w:t>
                  </w:r>
                </w:p>
              </w:tc>
              <w:tc>
                <w:tcPr>
                  <w:tcW w:w="971" w:type="dxa"/>
                  <w:tcBorders>
                    <w:top w:val="single" w:sz="8" w:space="0" w:color="auto"/>
                    <w:left w:val="nil"/>
                    <w:bottom w:val="single" w:sz="4" w:space="0" w:color="auto"/>
                    <w:right w:val="single" w:sz="4" w:space="0" w:color="auto"/>
                  </w:tcBorders>
                  <w:shd w:val="clear" w:color="auto" w:fill="auto"/>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246,10</w:t>
                  </w:r>
                </w:p>
              </w:tc>
              <w:tc>
                <w:tcPr>
                  <w:tcW w:w="1229" w:type="dxa"/>
                  <w:tcBorders>
                    <w:top w:val="nil"/>
                    <w:left w:val="nil"/>
                    <w:bottom w:val="single" w:sz="8" w:space="0" w:color="auto"/>
                    <w:right w:val="single" w:sz="4" w:space="0" w:color="auto"/>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81%</w:t>
                  </w:r>
                </w:p>
              </w:tc>
              <w:tc>
                <w:tcPr>
                  <w:tcW w:w="971" w:type="dxa"/>
                  <w:tcBorders>
                    <w:top w:val="nil"/>
                    <w:left w:val="nil"/>
                    <w:bottom w:val="nil"/>
                    <w:right w:val="nil"/>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-42%</w:t>
                  </w:r>
                </w:p>
              </w:tc>
              <w:tc>
                <w:tcPr>
                  <w:tcW w:w="97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763,50</w:t>
                  </w:r>
                </w:p>
              </w:tc>
              <w:tc>
                <w:tcPr>
                  <w:tcW w:w="1229" w:type="dxa"/>
                  <w:tcBorders>
                    <w:top w:val="nil"/>
                    <w:left w:val="nil"/>
                    <w:bottom w:val="single" w:sz="8" w:space="0" w:color="auto"/>
                    <w:right w:val="single" w:sz="4" w:space="0" w:color="auto"/>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76%</w:t>
                  </w:r>
                </w:p>
              </w:tc>
              <w:tc>
                <w:tcPr>
                  <w:tcW w:w="971" w:type="dxa"/>
                  <w:tcBorders>
                    <w:top w:val="nil"/>
                    <w:left w:val="nil"/>
                    <w:bottom w:val="single" w:sz="8" w:space="0" w:color="auto"/>
                    <w:right w:val="single" w:sz="8" w:space="0" w:color="auto"/>
                  </w:tcBorders>
                  <w:shd w:val="clear" w:color="auto" w:fill="auto"/>
                  <w:noWrap/>
                  <w:vAlign w:val="center"/>
                  <w:hideMark/>
                </w:tcPr>
                <w:p w:rsidR="00ED13B9" w:rsidRPr="00ED13B9" w:rsidRDefault="00ED13B9" w:rsidP="00ED13B9">
                  <w:pPr>
                    <w:suppressAutoHyphens w:val="0"/>
                    <w:autoSpaceDN/>
                    <w:jc w:val="center"/>
                    <w:textAlignment w:val="auto"/>
                    <w:rPr>
                      <w:rFonts w:ascii="Arial" w:hAnsi="Arial" w:cs="Arial"/>
                      <w:kern w:val="0"/>
                      <w:sz w:val="16"/>
                      <w:szCs w:val="16"/>
                      <w:lang w:val="es-MX" w:eastAsia="es-MX"/>
                    </w:rPr>
                  </w:pPr>
                  <w:r w:rsidRPr="00ED13B9">
                    <w:rPr>
                      <w:rFonts w:ascii="Arial" w:hAnsi="Arial" w:cs="Arial"/>
                      <w:kern w:val="0"/>
                      <w:sz w:val="16"/>
                      <w:szCs w:val="16"/>
                      <w:lang w:val="es-MX" w:eastAsia="es-MX"/>
                    </w:rPr>
                    <w:t>210%</w:t>
                  </w:r>
                </w:p>
              </w:tc>
            </w:tr>
            <w:tr w:rsidR="00ED13B9" w:rsidRPr="00ED13B9" w:rsidTr="00ED13B9">
              <w:trPr>
                <w:trHeight w:val="313"/>
              </w:trPr>
              <w:tc>
                <w:tcPr>
                  <w:tcW w:w="1040" w:type="dxa"/>
                  <w:tcBorders>
                    <w:top w:val="single" w:sz="8" w:space="0" w:color="auto"/>
                    <w:left w:val="single" w:sz="8" w:space="0" w:color="auto"/>
                    <w:bottom w:val="single" w:sz="8" w:space="0" w:color="auto"/>
                    <w:right w:val="nil"/>
                  </w:tcBorders>
                  <w:shd w:val="clear" w:color="000000" w:fill="A6A6A6"/>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 xml:space="preserve">Total </w:t>
                  </w:r>
                </w:p>
              </w:tc>
              <w:tc>
                <w:tcPr>
                  <w:tcW w:w="971" w:type="dxa"/>
                  <w:tcBorders>
                    <w:top w:val="nil"/>
                    <w:left w:val="single" w:sz="8" w:space="0" w:color="auto"/>
                    <w:bottom w:val="single" w:sz="8" w:space="0" w:color="auto"/>
                    <w:right w:val="single" w:sz="4"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584,01</w:t>
                  </w:r>
                </w:p>
              </w:tc>
              <w:tc>
                <w:tcPr>
                  <w:tcW w:w="1229" w:type="dxa"/>
                  <w:tcBorders>
                    <w:top w:val="single" w:sz="8" w:space="0" w:color="auto"/>
                    <w:left w:val="nil"/>
                    <w:bottom w:val="single" w:sz="8" w:space="0" w:color="auto"/>
                    <w:right w:val="single" w:sz="8"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100%</w:t>
                  </w:r>
                </w:p>
              </w:tc>
              <w:tc>
                <w:tcPr>
                  <w:tcW w:w="971" w:type="dxa"/>
                  <w:tcBorders>
                    <w:top w:val="nil"/>
                    <w:left w:val="nil"/>
                    <w:bottom w:val="single" w:sz="8" w:space="0" w:color="auto"/>
                    <w:right w:val="single" w:sz="4"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302,90</w:t>
                  </w:r>
                </w:p>
              </w:tc>
              <w:tc>
                <w:tcPr>
                  <w:tcW w:w="1229" w:type="dxa"/>
                  <w:tcBorders>
                    <w:top w:val="nil"/>
                    <w:left w:val="nil"/>
                    <w:bottom w:val="single" w:sz="8" w:space="0" w:color="auto"/>
                    <w:right w:val="single" w:sz="4"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100%</w:t>
                  </w:r>
                </w:p>
              </w:tc>
              <w:tc>
                <w:tcPr>
                  <w:tcW w:w="971" w:type="dxa"/>
                  <w:tcBorders>
                    <w:top w:val="single" w:sz="8" w:space="0" w:color="auto"/>
                    <w:left w:val="nil"/>
                    <w:bottom w:val="single" w:sz="8" w:space="0" w:color="auto"/>
                    <w:right w:val="single" w:sz="8"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-48%</w:t>
                  </w:r>
                </w:p>
              </w:tc>
              <w:tc>
                <w:tcPr>
                  <w:tcW w:w="971" w:type="dxa"/>
                  <w:tcBorders>
                    <w:top w:val="nil"/>
                    <w:left w:val="nil"/>
                    <w:bottom w:val="single" w:sz="8" w:space="0" w:color="auto"/>
                    <w:right w:val="single" w:sz="4"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1.010,00</w:t>
                  </w:r>
                </w:p>
              </w:tc>
              <w:tc>
                <w:tcPr>
                  <w:tcW w:w="1229" w:type="dxa"/>
                  <w:tcBorders>
                    <w:top w:val="nil"/>
                    <w:left w:val="nil"/>
                    <w:bottom w:val="single" w:sz="8" w:space="0" w:color="auto"/>
                    <w:right w:val="single" w:sz="4"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100%</w:t>
                  </w:r>
                </w:p>
              </w:tc>
              <w:tc>
                <w:tcPr>
                  <w:tcW w:w="971" w:type="dxa"/>
                  <w:tcBorders>
                    <w:top w:val="nil"/>
                    <w:left w:val="nil"/>
                    <w:bottom w:val="single" w:sz="8" w:space="0" w:color="auto"/>
                    <w:right w:val="single" w:sz="8" w:space="0" w:color="auto"/>
                  </w:tcBorders>
                  <w:shd w:val="clear" w:color="000000" w:fill="A6A6A6"/>
                  <w:noWrap/>
                  <w:vAlign w:val="center"/>
                  <w:hideMark/>
                </w:tcPr>
                <w:p w:rsidR="00ED13B9" w:rsidRPr="00ED13B9" w:rsidRDefault="00ED13B9" w:rsidP="00ED13B9">
                  <w:pPr>
                    <w:suppressAutoHyphens w:val="0"/>
                    <w:autoSpaceDN/>
                    <w:jc w:val="center"/>
                    <w:textAlignment w:val="auto"/>
                    <w:rPr>
                      <w:rFonts w:ascii="Arial" w:hAnsi="Arial" w:cs="Arial"/>
                      <w:b/>
                      <w:bCs/>
                      <w:kern w:val="0"/>
                      <w:sz w:val="16"/>
                      <w:szCs w:val="16"/>
                      <w:lang w:val="es-MX" w:eastAsia="es-MX"/>
                    </w:rPr>
                  </w:pPr>
                  <w:r w:rsidRPr="00ED13B9">
                    <w:rPr>
                      <w:rFonts w:ascii="Arial" w:hAnsi="Arial" w:cs="Arial"/>
                      <w:b/>
                      <w:bCs/>
                      <w:kern w:val="0"/>
                      <w:sz w:val="16"/>
                      <w:szCs w:val="16"/>
                      <w:lang w:val="es-MX" w:eastAsia="es-MX"/>
                    </w:rPr>
                    <w:t>233%</w:t>
                  </w:r>
                </w:p>
              </w:tc>
            </w:tr>
          </w:tbl>
          <w:p w:rsidR="00166287" w:rsidRPr="006432E3" w:rsidRDefault="00166287" w:rsidP="008B76CA">
            <w:pPr>
              <w:rPr>
                <w:rFonts w:ascii="Arial" w:hAnsi="Arial" w:cs="Arial"/>
                <w:b/>
                <w:color w:val="auto"/>
                <w:sz w:val="22"/>
                <w:szCs w:val="24"/>
                <w:lang w:val="es-MX" w:eastAsia="es-ES"/>
              </w:rPr>
            </w:pPr>
          </w:p>
          <w:p w:rsidR="00E95B46" w:rsidRPr="00637CE5" w:rsidRDefault="00E95B46" w:rsidP="00E95B46">
            <w:pPr>
              <w:jc w:val="center"/>
              <w:rPr>
                <w:rFonts w:ascii="Arial" w:hAnsi="Arial" w:cs="Arial"/>
                <w:sz w:val="16"/>
                <w:szCs w:val="22"/>
              </w:rPr>
            </w:pPr>
            <w:r w:rsidRPr="00637CE5">
              <w:rPr>
                <w:rFonts w:ascii="Arial" w:hAnsi="Arial" w:cs="Arial"/>
                <w:sz w:val="16"/>
                <w:szCs w:val="22"/>
              </w:rPr>
              <w:t xml:space="preserve">Fuente: Datos tomados de los informes técnico-operativos </w:t>
            </w:r>
            <w:r w:rsidR="004F67CD">
              <w:rPr>
                <w:rFonts w:ascii="Arial" w:hAnsi="Arial" w:cs="Arial"/>
                <w:sz w:val="16"/>
                <w:szCs w:val="22"/>
              </w:rPr>
              <w:t xml:space="preserve">mes de </w:t>
            </w:r>
            <w:r w:rsidR="008A40DC">
              <w:rPr>
                <w:rFonts w:ascii="Arial" w:hAnsi="Arial" w:cs="Arial"/>
                <w:sz w:val="16"/>
                <w:szCs w:val="22"/>
              </w:rPr>
              <w:t>Octubre</w:t>
            </w:r>
            <w:r w:rsidR="004F67CD">
              <w:rPr>
                <w:rFonts w:ascii="Arial" w:hAnsi="Arial" w:cs="Arial"/>
                <w:sz w:val="16"/>
                <w:szCs w:val="22"/>
              </w:rPr>
              <w:t xml:space="preserve"> 2018</w:t>
            </w:r>
          </w:p>
          <w:p w:rsidR="00166287" w:rsidRDefault="00E95B46" w:rsidP="00E95B46">
            <w:pPr>
              <w:jc w:val="center"/>
              <w:rPr>
                <w:rFonts w:ascii="Arial" w:hAnsi="Arial" w:cs="Arial"/>
                <w:b/>
                <w:sz w:val="16"/>
                <w:szCs w:val="22"/>
              </w:rPr>
            </w:pPr>
            <w:r w:rsidRPr="00637CE5">
              <w:rPr>
                <w:rFonts w:ascii="Arial" w:hAnsi="Arial" w:cs="Arial"/>
                <w:sz w:val="16"/>
                <w:szCs w:val="22"/>
              </w:rPr>
              <w:t xml:space="preserve">operador Ciudad Limpia S.A. E.S.P. </w:t>
            </w:r>
          </w:p>
          <w:p w:rsidR="00E95B46" w:rsidRDefault="00E95B46" w:rsidP="00980ECF">
            <w:pPr>
              <w:rPr>
                <w:rFonts w:ascii="Arial" w:hAnsi="Arial" w:cs="Arial"/>
                <w:b/>
                <w:sz w:val="16"/>
                <w:szCs w:val="22"/>
              </w:rPr>
            </w:pPr>
          </w:p>
          <w:p w:rsidR="00331EA0" w:rsidRDefault="00331EA0" w:rsidP="00166287">
            <w:pPr>
              <w:jc w:val="center"/>
              <w:rPr>
                <w:rFonts w:ascii="Arial" w:hAnsi="Arial" w:cs="Arial"/>
                <w:b/>
                <w:sz w:val="16"/>
                <w:szCs w:val="22"/>
              </w:rPr>
            </w:pPr>
          </w:p>
          <w:p w:rsidR="00166287" w:rsidRDefault="00166287" w:rsidP="00166287">
            <w:pPr>
              <w:jc w:val="center"/>
              <w:rPr>
                <w:rFonts w:ascii="Arial" w:hAnsi="Arial" w:cs="Arial"/>
                <w:b/>
                <w:sz w:val="16"/>
                <w:szCs w:val="22"/>
              </w:rPr>
            </w:pPr>
            <w:r w:rsidRPr="00637CE5">
              <w:rPr>
                <w:rFonts w:ascii="Arial" w:hAnsi="Arial" w:cs="Arial"/>
                <w:b/>
                <w:sz w:val="16"/>
                <w:szCs w:val="22"/>
              </w:rPr>
              <w:t xml:space="preserve">Grafico No. 2: Tendencia de </w:t>
            </w:r>
            <w:r w:rsidR="00E95B46">
              <w:rPr>
                <w:rFonts w:ascii="Arial" w:hAnsi="Arial" w:cs="Arial"/>
                <w:b/>
                <w:sz w:val="16"/>
                <w:szCs w:val="22"/>
              </w:rPr>
              <w:t xml:space="preserve">las toneladas recolectadas de escombros domiciliarios  </w:t>
            </w:r>
            <w:r w:rsidR="008A40DC">
              <w:rPr>
                <w:rFonts w:ascii="Arial" w:hAnsi="Arial" w:cs="Arial"/>
                <w:b/>
                <w:sz w:val="16"/>
                <w:szCs w:val="22"/>
              </w:rPr>
              <w:t>Octubre</w:t>
            </w:r>
            <w:r w:rsidR="006E7DD6">
              <w:rPr>
                <w:rFonts w:ascii="Arial" w:hAnsi="Arial" w:cs="Arial"/>
                <w:b/>
                <w:sz w:val="16"/>
                <w:szCs w:val="22"/>
              </w:rPr>
              <w:t xml:space="preserve"> 2018</w:t>
            </w:r>
          </w:p>
          <w:p w:rsidR="00166287" w:rsidRDefault="00166287" w:rsidP="00166287">
            <w:pPr>
              <w:jc w:val="center"/>
              <w:rPr>
                <w:rFonts w:ascii="Arial" w:hAnsi="Arial" w:cs="Arial"/>
                <w:b/>
                <w:sz w:val="16"/>
                <w:szCs w:val="22"/>
              </w:rPr>
            </w:pPr>
          </w:p>
          <w:p w:rsidR="00166287" w:rsidRPr="00166287" w:rsidRDefault="00166287" w:rsidP="00166287">
            <w:pPr>
              <w:jc w:val="center"/>
              <w:rPr>
                <w:rFonts w:ascii="Arial" w:hAnsi="Arial" w:cs="Arial"/>
                <w:b/>
                <w:sz w:val="16"/>
                <w:szCs w:val="22"/>
              </w:rPr>
            </w:pPr>
          </w:p>
          <w:p w:rsidR="003E21A1" w:rsidRPr="00E95B46" w:rsidRDefault="00980ECF" w:rsidP="00166287">
            <w:pPr>
              <w:jc w:val="center"/>
              <w:rPr>
                <w:rFonts w:ascii="Arial" w:hAnsi="Arial" w:cs="Arial"/>
                <w:szCs w:val="24"/>
              </w:rPr>
            </w:pPr>
            <w:r>
              <w:rPr>
                <w:noProof/>
              </w:rPr>
              <w:drawing>
                <wp:inline distT="0" distB="0" distL="0" distR="0">
                  <wp:extent cx="5305425" cy="3209925"/>
                  <wp:effectExtent l="0" t="0" r="9525" b="9525"/>
                  <wp:docPr id="5" name="Gráfico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21A1" w:rsidRDefault="003E21A1" w:rsidP="00331EA0">
            <w:pPr>
              <w:jc w:val="center"/>
              <w:rPr>
                <w:rFonts w:ascii="Arial" w:hAnsi="Arial" w:cs="Arial"/>
                <w:szCs w:val="24"/>
                <w:lang w:val="es-ES"/>
              </w:rPr>
            </w:pPr>
          </w:p>
          <w:p w:rsidR="003E21A1" w:rsidRDefault="003E21A1" w:rsidP="004D6443">
            <w:pPr>
              <w:jc w:val="both"/>
              <w:rPr>
                <w:rFonts w:ascii="Arial" w:hAnsi="Arial" w:cs="Arial"/>
                <w:szCs w:val="24"/>
                <w:lang w:val="es-ES"/>
              </w:rPr>
            </w:pPr>
          </w:p>
          <w:p w:rsidR="003E21A1" w:rsidRDefault="003E21A1" w:rsidP="004D6443">
            <w:pPr>
              <w:jc w:val="both"/>
              <w:rPr>
                <w:rFonts w:ascii="Arial" w:hAnsi="Arial" w:cs="Arial"/>
                <w:szCs w:val="24"/>
                <w:lang w:val="es-ES"/>
              </w:rPr>
            </w:pPr>
          </w:p>
          <w:p w:rsidR="00980ECF" w:rsidRDefault="00980ECF" w:rsidP="004D6443">
            <w:pPr>
              <w:jc w:val="both"/>
              <w:rPr>
                <w:rFonts w:ascii="Arial" w:hAnsi="Arial" w:cs="Arial"/>
                <w:szCs w:val="24"/>
                <w:lang w:val="es-ES"/>
              </w:rPr>
            </w:pPr>
          </w:p>
          <w:p w:rsidR="00980ECF" w:rsidRDefault="00980ECF" w:rsidP="004D6443">
            <w:pPr>
              <w:jc w:val="both"/>
              <w:rPr>
                <w:rFonts w:ascii="Arial" w:hAnsi="Arial" w:cs="Arial"/>
                <w:szCs w:val="24"/>
                <w:lang w:val="es-ES"/>
              </w:rPr>
            </w:pPr>
          </w:p>
          <w:p w:rsidR="00980ECF" w:rsidRDefault="00980ECF" w:rsidP="004D6443">
            <w:pPr>
              <w:jc w:val="both"/>
              <w:rPr>
                <w:rFonts w:ascii="Arial" w:hAnsi="Arial" w:cs="Arial"/>
                <w:szCs w:val="24"/>
                <w:lang w:val="es-ES"/>
              </w:rPr>
            </w:pPr>
          </w:p>
          <w:p w:rsidR="00DE2345" w:rsidRDefault="00DE2345" w:rsidP="00DE2345">
            <w:pPr>
              <w:pStyle w:val="Prrafodelista"/>
              <w:numPr>
                <w:ilvl w:val="1"/>
                <w:numId w:val="60"/>
              </w:numPr>
              <w:jc w:val="both"/>
              <w:rPr>
                <w:rFonts w:ascii="Arial" w:hAnsi="Arial" w:cs="Arial"/>
                <w:b/>
                <w:szCs w:val="24"/>
              </w:rPr>
            </w:pPr>
            <w:r w:rsidRPr="003E21A1">
              <w:rPr>
                <w:rFonts w:ascii="Arial" w:hAnsi="Arial" w:cs="Arial"/>
                <w:b/>
                <w:szCs w:val="24"/>
              </w:rPr>
              <w:t>Recolección de escombros</w:t>
            </w:r>
            <w:r>
              <w:rPr>
                <w:rFonts w:ascii="Arial" w:hAnsi="Arial" w:cs="Arial"/>
                <w:b/>
                <w:szCs w:val="24"/>
              </w:rPr>
              <w:t xml:space="preserve"> de origen clandestino </w:t>
            </w:r>
          </w:p>
          <w:p w:rsidR="003E21A1" w:rsidRDefault="00AD1E1F" w:rsidP="004D6443">
            <w:pPr>
              <w:jc w:val="both"/>
              <w:rPr>
                <w:rFonts w:ascii="Arial" w:hAnsi="Arial" w:cs="Arial"/>
                <w:szCs w:val="24"/>
                <w:lang w:val="es-ES"/>
              </w:rPr>
            </w:pPr>
            <w:r w:rsidRPr="00AD1E1F">
              <w:rPr>
                <w:rFonts w:ascii="Arial" w:hAnsi="Arial" w:cs="Arial"/>
                <w:szCs w:val="24"/>
                <w:lang w:val="es-ES"/>
              </w:rPr>
              <w:t>El arrojo clandestino es considerado como una actividad de origen o</w:t>
            </w:r>
            <w:r w:rsidR="00A33124">
              <w:rPr>
                <w:rFonts w:ascii="Arial" w:hAnsi="Arial" w:cs="Arial"/>
                <w:szCs w:val="24"/>
                <w:lang w:val="es-ES"/>
              </w:rPr>
              <w:t>casional, y se hace</w:t>
            </w:r>
            <w:r w:rsidRPr="00AD1E1F">
              <w:rPr>
                <w:rFonts w:ascii="Arial" w:hAnsi="Arial" w:cs="Arial"/>
                <w:szCs w:val="24"/>
                <w:lang w:val="es-ES"/>
              </w:rPr>
              <w:t xml:space="preserve"> la atención de acuerdo con las solicitudes realizadas por la comunidad o por evidencia de los supervisores de interventoría en campo</w:t>
            </w:r>
            <w:r w:rsidR="008236CD">
              <w:rPr>
                <w:rFonts w:ascii="Arial" w:hAnsi="Arial" w:cs="Arial"/>
                <w:szCs w:val="24"/>
                <w:lang w:val="es-ES"/>
              </w:rPr>
              <w:t xml:space="preserve"> y los reportes ocasionales de la UAESP</w:t>
            </w:r>
            <w:r w:rsidRPr="00AD1E1F">
              <w:rPr>
                <w:rFonts w:ascii="Arial" w:hAnsi="Arial" w:cs="Arial"/>
                <w:szCs w:val="24"/>
                <w:lang w:val="es-ES"/>
              </w:rPr>
              <w:t>, para lo cual el concesionario debe atender de una manera ágil y oportuna.</w:t>
            </w:r>
          </w:p>
          <w:p w:rsidR="003E21A1" w:rsidRDefault="003E21A1" w:rsidP="004D6443">
            <w:pPr>
              <w:jc w:val="both"/>
              <w:rPr>
                <w:rFonts w:ascii="Arial" w:hAnsi="Arial" w:cs="Arial"/>
                <w:szCs w:val="24"/>
                <w:lang w:val="es-ES"/>
              </w:rPr>
            </w:pPr>
          </w:p>
          <w:p w:rsidR="003E21A1" w:rsidRDefault="00AD1E1F" w:rsidP="004D6443">
            <w:pPr>
              <w:jc w:val="both"/>
              <w:rPr>
                <w:rFonts w:ascii="Arial" w:hAnsi="Arial" w:cs="Arial"/>
                <w:szCs w:val="24"/>
                <w:lang w:val="es-ES"/>
              </w:rPr>
            </w:pPr>
            <w:r w:rsidRPr="00AD1E1F">
              <w:rPr>
                <w:rFonts w:ascii="Arial" w:hAnsi="Arial" w:cs="Arial"/>
                <w:szCs w:val="24"/>
                <w:lang w:val="es-ES"/>
              </w:rPr>
              <w:t>El Concesionario tiene un listado de puntos críticos que atienden e intervienen con el área social, con frecuencia diaria. Sin embargo, se han evidenciado lonas con escombros limpios o RCD en esquinas el día de frecuencia de recolección de residuos domiciliarios, el Concesionario en pro del cuidado de los vehículos compactadores no recoge estos residuos con el carro compactador, no obstante, el conductor del carro reporta al radio operador el punto de arrojo clandestino y este consolida la información para que se recojan estos residuos con un</w:t>
            </w:r>
            <w:r w:rsidR="00A33124">
              <w:rPr>
                <w:rFonts w:ascii="Arial" w:hAnsi="Arial" w:cs="Arial"/>
                <w:szCs w:val="24"/>
                <w:lang w:val="es-ES"/>
              </w:rPr>
              <w:t>a volqueta o amplirroll que esté</w:t>
            </w:r>
            <w:r w:rsidRPr="00AD1E1F">
              <w:rPr>
                <w:rFonts w:ascii="Arial" w:hAnsi="Arial" w:cs="Arial"/>
                <w:szCs w:val="24"/>
                <w:lang w:val="es-ES"/>
              </w:rPr>
              <w:t xml:space="preserve"> cercano.</w:t>
            </w:r>
          </w:p>
          <w:p w:rsidR="003E21A1" w:rsidRDefault="003E21A1" w:rsidP="004D6443">
            <w:pPr>
              <w:jc w:val="both"/>
              <w:rPr>
                <w:rFonts w:ascii="Arial" w:hAnsi="Arial" w:cs="Arial"/>
                <w:szCs w:val="24"/>
                <w:lang w:val="es-ES"/>
              </w:rPr>
            </w:pPr>
          </w:p>
          <w:p w:rsidR="006F5717" w:rsidRDefault="006F5717" w:rsidP="004D6443">
            <w:pPr>
              <w:jc w:val="both"/>
              <w:rPr>
                <w:rFonts w:ascii="Arial" w:hAnsi="Arial" w:cs="Arial"/>
                <w:szCs w:val="24"/>
                <w:lang w:val="es-ES"/>
              </w:rPr>
            </w:pPr>
            <w:r>
              <w:rPr>
                <w:rFonts w:ascii="Arial" w:hAnsi="Arial" w:cs="Arial"/>
                <w:szCs w:val="24"/>
                <w:lang w:val="es-ES"/>
              </w:rPr>
              <w:t>Como se muestra en la siguiente tabla, la localidad d</w:t>
            </w:r>
            <w:r w:rsidR="00901F90">
              <w:rPr>
                <w:rFonts w:ascii="Arial" w:hAnsi="Arial" w:cs="Arial"/>
                <w:szCs w:val="24"/>
                <w:lang w:val="es-ES"/>
              </w:rPr>
              <w:t>e Kenndy tie</w:t>
            </w:r>
            <w:r w:rsidR="00F91BD5">
              <w:rPr>
                <w:rFonts w:ascii="Arial" w:hAnsi="Arial" w:cs="Arial"/>
                <w:szCs w:val="24"/>
                <w:lang w:val="es-ES"/>
              </w:rPr>
              <w:t>ne un promedio de 78</w:t>
            </w:r>
            <w:r>
              <w:rPr>
                <w:rFonts w:ascii="Arial" w:hAnsi="Arial" w:cs="Arial"/>
                <w:szCs w:val="24"/>
                <w:lang w:val="es-ES"/>
              </w:rPr>
              <w:t xml:space="preserve"> % en la recolección total de residuos mixtos dentro del 100 % reportado para el ASE 3, la localidad </w:t>
            </w:r>
            <w:r w:rsidR="00A33124">
              <w:rPr>
                <w:rFonts w:ascii="Arial" w:hAnsi="Arial" w:cs="Arial"/>
                <w:szCs w:val="24"/>
                <w:lang w:val="es-ES"/>
              </w:rPr>
              <w:t>d</w:t>
            </w:r>
            <w:r>
              <w:rPr>
                <w:rFonts w:ascii="Arial" w:hAnsi="Arial" w:cs="Arial"/>
                <w:szCs w:val="24"/>
                <w:lang w:val="es-ES"/>
              </w:rPr>
              <w:t xml:space="preserve">e </w:t>
            </w:r>
            <w:r w:rsidR="00A33124">
              <w:rPr>
                <w:rFonts w:ascii="Arial" w:hAnsi="Arial" w:cs="Arial"/>
                <w:szCs w:val="24"/>
                <w:lang w:val="es-ES"/>
              </w:rPr>
              <w:t xml:space="preserve">Fontibón </w:t>
            </w:r>
            <w:r w:rsidR="00935247">
              <w:rPr>
                <w:rFonts w:ascii="Arial" w:hAnsi="Arial" w:cs="Arial"/>
                <w:szCs w:val="24"/>
                <w:lang w:val="es-ES"/>
              </w:rPr>
              <w:t>presenta</w:t>
            </w:r>
            <w:r w:rsidR="00F91BD5">
              <w:rPr>
                <w:rFonts w:ascii="Arial" w:hAnsi="Arial" w:cs="Arial"/>
                <w:szCs w:val="24"/>
                <w:lang w:val="es-ES"/>
              </w:rPr>
              <w:t xml:space="preserve"> un promedio de 22</w:t>
            </w:r>
            <w:r>
              <w:rPr>
                <w:rFonts w:ascii="Arial" w:hAnsi="Arial" w:cs="Arial"/>
                <w:szCs w:val="24"/>
                <w:lang w:val="es-ES"/>
              </w:rPr>
              <w:t>% en el total general.</w:t>
            </w:r>
          </w:p>
          <w:p w:rsidR="003E21A1" w:rsidRDefault="003E21A1" w:rsidP="004D6443">
            <w:pPr>
              <w:jc w:val="both"/>
              <w:rPr>
                <w:rFonts w:ascii="Arial" w:hAnsi="Arial" w:cs="Arial"/>
                <w:szCs w:val="24"/>
                <w:lang w:val="es-ES"/>
              </w:rPr>
            </w:pPr>
          </w:p>
          <w:p w:rsidR="003E21A1" w:rsidRDefault="00331EA0" w:rsidP="004D6443">
            <w:pPr>
              <w:jc w:val="both"/>
              <w:rPr>
                <w:rFonts w:ascii="Arial" w:hAnsi="Arial" w:cs="Arial"/>
                <w:szCs w:val="24"/>
                <w:lang w:val="es-ES"/>
              </w:rPr>
            </w:pPr>
            <w:r>
              <w:rPr>
                <w:rFonts w:ascii="Arial" w:hAnsi="Arial" w:cs="Arial"/>
                <w:szCs w:val="24"/>
                <w:lang w:val="es-ES"/>
              </w:rPr>
              <w:t>La variación mensual es</w:t>
            </w:r>
            <w:r w:rsidR="00935247">
              <w:rPr>
                <w:rFonts w:ascii="Arial" w:hAnsi="Arial" w:cs="Arial"/>
                <w:szCs w:val="24"/>
                <w:lang w:val="es-ES"/>
              </w:rPr>
              <w:t xml:space="preserve"> significativa, pues para la localidad de Fontibón se muestra </w:t>
            </w:r>
            <w:r w:rsidR="00F91BD5">
              <w:rPr>
                <w:rFonts w:ascii="Arial" w:hAnsi="Arial" w:cs="Arial"/>
                <w:szCs w:val="24"/>
                <w:lang w:val="es-ES"/>
              </w:rPr>
              <w:t>un aumento del 11</w:t>
            </w:r>
            <w:r>
              <w:rPr>
                <w:rFonts w:ascii="Arial" w:hAnsi="Arial" w:cs="Arial"/>
                <w:szCs w:val="24"/>
                <w:lang w:val="es-ES"/>
              </w:rPr>
              <w:t xml:space="preserve">% </w:t>
            </w:r>
            <w:r w:rsidR="002E42D0">
              <w:rPr>
                <w:rFonts w:ascii="Arial" w:hAnsi="Arial" w:cs="Arial"/>
                <w:szCs w:val="24"/>
                <w:lang w:val="es-ES"/>
              </w:rPr>
              <w:t xml:space="preserve">en el mes de </w:t>
            </w:r>
            <w:r w:rsidR="008A40DC">
              <w:rPr>
                <w:rFonts w:ascii="Arial" w:hAnsi="Arial" w:cs="Arial"/>
                <w:szCs w:val="24"/>
                <w:lang w:val="es-ES"/>
              </w:rPr>
              <w:t>octubre</w:t>
            </w:r>
            <w:r w:rsidR="00935247">
              <w:rPr>
                <w:rFonts w:ascii="Arial" w:hAnsi="Arial" w:cs="Arial"/>
                <w:szCs w:val="24"/>
                <w:lang w:val="es-ES"/>
              </w:rPr>
              <w:t xml:space="preserve"> con respecto </w:t>
            </w:r>
            <w:r w:rsidR="00F91BD5">
              <w:rPr>
                <w:rFonts w:ascii="Arial" w:hAnsi="Arial" w:cs="Arial"/>
                <w:szCs w:val="24"/>
                <w:lang w:val="es-ES"/>
              </w:rPr>
              <w:t>a lo reportado en el mes de septiembre</w:t>
            </w:r>
            <w:r w:rsidR="000F2161">
              <w:rPr>
                <w:rFonts w:ascii="Arial" w:hAnsi="Arial" w:cs="Arial"/>
                <w:szCs w:val="24"/>
                <w:lang w:val="es-ES"/>
              </w:rPr>
              <w:t>.</w:t>
            </w:r>
          </w:p>
          <w:p w:rsidR="007B4F4E" w:rsidRDefault="007B4F4E" w:rsidP="004D6443">
            <w:pPr>
              <w:jc w:val="both"/>
              <w:rPr>
                <w:rFonts w:ascii="Arial" w:hAnsi="Arial" w:cs="Arial"/>
                <w:szCs w:val="24"/>
                <w:lang w:val="es-ES"/>
              </w:rPr>
            </w:pPr>
          </w:p>
          <w:p w:rsidR="0031443D" w:rsidRDefault="0031443D" w:rsidP="0031443D">
            <w:pPr>
              <w:jc w:val="center"/>
              <w:rPr>
                <w:rFonts w:ascii="Arial" w:hAnsi="Arial" w:cs="Arial"/>
                <w:b/>
                <w:sz w:val="16"/>
                <w:szCs w:val="22"/>
              </w:rPr>
            </w:pPr>
            <w:r>
              <w:rPr>
                <w:rFonts w:ascii="Arial" w:hAnsi="Arial" w:cs="Arial"/>
                <w:b/>
                <w:sz w:val="16"/>
                <w:szCs w:val="22"/>
              </w:rPr>
              <w:t>Tabla No. 4</w:t>
            </w:r>
            <w:r w:rsidRPr="00637CE5">
              <w:rPr>
                <w:rFonts w:ascii="Arial" w:hAnsi="Arial" w:cs="Arial"/>
                <w:b/>
                <w:sz w:val="16"/>
                <w:szCs w:val="22"/>
              </w:rPr>
              <w:t xml:space="preserve">:Relación Toneladas recolectadas </w:t>
            </w:r>
            <w:r>
              <w:rPr>
                <w:rFonts w:ascii="Arial" w:hAnsi="Arial" w:cs="Arial"/>
                <w:b/>
                <w:sz w:val="16"/>
                <w:szCs w:val="22"/>
              </w:rPr>
              <w:t>de escombros Clandestinos</w:t>
            </w:r>
          </w:p>
          <w:p w:rsidR="0031443D" w:rsidRDefault="008A40DC" w:rsidP="0031443D">
            <w:pPr>
              <w:jc w:val="center"/>
              <w:rPr>
                <w:rFonts w:ascii="Arial" w:hAnsi="Arial" w:cs="Arial"/>
                <w:b/>
                <w:sz w:val="16"/>
                <w:szCs w:val="22"/>
              </w:rPr>
            </w:pPr>
            <w:r>
              <w:rPr>
                <w:rFonts w:ascii="Arial" w:hAnsi="Arial" w:cs="Arial"/>
                <w:b/>
                <w:sz w:val="16"/>
                <w:szCs w:val="22"/>
              </w:rPr>
              <w:t>Octubre</w:t>
            </w:r>
            <w:r w:rsidR="004F67CD">
              <w:rPr>
                <w:rFonts w:ascii="Arial" w:hAnsi="Arial" w:cs="Arial"/>
                <w:b/>
                <w:sz w:val="16"/>
                <w:szCs w:val="22"/>
              </w:rPr>
              <w:t xml:space="preserve"> 2018</w:t>
            </w:r>
          </w:p>
          <w:p w:rsidR="002E42D0" w:rsidRPr="00331EA0" w:rsidRDefault="002E42D0" w:rsidP="0031443D">
            <w:pPr>
              <w:jc w:val="center"/>
              <w:rPr>
                <w:rFonts w:ascii="Arial" w:hAnsi="Arial" w:cs="Arial"/>
                <w:b/>
                <w:sz w:val="14"/>
                <w:szCs w:val="22"/>
              </w:rPr>
            </w:pPr>
          </w:p>
          <w:tbl>
            <w:tblPr>
              <w:tblW w:w="9564" w:type="dxa"/>
              <w:tblLayout w:type="fixed"/>
              <w:tblCellMar>
                <w:left w:w="70" w:type="dxa"/>
                <w:right w:w="70" w:type="dxa"/>
              </w:tblCellMar>
              <w:tblLook w:val="04A0"/>
            </w:tblPr>
            <w:tblGrid>
              <w:gridCol w:w="1002"/>
              <w:gridCol w:w="1002"/>
              <w:gridCol w:w="1184"/>
              <w:gridCol w:w="1002"/>
              <w:gridCol w:w="1184"/>
              <w:gridCol w:w="1002"/>
              <w:gridCol w:w="1002"/>
              <w:gridCol w:w="1184"/>
              <w:gridCol w:w="1002"/>
            </w:tblGrid>
            <w:tr w:rsidR="00F91BD5" w:rsidRPr="00980ECF" w:rsidTr="0079433F">
              <w:trPr>
                <w:trHeight w:val="313"/>
              </w:trPr>
              <w:tc>
                <w:tcPr>
                  <w:tcW w:w="1002" w:type="dxa"/>
                  <w:tcBorders>
                    <w:top w:val="nil"/>
                    <w:left w:val="nil"/>
                    <w:bottom w:val="nil"/>
                    <w:right w:val="nil"/>
                  </w:tcBorders>
                  <w:shd w:val="clear" w:color="auto" w:fill="auto"/>
                  <w:noWrap/>
                  <w:vAlign w:val="center"/>
                  <w:hideMark/>
                </w:tcPr>
                <w:p w:rsidR="00F91BD5" w:rsidRPr="00980ECF" w:rsidRDefault="00F91BD5" w:rsidP="00980ECF">
                  <w:pPr>
                    <w:suppressAutoHyphens w:val="0"/>
                    <w:autoSpaceDN/>
                    <w:textAlignment w:val="auto"/>
                    <w:rPr>
                      <w:rFonts w:ascii="Arial" w:hAnsi="Arial" w:cs="Arial"/>
                      <w:kern w:val="0"/>
                      <w:sz w:val="16"/>
                      <w:szCs w:val="16"/>
                      <w:lang w:val="es-MX" w:eastAsia="es-MX"/>
                    </w:rPr>
                  </w:pPr>
                </w:p>
              </w:tc>
              <w:tc>
                <w:tcPr>
                  <w:tcW w:w="2186" w:type="dxa"/>
                  <w:gridSpan w:val="2"/>
                  <w:tcBorders>
                    <w:top w:val="single" w:sz="8" w:space="0" w:color="auto"/>
                    <w:left w:val="single" w:sz="8" w:space="0" w:color="auto"/>
                    <w:bottom w:val="single" w:sz="8" w:space="0" w:color="auto"/>
                    <w:right w:val="nil"/>
                  </w:tcBorders>
                  <w:shd w:val="clear" w:color="000000" w:fill="A6A6A6"/>
                  <w:noWrap/>
                  <w:vAlign w:val="center"/>
                  <w:hideMark/>
                </w:tcPr>
                <w:p w:rsidR="00F91BD5" w:rsidRPr="00980ECF" w:rsidRDefault="00F91BD5" w:rsidP="00F91BD5">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AGOSTO</w:t>
                  </w:r>
                </w:p>
              </w:tc>
              <w:tc>
                <w:tcPr>
                  <w:tcW w:w="3188" w:type="dxa"/>
                  <w:gridSpan w:val="3"/>
                  <w:tcBorders>
                    <w:top w:val="single" w:sz="8" w:space="0" w:color="auto"/>
                    <w:left w:val="single" w:sz="8" w:space="0" w:color="auto"/>
                    <w:bottom w:val="nil"/>
                    <w:right w:val="single" w:sz="8" w:space="0" w:color="auto"/>
                  </w:tcBorders>
                  <w:shd w:val="clear" w:color="000000" w:fill="A6A6A6"/>
                  <w:noWrap/>
                  <w:vAlign w:val="center"/>
                  <w:hideMark/>
                </w:tcPr>
                <w:p w:rsidR="00F91BD5" w:rsidRPr="00980ECF" w:rsidRDefault="00F91BD5" w:rsidP="00F91BD5">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SEPTIEMBRE</w:t>
                  </w:r>
                </w:p>
              </w:tc>
              <w:tc>
                <w:tcPr>
                  <w:tcW w:w="3188" w:type="dxa"/>
                  <w:gridSpan w:val="3"/>
                  <w:tcBorders>
                    <w:top w:val="single" w:sz="8" w:space="0" w:color="auto"/>
                    <w:left w:val="nil"/>
                    <w:bottom w:val="nil"/>
                    <w:right w:val="single" w:sz="8" w:space="0" w:color="auto"/>
                  </w:tcBorders>
                  <w:shd w:val="clear" w:color="000000" w:fill="A6A6A6"/>
                  <w:noWrap/>
                  <w:vAlign w:val="center"/>
                  <w:hideMark/>
                </w:tcPr>
                <w:p w:rsidR="00F91BD5" w:rsidRPr="00980ECF" w:rsidRDefault="00F91BD5" w:rsidP="00F91BD5">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OCTUBRE</w:t>
                  </w:r>
                </w:p>
              </w:tc>
            </w:tr>
            <w:tr w:rsidR="00F91BD5" w:rsidRPr="00980ECF" w:rsidTr="00F91BD5">
              <w:trPr>
                <w:trHeight w:val="909"/>
              </w:trPr>
              <w:tc>
                <w:tcPr>
                  <w:tcW w:w="1002" w:type="dxa"/>
                  <w:tcBorders>
                    <w:top w:val="single" w:sz="8" w:space="0" w:color="auto"/>
                    <w:left w:val="single" w:sz="8" w:space="0" w:color="auto"/>
                    <w:bottom w:val="single" w:sz="8" w:space="0" w:color="auto"/>
                    <w:right w:val="nil"/>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4"/>
                      <w:szCs w:val="16"/>
                      <w:lang w:val="es-MX" w:eastAsia="es-MX"/>
                    </w:rPr>
                    <w:t>LOCALIDAD</w:t>
                  </w:r>
                </w:p>
              </w:tc>
              <w:tc>
                <w:tcPr>
                  <w:tcW w:w="1002" w:type="dxa"/>
                  <w:tcBorders>
                    <w:top w:val="nil"/>
                    <w:left w:val="single" w:sz="8" w:space="0" w:color="auto"/>
                    <w:bottom w:val="single" w:sz="8" w:space="0" w:color="auto"/>
                    <w:right w:val="single" w:sz="4" w:space="0" w:color="auto"/>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Esco</w:t>
                  </w:r>
                  <w:r w:rsidRPr="00980ECF">
                    <w:rPr>
                      <w:rFonts w:ascii="Arial" w:hAnsi="Arial" w:cs="Arial"/>
                      <w:b/>
                      <w:bCs/>
                      <w:kern w:val="0"/>
                      <w:sz w:val="16"/>
                      <w:szCs w:val="16"/>
                      <w:lang w:val="es-MX" w:eastAsia="es-MX"/>
                    </w:rPr>
                    <w:t>m</w:t>
                  </w:r>
                  <w:r w:rsidRPr="00980ECF">
                    <w:rPr>
                      <w:rFonts w:ascii="Arial" w:hAnsi="Arial" w:cs="Arial"/>
                      <w:b/>
                      <w:bCs/>
                      <w:kern w:val="0"/>
                      <w:sz w:val="16"/>
                      <w:szCs w:val="16"/>
                      <w:lang w:val="es-MX" w:eastAsia="es-MX"/>
                    </w:rPr>
                    <w:t>bros rec</w:t>
                  </w:r>
                  <w:r w:rsidRPr="00980ECF">
                    <w:rPr>
                      <w:rFonts w:ascii="Arial" w:hAnsi="Arial" w:cs="Arial"/>
                      <w:b/>
                      <w:bCs/>
                      <w:kern w:val="0"/>
                      <w:sz w:val="16"/>
                      <w:szCs w:val="16"/>
                      <w:lang w:val="es-MX" w:eastAsia="es-MX"/>
                    </w:rPr>
                    <w:t>o</w:t>
                  </w:r>
                  <w:r w:rsidRPr="00980ECF">
                    <w:rPr>
                      <w:rFonts w:ascii="Arial" w:hAnsi="Arial" w:cs="Arial"/>
                      <w:b/>
                      <w:bCs/>
                      <w:kern w:val="0"/>
                      <w:sz w:val="16"/>
                      <w:szCs w:val="16"/>
                      <w:lang w:val="es-MX" w:eastAsia="es-MX"/>
                    </w:rPr>
                    <w:t xml:space="preserve">gidos </w:t>
                  </w:r>
                  <w:r w:rsidRPr="00980ECF">
                    <w:rPr>
                      <w:rFonts w:ascii="Arial" w:hAnsi="Arial" w:cs="Arial"/>
                      <w:b/>
                      <w:bCs/>
                      <w:kern w:val="0"/>
                      <w:sz w:val="16"/>
                      <w:szCs w:val="16"/>
                      <w:lang w:val="es-MX" w:eastAsia="es-MX"/>
                    </w:rPr>
                    <w:br/>
                    <w:t>(t/mes)</w:t>
                  </w:r>
                </w:p>
              </w:tc>
              <w:tc>
                <w:tcPr>
                  <w:tcW w:w="1184" w:type="dxa"/>
                  <w:tcBorders>
                    <w:top w:val="nil"/>
                    <w:left w:val="nil"/>
                    <w:bottom w:val="single" w:sz="8" w:space="0" w:color="auto"/>
                    <w:right w:val="nil"/>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 de Repr</w:t>
                  </w:r>
                  <w:r w:rsidRPr="00980ECF">
                    <w:rPr>
                      <w:rFonts w:ascii="Arial" w:hAnsi="Arial" w:cs="Arial"/>
                      <w:b/>
                      <w:bCs/>
                      <w:kern w:val="0"/>
                      <w:sz w:val="16"/>
                      <w:szCs w:val="16"/>
                      <w:lang w:val="es-MX" w:eastAsia="es-MX"/>
                    </w:rPr>
                    <w:t>e</w:t>
                  </w:r>
                  <w:r w:rsidRPr="00980ECF">
                    <w:rPr>
                      <w:rFonts w:ascii="Arial" w:hAnsi="Arial" w:cs="Arial"/>
                      <w:b/>
                      <w:bCs/>
                      <w:kern w:val="0"/>
                      <w:sz w:val="16"/>
                      <w:szCs w:val="16"/>
                      <w:lang w:val="es-MX" w:eastAsia="es-MX"/>
                    </w:rPr>
                    <w:t>sentatividad por Local</w:t>
                  </w:r>
                  <w:r w:rsidRPr="00980ECF">
                    <w:rPr>
                      <w:rFonts w:ascii="Arial" w:hAnsi="Arial" w:cs="Arial"/>
                      <w:b/>
                      <w:bCs/>
                      <w:kern w:val="0"/>
                      <w:sz w:val="16"/>
                      <w:szCs w:val="16"/>
                      <w:lang w:val="es-MX" w:eastAsia="es-MX"/>
                    </w:rPr>
                    <w:t>i</w:t>
                  </w:r>
                  <w:r w:rsidRPr="00980ECF">
                    <w:rPr>
                      <w:rFonts w:ascii="Arial" w:hAnsi="Arial" w:cs="Arial"/>
                      <w:b/>
                      <w:bCs/>
                      <w:kern w:val="0"/>
                      <w:sz w:val="16"/>
                      <w:szCs w:val="16"/>
                      <w:lang w:val="es-MX" w:eastAsia="es-MX"/>
                    </w:rPr>
                    <w:t xml:space="preserve">dad  </w:t>
                  </w:r>
                </w:p>
              </w:tc>
              <w:tc>
                <w:tcPr>
                  <w:tcW w:w="1002" w:type="dxa"/>
                  <w:tcBorders>
                    <w:top w:val="single" w:sz="8" w:space="0" w:color="auto"/>
                    <w:left w:val="single" w:sz="8" w:space="0" w:color="auto"/>
                    <w:bottom w:val="single" w:sz="4" w:space="0" w:color="auto"/>
                    <w:right w:val="single" w:sz="4" w:space="0" w:color="auto"/>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Esco</w:t>
                  </w:r>
                  <w:r w:rsidRPr="00980ECF">
                    <w:rPr>
                      <w:rFonts w:ascii="Arial" w:hAnsi="Arial" w:cs="Arial"/>
                      <w:b/>
                      <w:bCs/>
                      <w:kern w:val="0"/>
                      <w:sz w:val="16"/>
                      <w:szCs w:val="16"/>
                      <w:lang w:val="es-MX" w:eastAsia="es-MX"/>
                    </w:rPr>
                    <w:t>m</w:t>
                  </w:r>
                  <w:r w:rsidRPr="00980ECF">
                    <w:rPr>
                      <w:rFonts w:ascii="Arial" w:hAnsi="Arial" w:cs="Arial"/>
                      <w:b/>
                      <w:bCs/>
                      <w:kern w:val="0"/>
                      <w:sz w:val="16"/>
                      <w:szCs w:val="16"/>
                      <w:lang w:val="es-MX" w:eastAsia="es-MX"/>
                    </w:rPr>
                    <w:t>bros rec</w:t>
                  </w:r>
                  <w:r w:rsidRPr="00980ECF">
                    <w:rPr>
                      <w:rFonts w:ascii="Arial" w:hAnsi="Arial" w:cs="Arial"/>
                      <w:b/>
                      <w:bCs/>
                      <w:kern w:val="0"/>
                      <w:sz w:val="16"/>
                      <w:szCs w:val="16"/>
                      <w:lang w:val="es-MX" w:eastAsia="es-MX"/>
                    </w:rPr>
                    <w:t>o</w:t>
                  </w:r>
                  <w:r w:rsidRPr="00980ECF">
                    <w:rPr>
                      <w:rFonts w:ascii="Arial" w:hAnsi="Arial" w:cs="Arial"/>
                      <w:b/>
                      <w:bCs/>
                      <w:kern w:val="0"/>
                      <w:sz w:val="16"/>
                      <w:szCs w:val="16"/>
                      <w:lang w:val="es-MX" w:eastAsia="es-MX"/>
                    </w:rPr>
                    <w:t xml:space="preserve">gidos </w:t>
                  </w:r>
                  <w:r w:rsidRPr="00980ECF">
                    <w:rPr>
                      <w:rFonts w:ascii="Arial" w:hAnsi="Arial" w:cs="Arial"/>
                      <w:b/>
                      <w:bCs/>
                      <w:kern w:val="0"/>
                      <w:sz w:val="16"/>
                      <w:szCs w:val="16"/>
                      <w:lang w:val="es-MX" w:eastAsia="es-MX"/>
                    </w:rPr>
                    <w:br/>
                    <w:t>(t/mes)</w:t>
                  </w:r>
                </w:p>
              </w:tc>
              <w:tc>
                <w:tcPr>
                  <w:tcW w:w="1184" w:type="dxa"/>
                  <w:tcBorders>
                    <w:top w:val="single" w:sz="8" w:space="0" w:color="auto"/>
                    <w:left w:val="nil"/>
                    <w:bottom w:val="single" w:sz="4" w:space="0" w:color="auto"/>
                    <w:right w:val="single" w:sz="4" w:space="0" w:color="auto"/>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 de Repr</w:t>
                  </w:r>
                  <w:r w:rsidRPr="00980ECF">
                    <w:rPr>
                      <w:rFonts w:ascii="Arial" w:hAnsi="Arial" w:cs="Arial"/>
                      <w:b/>
                      <w:bCs/>
                      <w:kern w:val="0"/>
                      <w:sz w:val="16"/>
                      <w:szCs w:val="16"/>
                      <w:lang w:val="es-MX" w:eastAsia="es-MX"/>
                    </w:rPr>
                    <w:t>e</w:t>
                  </w:r>
                  <w:r w:rsidRPr="00980ECF">
                    <w:rPr>
                      <w:rFonts w:ascii="Arial" w:hAnsi="Arial" w:cs="Arial"/>
                      <w:b/>
                      <w:bCs/>
                      <w:kern w:val="0"/>
                      <w:sz w:val="16"/>
                      <w:szCs w:val="16"/>
                      <w:lang w:val="es-MX" w:eastAsia="es-MX"/>
                    </w:rPr>
                    <w:t>sentatividad por Local</w:t>
                  </w:r>
                  <w:r w:rsidRPr="00980ECF">
                    <w:rPr>
                      <w:rFonts w:ascii="Arial" w:hAnsi="Arial" w:cs="Arial"/>
                      <w:b/>
                      <w:bCs/>
                      <w:kern w:val="0"/>
                      <w:sz w:val="16"/>
                      <w:szCs w:val="16"/>
                      <w:lang w:val="es-MX" w:eastAsia="es-MX"/>
                    </w:rPr>
                    <w:t>i</w:t>
                  </w:r>
                  <w:r w:rsidRPr="00980ECF">
                    <w:rPr>
                      <w:rFonts w:ascii="Arial" w:hAnsi="Arial" w:cs="Arial"/>
                      <w:b/>
                      <w:bCs/>
                      <w:kern w:val="0"/>
                      <w:sz w:val="16"/>
                      <w:szCs w:val="16"/>
                      <w:lang w:val="es-MX" w:eastAsia="es-MX"/>
                    </w:rPr>
                    <w:t xml:space="preserve">dad  </w:t>
                  </w:r>
                </w:p>
              </w:tc>
              <w:tc>
                <w:tcPr>
                  <w:tcW w:w="1002" w:type="dxa"/>
                  <w:tcBorders>
                    <w:top w:val="single" w:sz="8" w:space="0" w:color="auto"/>
                    <w:left w:val="nil"/>
                    <w:bottom w:val="single" w:sz="4" w:space="0" w:color="auto"/>
                    <w:right w:val="nil"/>
                  </w:tcBorders>
                  <w:shd w:val="clear" w:color="000000" w:fill="A6A6A6"/>
                  <w:vAlign w:val="center"/>
                  <w:hideMark/>
                </w:tcPr>
                <w:p w:rsidR="00980ECF" w:rsidRPr="00980ECF" w:rsidRDefault="00F91BD5"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Variación</w:t>
                  </w:r>
                  <w:r w:rsidR="00980ECF" w:rsidRPr="00980ECF">
                    <w:rPr>
                      <w:rFonts w:ascii="Arial" w:hAnsi="Arial" w:cs="Arial"/>
                      <w:b/>
                      <w:bCs/>
                      <w:kern w:val="0"/>
                      <w:sz w:val="16"/>
                      <w:szCs w:val="16"/>
                      <w:lang w:val="es-MX" w:eastAsia="es-MX"/>
                    </w:rPr>
                    <w:t xml:space="preserve"> Mensual </w:t>
                  </w:r>
                </w:p>
              </w:tc>
              <w:tc>
                <w:tcPr>
                  <w:tcW w:w="1002" w:type="dxa"/>
                  <w:tcBorders>
                    <w:top w:val="single" w:sz="8" w:space="0" w:color="auto"/>
                    <w:left w:val="single" w:sz="8" w:space="0" w:color="auto"/>
                    <w:bottom w:val="single" w:sz="4" w:space="0" w:color="auto"/>
                    <w:right w:val="single" w:sz="4" w:space="0" w:color="auto"/>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Esco</w:t>
                  </w:r>
                  <w:r w:rsidRPr="00980ECF">
                    <w:rPr>
                      <w:rFonts w:ascii="Arial" w:hAnsi="Arial" w:cs="Arial"/>
                      <w:b/>
                      <w:bCs/>
                      <w:kern w:val="0"/>
                      <w:sz w:val="16"/>
                      <w:szCs w:val="16"/>
                      <w:lang w:val="es-MX" w:eastAsia="es-MX"/>
                    </w:rPr>
                    <w:t>m</w:t>
                  </w:r>
                  <w:r w:rsidRPr="00980ECF">
                    <w:rPr>
                      <w:rFonts w:ascii="Arial" w:hAnsi="Arial" w:cs="Arial"/>
                      <w:b/>
                      <w:bCs/>
                      <w:kern w:val="0"/>
                      <w:sz w:val="16"/>
                      <w:szCs w:val="16"/>
                      <w:lang w:val="es-MX" w:eastAsia="es-MX"/>
                    </w:rPr>
                    <w:t>bros rec</w:t>
                  </w:r>
                  <w:r w:rsidRPr="00980ECF">
                    <w:rPr>
                      <w:rFonts w:ascii="Arial" w:hAnsi="Arial" w:cs="Arial"/>
                      <w:b/>
                      <w:bCs/>
                      <w:kern w:val="0"/>
                      <w:sz w:val="16"/>
                      <w:szCs w:val="16"/>
                      <w:lang w:val="es-MX" w:eastAsia="es-MX"/>
                    </w:rPr>
                    <w:t>o</w:t>
                  </w:r>
                  <w:r w:rsidRPr="00980ECF">
                    <w:rPr>
                      <w:rFonts w:ascii="Arial" w:hAnsi="Arial" w:cs="Arial"/>
                      <w:b/>
                      <w:bCs/>
                      <w:kern w:val="0"/>
                      <w:sz w:val="16"/>
                      <w:szCs w:val="16"/>
                      <w:lang w:val="es-MX" w:eastAsia="es-MX"/>
                    </w:rPr>
                    <w:t xml:space="preserve">gidos </w:t>
                  </w:r>
                  <w:r w:rsidRPr="00980ECF">
                    <w:rPr>
                      <w:rFonts w:ascii="Arial" w:hAnsi="Arial" w:cs="Arial"/>
                      <w:b/>
                      <w:bCs/>
                      <w:kern w:val="0"/>
                      <w:sz w:val="16"/>
                      <w:szCs w:val="16"/>
                      <w:lang w:val="es-MX" w:eastAsia="es-MX"/>
                    </w:rPr>
                    <w:br/>
                    <w:t>(t/mes)</w:t>
                  </w:r>
                </w:p>
              </w:tc>
              <w:tc>
                <w:tcPr>
                  <w:tcW w:w="1184" w:type="dxa"/>
                  <w:tcBorders>
                    <w:top w:val="single" w:sz="8" w:space="0" w:color="auto"/>
                    <w:left w:val="nil"/>
                    <w:bottom w:val="single" w:sz="4" w:space="0" w:color="auto"/>
                    <w:right w:val="single" w:sz="4" w:space="0" w:color="auto"/>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 de Repr</w:t>
                  </w:r>
                  <w:r w:rsidRPr="00980ECF">
                    <w:rPr>
                      <w:rFonts w:ascii="Arial" w:hAnsi="Arial" w:cs="Arial"/>
                      <w:b/>
                      <w:bCs/>
                      <w:kern w:val="0"/>
                      <w:sz w:val="16"/>
                      <w:szCs w:val="16"/>
                      <w:lang w:val="es-MX" w:eastAsia="es-MX"/>
                    </w:rPr>
                    <w:t>e</w:t>
                  </w:r>
                  <w:r w:rsidRPr="00980ECF">
                    <w:rPr>
                      <w:rFonts w:ascii="Arial" w:hAnsi="Arial" w:cs="Arial"/>
                      <w:b/>
                      <w:bCs/>
                      <w:kern w:val="0"/>
                      <w:sz w:val="16"/>
                      <w:szCs w:val="16"/>
                      <w:lang w:val="es-MX" w:eastAsia="es-MX"/>
                    </w:rPr>
                    <w:t>sentatividad por Local</w:t>
                  </w:r>
                  <w:r w:rsidRPr="00980ECF">
                    <w:rPr>
                      <w:rFonts w:ascii="Arial" w:hAnsi="Arial" w:cs="Arial"/>
                      <w:b/>
                      <w:bCs/>
                      <w:kern w:val="0"/>
                      <w:sz w:val="16"/>
                      <w:szCs w:val="16"/>
                      <w:lang w:val="es-MX" w:eastAsia="es-MX"/>
                    </w:rPr>
                    <w:t>i</w:t>
                  </w:r>
                  <w:r w:rsidRPr="00980ECF">
                    <w:rPr>
                      <w:rFonts w:ascii="Arial" w:hAnsi="Arial" w:cs="Arial"/>
                      <w:b/>
                      <w:bCs/>
                      <w:kern w:val="0"/>
                      <w:sz w:val="16"/>
                      <w:szCs w:val="16"/>
                      <w:lang w:val="es-MX" w:eastAsia="es-MX"/>
                    </w:rPr>
                    <w:t xml:space="preserve">dad  </w:t>
                  </w:r>
                </w:p>
              </w:tc>
              <w:tc>
                <w:tcPr>
                  <w:tcW w:w="1002" w:type="dxa"/>
                  <w:tcBorders>
                    <w:top w:val="single" w:sz="8" w:space="0" w:color="auto"/>
                    <w:left w:val="nil"/>
                    <w:bottom w:val="single" w:sz="4" w:space="0" w:color="auto"/>
                    <w:right w:val="single" w:sz="8" w:space="0" w:color="auto"/>
                  </w:tcBorders>
                  <w:shd w:val="clear" w:color="000000" w:fill="A6A6A6"/>
                  <w:vAlign w:val="center"/>
                  <w:hideMark/>
                </w:tcPr>
                <w:p w:rsidR="00980ECF" w:rsidRPr="00980ECF" w:rsidRDefault="00F91BD5"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Variación</w:t>
                  </w:r>
                  <w:r w:rsidR="00980ECF" w:rsidRPr="00980ECF">
                    <w:rPr>
                      <w:rFonts w:ascii="Arial" w:hAnsi="Arial" w:cs="Arial"/>
                      <w:b/>
                      <w:bCs/>
                      <w:kern w:val="0"/>
                      <w:sz w:val="16"/>
                      <w:szCs w:val="16"/>
                      <w:lang w:val="es-MX" w:eastAsia="es-MX"/>
                    </w:rPr>
                    <w:t xml:space="preserve"> Mensual </w:t>
                  </w:r>
                </w:p>
              </w:tc>
            </w:tr>
            <w:tr w:rsidR="00980ECF" w:rsidRPr="00980ECF" w:rsidTr="00F91BD5">
              <w:trPr>
                <w:trHeight w:val="298"/>
              </w:trPr>
              <w:tc>
                <w:tcPr>
                  <w:tcW w:w="1002" w:type="dxa"/>
                  <w:tcBorders>
                    <w:top w:val="nil"/>
                    <w:left w:val="single" w:sz="8" w:space="0" w:color="auto"/>
                    <w:bottom w:val="nil"/>
                    <w:right w:val="nil"/>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 xml:space="preserve">Fontibón </w:t>
                  </w:r>
                </w:p>
              </w:tc>
              <w:tc>
                <w:tcPr>
                  <w:tcW w:w="100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1.239,58</w:t>
                  </w:r>
                </w:p>
              </w:tc>
              <w:tc>
                <w:tcPr>
                  <w:tcW w:w="1184" w:type="dxa"/>
                  <w:tcBorders>
                    <w:top w:val="nil"/>
                    <w:left w:val="nil"/>
                    <w:bottom w:val="single" w:sz="4" w:space="0" w:color="auto"/>
                    <w:right w:val="nil"/>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26%</w:t>
                  </w:r>
                </w:p>
              </w:tc>
              <w:tc>
                <w:tcPr>
                  <w:tcW w:w="1002" w:type="dxa"/>
                  <w:tcBorders>
                    <w:top w:val="nil"/>
                    <w:left w:val="single" w:sz="8" w:space="0" w:color="auto"/>
                    <w:bottom w:val="single" w:sz="4" w:space="0" w:color="auto"/>
                    <w:right w:val="single" w:sz="4" w:space="0" w:color="auto"/>
                  </w:tcBorders>
                  <w:shd w:val="clear" w:color="auto" w:fill="auto"/>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965,36</w:t>
                  </w:r>
                </w:p>
              </w:tc>
              <w:tc>
                <w:tcPr>
                  <w:tcW w:w="1184" w:type="dxa"/>
                  <w:tcBorders>
                    <w:top w:val="nil"/>
                    <w:left w:val="nil"/>
                    <w:bottom w:val="single" w:sz="4" w:space="0" w:color="auto"/>
                    <w:right w:val="single" w:sz="4" w:space="0" w:color="auto"/>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20%</w:t>
                  </w:r>
                </w:p>
              </w:tc>
              <w:tc>
                <w:tcPr>
                  <w:tcW w:w="1002" w:type="dxa"/>
                  <w:tcBorders>
                    <w:top w:val="nil"/>
                    <w:left w:val="nil"/>
                    <w:bottom w:val="single" w:sz="4" w:space="0" w:color="auto"/>
                    <w:right w:val="nil"/>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-22%</w:t>
                  </w:r>
                </w:p>
              </w:tc>
              <w:tc>
                <w:tcPr>
                  <w:tcW w:w="1002" w:type="dxa"/>
                  <w:tcBorders>
                    <w:top w:val="nil"/>
                    <w:left w:val="single" w:sz="8" w:space="0" w:color="auto"/>
                    <w:bottom w:val="nil"/>
                    <w:right w:val="single" w:sz="4" w:space="0" w:color="auto"/>
                  </w:tcBorders>
                  <w:shd w:val="clear" w:color="auto" w:fill="auto"/>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1.073,46</w:t>
                  </w:r>
                </w:p>
              </w:tc>
              <w:tc>
                <w:tcPr>
                  <w:tcW w:w="1184" w:type="dxa"/>
                  <w:tcBorders>
                    <w:top w:val="nil"/>
                    <w:left w:val="nil"/>
                    <w:bottom w:val="single" w:sz="4" w:space="0" w:color="auto"/>
                    <w:right w:val="single" w:sz="4" w:space="0" w:color="auto"/>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21%</w:t>
                  </w:r>
                </w:p>
              </w:tc>
              <w:tc>
                <w:tcPr>
                  <w:tcW w:w="1002" w:type="dxa"/>
                  <w:tcBorders>
                    <w:top w:val="nil"/>
                    <w:left w:val="nil"/>
                    <w:bottom w:val="single" w:sz="4" w:space="0" w:color="auto"/>
                    <w:right w:val="single" w:sz="8" w:space="0" w:color="auto"/>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11%</w:t>
                  </w:r>
                </w:p>
              </w:tc>
            </w:tr>
            <w:tr w:rsidR="00980ECF" w:rsidRPr="00980ECF" w:rsidTr="00F91BD5">
              <w:trPr>
                <w:trHeight w:val="313"/>
              </w:trPr>
              <w:tc>
                <w:tcPr>
                  <w:tcW w:w="1002" w:type="dxa"/>
                  <w:tcBorders>
                    <w:top w:val="single" w:sz="4" w:space="0" w:color="auto"/>
                    <w:left w:val="single" w:sz="8" w:space="0" w:color="auto"/>
                    <w:bottom w:val="nil"/>
                    <w:right w:val="nil"/>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Kennedy</w:t>
                  </w:r>
                </w:p>
              </w:tc>
              <w:tc>
                <w:tcPr>
                  <w:tcW w:w="1002" w:type="dxa"/>
                  <w:tcBorders>
                    <w:top w:val="nil"/>
                    <w:left w:val="single" w:sz="8" w:space="0" w:color="auto"/>
                    <w:bottom w:val="nil"/>
                    <w:right w:val="single" w:sz="4" w:space="0" w:color="auto"/>
                  </w:tcBorders>
                  <w:shd w:val="clear" w:color="auto" w:fill="auto"/>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3.540,76</w:t>
                  </w:r>
                </w:p>
              </w:tc>
              <w:tc>
                <w:tcPr>
                  <w:tcW w:w="1184" w:type="dxa"/>
                  <w:tcBorders>
                    <w:top w:val="nil"/>
                    <w:left w:val="nil"/>
                    <w:bottom w:val="nil"/>
                    <w:right w:val="nil"/>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74%</w:t>
                  </w:r>
                </w:p>
              </w:tc>
              <w:tc>
                <w:tcPr>
                  <w:tcW w:w="1002" w:type="dxa"/>
                  <w:tcBorders>
                    <w:top w:val="nil"/>
                    <w:left w:val="single" w:sz="8" w:space="0" w:color="auto"/>
                    <w:bottom w:val="nil"/>
                    <w:right w:val="single" w:sz="4" w:space="0" w:color="auto"/>
                  </w:tcBorders>
                  <w:shd w:val="clear" w:color="auto" w:fill="auto"/>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3.769,79</w:t>
                  </w:r>
                </w:p>
              </w:tc>
              <w:tc>
                <w:tcPr>
                  <w:tcW w:w="1184" w:type="dxa"/>
                  <w:tcBorders>
                    <w:top w:val="nil"/>
                    <w:left w:val="nil"/>
                    <w:bottom w:val="nil"/>
                    <w:right w:val="single" w:sz="4" w:space="0" w:color="auto"/>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80%</w:t>
                  </w:r>
                </w:p>
              </w:tc>
              <w:tc>
                <w:tcPr>
                  <w:tcW w:w="1002" w:type="dxa"/>
                  <w:tcBorders>
                    <w:top w:val="nil"/>
                    <w:left w:val="nil"/>
                    <w:bottom w:val="single" w:sz="4" w:space="0" w:color="auto"/>
                    <w:right w:val="nil"/>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6%</w:t>
                  </w:r>
                </w:p>
              </w:tc>
              <w:tc>
                <w:tcPr>
                  <w:tcW w:w="1002" w:type="dxa"/>
                  <w:tcBorders>
                    <w:top w:val="single" w:sz="4" w:space="0" w:color="auto"/>
                    <w:left w:val="single" w:sz="8" w:space="0" w:color="auto"/>
                    <w:bottom w:val="nil"/>
                    <w:right w:val="single" w:sz="4" w:space="0" w:color="auto"/>
                  </w:tcBorders>
                  <w:shd w:val="clear" w:color="auto" w:fill="auto"/>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4.034,06</w:t>
                  </w:r>
                </w:p>
              </w:tc>
              <w:tc>
                <w:tcPr>
                  <w:tcW w:w="1184" w:type="dxa"/>
                  <w:tcBorders>
                    <w:top w:val="nil"/>
                    <w:left w:val="nil"/>
                    <w:bottom w:val="nil"/>
                    <w:right w:val="single" w:sz="4" w:space="0" w:color="auto"/>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79%</w:t>
                  </w:r>
                </w:p>
              </w:tc>
              <w:tc>
                <w:tcPr>
                  <w:tcW w:w="1002" w:type="dxa"/>
                  <w:tcBorders>
                    <w:top w:val="nil"/>
                    <w:left w:val="nil"/>
                    <w:bottom w:val="nil"/>
                    <w:right w:val="single" w:sz="8" w:space="0" w:color="auto"/>
                  </w:tcBorders>
                  <w:shd w:val="clear" w:color="auto" w:fill="auto"/>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7,01%</w:t>
                  </w:r>
                </w:p>
              </w:tc>
            </w:tr>
            <w:tr w:rsidR="00F91BD5" w:rsidRPr="00980ECF" w:rsidTr="00F91BD5">
              <w:trPr>
                <w:trHeight w:val="313"/>
              </w:trPr>
              <w:tc>
                <w:tcPr>
                  <w:tcW w:w="1002" w:type="dxa"/>
                  <w:tcBorders>
                    <w:top w:val="single" w:sz="8" w:space="0" w:color="auto"/>
                    <w:left w:val="single" w:sz="8" w:space="0" w:color="auto"/>
                    <w:bottom w:val="single" w:sz="8" w:space="0" w:color="auto"/>
                    <w:right w:val="nil"/>
                  </w:tcBorders>
                  <w:shd w:val="clear" w:color="000000" w:fill="A6A6A6"/>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 xml:space="preserve">Total </w:t>
                  </w:r>
                </w:p>
              </w:tc>
              <w:tc>
                <w:tcPr>
                  <w:tcW w:w="1002"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4.780,34</w:t>
                  </w:r>
                </w:p>
              </w:tc>
              <w:tc>
                <w:tcPr>
                  <w:tcW w:w="1184" w:type="dxa"/>
                  <w:tcBorders>
                    <w:top w:val="single" w:sz="8" w:space="0" w:color="auto"/>
                    <w:left w:val="nil"/>
                    <w:bottom w:val="single" w:sz="8" w:space="0" w:color="auto"/>
                    <w:right w:val="nil"/>
                  </w:tcBorders>
                  <w:shd w:val="clear" w:color="000000" w:fill="A6A6A6"/>
                  <w:noWrap/>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100%</w:t>
                  </w:r>
                </w:p>
              </w:tc>
              <w:tc>
                <w:tcPr>
                  <w:tcW w:w="1002"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4.735,15</w:t>
                  </w:r>
                </w:p>
              </w:tc>
              <w:tc>
                <w:tcPr>
                  <w:tcW w:w="1184" w:type="dxa"/>
                  <w:tcBorders>
                    <w:top w:val="single" w:sz="8" w:space="0" w:color="auto"/>
                    <w:left w:val="nil"/>
                    <w:bottom w:val="single" w:sz="8" w:space="0" w:color="auto"/>
                    <w:right w:val="single" w:sz="4" w:space="0" w:color="auto"/>
                  </w:tcBorders>
                  <w:shd w:val="clear" w:color="000000" w:fill="A6A6A6"/>
                  <w:noWrap/>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100%</w:t>
                  </w:r>
                </w:p>
              </w:tc>
              <w:tc>
                <w:tcPr>
                  <w:tcW w:w="1002" w:type="dxa"/>
                  <w:tcBorders>
                    <w:top w:val="single" w:sz="8" w:space="0" w:color="auto"/>
                    <w:left w:val="nil"/>
                    <w:bottom w:val="single" w:sz="8" w:space="0" w:color="auto"/>
                    <w:right w:val="nil"/>
                  </w:tcBorders>
                  <w:shd w:val="clear" w:color="000000" w:fill="A6A6A6"/>
                  <w:noWrap/>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-1%</w:t>
                  </w:r>
                </w:p>
              </w:tc>
              <w:tc>
                <w:tcPr>
                  <w:tcW w:w="1002" w:type="dxa"/>
                  <w:tcBorders>
                    <w:top w:val="single" w:sz="8" w:space="0" w:color="auto"/>
                    <w:left w:val="single" w:sz="8" w:space="0" w:color="auto"/>
                    <w:bottom w:val="single" w:sz="8" w:space="0" w:color="auto"/>
                    <w:right w:val="single" w:sz="4" w:space="0" w:color="auto"/>
                  </w:tcBorders>
                  <w:shd w:val="clear" w:color="000000" w:fill="A6A6A6"/>
                  <w:noWrap/>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5.107,52</w:t>
                  </w:r>
                </w:p>
              </w:tc>
              <w:tc>
                <w:tcPr>
                  <w:tcW w:w="1184" w:type="dxa"/>
                  <w:tcBorders>
                    <w:top w:val="single" w:sz="8" w:space="0" w:color="auto"/>
                    <w:left w:val="nil"/>
                    <w:bottom w:val="single" w:sz="8" w:space="0" w:color="auto"/>
                    <w:right w:val="single" w:sz="4" w:space="0" w:color="auto"/>
                  </w:tcBorders>
                  <w:shd w:val="clear" w:color="000000" w:fill="A6A6A6"/>
                  <w:noWrap/>
                  <w:vAlign w:val="center"/>
                  <w:hideMark/>
                </w:tcPr>
                <w:p w:rsidR="00980ECF" w:rsidRPr="00980ECF" w:rsidRDefault="00980ECF" w:rsidP="00980ECF">
                  <w:pPr>
                    <w:suppressAutoHyphens w:val="0"/>
                    <w:autoSpaceDN/>
                    <w:jc w:val="center"/>
                    <w:textAlignment w:val="auto"/>
                    <w:rPr>
                      <w:rFonts w:ascii="Arial" w:hAnsi="Arial" w:cs="Arial"/>
                      <w:b/>
                      <w:bCs/>
                      <w:kern w:val="0"/>
                      <w:sz w:val="16"/>
                      <w:szCs w:val="16"/>
                      <w:lang w:val="es-MX" w:eastAsia="es-MX"/>
                    </w:rPr>
                  </w:pPr>
                  <w:r w:rsidRPr="00980ECF">
                    <w:rPr>
                      <w:rFonts w:ascii="Arial" w:hAnsi="Arial" w:cs="Arial"/>
                      <w:b/>
                      <w:bCs/>
                      <w:kern w:val="0"/>
                      <w:sz w:val="16"/>
                      <w:szCs w:val="16"/>
                      <w:lang w:val="es-MX" w:eastAsia="es-MX"/>
                    </w:rPr>
                    <w:t>100%</w:t>
                  </w:r>
                </w:p>
              </w:tc>
              <w:tc>
                <w:tcPr>
                  <w:tcW w:w="1002" w:type="dxa"/>
                  <w:tcBorders>
                    <w:top w:val="single" w:sz="8" w:space="0" w:color="auto"/>
                    <w:left w:val="nil"/>
                    <w:bottom w:val="single" w:sz="8" w:space="0" w:color="auto"/>
                    <w:right w:val="single" w:sz="8" w:space="0" w:color="auto"/>
                  </w:tcBorders>
                  <w:shd w:val="clear" w:color="000000" w:fill="A6A6A6"/>
                  <w:noWrap/>
                  <w:vAlign w:val="center"/>
                  <w:hideMark/>
                </w:tcPr>
                <w:p w:rsidR="00980ECF" w:rsidRPr="00980ECF" w:rsidRDefault="00980ECF" w:rsidP="00980ECF">
                  <w:pPr>
                    <w:suppressAutoHyphens w:val="0"/>
                    <w:autoSpaceDN/>
                    <w:jc w:val="center"/>
                    <w:textAlignment w:val="auto"/>
                    <w:rPr>
                      <w:rFonts w:ascii="Arial" w:hAnsi="Arial" w:cs="Arial"/>
                      <w:kern w:val="0"/>
                      <w:sz w:val="16"/>
                      <w:szCs w:val="16"/>
                      <w:lang w:val="es-MX" w:eastAsia="es-MX"/>
                    </w:rPr>
                  </w:pPr>
                  <w:r w:rsidRPr="00980ECF">
                    <w:rPr>
                      <w:rFonts w:ascii="Arial" w:hAnsi="Arial" w:cs="Arial"/>
                      <w:kern w:val="0"/>
                      <w:sz w:val="16"/>
                      <w:szCs w:val="16"/>
                      <w:lang w:val="es-MX" w:eastAsia="es-MX"/>
                    </w:rPr>
                    <w:t>7,86%</w:t>
                  </w:r>
                </w:p>
              </w:tc>
            </w:tr>
          </w:tbl>
          <w:p w:rsidR="003E21A1" w:rsidRPr="00395C28" w:rsidRDefault="003E21A1" w:rsidP="004D6443">
            <w:pPr>
              <w:jc w:val="both"/>
              <w:rPr>
                <w:rFonts w:ascii="Arial" w:hAnsi="Arial" w:cs="Arial"/>
                <w:szCs w:val="24"/>
                <w:lang w:val="es-MX"/>
              </w:rPr>
            </w:pPr>
          </w:p>
          <w:p w:rsidR="0031443D" w:rsidRPr="00637CE5" w:rsidRDefault="0031443D" w:rsidP="0031443D">
            <w:pPr>
              <w:jc w:val="center"/>
              <w:rPr>
                <w:rFonts w:ascii="Arial" w:hAnsi="Arial" w:cs="Arial"/>
                <w:sz w:val="16"/>
                <w:szCs w:val="22"/>
              </w:rPr>
            </w:pPr>
            <w:r w:rsidRPr="00637CE5">
              <w:rPr>
                <w:rFonts w:ascii="Arial" w:hAnsi="Arial" w:cs="Arial"/>
                <w:sz w:val="16"/>
                <w:szCs w:val="22"/>
              </w:rPr>
              <w:t>Fuente: Datos tomados de los informes técn</w:t>
            </w:r>
            <w:r>
              <w:rPr>
                <w:rFonts w:ascii="Arial" w:hAnsi="Arial" w:cs="Arial"/>
                <w:sz w:val="16"/>
                <w:szCs w:val="22"/>
              </w:rPr>
              <w:t xml:space="preserve">ico-operativos </w:t>
            </w:r>
            <w:r w:rsidR="002E42D0">
              <w:rPr>
                <w:rFonts w:ascii="Arial" w:hAnsi="Arial" w:cs="Arial"/>
                <w:sz w:val="16"/>
                <w:szCs w:val="22"/>
              </w:rPr>
              <w:t xml:space="preserve"> mes de </w:t>
            </w:r>
            <w:r w:rsidR="008A40DC">
              <w:rPr>
                <w:rFonts w:ascii="Arial" w:hAnsi="Arial" w:cs="Arial"/>
                <w:sz w:val="16"/>
                <w:szCs w:val="22"/>
              </w:rPr>
              <w:t>Octubre</w:t>
            </w:r>
            <w:r w:rsidR="002E42D0">
              <w:rPr>
                <w:rFonts w:ascii="Arial" w:hAnsi="Arial" w:cs="Arial"/>
                <w:sz w:val="16"/>
                <w:szCs w:val="22"/>
              </w:rPr>
              <w:t xml:space="preserve"> 2018</w:t>
            </w:r>
          </w:p>
          <w:p w:rsidR="0031443D" w:rsidRPr="00637CE5" w:rsidRDefault="0031443D" w:rsidP="0031443D">
            <w:pPr>
              <w:jc w:val="center"/>
              <w:rPr>
                <w:rFonts w:ascii="Arial" w:hAnsi="Arial" w:cs="Arial"/>
                <w:sz w:val="16"/>
                <w:szCs w:val="22"/>
              </w:rPr>
            </w:pPr>
            <w:r w:rsidRPr="00637CE5">
              <w:rPr>
                <w:rFonts w:ascii="Arial" w:hAnsi="Arial" w:cs="Arial"/>
                <w:sz w:val="16"/>
                <w:szCs w:val="22"/>
              </w:rPr>
              <w:t xml:space="preserve">operador Ciudad Limpia S.A. E.S.P. </w:t>
            </w:r>
          </w:p>
          <w:p w:rsidR="003E21A1" w:rsidRPr="0031443D" w:rsidRDefault="003E21A1" w:rsidP="004D6443">
            <w:pPr>
              <w:jc w:val="both"/>
              <w:rPr>
                <w:rFonts w:ascii="Arial" w:hAnsi="Arial" w:cs="Arial"/>
                <w:szCs w:val="24"/>
              </w:rPr>
            </w:pPr>
          </w:p>
          <w:p w:rsidR="0031443D" w:rsidRDefault="0031443D"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F91BD5" w:rsidRDefault="00F91BD5" w:rsidP="004D6443">
            <w:pPr>
              <w:jc w:val="both"/>
              <w:rPr>
                <w:rFonts w:ascii="Arial" w:hAnsi="Arial" w:cs="Arial"/>
                <w:szCs w:val="24"/>
                <w:lang w:val="es-ES"/>
              </w:rPr>
            </w:pPr>
          </w:p>
          <w:p w:rsidR="00750DE8" w:rsidRDefault="00750DE8" w:rsidP="00750DE8">
            <w:pPr>
              <w:jc w:val="center"/>
              <w:rPr>
                <w:rFonts w:ascii="Arial" w:hAnsi="Arial" w:cs="Arial"/>
                <w:b/>
                <w:sz w:val="16"/>
                <w:szCs w:val="22"/>
              </w:rPr>
            </w:pPr>
            <w:r>
              <w:rPr>
                <w:rFonts w:ascii="Arial" w:hAnsi="Arial" w:cs="Arial"/>
                <w:b/>
                <w:sz w:val="16"/>
                <w:szCs w:val="22"/>
              </w:rPr>
              <w:t>Grafico No. 3</w:t>
            </w:r>
            <w:r w:rsidRPr="00637CE5">
              <w:rPr>
                <w:rFonts w:ascii="Arial" w:hAnsi="Arial" w:cs="Arial"/>
                <w:b/>
                <w:sz w:val="16"/>
                <w:szCs w:val="22"/>
              </w:rPr>
              <w:t xml:space="preserve">:Relación Toneladas recolectadas </w:t>
            </w:r>
            <w:r>
              <w:rPr>
                <w:rFonts w:ascii="Arial" w:hAnsi="Arial" w:cs="Arial"/>
                <w:b/>
                <w:sz w:val="16"/>
                <w:szCs w:val="22"/>
              </w:rPr>
              <w:t>de escombros Clandestinos –</w:t>
            </w:r>
          </w:p>
          <w:p w:rsidR="00750DE8" w:rsidRPr="00F55C65" w:rsidRDefault="008A40DC" w:rsidP="00750DE8">
            <w:pPr>
              <w:jc w:val="center"/>
              <w:rPr>
                <w:rFonts w:ascii="Arial" w:hAnsi="Arial" w:cs="Arial"/>
                <w:b/>
                <w:sz w:val="16"/>
                <w:szCs w:val="22"/>
              </w:rPr>
            </w:pPr>
            <w:r>
              <w:rPr>
                <w:rFonts w:ascii="Arial" w:hAnsi="Arial" w:cs="Arial"/>
                <w:b/>
                <w:sz w:val="16"/>
                <w:szCs w:val="22"/>
              </w:rPr>
              <w:t>Octubre</w:t>
            </w:r>
            <w:r w:rsidR="004F67CD">
              <w:rPr>
                <w:rFonts w:ascii="Arial" w:hAnsi="Arial" w:cs="Arial"/>
                <w:b/>
                <w:sz w:val="16"/>
                <w:szCs w:val="22"/>
              </w:rPr>
              <w:t xml:space="preserve"> 2018</w:t>
            </w:r>
          </w:p>
          <w:p w:rsidR="003E21A1" w:rsidRDefault="003E21A1" w:rsidP="000F2161">
            <w:pPr>
              <w:rPr>
                <w:rFonts w:ascii="Arial" w:hAnsi="Arial" w:cs="Arial"/>
                <w:szCs w:val="24"/>
                <w:lang w:val="es-ES"/>
              </w:rPr>
            </w:pPr>
          </w:p>
          <w:p w:rsidR="003E21A1" w:rsidRDefault="00F91BD5" w:rsidP="002E42D0">
            <w:pPr>
              <w:jc w:val="center"/>
              <w:rPr>
                <w:rFonts w:ascii="Arial" w:hAnsi="Arial" w:cs="Arial"/>
                <w:szCs w:val="24"/>
                <w:lang w:val="es-ES"/>
              </w:rPr>
            </w:pPr>
            <w:r>
              <w:rPr>
                <w:noProof/>
              </w:rPr>
              <w:drawing>
                <wp:inline distT="0" distB="0" distL="0" distR="0">
                  <wp:extent cx="5219700" cy="3052763"/>
                  <wp:effectExtent l="0" t="0" r="19050" b="14605"/>
                  <wp:docPr id="6" name="Gráfico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3124" w:rsidRDefault="00A33124" w:rsidP="004D6443">
            <w:pPr>
              <w:jc w:val="both"/>
              <w:rPr>
                <w:rFonts w:ascii="Arial" w:hAnsi="Arial" w:cs="Arial"/>
                <w:szCs w:val="24"/>
                <w:lang w:val="es-ES"/>
              </w:rPr>
            </w:pPr>
          </w:p>
          <w:p w:rsidR="003E21A1" w:rsidRDefault="00935247" w:rsidP="004D6443">
            <w:pPr>
              <w:jc w:val="both"/>
              <w:rPr>
                <w:rFonts w:ascii="Arial" w:hAnsi="Arial" w:cs="Arial"/>
                <w:szCs w:val="24"/>
                <w:lang w:val="es-ES"/>
              </w:rPr>
            </w:pPr>
            <w:r>
              <w:rPr>
                <w:rFonts w:ascii="Arial" w:hAnsi="Arial" w:cs="Arial"/>
                <w:szCs w:val="24"/>
                <w:lang w:val="es-ES"/>
              </w:rPr>
              <w:t xml:space="preserve">Se espera que en los siguientes meses se empiecen a estabilizar las cifras, sin embargo, se hará seguimiento </w:t>
            </w:r>
            <w:r w:rsidR="00AE013D">
              <w:rPr>
                <w:rFonts w:ascii="Arial" w:hAnsi="Arial" w:cs="Arial"/>
                <w:szCs w:val="24"/>
                <w:lang w:val="es-ES"/>
              </w:rPr>
              <w:t>a los reportes mensuales con el informe de facturaciónque presenta el Concesionario para la adición, con el fin de analizar si se siguen presentando aumentos que superen el 100% de los reportes anteriores y lograr establecer el motivo real de la variación significativa que se muestra en las dos localidades.</w:t>
            </w:r>
          </w:p>
          <w:p w:rsidR="000F2161" w:rsidRPr="00637CE5" w:rsidRDefault="000F2161" w:rsidP="00422687">
            <w:pPr>
              <w:jc w:val="both"/>
              <w:rPr>
                <w:rFonts w:ascii="Arial" w:hAnsi="Arial" w:cs="Arial"/>
                <w:szCs w:val="24"/>
                <w:lang w:val="es-ES"/>
              </w:rPr>
            </w:pPr>
          </w:p>
          <w:p w:rsidR="00375F88" w:rsidRPr="00637CE5" w:rsidRDefault="00375F88" w:rsidP="00422687">
            <w:pPr>
              <w:pStyle w:val="Prrafodelista"/>
              <w:numPr>
                <w:ilvl w:val="0"/>
                <w:numId w:val="22"/>
              </w:numPr>
              <w:jc w:val="both"/>
              <w:rPr>
                <w:rFonts w:ascii="Arial" w:hAnsi="Arial" w:cs="Arial"/>
                <w:b/>
                <w:sz w:val="20"/>
                <w:szCs w:val="24"/>
              </w:rPr>
            </w:pPr>
            <w:r w:rsidRPr="00637CE5">
              <w:rPr>
                <w:rFonts w:ascii="Arial" w:hAnsi="Arial" w:cs="Arial"/>
                <w:b/>
                <w:sz w:val="20"/>
                <w:szCs w:val="24"/>
              </w:rPr>
              <w:t xml:space="preserve">Componente de barrido </w:t>
            </w:r>
          </w:p>
          <w:p w:rsidR="000D5EB0" w:rsidRPr="00637CE5" w:rsidRDefault="000D5EB0" w:rsidP="000D5EB0">
            <w:pPr>
              <w:jc w:val="both"/>
              <w:rPr>
                <w:rFonts w:ascii="Arial" w:hAnsi="Arial" w:cs="Arial"/>
                <w:szCs w:val="24"/>
              </w:rPr>
            </w:pPr>
            <w:r w:rsidRPr="00637CE5">
              <w:rPr>
                <w:rFonts w:ascii="Arial" w:hAnsi="Arial" w:cs="Arial"/>
                <w:szCs w:val="24"/>
              </w:rPr>
              <w:t>El Concesionario en su Plan Operativo para el Inicio del Esquema relacionó un total de 581 microrrutas, las cuales a la semana cumplen 4 tipos frecuencias, teniendo en cuenta que hay frecuencias de prestación del servicio de tres veces a la semana en el turno día en 248 microrrutas; todos los días en los turnos día en 6 microrrutas, en la jornada tarde en 2 y en la noche en 3 microrrutas, en el ASE 3 existen sectores que tienen frecuencias de dos (2) veces por semana en 167 microrrutas, de una vez por semana en 143 microrrutas y de seis (6) por semana en 17 microrrutas.</w:t>
            </w:r>
          </w:p>
          <w:p w:rsidR="00CF4DE5" w:rsidRPr="00637CE5" w:rsidRDefault="00CF4DE5" w:rsidP="000D5EB0">
            <w:pPr>
              <w:jc w:val="both"/>
              <w:rPr>
                <w:rFonts w:ascii="Arial" w:hAnsi="Arial" w:cs="Arial"/>
                <w:szCs w:val="24"/>
              </w:rPr>
            </w:pPr>
          </w:p>
          <w:p w:rsidR="000D5EB0" w:rsidRPr="00637CE5" w:rsidRDefault="000D5EB0" w:rsidP="000D5EB0">
            <w:pPr>
              <w:jc w:val="both"/>
              <w:rPr>
                <w:rFonts w:ascii="Arial" w:hAnsi="Arial" w:cs="Arial"/>
                <w:szCs w:val="24"/>
              </w:rPr>
            </w:pPr>
            <w:r w:rsidRPr="00637CE5">
              <w:rPr>
                <w:rFonts w:ascii="Arial" w:hAnsi="Arial" w:cs="Arial"/>
                <w:szCs w:val="24"/>
              </w:rPr>
              <w:t>Ahora bien, las “verificaciones en campo” se programaron en función de las MACRORUTAS del servicio notificadas por el Concesionario dentro de los POIE, las cuales para el ASE 3 son nueve (9), distribuidas en la localidad de Kennedy cinco (5) macrorrutas que agrupan un total de 387 microrrutas de barrido y en Fontibón cuatro (4) macrorrutas que agrupan un total de 194 microrrutas que se prestan en los tres turnos, mañana, tarde y noche.</w:t>
            </w:r>
          </w:p>
          <w:p w:rsidR="00CF4DE5" w:rsidRPr="00637CE5" w:rsidRDefault="00CF4DE5" w:rsidP="000D5EB0">
            <w:pPr>
              <w:jc w:val="both"/>
              <w:rPr>
                <w:rFonts w:ascii="Arial" w:hAnsi="Arial" w:cs="Arial"/>
                <w:szCs w:val="24"/>
              </w:rPr>
            </w:pPr>
          </w:p>
          <w:p w:rsidR="000D5EB0" w:rsidRPr="00637CE5" w:rsidRDefault="000D5EB0" w:rsidP="000D5EB0">
            <w:pPr>
              <w:jc w:val="both"/>
              <w:rPr>
                <w:rFonts w:ascii="Arial" w:hAnsi="Arial" w:cs="Arial"/>
                <w:szCs w:val="24"/>
              </w:rPr>
            </w:pPr>
            <w:r w:rsidRPr="00637CE5">
              <w:rPr>
                <w:rFonts w:ascii="Arial" w:hAnsi="Arial" w:cs="Arial"/>
                <w:szCs w:val="24"/>
              </w:rPr>
              <w:t>Igualmente, como se mencionó en el componente de recolección el ideal de esta verificación se suscribe a la MICRORUTA del servicio prestado, donde se amplié la información por parte del Concesionario a mayor detalle de las MICRORUTAS indicando punto de inicio, punto final y el trayecto (flecheo), el horario (hora de inicio y de finalización) de la microrruta, código de la microrruta y longitud de la misma en kilómetros, como lo establece el numeral 3.4 del Reglamento Técnico Operativo. Ratificado en la reunión mensual de interventoría celebrada el día 19 de abril en las instalaciones de base de operaciones de Ciudad Limpia Bogotá SA ESP.</w:t>
            </w:r>
          </w:p>
          <w:p w:rsidR="000D5EB0" w:rsidRPr="00637CE5" w:rsidRDefault="000D5EB0" w:rsidP="000D5EB0">
            <w:pPr>
              <w:jc w:val="both"/>
              <w:rPr>
                <w:rFonts w:ascii="Arial" w:hAnsi="Arial" w:cs="Arial"/>
                <w:b/>
                <w:szCs w:val="24"/>
              </w:rPr>
            </w:pPr>
          </w:p>
          <w:p w:rsidR="00945B77" w:rsidRPr="00637CE5" w:rsidRDefault="00EB7AA1" w:rsidP="00EA5C50">
            <w:pPr>
              <w:jc w:val="both"/>
              <w:rPr>
                <w:rFonts w:ascii="Arial" w:hAnsi="Arial" w:cs="Arial"/>
                <w:szCs w:val="24"/>
                <w:lang w:val="es-ES"/>
              </w:rPr>
            </w:pPr>
            <w:r w:rsidRPr="00637CE5">
              <w:rPr>
                <w:rFonts w:ascii="Arial" w:hAnsi="Arial" w:cs="Arial"/>
                <w:szCs w:val="24"/>
                <w:lang w:val="es-ES"/>
              </w:rPr>
              <w:t xml:space="preserve">La tendencia de kilómetros de barrido manual para el </w:t>
            </w:r>
            <w:r w:rsidR="00AA0D83" w:rsidRPr="00637CE5">
              <w:rPr>
                <w:rFonts w:ascii="Arial" w:hAnsi="Arial" w:cs="Arial"/>
                <w:szCs w:val="24"/>
                <w:lang w:val="es-ES"/>
              </w:rPr>
              <w:t>trimestre objeto de aná</w:t>
            </w:r>
            <w:r w:rsidR="000D5EB0" w:rsidRPr="00637CE5">
              <w:rPr>
                <w:rFonts w:ascii="Arial" w:hAnsi="Arial" w:cs="Arial"/>
                <w:szCs w:val="24"/>
                <w:lang w:val="es-ES"/>
              </w:rPr>
              <w:t>lisis</w:t>
            </w:r>
            <w:r w:rsidRPr="00637CE5">
              <w:rPr>
                <w:rFonts w:ascii="Arial" w:hAnsi="Arial" w:cs="Arial"/>
                <w:szCs w:val="24"/>
                <w:lang w:val="es-ES"/>
              </w:rPr>
              <w:t xml:space="preserve">, </w:t>
            </w:r>
            <w:r w:rsidR="00CF4DE5" w:rsidRPr="00637CE5">
              <w:rPr>
                <w:rFonts w:ascii="Arial" w:hAnsi="Arial" w:cs="Arial"/>
                <w:szCs w:val="24"/>
                <w:lang w:val="es-ES"/>
              </w:rPr>
              <w:t xml:space="preserve">se muestra en </w:t>
            </w:r>
            <w:r w:rsidRPr="00637CE5">
              <w:rPr>
                <w:rFonts w:ascii="Arial" w:hAnsi="Arial" w:cs="Arial"/>
                <w:szCs w:val="24"/>
                <w:lang w:val="es-ES"/>
              </w:rPr>
              <w:t xml:space="preserve">la gráfica </w:t>
            </w:r>
            <w:r w:rsidR="00CF4DE5" w:rsidRPr="00637CE5">
              <w:rPr>
                <w:rFonts w:ascii="Arial" w:hAnsi="Arial" w:cs="Arial"/>
                <w:szCs w:val="24"/>
                <w:lang w:val="es-ES"/>
              </w:rPr>
              <w:t xml:space="preserve">y </w:t>
            </w:r>
            <w:r w:rsidRPr="00637CE5">
              <w:rPr>
                <w:rFonts w:ascii="Arial" w:hAnsi="Arial" w:cs="Arial"/>
                <w:szCs w:val="24"/>
                <w:lang w:val="es-ES"/>
              </w:rPr>
              <w:t xml:space="preserve">presenta un comportamiento </w:t>
            </w:r>
            <w:r w:rsidR="00CF4DE5" w:rsidRPr="00637CE5">
              <w:rPr>
                <w:rFonts w:ascii="Arial" w:hAnsi="Arial" w:cs="Arial"/>
                <w:szCs w:val="24"/>
                <w:lang w:val="es-ES"/>
              </w:rPr>
              <w:t>creciente.</w:t>
            </w:r>
          </w:p>
          <w:p w:rsidR="00404B8A" w:rsidRPr="00637CE5" w:rsidRDefault="00404B8A" w:rsidP="00EA5C50">
            <w:pPr>
              <w:jc w:val="both"/>
              <w:rPr>
                <w:rFonts w:ascii="Arial" w:hAnsi="Arial" w:cs="Arial"/>
                <w:szCs w:val="24"/>
                <w:lang w:val="es-ES"/>
              </w:rPr>
            </w:pPr>
          </w:p>
          <w:p w:rsidR="00EB58DF" w:rsidRPr="00637CE5" w:rsidRDefault="00EB58DF" w:rsidP="00EA5C50">
            <w:pPr>
              <w:jc w:val="both"/>
              <w:rPr>
                <w:rFonts w:ascii="Arial" w:hAnsi="Arial" w:cs="Arial"/>
                <w:b/>
                <w:sz w:val="16"/>
                <w:szCs w:val="22"/>
              </w:rPr>
            </w:pPr>
          </w:p>
          <w:p w:rsidR="00EB58DF" w:rsidRPr="00637CE5" w:rsidRDefault="00750DE8" w:rsidP="00895985">
            <w:pPr>
              <w:jc w:val="center"/>
              <w:rPr>
                <w:rFonts w:ascii="Arial" w:hAnsi="Arial" w:cs="Arial"/>
                <w:b/>
                <w:sz w:val="16"/>
                <w:szCs w:val="22"/>
              </w:rPr>
            </w:pPr>
            <w:r>
              <w:rPr>
                <w:rFonts w:ascii="Arial" w:hAnsi="Arial" w:cs="Arial"/>
                <w:b/>
                <w:sz w:val="16"/>
                <w:szCs w:val="22"/>
              </w:rPr>
              <w:t>Tabla No. 5</w:t>
            </w:r>
            <w:r w:rsidR="00EB58DF" w:rsidRPr="00637CE5">
              <w:rPr>
                <w:rFonts w:ascii="Arial" w:hAnsi="Arial" w:cs="Arial"/>
                <w:b/>
                <w:sz w:val="16"/>
                <w:szCs w:val="22"/>
              </w:rPr>
              <w:t>: Relación Kilómetros de Barrido manual</w:t>
            </w:r>
            <w:r w:rsidR="008A40DC">
              <w:rPr>
                <w:rFonts w:ascii="Arial" w:hAnsi="Arial" w:cs="Arial"/>
                <w:b/>
                <w:sz w:val="16"/>
                <w:szCs w:val="22"/>
              </w:rPr>
              <w:t>Octubre</w:t>
            </w:r>
            <w:r w:rsidR="004F67CD">
              <w:rPr>
                <w:rFonts w:ascii="Arial" w:hAnsi="Arial" w:cs="Arial"/>
                <w:b/>
                <w:sz w:val="16"/>
                <w:szCs w:val="22"/>
              </w:rPr>
              <w:t xml:space="preserve"> 2018</w:t>
            </w:r>
          </w:p>
          <w:p w:rsidR="00EB58DF" w:rsidRPr="00637CE5" w:rsidRDefault="00EB58DF" w:rsidP="00EA5C50">
            <w:pPr>
              <w:jc w:val="both"/>
              <w:rPr>
                <w:rFonts w:ascii="Arial" w:hAnsi="Arial" w:cs="Arial"/>
                <w:szCs w:val="24"/>
                <w:lang w:val="es-ES"/>
              </w:rPr>
            </w:pPr>
          </w:p>
          <w:tbl>
            <w:tblPr>
              <w:tblW w:w="9388" w:type="dxa"/>
              <w:jc w:val="center"/>
              <w:tblLayout w:type="fixed"/>
              <w:tblCellMar>
                <w:left w:w="70" w:type="dxa"/>
                <w:right w:w="70" w:type="dxa"/>
              </w:tblCellMar>
              <w:tblLook w:val="04A0"/>
            </w:tblPr>
            <w:tblGrid>
              <w:gridCol w:w="1564"/>
              <w:gridCol w:w="1564"/>
              <w:gridCol w:w="1564"/>
              <w:gridCol w:w="1566"/>
              <w:gridCol w:w="1564"/>
              <w:gridCol w:w="1566"/>
            </w:tblGrid>
            <w:tr w:rsidR="007D5F23" w:rsidRPr="007D5F23" w:rsidTr="007D5F23">
              <w:trPr>
                <w:trHeight w:val="369"/>
                <w:jc w:val="center"/>
              </w:trPr>
              <w:tc>
                <w:tcPr>
                  <w:tcW w:w="1564" w:type="dxa"/>
                  <w:tcBorders>
                    <w:top w:val="nil"/>
                    <w:left w:val="nil"/>
                    <w:bottom w:val="nil"/>
                    <w:right w:val="nil"/>
                  </w:tcBorders>
                  <w:shd w:val="clear" w:color="auto" w:fill="auto"/>
                  <w:noWrap/>
                  <w:vAlign w:val="center"/>
                  <w:hideMark/>
                </w:tcPr>
                <w:p w:rsidR="007D5F23" w:rsidRPr="007D5F23" w:rsidRDefault="007D5F23" w:rsidP="007D5F23">
                  <w:pPr>
                    <w:suppressAutoHyphens w:val="0"/>
                    <w:autoSpaceDN/>
                    <w:textAlignment w:val="auto"/>
                    <w:rPr>
                      <w:rFonts w:ascii="Calibri" w:hAnsi="Calibri" w:cs="Calibri"/>
                      <w:kern w:val="0"/>
                      <w:lang w:val="es-MX" w:eastAsia="es-MX"/>
                    </w:rPr>
                  </w:pPr>
                </w:p>
              </w:tc>
              <w:tc>
                <w:tcPr>
                  <w:tcW w:w="1564" w:type="dxa"/>
                  <w:tcBorders>
                    <w:top w:val="single" w:sz="8" w:space="0" w:color="auto"/>
                    <w:left w:val="single" w:sz="8" w:space="0" w:color="auto"/>
                    <w:bottom w:val="nil"/>
                    <w:right w:val="single" w:sz="8" w:space="0" w:color="auto"/>
                  </w:tcBorders>
                  <w:shd w:val="clear" w:color="000000" w:fill="A6A6A6"/>
                  <w:noWrap/>
                  <w:vAlign w:val="center"/>
                  <w:hideMark/>
                </w:tcPr>
                <w:p w:rsidR="007D5F23" w:rsidRP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 xml:space="preserve">AGOSTO </w:t>
                  </w:r>
                </w:p>
              </w:tc>
              <w:tc>
                <w:tcPr>
                  <w:tcW w:w="3130" w:type="dxa"/>
                  <w:gridSpan w:val="2"/>
                  <w:tcBorders>
                    <w:top w:val="single" w:sz="8" w:space="0" w:color="auto"/>
                    <w:left w:val="nil"/>
                    <w:bottom w:val="nil"/>
                    <w:right w:val="single" w:sz="8" w:space="0" w:color="000000"/>
                  </w:tcBorders>
                  <w:shd w:val="clear" w:color="000000" w:fill="A6A6A6"/>
                  <w:noWrap/>
                  <w:vAlign w:val="center"/>
                  <w:hideMark/>
                </w:tcPr>
                <w:p w:rsidR="007D5F23" w:rsidRP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SEPTIEMBRE</w:t>
                  </w:r>
                </w:p>
              </w:tc>
              <w:tc>
                <w:tcPr>
                  <w:tcW w:w="3130" w:type="dxa"/>
                  <w:gridSpan w:val="2"/>
                  <w:tcBorders>
                    <w:top w:val="single" w:sz="8" w:space="0" w:color="auto"/>
                    <w:left w:val="nil"/>
                    <w:bottom w:val="nil"/>
                    <w:right w:val="single" w:sz="8" w:space="0" w:color="000000"/>
                  </w:tcBorders>
                  <w:shd w:val="clear" w:color="000000" w:fill="A6A6A6"/>
                  <w:noWrap/>
                  <w:vAlign w:val="center"/>
                  <w:hideMark/>
                </w:tcPr>
                <w:p w:rsidR="007D5F23" w:rsidRP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OCTUBRE</w:t>
                  </w:r>
                </w:p>
              </w:tc>
            </w:tr>
            <w:tr w:rsidR="007D5F23" w:rsidRPr="007D5F23" w:rsidTr="007D5F23">
              <w:trPr>
                <w:trHeight w:val="916"/>
                <w:jc w:val="center"/>
              </w:trPr>
              <w:tc>
                <w:tcPr>
                  <w:tcW w:w="1564"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7D5F23" w:rsidRP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ASE 3</w:t>
                  </w:r>
                </w:p>
              </w:tc>
              <w:tc>
                <w:tcPr>
                  <w:tcW w:w="1564" w:type="dxa"/>
                  <w:tcBorders>
                    <w:top w:val="single" w:sz="8" w:space="0" w:color="auto"/>
                    <w:left w:val="nil"/>
                    <w:bottom w:val="single" w:sz="8" w:space="0" w:color="auto"/>
                    <w:right w:val="single" w:sz="8" w:space="0" w:color="auto"/>
                  </w:tcBorders>
                  <w:shd w:val="clear" w:color="000000" w:fill="A6A6A6"/>
                  <w:vAlign w:val="center"/>
                  <w:hideMark/>
                </w:tcPr>
                <w:p w:rsidR="007D5F23" w:rsidRP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 xml:space="preserve">Km de Barrido Manual </w:t>
                  </w:r>
                </w:p>
              </w:tc>
              <w:tc>
                <w:tcPr>
                  <w:tcW w:w="1564" w:type="dxa"/>
                  <w:tcBorders>
                    <w:top w:val="single" w:sz="8" w:space="0" w:color="auto"/>
                    <w:left w:val="nil"/>
                    <w:bottom w:val="single" w:sz="8" w:space="0" w:color="auto"/>
                    <w:right w:val="single" w:sz="4" w:space="0" w:color="auto"/>
                  </w:tcBorders>
                  <w:shd w:val="clear" w:color="000000" w:fill="A6A6A6"/>
                  <w:vAlign w:val="center"/>
                  <w:hideMark/>
                </w:tcPr>
                <w:p w:rsidR="007D5F23" w:rsidRP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 xml:space="preserve">Km de Barrido Manual </w:t>
                  </w:r>
                </w:p>
              </w:tc>
              <w:tc>
                <w:tcPr>
                  <w:tcW w:w="1566" w:type="dxa"/>
                  <w:tcBorders>
                    <w:top w:val="single" w:sz="8" w:space="0" w:color="auto"/>
                    <w:left w:val="nil"/>
                    <w:bottom w:val="nil"/>
                    <w:right w:val="single" w:sz="8" w:space="0" w:color="auto"/>
                  </w:tcBorders>
                  <w:shd w:val="clear" w:color="000000" w:fill="A6A6A6"/>
                  <w:vAlign w:val="center"/>
                  <w:hideMark/>
                </w:tcPr>
                <w:p w:rsid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Variación</w:t>
                  </w:r>
                </w:p>
                <w:p w:rsidR="007D5F23" w:rsidRP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 xml:space="preserve"> Mensual </w:t>
                  </w:r>
                </w:p>
              </w:tc>
              <w:tc>
                <w:tcPr>
                  <w:tcW w:w="1564" w:type="dxa"/>
                  <w:tcBorders>
                    <w:top w:val="single" w:sz="8" w:space="0" w:color="auto"/>
                    <w:left w:val="nil"/>
                    <w:bottom w:val="single" w:sz="8" w:space="0" w:color="auto"/>
                    <w:right w:val="single" w:sz="4" w:space="0" w:color="auto"/>
                  </w:tcBorders>
                  <w:shd w:val="clear" w:color="000000" w:fill="A6A6A6"/>
                  <w:vAlign w:val="center"/>
                  <w:hideMark/>
                </w:tcPr>
                <w:p w:rsidR="007D5F23" w:rsidRP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 xml:space="preserve">Km de Barrido Manual </w:t>
                  </w:r>
                </w:p>
              </w:tc>
              <w:tc>
                <w:tcPr>
                  <w:tcW w:w="1566" w:type="dxa"/>
                  <w:tcBorders>
                    <w:top w:val="single" w:sz="8" w:space="0" w:color="auto"/>
                    <w:left w:val="nil"/>
                    <w:bottom w:val="nil"/>
                    <w:right w:val="single" w:sz="8" w:space="0" w:color="auto"/>
                  </w:tcBorders>
                  <w:shd w:val="clear" w:color="000000" w:fill="A6A6A6"/>
                  <w:vAlign w:val="center"/>
                  <w:hideMark/>
                </w:tcPr>
                <w:p w:rsid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Variación</w:t>
                  </w:r>
                </w:p>
                <w:p w:rsidR="007D5F23" w:rsidRPr="007D5F23" w:rsidRDefault="007D5F23" w:rsidP="007D5F23">
                  <w:pPr>
                    <w:suppressAutoHyphens w:val="0"/>
                    <w:autoSpaceDN/>
                    <w:jc w:val="center"/>
                    <w:textAlignment w:val="auto"/>
                    <w:rPr>
                      <w:rFonts w:ascii="Calibri" w:hAnsi="Calibri" w:cs="Calibri"/>
                      <w:b/>
                      <w:bCs/>
                      <w:kern w:val="0"/>
                      <w:lang w:val="es-MX" w:eastAsia="es-MX"/>
                    </w:rPr>
                  </w:pPr>
                  <w:r w:rsidRPr="007D5F23">
                    <w:rPr>
                      <w:rFonts w:ascii="Calibri" w:hAnsi="Calibri" w:cs="Calibri"/>
                      <w:b/>
                      <w:bCs/>
                      <w:kern w:val="0"/>
                      <w:lang w:val="es-MX" w:eastAsia="es-MX"/>
                    </w:rPr>
                    <w:t xml:space="preserve"> Mensual </w:t>
                  </w:r>
                </w:p>
              </w:tc>
            </w:tr>
            <w:tr w:rsidR="007D5F23" w:rsidRPr="007D5F23" w:rsidTr="007D5F23">
              <w:trPr>
                <w:trHeight w:val="369"/>
                <w:jc w:val="center"/>
              </w:trPr>
              <w:tc>
                <w:tcPr>
                  <w:tcW w:w="1564" w:type="dxa"/>
                  <w:vMerge/>
                  <w:tcBorders>
                    <w:top w:val="single" w:sz="8" w:space="0" w:color="auto"/>
                    <w:left w:val="single" w:sz="8" w:space="0" w:color="auto"/>
                    <w:bottom w:val="single" w:sz="8" w:space="0" w:color="000000"/>
                    <w:right w:val="single" w:sz="8" w:space="0" w:color="auto"/>
                  </w:tcBorders>
                  <w:vAlign w:val="center"/>
                  <w:hideMark/>
                </w:tcPr>
                <w:p w:rsidR="007D5F23" w:rsidRPr="007D5F23" w:rsidRDefault="007D5F23" w:rsidP="007D5F23">
                  <w:pPr>
                    <w:suppressAutoHyphens w:val="0"/>
                    <w:autoSpaceDN/>
                    <w:textAlignment w:val="auto"/>
                    <w:rPr>
                      <w:rFonts w:ascii="Calibri" w:hAnsi="Calibri" w:cs="Calibri"/>
                      <w:b/>
                      <w:bCs/>
                      <w:kern w:val="0"/>
                      <w:lang w:val="es-MX" w:eastAsia="es-MX"/>
                    </w:rPr>
                  </w:pPr>
                </w:p>
              </w:tc>
              <w:tc>
                <w:tcPr>
                  <w:tcW w:w="1564" w:type="dxa"/>
                  <w:tcBorders>
                    <w:top w:val="nil"/>
                    <w:left w:val="nil"/>
                    <w:bottom w:val="single" w:sz="8" w:space="0" w:color="auto"/>
                    <w:right w:val="single" w:sz="4" w:space="0" w:color="auto"/>
                  </w:tcBorders>
                  <w:shd w:val="clear" w:color="auto" w:fill="auto"/>
                  <w:vAlign w:val="center"/>
                  <w:hideMark/>
                </w:tcPr>
                <w:p w:rsidR="007D5F23" w:rsidRPr="007D5F23" w:rsidRDefault="007D5F23" w:rsidP="007D5F23">
                  <w:pPr>
                    <w:suppressAutoHyphens w:val="0"/>
                    <w:autoSpaceDN/>
                    <w:jc w:val="center"/>
                    <w:textAlignment w:val="auto"/>
                    <w:rPr>
                      <w:rFonts w:ascii="Calibri" w:hAnsi="Calibri" w:cs="Calibri"/>
                      <w:kern w:val="0"/>
                      <w:lang w:val="es-MX" w:eastAsia="es-MX"/>
                    </w:rPr>
                  </w:pPr>
                  <w:r w:rsidRPr="007D5F23">
                    <w:rPr>
                      <w:rFonts w:ascii="Calibri" w:hAnsi="Calibri" w:cs="Calibri"/>
                      <w:kern w:val="0"/>
                      <w:lang w:val="es-MX" w:eastAsia="es-MX"/>
                    </w:rPr>
                    <w:t>39.586,00</w:t>
                  </w:r>
                </w:p>
              </w:tc>
              <w:tc>
                <w:tcPr>
                  <w:tcW w:w="1564" w:type="dxa"/>
                  <w:tcBorders>
                    <w:top w:val="nil"/>
                    <w:left w:val="single" w:sz="8" w:space="0" w:color="auto"/>
                    <w:bottom w:val="single" w:sz="8" w:space="0" w:color="auto"/>
                    <w:right w:val="single" w:sz="4" w:space="0" w:color="auto"/>
                  </w:tcBorders>
                  <w:shd w:val="clear" w:color="auto" w:fill="auto"/>
                  <w:vAlign w:val="center"/>
                  <w:hideMark/>
                </w:tcPr>
                <w:p w:rsidR="007D5F23" w:rsidRPr="007D5F23" w:rsidRDefault="007D5F23" w:rsidP="007D5F23">
                  <w:pPr>
                    <w:suppressAutoHyphens w:val="0"/>
                    <w:autoSpaceDN/>
                    <w:jc w:val="center"/>
                    <w:textAlignment w:val="auto"/>
                    <w:rPr>
                      <w:rFonts w:ascii="Calibri" w:hAnsi="Calibri" w:cs="Calibri"/>
                      <w:kern w:val="0"/>
                      <w:lang w:val="es-MX" w:eastAsia="es-MX"/>
                    </w:rPr>
                  </w:pPr>
                  <w:r w:rsidRPr="007D5F23">
                    <w:rPr>
                      <w:rFonts w:ascii="Calibri" w:hAnsi="Calibri" w:cs="Calibri"/>
                      <w:kern w:val="0"/>
                      <w:lang w:val="es-MX" w:eastAsia="es-MX"/>
                    </w:rPr>
                    <w:t>34.220,97</w:t>
                  </w:r>
                </w:p>
              </w:tc>
              <w:tc>
                <w:tcPr>
                  <w:tcW w:w="1566" w:type="dxa"/>
                  <w:tcBorders>
                    <w:top w:val="single" w:sz="8" w:space="0" w:color="auto"/>
                    <w:left w:val="nil"/>
                    <w:bottom w:val="single" w:sz="8" w:space="0" w:color="auto"/>
                    <w:right w:val="nil"/>
                  </w:tcBorders>
                  <w:shd w:val="clear" w:color="auto" w:fill="auto"/>
                  <w:noWrap/>
                  <w:vAlign w:val="center"/>
                  <w:hideMark/>
                </w:tcPr>
                <w:p w:rsidR="007D5F23" w:rsidRPr="007D5F23" w:rsidRDefault="007D5F23" w:rsidP="007D5F23">
                  <w:pPr>
                    <w:suppressAutoHyphens w:val="0"/>
                    <w:autoSpaceDN/>
                    <w:jc w:val="center"/>
                    <w:textAlignment w:val="auto"/>
                    <w:rPr>
                      <w:rFonts w:ascii="Calibri" w:hAnsi="Calibri" w:cs="Calibri"/>
                      <w:kern w:val="0"/>
                      <w:lang w:val="es-MX" w:eastAsia="es-MX"/>
                    </w:rPr>
                  </w:pPr>
                  <w:r w:rsidRPr="007D5F23">
                    <w:rPr>
                      <w:rFonts w:ascii="Calibri" w:hAnsi="Calibri" w:cs="Calibri"/>
                      <w:kern w:val="0"/>
                      <w:lang w:val="es-MX" w:eastAsia="es-MX"/>
                    </w:rPr>
                    <w:t>-14%</w:t>
                  </w:r>
                </w:p>
              </w:tc>
              <w:tc>
                <w:tcPr>
                  <w:tcW w:w="1564" w:type="dxa"/>
                  <w:tcBorders>
                    <w:top w:val="nil"/>
                    <w:left w:val="single" w:sz="8" w:space="0" w:color="auto"/>
                    <w:bottom w:val="single" w:sz="8" w:space="0" w:color="auto"/>
                    <w:right w:val="single" w:sz="4" w:space="0" w:color="auto"/>
                  </w:tcBorders>
                  <w:shd w:val="clear" w:color="auto" w:fill="auto"/>
                  <w:vAlign w:val="center"/>
                  <w:hideMark/>
                </w:tcPr>
                <w:p w:rsidR="007D5F23" w:rsidRPr="007D5F23" w:rsidRDefault="007D5F23" w:rsidP="007D5F23">
                  <w:pPr>
                    <w:suppressAutoHyphens w:val="0"/>
                    <w:autoSpaceDN/>
                    <w:jc w:val="center"/>
                    <w:textAlignment w:val="auto"/>
                    <w:rPr>
                      <w:rFonts w:ascii="Calibri" w:hAnsi="Calibri" w:cs="Calibri"/>
                      <w:kern w:val="0"/>
                      <w:lang w:val="es-MX" w:eastAsia="es-MX"/>
                    </w:rPr>
                  </w:pPr>
                  <w:r w:rsidRPr="007D5F23">
                    <w:rPr>
                      <w:rFonts w:ascii="Calibri" w:hAnsi="Calibri" w:cs="Calibri"/>
                      <w:kern w:val="0"/>
                      <w:lang w:val="es-MX" w:eastAsia="es-MX"/>
                    </w:rPr>
                    <w:t>37.012,53</w:t>
                  </w:r>
                </w:p>
              </w:tc>
              <w:tc>
                <w:tcPr>
                  <w:tcW w:w="1566" w:type="dxa"/>
                  <w:tcBorders>
                    <w:top w:val="single" w:sz="8" w:space="0" w:color="auto"/>
                    <w:left w:val="nil"/>
                    <w:bottom w:val="single" w:sz="8" w:space="0" w:color="auto"/>
                    <w:right w:val="single" w:sz="8" w:space="0" w:color="auto"/>
                  </w:tcBorders>
                  <w:shd w:val="clear" w:color="auto" w:fill="auto"/>
                  <w:noWrap/>
                  <w:vAlign w:val="center"/>
                  <w:hideMark/>
                </w:tcPr>
                <w:p w:rsidR="007D5F23" w:rsidRPr="007D5F23" w:rsidRDefault="007D5F23" w:rsidP="007D5F23">
                  <w:pPr>
                    <w:suppressAutoHyphens w:val="0"/>
                    <w:autoSpaceDN/>
                    <w:jc w:val="center"/>
                    <w:textAlignment w:val="auto"/>
                    <w:rPr>
                      <w:rFonts w:ascii="Calibri" w:hAnsi="Calibri" w:cs="Calibri"/>
                      <w:kern w:val="0"/>
                      <w:lang w:val="es-MX" w:eastAsia="es-MX"/>
                    </w:rPr>
                  </w:pPr>
                  <w:r w:rsidRPr="007D5F23">
                    <w:rPr>
                      <w:rFonts w:ascii="Calibri" w:hAnsi="Calibri" w:cs="Calibri"/>
                      <w:kern w:val="0"/>
                      <w:lang w:val="es-MX" w:eastAsia="es-MX"/>
                    </w:rPr>
                    <w:t>8%</w:t>
                  </w:r>
                </w:p>
              </w:tc>
            </w:tr>
          </w:tbl>
          <w:p w:rsidR="00EB58DF" w:rsidRPr="00AB5EF1" w:rsidRDefault="00EB58DF" w:rsidP="00EB58DF">
            <w:pPr>
              <w:rPr>
                <w:rFonts w:ascii="Arial" w:hAnsi="Arial" w:cs="Arial"/>
                <w:sz w:val="16"/>
                <w:szCs w:val="22"/>
                <w:lang w:val="es-MX"/>
              </w:rPr>
            </w:pPr>
          </w:p>
          <w:p w:rsidR="00EB58DF" w:rsidRPr="00637CE5" w:rsidRDefault="00EB58DF" w:rsidP="00EB58DF">
            <w:pPr>
              <w:jc w:val="center"/>
              <w:rPr>
                <w:rFonts w:ascii="Arial" w:hAnsi="Arial" w:cs="Arial"/>
                <w:sz w:val="16"/>
                <w:szCs w:val="22"/>
              </w:rPr>
            </w:pPr>
            <w:r w:rsidRPr="00637CE5">
              <w:rPr>
                <w:rFonts w:ascii="Arial" w:hAnsi="Arial" w:cs="Arial"/>
                <w:sz w:val="16"/>
                <w:szCs w:val="22"/>
              </w:rPr>
              <w:t xml:space="preserve">Fuente: Datos tomados de los informes técnico-operativos </w:t>
            </w:r>
            <w:r w:rsidR="00685395">
              <w:rPr>
                <w:rFonts w:ascii="Arial" w:hAnsi="Arial" w:cs="Arial"/>
                <w:sz w:val="16"/>
                <w:szCs w:val="22"/>
              </w:rPr>
              <w:t xml:space="preserve"> mes de </w:t>
            </w:r>
            <w:r w:rsidR="008A40DC">
              <w:rPr>
                <w:rFonts w:ascii="Arial" w:hAnsi="Arial" w:cs="Arial"/>
                <w:sz w:val="16"/>
                <w:szCs w:val="22"/>
              </w:rPr>
              <w:t>Octubre</w:t>
            </w:r>
            <w:r w:rsidR="00685395">
              <w:rPr>
                <w:rFonts w:ascii="Arial" w:hAnsi="Arial" w:cs="Arial"/>
                <w:sz w:val="16"/>
                <w:szCs w:val="22"/>
              </w:rPr>
              <w:t xml:space="preserve"> 2018</w:t>
            </w:r>
          </w:p>
          <w:p w:rsidR="00685395" w:rsidRPr="007D5F23" w:rsidRDefault="00EB58DF" w:rsidP="007D5F23">
            <w:pPr>
              <w:jc w:val="center"/>
              <w:rPr>
                <w:rFonts w:ascii="Arial" w:hAnsi="Arial" w:cs="Arial"/>
                <w:sz w:val="16"/>
                <w:szCs w:val="22"/>
              </w:rPr>
            </w:pPr>
            <w:r w:rsidRPr="00637CE5">
              <w:rPr>
                <w:rFonts w:ascii="Arial" w:hAnsi="Arial" w:cs="Arial"/>
                <w:sz w:val="16"/>
                <w:szCs w:val="22"/>
              </w:rPr>
              <w:t>oper</w:t>
            </w:r>
            <w:r w:rsidR="007D5F23">
              <w:rPr>
                <w:rFonts w:ascii="Arial" w:hAnsi="Arial" w:cs="Arial"/>
                <w:sz w:val="16"/>
                <w:szCs w:val="22"/>
              </w:rPr>
              <w:t xml:space="preserve">ador Ciudad Limpia S.A. E.S.P. </w:t>
            </w:r>
          </w:p>
          <w:p w:rsidR="006E1A1E" w:rsidRPr="00637CE5" w:rsidRDefault="006E1A1E" w:rsidP="00EA5C50">
            <w:pPr>
              <w:jc w:val="both"/>
              <w:rPr>
                <w:rFonts w:ascii="Arial" w:hAnsi="Arial" w:cs="Arial"/>
                <w:sz w:val="22"/>
                <w:szCs w:val="22"/>
                <w:lang w:val="es-ES"/>
              </w:rPr>
            </w:pPr>
          </w:p>
          <w:p w:rsidR="00230154" w:rsidRPr="00637CE5" w:rsidRDefault="00750DE8" w:rsidP="00945B77">
            <w:pPr>
              <w:jc w:val="center"/>
              <w:rPr>
                <w:rFonts w:ascii="Arial" w:hAnsi="Arial" w:cs="Arial"/>
                <w:b/>
                <w:sz w:val="16"/>
                <w:szCs w:val="22"/>
              </w:rPr>
            </w:pPr>
            <w:r>
              <w:rPr>
                <w:rFonts w:ascii="Arial" w:hAnsi="Arial" w:cs="Arial"/>
                <w:b/>
                <w:sz w:val="16"/>
                <w:szCs w:val="22"/>
              </w:rPr>
              <w:t>Grafico No. 4</w:t>
            </w:r>
            <w:r w:rsidR="001447D8" w:rsidRPr="00637CE5">
              <w:rPr>
                <w:rFonts w:ascii="Arial" w:hAnsi="Arial" w:cs="Arial"/>
                <w:b/>
                <w:sz w:val="16"/>
                <w:szCs w:val="22"/>
              </w:rPr>
              <w:t xml:space="preserve">: </w:t>
            </w:r>
            <w:r w:rsidR="00EB58DF" w:rsidRPr="00637CE5">
              <w:rPr>
                <w:rFonts w:ascii="Arial" w:hAnsi="Arial" w:cs="Arial"/>
                <w:b/>
                <w:sz w:val="16"/>
                <w:szCs w:val="22"/>
              </w:rPr>
              <w:t>Tendencia</w:t>
            </w:r>
            <w:r w:rsidR="001447D8" w:rsidRPr="00637CE5">
              <w:rPr>
                <w:rFonts w:ascii="Arial" w:hAnsi="Arial" w:cs="Arial"/>
                <w:b/>
                <w:sz w:val="16"/>
                <w:szCs w:val="22"/>
              </w:rPr>
              <w:t xml:space="preserve"> de los kilómetr</w:t>
            </w:r>
            <w:r w:rsidR="009D262B" w:rsidRPr="00637CE5">
              <w:rPr>
                <w:rFonts w:ascii="Arial" w:hAnsi="Arial" w:cs="Arial"/>
                <w:b/>
                <w:sz w:val="16"/>
                <w:szCs w:val="22"/>
              </w:rPr>
              <w:t xml:space="preserve">os de barrido manual </w:t>
            </w:r>
            <w:r w:rsidR="00685395">
              <w:rPr>
                <w:rFonts w:ascii="Arial" w:hAnsi="Arial" w:cs="Arial"/>
                <w:b/>
                <w:sz w:val="16"/>
                <w:szCs w:val="22"/>
              </w:rPr>
              <w:t xml:space="preserve">(km/mes </w:t>
            </w:r>
            <w:r w:rsidR="008A40DC">
              <w:rPr>
                <w:rFonts w:ascii="Arial" w:hAnsi="Arial" w:cs="Arial"/>
                <w:b/>
                <w:sz w:val="16"/>
                <w:szCs w:val="22"/>
              </w:rPr>
              <w:t>Octubre</w:t>
            </w:r>
            <w:r w:rsidR="00685395">
              <w:rPr>
                <w:rFonts w:ascii="Arial" w:hAnsi="Arial" w:cs="Arial"/>
                <w:b/>
                <w:sz w:val="16"/>
                <w:szCs w:val="22"/>
              </w:rPr>
              <w:t xml:space="preserve"> 2018)</w:t>
            </w:r>
          </w:p>
          <w:p w:rsidR="00634F66" w:rsidRPr="00637CE5" w:rsidRDefault="00634F66" w:rsidP="00945B77">
            <w:pPr>
              <w:jc w:val="center"/>
              <w:rPr>
                <w:rFonts w:ascii="Arial" w:hAnsi="Arial" w:cs="Arial"/>
                <w:b/>
                <w:sz w:val="16"/>
                <w:szCs w:val="22"/>
              </w:rPr>
            </w:pPr>
          </w:p>
          <w:p w:rsidR="001447D8" w:rsidRPr="006E1A1E" w:rsidRDefault="001447D8" w:rsidP="00EB58DF">
            <w:pPr>
              <w:jc w:val="center"/>
              <w:rPr>
                <w:rFonts w:ascii="Arial" w:hAnsi="Arial" w:cs="Arial"/>
                <w:sz w:val="22"/>
                <w:szCs w:val="22"/>
              </w:rPr>
            </w:pPr>
          </w:p>
          <w:p w:rsidR="001447D8" w:rsidRPr="00637CE5" w:rsidRDefault="007D5F23" w:rsidP="00AB5EF1">
            <w:pPr>
              <w:jc w:val="center"/>
              <w:rPr>
                <w:rFonts w:ascii="Arial" w:hAnsi="Arial" w:cs="Arial"/>
                <w:sz w:val="22"/>
                <w:szCs w:val="22"/>
                <w:lang w:val="es-ES"/>
              </w:rPr>
            </w:pPr>
            <w:r>
              <w:rPr>
                <w:noProof/>
              </w:rPr>
              <w:drawing>
                <wp:inline distT="0" distB="0" distL="0" distR="0">
                  <wp:extent cx="4572000" cy="2743200"/>
                  <wp:effectExtent l="0" t="0" r="19050" b="19050"/>
                  <wp:docPr id="7" name="Gráfico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47D8" w:rsidRPr="00637CE5" w:rsidRDefault="001447D8" w:rsidP="008C39EA">
            <w:pPr>
              <w:jc w:val="center"/>
              <w:rPr>
                <w:rFonts w:ascii="Arial" w:hAnsi="Arial" w:cs="Arial"/>
                <w:b/>
                <w:sz w:val="16"/>
                <w:szCs w:val="22"/>
              </w:rPr>
            </w:pPr>
          </w:p>
          <w:p w:rsidR="0074178D" w:rsidRDefault="00D61933" w:rsidP="006E1A1E">
            <w:pPr>
              <w:jc w:val="both"/>
              <w:rPr>
                <w:rFonts w:ascii="Arial" w:hAnsi="Arial" w:cs="Arial"/>
                <w:szCs w:val="22"/>
              </w:rPr>
            </w:pPr>
            <w:r w:rsidRPr="00637CE5">
              <w:rPr>
                <w:rFonts w:ascii="Arial" w:hAnsi="Arial" w:cs="Arial"/>
                <w:szCs w:val="22"/>
              </w:rPr>
              <w:t>Para el barrido manual, e</w:t>
            </w:r>
            <w:r w:rsidR="006E1A1E">
              <w:rPr>
                <w:rFonts w:ascii="Arial" w:hAnsi="Arial" w:cs="Arial"/>
                <w:szCs w:val="22"/>
              </w:rPr>
              <w:t xml:space="preserve">n el mes de </w:t>
            </w:r>
            <w:r w:rsidR="008A40DC">
              <w:rPr>
                <w:rFonts w:ascii="Arial" w:hAnsi="Arial" w:cs="Arial"/>
                <w:szCs w:val="22"/>
              </w:rPr>
              <w:t>octubre</w:t>
            </w:r>
            <w:r w:rsidR="003A6E38">
              <w:rPr>
                <w:rFonts w:ascii="Arial" w:hAnsi="Arial" w:cs="Arial"/>
                <w:szCs w:val="22"/>
              </w:rPr>
              <w:t xml:space="preserve"> se presenta un aumento del 8</w:t>
            </w:r>
            <w:r w:rsidR="006E1A1E">
              <w:rPr>
                <w:rFonts w:ascii="Arial" w:hAnsi="Arial" w:cs="Arial"/>
                <w:szCs w:val="22"/>
              </w:rPr>
              <w:t xml:space="preserve">% </w:t>
            </w:r>
            <w:r w:rsidR="003A6E38">
              <w:rPr>
                <w:rFonts w:ascii="Arial" w:hAnsi="Arial" w:cs="Arial"/>
                <w:szCs w:val="22"/>
              </w:rPr>
              <w:t>con respecto a lo</w:t>
            </w:r>
            <w:r w:rsidR="00685395">
              <w:rPr>
                <w:rFonts w:ascii="Arial" w:hAnsi="Arial" w:cs="Arial"/>
                <w:szCs w:val="22"/>
              </w:rPr>
              <w:t xml:space="preserve"> reportado en el mes de </w:t>
            </w:r>
            <w:r w:rsidR="003A6E38">
              <w:rPr>
                <w:rFonts w:ascii="Arial" w:hAnsi="Arial" w:cs="Arial"/>
                <w:szCs w:val="22"/>
              </w:rPr>
              <w:t>septiembre</w:t>
            </w:r>
            <w:r w:rsidR="006E1A1E">
              <w:rPr>
                <w:rFonts w:ascii="Arial" w:hAnsi="Arial" w:cs="Arial"/>
                <w:szCs w:val="22"/>
              </w:rPr>
              <w:t xml:space="preserve">. </w:t>
            </w:r>
          </w:p>
          <w:p w:rsidR="0074178D" w:rsidRPr="00637CE5" w:rsidRDefault="0074178D" w:rsidP="00D61933">
            <w:pPr>
              <w:rPr>
                <w:rFonts w:ascii="Arial" w:hAnsi="Arial" w:cs="Arial"/>
                <w:b/>
                <w:sz w:val="16"/>
                <w:szCs w:val="22"/>
              </w:rPr>
            </w:pPr>
          </w:p>
          <w:p w:rsidR="0074178D" w:rsidRPr="00637CE5" w:rsidRDefault="0074178D" w:rsidP="008C39EA">
            <w:pPr>
              <w:jc w:val="center"/>
              <w:rPr>
                <w:rFonts w:ascii="Arial" w:hAnsi="Arial" w:cs="Arial"/>
                <w:b/>
                <w:sz w:val="16"/>
                <w:szCs w:val="22"/>
              </w:rPr>
            </w:pPr>
          </w:p>
          <w:p w:rsidR="001D7BE8" w:rsidRPr="00637CE5" w:rsidRDefault="00750DE8" w:rsidP="008E572F">
            <w:pPr>
              <w:jc w:val="center"/>
              <w:rPr>
                <w:rFonts w:ascii="Arial" w:hAnsi="Arial" w:cs="Arial"/>
                <w:b/>
                <w:sz w:val="16"/>
                <w:szCs w:val="22"/>
              </w:rPr>
            </w:pPr>
            <w:r>
              <w:rPr>
                <w:rFonts w:ascii="Arial" w:hAnsi="Arial" w:cs="Arial"/>
                <w:b/>
                <w:sz w:val="16"/>
                <w:szCs w:val="22"/>
              </w:rPr>
              <w:t>Tabla No. 6</w:t>
            </w:r>
            <w:r w:rsidR="001D7BE8" w:rsidRPr="00637CE5">
              <w:rPr>
                <w:rFonts w:ascii="Arial" w:hAnsi="Arial" w:cs="Arial"/>
                <w:b/>
                <w:sz w:val="16"/>
                <w:szCs w:val="22"/>
              </w:rPr>
              <w:t xml:space="preserve">: Relación Kilómetros de Barrido Mecánico </w:t>
            </w:r>
            <w:r w:rsidR="008A40DC">
              <w:rPr>
                <w:rFonts w:ascii="Arial" w:hAnsi="Arial" w:cs="Arial"/>
                <w:b/>
                <w:sz w:val="16"/>
                <w:szCs w:val="22"/>
              </w:rPr>
              <w:t>Octubre</w:t>
            </w:r>
            <w:r w:rsidR="004F67CD">
              <w:rPr>
                <w:rFonts w:ascii="Arial" w:hAnsi="Arial" w:cs="Arial"/>
                <w:b/>
                <w:sz w:val="16"/>
                <w:szCs w:val="22"/>
              </w:rPr>
              <w:t xml:space="preserve"> 2018</w:t>
            </w:r>
          </w:p>
          <w:p w:rsidR="001447D8" w:rsidRPr="00637CE5" w:rsidRDefault="001447D8" w:rsidP="008C39EA">
            <w:pPr>
              <w:jc w:val="center"/>
              <w:rPr>
                <w:rFonts w:ascii="Arial" w:hAnsi="Arial" w:cs="Arial"/>
                <w:b/>
                <w:sz w:val="16"/>
                <w:szCs w:val="22"/>
              </w:rPr>
            </w:pPr>
          </w:p>
          <w:tbl>
            <w:tblPr>
              <w:tblW w:w="9560" w:type="dxa"/>
              <w:tblLayout w:type="fixed"/>
              <w:tblCellMar>
                <w:left w:w="70" w:type="dxa"/>
                <w:right w:w="70" w:type="dxa"/>
              </w:tblCellMar>
              <w:tblLook w:val="04A0"/>
            </w:tblPr>
            <w:tblGrid>
              <w:gridCol w:w="1593"/>
              <w:gridCol w:w="1593"/>
              <w:gridCol w:w="1593"/>
              <w:gridCol w:w="1594"/>
              <w:gridCol w:w="1593"/>
              <w:gridCol w:w="1594"/>
            </w:tblGrid>
            <w:tr w:rsidR="003A6E38" w:rsidRPr="003A6E38" w:rsidTr="003A6E38">
              <w:trPr>
                <w:trHeight w:val="318"/>
              </w:trPr>
              <w:tc>
                <w:tcPr>
                  <w:tcW w:w="1593" w:type="dxa"/>
                  <w:tcBorders>
                    <w:top w:val="nil"/>
                    <w:left w:val="nil"/>
                    <w:bottom w:val="nil"/>
                    <w:right w:val="nil"/>
                  </w:tcBorders>
                  <w:shd w:val="clear" w:color="auto" w:fill="auto"/>
                  <w:noWrap/>
                  <w:vAlign w:val="center"/>
                  <w:hideMark/>
                </w:tcPr>
                <w:p w:rsidR="003A6E38" w:rsidRPr="003A6E38" w:rsidRDefault="003A6E38" w:rsidP="003A6E38">
                  <w:pPr>
                    <w:suppressAutoHyphens w:val="0"/>
                    <w:autoSpaceDN/>
                    <w:textAlignment w:val="auto"/>
                    <w:rPr>
                      <w:rFonts w:ascii="Calibri" w:hAnsi="Calibri" w:cs="Calibri"/>
                      <w:kern w:val="0"/>
                      <w:lang w:val="es-MX" w:eastAsia="es-MX"/>
                    </w:rPr>
                  </w:pPr>
                </w:p>
              </w:tc>
              <w:tc>
                <w:tcPr>
                  <w:tcW w:w="1593" w:type="dxa"/>
                  <w:tcBorders>
                    <w:top w:val="single" w:sz="8" w:space="0" w:color="auto"/>
                    <w:left w:val="single" w:sz="8" w:space="0" w:color="auto"/>
                    <w:bottom w:val="nil"/>
                    <w:right w:val="single" w:sz="8" w:space="0" w:color="auto"/>
                  </w:tcBorders>
                  <w:shd w:val="clear" w:color="000000" w:fill="A6A6A6"/>
                  <w:noWrap/>
                  <w:vAlign w:val="center"/>
                  <w:hideMark/>
                </w:tcPr>
                <w:p w:rsidR="003A6E38" w:rsidRP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AGOSTO</w:t>
                  </w:r>
                </w:p>
              </w:tc>
              <w:tc>
                <w:tcPr>
                  <w:tcW w:w="3187" w:type="dxa"/>
                  <w:gridSpan w:val="2"/>
                  <w:tcBorders>
                    <w:top w:val="single" w:sz="8" w:space="0" w:color="auto"/>
                    <w:left w:val="nil"/>
                    <w:bottom w:val="nil"/>
                    <w:right w:val="nil"/>
                  </w:tcBorders>
                  <w:shd w:val="clear" w:color="000000" w:fill="A6A6A6"/>
                  <w:noWrap/>
                  <w:vAlign w:val="center"/>
                  <w:hideMark/>
                </w:tcPr>
                <w:p w:rsidR="003A6E38" w:rsidRP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SEPTIEMBRE</w:t>
                  </w:r>
                </w:p>
              </w:tc>
              <w:tc>
                <w:tcPr>
                  <w:tcW w:w="3187" w:type="dxa"/>
                  <w:gridSpan w:val="2"/>
                  <w:tcBorders>
                    <w:top w:val="single" w:sz="8" w:space="0" w:color="auto"/>
                    <w:left w:val="single" w:sz="8" w:space="0" w:color="auto"/>
                    <w:bottom w:val="nil"/>
                    <w:right w:val="single" w:sz="8" w:space="0" w:color="000000"/>
                  </w:tcBorders>
                  <w:shd w:val="clear" w:color="000000" w:fill="A6A6A6"/>
                  <w:noWrap/>
                  <w:vAlign w:val="center"/>
                  <w:hideMark/>
                </w:tcPr>
                <w:p w:rsidR="003A6E38" w:rsidRP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OCTUBRE</w:t>
                  </w:r>
                </w:p>
              </w:tc>
            </w:tr>
            <w:tr w:rsidR="003A6E38" w:rsidRPr="003A6E38" w:rsidTr="003A6E38">
              <w:trPr>
                <w:trHeight w:val="788"/>
              </w:trPr>
              <w:tc>
                <w:tcPr>
                  <w:tcW w:w="1593"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3A6E38" w:rsidRP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ASE 3</w:t>
                  </w:r>
                </w:p>
              </w:tc>
              <w:tc>
                <w:tcPr>
                  <w:tcW w:w="1593" w:type="dxa"/>
                  <w:tcBorders>
                    <w:top w:val="single" w:sz="8" w:space="0" w:color="auto"/>
                    <w:left w:val="nil"/>
                    <w:bottom w:val="single" w:sz="8" w:space="0" w:color="auto"/>
                    <w:right w:val="single" w:sz="8" w:space="0" w:color="auto"/>
                  </w:tcBorders>
                  <w:shd w:val="clear" w:color="000000" w:fill="A6A6A6"/>
                  <w:vAlign w:val="center"/>
                  <w:hideMark/>
                </w:tcPr>
                <w:p w:rsidR="003A6E38" w:rsidRP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Km de Barrido Mecánico</w:t>
                  </w:r>
                </w:p>
              </w:tc>
              <w:tc>
                <w:tcPr>
                  <w:tcW w:w="1593" w:type="dxa"/>
                  <w:tcBorders>
                    <w:top w:val="single" w:sz="8" w:space="0" w:color="auto"/>
                    <w:left w:val="nil"/>
                    <w:bottom w:val="single" w:sz="8" w:space="0" w:color="auto"/>
                    <w:right w:val="single" w:sz="8" w:space="0" w:color="auto"/>
                  </w:tcBorders>
                  <w:shd w:val="clear" w:color="000000" w:fill="A6A6A6"/>
                  <w:vAlign w:val="center"/>
                  <w:hideMark/>
                </w:tcPr>
                <w:p w:rsidR="003A6E38" w:rsidRP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Km de Barrido Mecánico</w:t>
                  </w:r>
                </w:p>
              </w:tc>
              <w:tc>
                <w:tcPr>
                  <w:tcW w:w="1593" w:type="dxa"/>
                  <w:tcBorders>
                    <w:top w:val="single" w:sz="8" w:space="0" w:color="auto"/>
                    <w:left w:val="single" w:sz="4" w:space="0" w:color="auto"/>
                    <w:bottom w:val="nil"/>
                    <w:right w:val="nil"/>
                  </w:tcBorders>
                  <w:shd w:val="clear" w:color="000000" w:fill="A6A6A6"/>
                  <w:vAlign w:val="center"/>
                  <w:hideMark/>
                </w:tcPr>
                <w:p w:rsid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 xml:space="preserve">Variación </w:t>
                  </w:r>
                </w:p>
                <w:p w:rsidR="003A6E38" w:rsidRP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 xml:space="preserve">Mensual </w:t>
                  </w:r>
                </w:p>
              </w:tc>
              <w:tc>
                <w:tcPr>
                  <w:tcW w:w="15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3A6E38" w:rsidRP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Km de Barrido Mecánico</w:t>
                  </w:r>
                </w:p>
              </w:tc>
              <w:tc>
                <w:tcPr>
                  <w:tcW w:w="1593" w:type="dxa"/>
                  <w:tcBorders>
                    <w:top w:val="single" w:sz="8" w:space="0" w:color="auto"/>
                    <w:left w:val="single" w:sz="4" w:space="0" w:color="auto"/>
                    <w:bottom w:val="nil"/>
                    <w:right w:val="single" w:sz="8" w:space="0" w:color="auto"/>
                  </w:tcBorders>
                  <w:shd w:val="clear" w:color="000000" w:fill="A6A6A6"/>
                  <w:vAlign w:val="center"/>
                  <w:hideMark/>
                </w:tcPr>
                <w:p w:rsid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 xml:space="preserve">Variación </w:t>
                  </w:r>
                </w:p>
                <w:p w:rsidR="003A6E38" w:rsidRPr="003A6E38" w:rsidRDefault="003A6E38" w:rsidP="003A6E38">
                  <w:pPr>
                    <w:suppressAutoHyphens w:val="0"/>
                    <w:autoSpaceDN/>
                    <w:jc w:val="center"/>
                    <w:textAlignment w:val="auto"/>
                    <w:rPr>
                      <w:rFonts w:ascii="Calibri" w:hAnsi="Calibri" w:cs="Calibri"/>
                      <w:b/>
                      <w:bCs/>
                      <w:kern w:val="0"/>
                      <w:lang w:val="es-MX" w:eastAsia="es-MX"/>
                    </w:rPr>
                  </w:pPr>
                  <w:r w:rsidRPr="003A6E38">
                    <w:rPr>
                      <w:rFonts w:ascii="Calibri" w:hAnsi="Calibri" w:cs="Calibri"/>
                      <w:b/>
                      <w:bCs/>
                      <w:kern w:val="0"/>
                      <w:lang w:val="es-MX" w:eastAsia="es-MX"/>
                    </w:rPr>
                    <w:t xml:space="preserve">Mensual </w:t>
                  </w:r>
                </w:p>
              </w:tc>
            </w:tr>
            <w:tr w:rsidR="003A6E38" w:rsidRPr="003A6E38" w:rsidTr="003A6E38">
              <w:trPr>
                <w:trHeight w:val="318"/>
              </w:trPr>
              <w:tc>
                <w:tcPr>
                  <w:tcW w:w="1593" w:type="dxa"/>
                  <w:vMerge/>
                  <w:tcBorders>
                    <w:top w:val="single" w:sz="8" w:space="0" w:color="auto"/>
                    <w:left w:val="single" w:sz="8" w:space="0" w:color="auto"/>
                    <w:bottom w:val="single" w:sz="8" w:space="0" w:color="000000"/>
                    <w:right w:val="single" w:sz="8" w:space="0" w:color="auto"/>
                  </w:tcBorders>
                  <w:vAlign w:val="center"/>
                  <w:hideMark/>
                </w:tcPr>
                <w:p w:rsidR="003A6E38" w:rsidRPr="003A6E38" w:rsidRDefault="003A6E38" w:rsidP="003A6E38">
                  <w:pPr>
                    <w:suppressAutoHyphens w:val="0"/>
                    <w:autoSpaceDN/>
                    <w:textAlignment w:val="auto"/>
                    <w:rPr>
                      <w:rFonts w:ascii="Calibri" w:hAnsi="Calibri" w:cs="Calibri"/>
                      <w:b/>
                      <w:bCs/>
                      <w:kern w:val="0"/>
                      <w:lang w:val="es-MX" w:eastAsia="es-MX"/>
                    </w:rPr>
                  </w:pPr>
                </w:p>
              </w:tc>
              <w:tc>
                <w:tcPr>
                  <w:tcW w:w="1593" w:type="dxa"/>
                  <w:tcBorders>
                    <w:top w:val="nil"/>
                    <w:left w:val="nil"/>
                    <w:bottom w:val="single" w:sz="8" w:space="0" w:color="auto"/>
                    <w:right w:val="single" w:sz="4" w:space="0" w:color="auto"/>
                  </w:tcBorders>
                  <w:shd w:val="clear" w:color="auto" w:fill="auto"/>
                  <w:vAlign w:val="center"/>
                  <w:hideMark/>
                </w:tcPr>
                <w:p w:rsidR="003A6E38" w:rsidRPr="003A6E38" w:rsidRDefault="003A6E38" w:rsidP="003A6E38">
                  <w:pPr>
                    <w:suppressAutoHyphens w:val="0"/>
                    <w:autoSpaceDN/>
                    <w:jc w:val="center"/>
                    <w:textAlignment w:val="auto"/>
                    <w:rPr>
                      <w:rFonts w:ascii="Calibri" w:hAnsi="Calibri" w:cs="Calibri"/>
                      <w:kern w:val="0"/>
                      <w:lang w:val="es-MX" w:eastAsia="es-MX"/>
                    </w:rPr>
                  </w:pPr>
                  <w:r w:rsidRPr="003A6E38">
                    <w:rPr>
                      <w:rFonts w:ascii="Calibri" w:hAnsi="Calibri" w:cs="Calibri"/>
                      <w:kern w:val="0"/>
                      <w:lang w:val="es-MX" w:eastAsia="es-MX"/>
                    </w:rPr>
                    <w:t>7.120,00</w:t>
                  </w:r>
                </w:p>
              </w:tc>
              <w:tc>
                <w:tcPr>
                  <w:tcW w:w="1593" w:type="dxa"/>
                  <w:tcBorders>
                    <w:top w:val="nil"/>
                    <w:left w:val="single" w:sz="8" w:space="0" w:color="auto"/>
                    <w:bottom w:val="single" w:sz="8" w:space="0" w:color="auto"/>
                    <w:right w:val="single" w:sz="4" w:space="0" w:color="auto"/>
                  </w:tcBorders>
                  <w:shd w:val="clear" w:color="auto" w:fill="auto"/>
                  <w:vAlign w:val="center"/>
                  <w:hideMark/>
                </w:tcPr>
                <w:p w:rsidR="003A6E38" w:rsidRPr="003A6E38" w:rsidRDefault="003A6E38" w:rsidP="003A6E38">
                  <w:pPr>
                    <w:suppressAutoHyphens w:val="0"/>
                    <w:autoSpaceDN/>
                    <w:jc w:val="center"/>
                    <w:textAlignment w:val="auto"/>
                    <w:rPr>
                      <w:rFonts w:ascii="Calibri" w:hAnsi="Calibri" w:cs="Calibri"/>
                      <w:kern w:val="0"/>
                      <w:lang w:val="es-MX" w:eastAsia="es-MX"/>
                    </w:rPr>
                  </w:pPr>
                  <w:r w:rsidRPr="003A6E38">
                    <w:rPr>
                      <w:rFonts w:ascii="Calibri" w:hAnsi="Calibri" w:cs="Calibri"/>
                      <w:kern w:val="0"/>
                      <w:lang w:val="es-MX" w:eastAsia="es-MX"/>
                    </w:rPr>
                    <w:t>9.202,29</w:t>
                  </w:r>
                </w:p>
              </w:tc>
              <w:tc>
                <w:tcPr>
                  <w:tcW w:w="1593" w:type="dxa"/>
                  <w:tcBorders>
                    <w:top w:val="single" w:sz="8" w:space="0" w:color="auto"/>
                    <w:left w:val="nil"/>
                    <w:bottom w:val="single" w:sz="8" w:space="0" w:color="auto"/>
                    <w:right w:val="nil"/>
                  </w:tcBorders>
                  <w:shd w:val="clear" w:color="auto" w:fill="auto"/>
                  <w:noWrap/>
                  <w:vAlign w:val="center"/>
                  <w:hideMark/>
                </w:tcPr>
                <w:p w:rsidR="003A6E38" w:rsidRPr="003A6E38" w:rsidRDefault="003A6E38" w:rsidP="003A6E38">
                  <w:pPr>
                    <w:suppressAutoHyphens w:val="0"/>
                    <w:autoSpaceDN/>
                    <w:jc w:val="center"/>
                    <w:textAlignment w:val="auto"/>
                    <w:rPr>
                      <w:rFonts w:ascii="Calibri" w:hAnsi="Calibri" w:cs="Calibri"/>
                      <w:kern w:val="0"/>
                      <w:lang w:val="es-MX" w:eastAsia="es-MX"/>
                    </w:rPr>
                  </w:pPr>
                  <w:r w:rsidRPr="003A6E38">
                    <w:rPr>
                      <w:rFonts w:ascii="Calibri" w:hAnsi="Calibri" w:cs="Calibri"/>
                      <w:kern w:val="0"/>
                      <w:lang w:val="es-MX" w:eastAsia="es-MX"/>
                    </w:rPr>
                    <w:t>29%</w:t>
                  </w:r>
                </w:p>
              </w:tc>
              <w:tc>
                <w:tcPr>
                  <w:tcW w:w="1593" w:type="dxa"/>
                  <w:tcBorders>
                    <w:top w:val="nil"/>
                    <w:left w:val="single" w:sz="8" w:space="0" w:color="auto"/>
                    <w:bottom w:val="single" w:sz="8" w:space="0" w:color="auto"/>
                    <w:right w:val="single" w:sz="4" w:space="0" w:color="auto"/>
                  </w:tcBorders>
                  <w:shd w:val="clear" w:color="auto" w:fill="auto"/>
                  <w:vAlign w:val="center"/>
                  <w:hideMark/>
                </w:tcPr>
                <w:p w:rsidR="003A6E38" w:rsidRPr="003A6E38" w:rsidRDefault="003A6E38" w:rsidP="003A6E38">
                  <w:pPr>
                    <w:suppressAutoHyphens w:val="0"/>
                    <w:autoSpaceDN/>
                    <w:jc w:val="center"/>
                    <w:textAlignment w:val="auto"/>
                    <w:rPr>
                      <w:rFonts w:ascii="Calibri" w:hAnsi="Calibri" w:cs="Calibri"/>
                      <w:kern w:val="0"/>
                      <w:lang w:val="es-MX" w:eastAsia="es-MX"/>
                    </w:rPr>
                  </w:pPr>
                  <w:r w:rsidRPr="003A6E38">
                    <w:rPr>
                      <w:rFonts w:ascii="Calibri" w:hAnsi="Calibri" w:cs="Calibri"/>
                      <w:kern w:val="0"/>
                      <w:lang w:val="es-MX" w:eastAsia="es-MX"/>
                    </w:rPr>
                    <w:t>9.795,02</w:t>
                  </w:r>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3A6E38" w:rsidRPr="003A6E38" w:rsidRDefault="003A6E38" w:rsidP="003A6E38">
                  <w:pPr>
                    <w:suppressAutoHyphens w:val="0"/>
                    <w:autoSpaceDN/>
                    <w:jc w:val="center"/>
                    <w:textAlignment w:val="auto"/>
                    <w:rPr>
                      <w:rFonts w:ascii="Calibri" w:hAnsi="Calibri" w:cs="Calibri"/>
                      <w:kern w:val="0"/>
                      <w:lang w:val="es-MX" w:eastAsia="es-MX"/>
                    </w:rPr>
                  </w:pPr>
                  <w:r w:rsidRPr="003A6E38">
                    <w:rPr>
                      <w:rFonts w:ascii="Calibri" w:hAnsi="Calibri" w:cs="Calibri"/>
                      <w:kern w:val="0"/>
                      <w:lang w:val="es-MX" w:eastAsia="es-MX"/>
                    </w:rPr>
                    <w:t>6%</w:t>
                  </w:r>
                </w:p>
              </w:tc>
            </w:tr>
          </w:tbl>
          <w:p w:rsidR="00EB7AA1" w:rsidRPr="00AB5EF1" w:rsidRDefault="00EB7AA1" w:rsidP="00685395">
            <w:pPr>
              <w:rPr>
                <w:rFonts w:ascii="Arial" w:hAnsi="Arial" w:cs="Arial"/>
                <w:b/>
                <w:sz w:val="16"/>
                <w:szCs w:val="22"/>
                <w:lang w:val="es-MX"/>
              </w:rPr>
            </w:pPr>
          </w:p>
          <w:p w:rsidR="001D7BE8" w:rsidRPr="00637CE5" w:rsidRDefault="001D7BE8" w:rsidP="001D7BE8">
            <w:pPr>
              <w:jc w:val="center"/>
              <w:rPr>
                <w:rFonts w:ascii="Arial" w:hAnsi="Arial" w:cs="Arial"/>
                <w:sz w:val="16"/>
                <w:szCs w:val="22"/>
              </w:rPr>
            </w:pPr>
            <w:r w:rsidRPr="00637CE5">
              <w:rPr>
                <w:rFonts w:ascii="Arial" w:hAnsi="Arial" w:cs="Arial"/>
                <w:sz w:val="16"/>
                <w:szCs w:val="22"/>
              </w:rPr>
              <w:t>Fuente: Datos tomados de los in</w:t>
            </w:r>
            <w:r w:rsidR="00685395">
              <w:rPr>
                <w:rFonts w:ascii="Arial" w:hAnsi="Arial" w:cs="Arial"/>
                <w:sz w:val="16"/>
                <w:szCs w:val="22"/>
              </w:rPr>
              <w:t xml:space="preserve">formes técnico-operativos mes de </w:t>
            </w:r>
            <w:r w:rsidR="008A40DC">
              <w:rPr>
                <w:rFonts w:ascii="Arial" w:hAnsi="Arial" w:cs="Arial"/>
                <w:sz w:val="16"/>
                <w:szCs w:val="22"/>
              </w:rPr>
              <w:t>Octubre</w:t>
            </w:r>
            <w:r w:rsidR="00685395">
              <w:rPr>
                <w:rFonts w:ascii="Arial" w:hAnsi="Arial" w:cs="Arial"/>
                <w:sz w:val="16"/>
                <w:szCs w:val="22"/>
              </w:rPr>
              <w:t xml:space="preserve"> de </w:t>
            </w:r>
            <w:r w:rsidRPr="00637CE5">
              <w:rPr>
                <w:rFonts w:ascii="Arial" w:hAnsi="Arial" w:cs="Arial"/>
                <w:sz w:val="16"/>
                <w:szCs w:val="22"/>
              </w:rPr>
              <w:t>2018</w:t>
            </w:r>
          </w:p>
          <w:p w:rsidR="006F5717" w:rsidRPr="00637CE5" w:rsidRDefault="001D7BE8" w:rsidP="003A6E38">
            <w:pPr>
              <w:jc w:val="center"/>
              <w:rPr>
                <w:rFonts w:ascii="Arial" w:hAnsi="Arial" w:cs="Arial"/>
                <w:b/>
                <w:sz w:val="16"/>
                <w:szCs w:val="22"/>
              </w:rPr>
            </w:pPr>
            <w:r w:rsidRPr="00637CE5">
              <w:rPr>
                <w:rFonts w:ascii="Arial" w:hAnsi="Arial" w:cs="Arial"/>
                <w:sz w:val="16"/>
                <w:szCs w:val="22"/>
              </w:rPr>
              <w:t>operador Ciudad Limpia S.A. E.S.P.</w:t>
            </w:r>
          </w:p>
          <w:p w:rsidR="00685395" w:rsidRDefault="00685395" w:rsidP="00EB7AA1">
            <w:pPr>
              <w:jc w:val="center"/>
              <w:rPr>
                <w:rFonts w:ascii="Arial" w:hAnsi="Arial" w:cs="Arial"/>
                <w:b/>
                <w:sz w:val="16"/>
                <w:szCs w:val="22"/>
              </w:rPr>
            </w:pPr>
          </w:p>
          <w:p w:rsidR="001447D8" w:rsidRPr="00637CE5" w:rsidRDefault="00750DE8" w:rsidP="00EB7AA1">
            <w:pPr>
              <w:jc w:val="center"/>
              <w:rPr>
                <w:rFonts w:ascii="Arial" w:hAnsi="Arial" w:cs="Arial"/>
                <w:b/>
                <w:sz w:val="16"/>
                <w:szCs w:val="22"/>
              </w:rPr>
            </w:pPr>
            <w:r>
              <w:rPr>
                <w:rFonts w:ascii="Arial" w:hAnsi="Arial" w:cs="Arial"/>
                <w:b/>
                <w:sz w:val="16"/>
                <w:szCs w:val="22"/>
              </w:rPr>
              <w:t>Grafico No. 5</w:t>
            </w:r>
            <w:r w:rsidR="001447D8" w:rsidRPr="00637CE5">
              <w:rPr>
                <w:rFonts w:ascii="Arial" w:hAnsi="Arial" w:cs="Arial"/>
                <w:b/>
                <w:sz w:val="16"/>
                <w:szCs w:val="22"/>
              </w:rPr>
              <w:t xml:space="preserve">: </w:t>
            </w:r>
            <w:r w:rsidR="001D7BE8" w:rsidRPr="00637CE5">
              <w:rPr>
                <w:rFonts w:ascii="Arial" w:hAnsi="Arial" w:cs="Arial"/>
                <w:b/>
                <w:sz w:val="16"/>
                <w:szCs w:val="22"/>
              </w:rPr>
              <w:t>Tendencia de los kilómetros</w:t>
            </w:r>
            <w:r w:rsidR="008A75D8">
              <w:rPr>
                <w:rFonts w:ascii="Arial" w:hAnsi="Arial" w:cs="Arial"/>
                <w:b/>
                <w:sz w:val="16"/>
                <w:szCs w:val="22"/>
              </w:rPr>
              <w:t xml:space="preserve"> de barrido mecánico (km/mes </w:t>
            </w:r>
            <w:r w:rsidR="008A40DC">
              <w:rPr>
                <w:rFonts w:ascii="Arial" w:hAnsi="Arial" w:cs="Arial"/>
                <w:b/>
                <w:sz w:val="16"/>
                <w:szCs w:val="22"/>
              </w:rPr>
              <w:t>Octubre</w:t>
            </w:r>
            <w:r w:rsidR="006E7DD6">
              <w:rPr>
                <w:rFonts w:ascii="Arial" w:hAnsi="Arial" w:cs="Arial"/>
                <w:b/>
                <w:sz w:val="16"/>
                <w:szCs w:val="22"/>
              </w:rPr>
              <w:t xml:space="preserve"> 2018</w:t>
            </w:r>
          </w:p>
          <w:p w:rsidR="00083854" w:rsidRPr="00637CE5" w:rsidRDefault="00083854" w:rsidP="001447D8">
            <w:pPr>
              <w:jc w:val="center"/>
              <w:rPr>
                <w:rFonts w:ascii="Arial" w:hAnsi="Arial" w:cs="Arial"/>
                <w:b/>
                <w:sz w:val="16"/>
                <w:szCs w:val="22"/>
              </w:rPr>
            </w:pPr>
          </w:p>
          <w:p w:rsidR="00783D6F" w:rsidRPr="00637CE5" w:rsidRDefault="003A6E38" w:rsidP="00D5758F">
            <w:pPr>
              <w:jc w:val="center"/>
              <w:rPr>
                <w:rFonts w:ascii="Arial" w:hAnsi="Arial" w:cs="Arial"/>
                <w:b/>
                <w:sz w:val="16"/>
                <w:szCs w:val="22"/>
              </w:rPr>
            </w:pPr>
            <w:r>
              <w:rPr>
                <w:noProof/>
              </w:rPr>
              <w:drawing>
                <wp:inline distT="0" distB="0" distL="0" distR="0">
                  <wp:extent cx="4572000" cy="2743200"/>
                  <wp:effectExtent l="0" t="0" r="19050" b="19050"/>
                  <wp:docPr id="8" name="Gráfico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5967" w:rsidRPr="00637CE5" w:rsidRDefault="00EF5967" w:rsidP="00D5758F">
            <w:pPr>
              <w:jc w:val="center"/>
              <w:rPr>
                <w:rFonts w:ascii="Arial" w:hAnsi="Arial" w:cs="Arial"/>
                <w:b/>
                <w:sz w:val="16"/>
                <w:szCs w:val="22"/>
              </w:rPr>
            </w:pPr>
          </w:p>
          <w:p w:rsidR="00EF5967" w:rsidRDefault="008C17E9" w:rsidP="008C17E9">
            <w:pPr>
              <w:jc w:val="both"/>
              <w:rPr>
                <w:rFonts w:ascii="Arial" w:hAnsi="Arial" w:cs="Arial"/>
                <w:szCs w:val="22"/>
              </w:rPr>
            </w:pPr>
            <w:r w:rsidRPr="008C17E9">
              <w:rPr>
                <w:rFonts w:ascii="Arial" w:hAnsi="Arial" w:cs="Arial"/>
                <w:szCs w:val="22"/>
              </w:rPr>
              <w:t xml:space="preserve">En la gráfica anterior se observa un aumento en los kilómetros de barrido mecánico ejecutados en los meses de </w:t>
            </w:r>
            <w:r w:rsidR="003A6E38">
              <w:rPr>
                <w:rFonts w:ascii="Arial" w:hAnsi="Arial" w:cs="Arial"/>
                <w:szCs w:val="22"/>
              </w:rPr>
              <w:t>septiembre</w:t>
            </w:r>
            <w:r w:rsidRPr="008C17E9">
              <w:rPr>
                <w:rFonts w:ascii="Arial" w:hAnsi="Arial" w:cs="Arial"/>
                <w:szCs w:val="22"/>
              </w:rPr>
              <w:t xml:space="preserve"> y </w:t>
            </w:r>
            <w:r w:rsidR="008A40DC">
              <w:rPr>
                <w:rFonts w:ascii="Arial" w:hAnsi="Arial" w:cs="Arial"/>
                <w:szCs w:val="22"/>
              </w:rPr>
              <w:t>octubre</w:t>
            </w:r>
            <w:r w:rsidRPr="008C17E9">
              <w:rPr>
                <w:rFonts w:ascii="Arial" w:hAnsi="Arial" w:cs="Arial"/>
                <w:szCs w:val="22"/>
              </w:rPr>
              <w:t>, entre las causas figura la entrada a partir del mes de agosto de una barredora adicional (Operan con 3 equipos).</w:t>
            </w:r>
          </w:p>
          <w:p w:rsidR="008C17E9" w:rsidRPr="008C17E9" w:rsidRDefault="008C17E9" w:rsidP="008C17E9">
            <w:pPr>
              <w:jc w:val="both"/>
              <w:rPr>
                <w:rFonts w:ascii="Arial" w:hAnsi="Arial" w:cs="Arial"/>
                <w:szCs w:val="22"/>
              </w:rPr>
            </w:pPr>
          </w:p>
          <w:p w:rsidR="00375F88" w:rsidRDefault="008A75D8" w:rsidP="00375F88">
            <w:pPr>
              <w:jc w:val="both"/>
              <w:rPr>
                <w:rFonts w:ascii="Arial" w:hAnsi="Arial" w:cs="Arial"/>
                <w:szCs w:val="22"/>
              </w:rPr>
            </w:pPr>
            <w:r>
              <w:rPr>
                <w:rFonts w:ascii="Arial" w:hAnsi="Arial" w:cs="Arial"/>
                <w:szCs w:val="22"/>
              </w:rPr>
              <w:t xml:space="preserve">Para este </w:t>
            </w:r>
            <w:r w:rsidR="008C17E9">
              <w:rPr>
                <w:rFonts w:ascii="Arial" w:hAnsi="Arial" w:cs="Arial"/>
                <w:szCs w:val="22"/>
              </w:rPr>
              <w:t>mes</w:t>
            </w:r>
            <w:r>
              <w:rPr>
                <w:rFonts w:ascii="Arial" w:hAnsi="Arial" w:cs="Arial"/>
                <w:szCs w:val="22"/>
              </w:rPr>
              <w:t xml:space="preserve"> ya se encuentran las rutas y microrutas bien estructuradas y se observa un comportamiento </w:t>
            </w:r>
            <w:r w:rsidR="00B4302B">
              <w:rPr>
                <w:rFonts w:ascii="Arial" w:hAnsi="Arial" w:cs="Arial"/>
                <w:szCs w:val="22"/>
              </w:rPr>
              <w:t>creciente</w:t>
            </w:r>
            <w:r>
              <w:rPr>
                <w:rFonts w:ascii="Arial" w:hAnsi="Arial" w:cs="Arial"/>
                <w:szCs w:val="22"/>
              </w:rPr>
              <w:t xml:space="preserve"> en </w:t>
            </w:r>
            <w:r w:rsidR="00B4302B">
              <w:rPr>
                <w:rFonts w:ascii="Arial" w:hAnsi="Arial" w:cs="Arial"/>
                <w:szCs w:val="22"/>
              </w:rPr>
              <w:t xml:space="preserve">el </w:t>
            </w:r>
            <w:r>
              <w:rPr>
                <w:rFonts w:ascii="Arial" w:hAnsi="Arial" w:cs="Arial"/>
                <w:szCs w:val="22"/>
              </w:rPr>
              <w:t xml:space="preserve">servicio, pues se evidencia una variación del </w:t>
            </w:r>
            <w:r w:rsidR="003A6E38">
              <w:rPr>
                <w:rFonts w:ascii="Arial" w:hAnsi="Arial" w:cs="Arial"/>
                <w:szCs w:val="22"/>
              </w:rPr>
              <w:t>6</w:t>
            </w:r>
            <w:r>
              <w:rPr>
                <w:rFonts w:ascii="Arial" w:hAnsi="Arial" w:cs="Arial"/>
                <w:szCs w:val="22"/>
              </w:rPr>
              <w:t xml:space="preserve">% </w:t>
            </w:r>
            <w:r w:rsidR="00B4302B">
              <w:rPr>
                <w:rFonts w:ascii="Arial" w:hAnsi="Arial" w:cs="Arial"/>
                <w:szCs w:val="22"/>
              </w:rPr>
              <w:t>en el m</w:t>
            </w:r>
            <w:r w:rsidR="00AE61B8">
              <w:rPr>
                <w:rFonts w:ascii="Arial" w:hAnsi="Arial" w:cs="Arial"/>
                <w:szCs w:val="22"/>
              </w:rPr>
              <w:t>e</w:t>
            </w:r>
            <w:r w:rsidR="00B4302B">
              <w:rPr>
                <w:rFonts w:ascii="Arial" w:hAnsi="Arial" w:cs="Arial"/>
                <w:szCs w:val="22"/>
              </w:rPr>
              <w:t xml:space="preserve">s de </w:t>
            </w:r>
            <w:r w:rsidR="008A40DC">
              <w:rPr>
                <w:rFonts w:ascii="Arial" w:hAnsi="Arial" w:cs="Arial"/>
                <w:szCs w:val="22"/>
              </w:rPr>
              <w:t>octubre</w:t>
            </w:r>
            <w:r w:rsidR="00B4302B">
              <w:rPr>
                <w:rFonts w:ascii="Arial" w:hAnsi="Arial" w:cs="Arial"/>
                <w:szCs w:val="22"/>
              </w:rPr>
              <w:t xml:space="preserve"> con respecto a lo reportado en el mes de</w:t>
            </w:r>
            <w:r w:rsidR="003A6E38">
              <w:rPr>
                <w:rFonts w:ascii="Arial" w:hAnsi="Arial" w:cs="Arial"/>
                <w:szCs w:val="22"/>
              </w:rPr>
              <w:t xml:space="preserve"> septiembre</w:t>
            </w:r>
            <w:r w:rsidR="00B4302B">
              <w:rPr>
                <w:rFonts w:ascii="Arial" w:hAnsi="Arial" w:cs="Arial"/>
                <w:szCs w:val="22"/>
              </w:rPr>
              <w:t>.</w:t>
            </w:r>
          </w:p>
          <w:p w:rsidR="008C17E9" w:rsidRPr="00637CE5" w:rsidRDefault="008C17E9" w:rsidP="00375F88">
            <w:pPr>
              <w:jc w:val="both"/>
              <w:rPr>
                <w:rFonts w:ascii="Arial" w:hAnsi="Arial" w:cs="Arial"/>
                <w:b/>
                <w:sz w:val="22"/>
                <w:szCs w:val="22"/>
              </w:rPr>
            </w:pPr>
          </w:p>
          <w:p w:rsidR="005D1CF7" w:rsidRPr="00637CE5" w:rsidRDefault="00A8225B" w:rsidP="00375F88">
            <w:pPr>
              <w:jc w:val="both"/>
              <w:rPr>
                <w:rFonts w:ascii="Arial" w:hAnsi="Arial" w:cs="Arial"/>
                <w:szCs w:val="24"/>
              </w:rPr>
            </w:pPr>
            <w:r w:rsidRPr="00637CE5">
              <w:rPr>
                <w:rFonts w:ascii="Arial" w:hAnsi="Arial" w:cs="Arial"/>
                <w:szCs w:val="24"/>
              </w:rPr>
              <w:t>L</w:t>
            </w:r>
            <w:r w:rsidR="002A67D8" w:rsidRPr="00637CE5">
              <w:rPr>
                <w:rFonts w:ascii="Arial" w:hAnsi="Arial" w:cs="Arial"/>
                <w:szCs w:val="24"/>
              </w:rPr>
              <w:t>a localidad con mayo</w:t>
            </w:r>
            <w:r w:rsidR="00404B8A">
              <w:rPr>
                <w:rFonts w:ascii="Arial" w:hAnsi="Arial" w:cs="Arial"/>
                <w:szCs w:val="24"/>
              </w:rPr>
              <w:t xml:space="preserve">r cantidad de hallazgos es </w:t>
            </w:r>
            <w:r w:rsidR="002A67D8" w:rsidRPr="00637CE5">
              <w:rPr>
                <w:rFonts w:ascii="Arial" w:hAnsi="Arial" w:cs="Arial"/>
                <w:szCs w:val="24"/>
              </w:rPr>
              <w:t xml:space="preserve"> Kennedy, principalmente en el área libre de arenilla, así como la finalización del barrido en su totalidad y el apoyo de la actividad de barrido mecánico con la de barrido manual.</w:t>
            </w:r>
          </w:p>
          <w:p w:rsidR="00E06214" w:rsidRDefault="00E06214" w:rsidP="001E6C53">
            <w:pPr>
              <w:rPr>
                <w:rFonts w:ascii="Arial" w:hAnsi="Arial" w:cs="Arial"/>
                <w:sz w:val="16"/>
                <w:szCs w:val="22"/>
              </w:rPr>
            </w:pPr>
          </w:p>
          <w:p w:rsidR="00777882" w:rsidRDefault="00777882" w:rsidP="00777882">
            <w:pPr>
              <w:pStyle w:val="Prrafodelista"/>
              <w:numPr>
                <w:ilvl w:val="0"/>
                <w:numId w:val="61"/>
              </w:numPr>
              <w:jc w:val="both"/>
              <w:rPr>
                <w:rFonts w:ascii="Arial" w:hAnsi="Arial" w:cs="Arial"/>
                <w:b/>
                <w:sz w:val="20"/>
                <w:szCs w:val="24"/>
              </w:rPr>
            </w:pPr>
            <w:r w:rsidRPr="004B541C">
              <w:rPr>
                <w:rFonts w:ascii="Arial" w:hAnsi="Arial" w:cs="Arial"/>
                <w:b/>
                <w:sz w:val="20"/>
                <w:szCs w:val="24"/>
              </w:rPr>
              <w:t>Actividades de Limpieza</w:t>
            </w:r>
          </w:p>
          <w:p w:rsidR="00777882" w:rsidRPr="00777882" w:rsidRDefault="00777882" w:rsidP="00777882">
            <w:pPr>
              <w:jc w:val="both"/>
              <w:rPr>
                <w:rFonts w:ascii="Arial" w:hAnsi="Arial" w:cs="Arial"/>
                <w:szCs w:val="24"/>
              </w:rPr>
            </w:pPr>
            <w:r w:rsidRPr="00777882">
              <w:rPr>
                <w:rFonts w:ascii="Arial" w:hAnsi="Arial" w:cs="Arial"/>
                <w:szCs w:val="24"/>
              </w:rPr>
              <w:t xml:space="preserve">El Concesionario no reportó en su Plan Operativo de Inicio de Esquema (POIE) los puntos de lavado. Para el mes de </w:t>
            </w:r>
            <w:r w:rsidR="008A40DC">
              <w:rPr>
                <w:rFonts w:ascii="Arial" w:hAnsi="Arial" w:cs="Arial"/>
                <w:szCs w:val="24"/>
              </w:rPr>
              <w:t>octubre</w:t>
            </w:r>
            <w:r w:rsidRPr="00777882">
              <w:rPr>
                <w:rFonts w:ascii="Arial" w:hAnsi="Arial" w:cs="Arial"/>
                <w:szCs w:val="24"/>
              </w:rPr>
              <w:t xml:space="preserve"> de 2018, el Concesionario contaba con una programación de 6 puntos para lavado, atendiendo un </w:t>
            </w:r>
            <w:r>
              <w:rPr>
                <w:rFonts w:ascii="Arial" w:hAnsi="Arial" w:cs="Arial"/>
                <w:szCs w:val="24"/>
              </w:rPr>
              <w:t>total de 6 puntos en la localidad de Kennedy.</w:t>
            </w:r>
          </w:p>
          <w:p w:rsidR="00777882" w:rsidRPr="00777882" w:rsidRDefault="00777882" w:rsidP="00777882">
            <w:pPr>
              <w:jc w:val="both"/>
              <w:rPr>
                <w:rFonts w:ascii="Arial" w:hAnsi="Arial" w:cs="Arial"/>
                <w:szCs w:val="24"/>
              </w:rPr>
            </w:pPr>
          </w:p>
          <w:p w:rsidR="003A2B9B" w:rsidRDefault="00777882" w:rsidP="00777882">
            <w:pPr>
              <w:jc w:val="both"/>
              <w:rPr>
                <w:rFonts w:ascii="Arial" w:hAnsi="Arial" w:cs="Arial"/>
                <w:szCs w:val="24"/>
              </w:rPr>
            </w:pPr>
            <w:r w:rsidRPr="00777882">
              <w:rPr>
                <w:rFonts w:ascii="Arial" w:hAnsi="Arial" w:cs="Arial"/>
                <w:szCs w:val="24"/>
              </w:rPr>
              <w:t xml:space="preserve">De acuerdo con la información anterior, el Concesionario cumplió en el 100% de la atención de los puntos relacionados en la programación para el mes de </w:t>
            </w:r>
            <w:r w:rsidR="008A40DC">
              <w:rPr>
                <w:rFonts w:ascii="Arial" w:hAnsi="Arial" w:cs="Arial"/>
                <w:szCs w:val="24"/>
              </w:rPr>
              <w:t>octubre</w:t>
            </w:r>
            <w:r w:rsidRPr="00777882">
              <w:rPr>
                <w:rFonts w:ascii="Arial" w:hAnsi="Arial" w:cs="Arial"/>
                <w:szCs w:val="24"/>
              </w:rPr>
              <w:t xml:space="preserve"> de 2018. </w:t>
            </w:r>
          </w:p>
          <w:p w:rsidR="00777882" w:rsidRPr="00637CE5" w:rsidRDefault="00777882" w:rsidP="00777882">
            <w:pPr>
              <w:jc w:val="both"/>
              <w:rPr>
                <w:rFonts w:ascii="Arial" w:hAnsi="Arial" w:cs="Arial"/>
                <w:sz w:val="16"/>
                <w:szCs w:val="22"/>
              </w:rPr>
            </w:pPr>
          </w:p>
        </w:tc>
      </w:tr>
      <w:tr w:rsidR="0095207A" w:rsidRPr="00637CE5" w:rsidTr="003411BD">
        <w:tblPrEx>
          <w:tblCellMar>
            <w:left w:w="70" w:type="dxa"/>
            <w:right w:w="70" w:type="dxa"/>
          </w:tblCellMar>
        </w:tblPrEx>
        <w:trPr>
          <w:trHeight w:val="1748"/>
        </w:trPr>
        <w:tc>
          <w:tcPr>
            <w:tcW w:w="1707" w:type="dxa"/>
            <w:tcBorders>
              <w:top w:val="single" w:sz="4" w:space="0" w:color="00000A"/>
              <w:left w:val="single" w:sz="4" w:space="0" w:color="00000A"/>
              <w:bottom w:val="single" w:sz="4" w:space="0" w:color="00000A"/>
              <w:right w:val="single" w:sz="4" w:space="0" w:color="00000A"/>
            </w:tcBorders>
          </w:tcPr>
          <w:p w:rsidR="0095207A" w:rsidRPr="00637CE5" w:rsidRDefault="00C95FC9">
            <w:pPr>
              <w:pStyle w:val="Standard"/>
              <w:spacing w:before="120" w:after="120"/>
              <w:jc w:val="both"/>
              <w:rPr>
                <w:rFonts w:ascii="Arial" w:hAnsi="Arial" w:cs="Arial"/>
                <w:b/>
                <w:sz w:val="22"/>
                <w:szCs w:val="22"/>
              </w:rPr>
            </w:pPr>
            <w:r w:rsidRPr="00637CE5">
              <w:rPr>
                <w:rFonts w:ascii="Arial" w:hAnsi="Arial" w:cs="Arial"/>
                <w:b/>
                <w:szCs w:val="22"/>
              </w:rPr>
              <w:lastRenderedPageBreak/>
              <w:t xml:space="preserve">Verificar y </w:t>
            </w:r>
            <w:r w:rsidR="00AC30EE" w:rsidRPr="00637CE5">
              <w:rPr>
                <w:rFonts w:ascii="Arial" w:hAnsi="Arial" w:cs="Arial"/>
                <w:b/>
                <w:szCs w:val="22"/>
              </w:rPr>
              <w:t>validar el</w:t>
            </w:r>
            <w:r w:rsidRPr="00637CE5">
              <w:rPr>
                <w:rFonts w:ascii="Arial" w:hAnsi="Arial" w:cs="Arial"/>
                <w:b/>
                <w:szCs w:val="22"/>
              </w:rPr>
              <w:t xml:space="preserve"> cumplimiento de </w:t>
            </w:r>
            <w:r w:rsidR="00AC30EE" w:rsidRPr="00637CE5">
              <w:rPr>
                <w:rFonts w:ascii="Arial" w:hAnsi="Arial" w:cs="Arial"/>
                <w:b/>
                <w:szCs w:val="22"/>
              </w:rPr>
              <w:t>la resolución</w:t>
            </w:r>
            <w:r w:rsidR="002F17D6">
              <w:rPr>
                <w:rFonts w:ascii="Arial" w:hAnsi="Arial" w:cs="Arial"/>
                <w:b/>
                <w:szCs w:val="22"/>
              </w:rPr>
              <w:t>026 de 2018</w:t>
            </w:r>
            <w:r w:rsidRPr="00637CE5">
              <w:rPr>
                <w:rFonts w:ascii="Arial" w:hAnsi="Arial" w:cs="Arial"/>
                <w:b/>
                <w:szCs w:val="22"/>
              </w:rPr>
              <w:t>, en el componente de Poda de árboles</w:t>
            </w:r>
          </w:p>
        </w:tc>
        <w:tc>
          <w:tcPr>
            <w:tcW w:w="9703" w:type="dxa"/>
            <w:tcBorders>
              <w:top w:val="single" w:sz="4" w:space="0" w:color="00000A"/>
              <w:left w:val="single" w:sz="4" w:space="0" w:color="00000A"/>
              <w:bottom w:val="single" w:sz="4" w:space="0" w:color="00000A"/>
              <w:right w:val="single" w:sz="4" w:space="0" w:color="00000A"/>
            </w:tcBorders>
          </w:tcPr>
          <w:p w:rsidR="00A4699E" w:rsidRPr="00637CE5" w:rsidRDefault="00A4699E" w:rsidP="00341A6F">
            <w:pPr>
              <w:jc w:val="both"/>
              <w:rPr>
                <w:rFonts w:ascii="Arial" w:hAnsi="Arial" w:cs="Arial"/>
                <w:b/>
                <w:szCs w:val="22"/>
              </w:rPr>
            </w:pPr>
          </w:p>
          <w:p w:rsidR="00C95FC9" w:rsidRPr="00E95642" w:rsidRDefault="00C95FC9" w:rsidP="0022631C">
            <w:pPr>
              <w:pStyle w:val="Prrafodelista"/>
              <w:numPr>
                <w:ilvl w:val="0"/>
                <w:numId w:val="45"/>
              </w:numPr>
              <w:jc w:val="both"/>
              <w:rPr>
                <w:rFonts w:ascii="Arial" w:hAnsi="Arial" w:cs="Arial"/>
                <w:b/>
                <w:sz w:val="20"/>
                <w:szCs w:val="22"/>
              </w:rPr>
            </w:pPr>
            <w:r w:rsidRPr="00E95642">
              <w:rPr>
                <w:rFonts w:ascii="Arial" w:hAnsi="Arial" w:cs="Arial"/>
                <w:b/>
                <w:sz w:val="20"/>
                <w:szCs w:val="22"/>
              </w:rPr>
              <w:t>Alimentar y depurar la base de datos.</w:t>
            </w:r>
          </w:p>
          <w:p w:rsidR="00DA24CE" w:rsidRPr="00637CE5" w:rsidRDefault="00DA24CE" w:rsidP="00DA24CE">
            <w:pPr>
              <w:jc w:val="both"/>
              <w:rPr>
                <w:rFonts w:ascii="Arial" w:hAnsi="Arial" w:cs="Arial"/>
                <w:szCs w:val="22"/>
              </w:rPr>
            </w:pPr>
            <w:r w:rsidRPr="00637CE5">
              <w:rPr>
                <w:rFonts w:ascii="Arial" w:hAnsi="Arial" w:cs="Arial"/>
                <w:szCs w:val="22"/>
              </w:rPr>
              <w:t>La Interventoría realizó el seguimiento al componente de poda de árboles mediante una gestión documental y visitas de verificación. En el formato de plan control para el concesionario anexo en este documento, se especifican dichas actividades para cada una de las obligaciones según lo establecido en el reglamento técnico operativo.</w:t>
            </w:r>
          </w:p>
          <w:p w:rsidR="00DA24CE" w:rsidRPr="00637CE5" w:rsidRDefault="00DA24CE" w:rsidP="00DA24CE">
            <w:pPr>
              <w:jc w:val="both"/>
              <w:rPr>
                <w:rFonts w:ascii="Arial" w:hAnsi="Arial" w:cs="Arial"/>
                <w:szCs w:val="22"/>
              </w:rPr>
            </w:pPr>
            <w:r w:rsidRPr="00637CE5">
              <w:rPr>
                <w:rFonts w:ascii="Arial" w:hAnsi="Arial" w:cs="Arial"/>
                <w:szCs w:val="22"/>
              </w:rPr>
              <w:t>Las visitas de verificación dependen en buena medida de la programación enviada por el Concesionario, para la actividad de poda de árboles se realiza semanalmente.</w:t>
            </w:r>
          </w:p>
          <w:p w:rsidR="00DA24CE" w:rsidRPr="00637CE5" w:rsidRDefault="00DA24CE" w:rsidP="00DA24CE">
            <w:pPr>
              <w:jc w:val="both"/>
              <w:rPr>
                <w:rFonts w:ascii="Arial" w:hAnsi="Arial" w:cs="Arial"/>
                <w:szCs w:val="22"/>
              </w:rPr>
            </w:pPr>
          </w:p>
          <w:p w:rsidR="00DA24CE" w:rsidRPr="00637CE5" w:rsidRDefault="00DA24CE" w:rsidP="00DA24CE">
            <w:pPr>
              <w:jc w:val="both"/>
              <w:rPr>
                <w:rFonts w:ascii="Arial" w:hAnsi="Arial" w:cs="Arial"/>
                <w:szCs w:val="22"/>
              </w:rPr>
            </w:pPr>
            <w:r w:rsidRPr="00637CE5">
              <w:rPr>
                <w:rFonts w:ascii="Arial" w:hAnsi="Arial" w:cs="Arial"/>
                <w:szCs w:val="22"/>
              </w:rPr>
              <w:t xml:space="preserve">La Interventoría realizó la revisión documental de la información enviada por parte del Concesionario y a su </w:t>
            </w:r>
            <w:r w:rsidRPr="00637CE5">
              <w:rPr>
                <w:rFonts w:ascii="Arial" w:hAnsi="Arial" w:cs="Arial"/>
                <w:szCs w:val="22"/>
              </w:rPr>
              <w:lastRenderedPageBreak/>
              <w:t>vez el cumplimiento de los tiempos establecidos para la recepción de la misma.</w:t>
            </w:r>
          </w:p>
          <w:p w:rsidR="00DA24CE" w:rsidRPr="00637CE5" w:rsidRDefault="00DA24CE" w:rsidP="00DA24CE">
            <w:pPr>
              <w:jc w:val="both"/>
              <w:rPr>
                <w:rFonts w:ascii="Arial" w:hAnsi="Arial" w:cs="Arial"/>
                <w:szCs w:val="22"/>
              </w:rPr>
            </w:pPr>
            <w:r w:rsidRPr="00637CE5">
              <w:rPr>
                <w:rFonts w:ascii="Arial" w:hAnsi="Arial" w:cs="Arial"/>
                <w:szCs w:val="22"/>
              </w:rPr>
              <w:t>En espera de la aprobación de los planes de poda, el Concesionario cuenta con conceptos técnicos remitidos por la UAESP para que programen la intervención de los individuos arbóreos relacionados en dichos conceptos.</w:t>
            </w:r>
          </w:p>
          <w:p w:rsidR="00DA24CE" w:rsidRPr="00637CE5" w:rsidRDefault="00DA24CE" w:rsidP="00DA24CE">
            <w:pPr>
              <w:jc w:val="both"/>
              <w:rPr>
                <w:rFonts w:ascii="Arial" w:hAnsi="Arial" w:cs="Arial"/>
                <w:szCs w:val="22"/>
              </w:rPr>
            </w:pPr>
          </w:p>
          <w:p w:rsidR="00341A6F" w:rsidRPr="00637CE5" w:rsidRDefault="00DA24CE" w:rsidP="00DA24CE">
            <w:pPr>
              <w:jc w:val="both"/>
              <w:rPr>
                <w:rFonts w:ascii="Arial" w:hAnsi="Arial" w:cs="Arial"/>
                <w:szCs w:val="22"/>
              </w:rPr>
            </w:pPr>
            <w:r w:rsidRPr="00637CE5">
              <w:rPr>
                <w:rFonts w:ascii="Arial" w:hAnsi="Arial" w:cs="Arial"/>
                <w:szCs w:val="22"/>
              </w:rPr>
              <w:t>De acuerdo con el In</w:t>
            </w:r>
            <w:r w:rsidR="00EF5F8B">
              <w:rPr>
                <w:rFonts w:ascii="Arial" w:hAnsi="Arial" w:cs="Arial"/>
                <w:szCs w:val="22"/>
              </w:rPr>
              <w:t>forme operativo del mes de los meses objeto de análisis</w:t>
            </w:r>
            <w:r w:rsidRPr="00637CE5">
              <w:rPr>
                <w:rFonts w:ascii="Arial" w:hAnsi="Arial" w:cs="Arial"/>
                <w:szCs w:val="22"/>
              </w:rPr>
              <w:t xml:space="preserve"> de Ciudad Limpia, se verifican las fichas técnicas anexas, las cuales no cumplen con los parámetros es</w:t>
            </w:r>
            <w:r w:rsidR="00E95642">
              <w:rPr>
                <w:rFonts w:ascii="Arial" w:hAnsi="Arial" w:cs="Arial"/>
                <w:szCs w:val="22"/>
              </w:rPr>
              <w:t>tablecidos por la SDA (Secretarí</w:t>
            </w:r>
            <w:r w:rsidRPr="00637CE5">
              <w:rPr>
                <w:rFonts w:ascii="Arial" w:hAnsi="Arial" w:cs="Arial"/>
                <w:szCs w:val="22"/>
              </w:rPr>
              <w:t>a Distrital de Ambiente), pues, de acuerdo con el Concesionario dicha entidad no ha oficializado la entrega de los formatos establecidos.</w:t>
            </w:r>
          </w:p>
          <w:p w:rsidR="00DA24CE" w:rsidRPr="00637CE5" w:rsidRDefault="00DA24CE" w:rsidP="00DA24CE">
            <w:pPr>
              <w:jc w:val="both"/>
              <w:rPr>
                <w:rFonts w:ascii="Arial" w:hAnsi="Arial" w:cs="Arial"/>
                <w:szCs w:val="22"/>
              </w:rPr>
            </w:pPr>
          </w:p>
          <w:p w:rsidR="00341A6F" w:rsidRPr="00637CE5" w:rsidRDefault="005A4453" w:rsidP="009A4B18">
            <w:pPr>
              <w:jc w:val="both"/>
              <w:rPr>
                <w:rFonts w:ascii="Arial" w:hAnsi="Arial" w:cs="Arial"/>
                <w:szCs w:val="22"/>
              </w:rPr>
            </w:pPr>
            <w:r w:rsidRPr="00637CE5">
              <w:rPr>
                <w:rFonts w:ascii="Arial" w:hAnsi="Arial" w:cs="Arial"/>
                <w:szCs w:val="22"/>
              </w:rPr>
              <w:t xml:space="preserve">De acuerdo con el análisis realizado, el promedio de atención para las solicitudes recibidas en esta zona es de </w:t>
            </w:r>
            <w:r w:rsidR="00DA24CE" w:rsidRPr="00637CE5">
              <w:rPr>
                <w:rFonts w:ascii="Arial" w:hAnsi="Arial" w:cs="Arial"/>
                <w:szCs w:val="22"/>
              </w:rPr>
              <w:t>10</w:t>
            </w:r>
            <w:r w:rsidRPr="00637CE5">
              <w:rPr>
                <w:rFonts w:ascii="Arial" w:hAnsi="Arial" w:cs="Arial"/>
                <w:szCs w:val="22"/>
              </w:rPr>
              <w:t xml:space="preserve"> días, aunque hay 25 solicitudes con más de </w:t>
            </w:r>
            <w:r w:rsidR="00DA24CE" w:rsidRPr="00637CE5">
              <w:rPr>
                <w:rFonts w:ascii="Arial" w:hAnsi="Arial" w:cs="Arial"/>
                <w:szCs w:val="22"/>
              </w:rPr>
              <w:t>15</w:t>
            </w:r>
            <w:r w:rsidRPr="00637CE5">
              <w:rPr>
                <w:rFonts w:ascii="Arial" w:hAnsi="Arial" w:cs="Arial"/>
                <w:szCs w:val="22"/>
              </w:rPr>
              <w:t xml:space="preserve"> días. </w:t>
            </w:r>
          </w:p>
          <w:p w:rsidR="00B10431" w:rsidRPr="00637CE5" w:rsidRDefault="00B10431" w:rsidP="009A4B18">
            <w:pPr>
              <w:jc w:val="both"/>
              <w:rPr>
                <w:rFonts w:ascii="Arial" w:hAnsi="Arial" w:cs="Arial"/>
                <w:szCs w:val="22"/>
              </w:rPr>
            </w:pPr>
          </w:p>
          <w:p w:rsidR="00341A6F" w:rsidRPr="00637CE5" w:rsidRDefault="00750DE8" w:rsidP="00341A6F">
            <w:pPr>
              <w:jc w:val="center"/>
              <w:rPr>
                <w:rFonts w:ascii="Arial" w:hAnsi="Arial" w:cs="Arial"/>
                <w:b/>
                <w:sz w:val="16"/>
                <w:szCs w:val="22"/>
              </w:rPr>
            </w:pPr>
            <w:r w:rsidRPr="007E7927">
              <w:rPr>
                <w:rFonts w:ascii="Arial" w:hAnsi="Arial" w:cs="Arial"/>
                <w:b/>
                <w:sz w:val="16"/>
                <w:szCs w:val="22"/>
              </w:rPr>
              <w:t>Tabla No. 7</w:t>
            </w:r>
            <w:r w:rsidR="00AA4162" w:rsidRPr="007E7927">
              <w:rPr>
                <w:rFonts w:ascii="Arial" w:hAnsi="Arial" w:cs="Arial"/>
                <w:b/>
                <w:sz w:val="16"/>
                <w:szCs w:val="22"/>
              </w:rPr>
              <w:t>: Reporte del estado de la base de datos</w:t>
            </w:r>
            <w:r w:rsidR="00E06A45" w:rsidRPr="007E7927">
              <w:rPr>
                <w:rFonts w:ascii="Arial" w:hAnsi="Arial" w:cs="Arial"/>
                <w:b/>
                <w:sz w:val="16"/>
                <w:szCs w:val="22"/>
              </w:rPr>
              <w:t xml:space="preserve"> de poda de árboles de la </w:t>
            </w:r>
            <w:r w:rsidR="00DA24CE" w:rsidRPr="007E7927">
              <w:rPr>
                <w:rFonts w:ascii="Arial" w:hAnsi="Arial" w:cs="Arial"/>
                <w:b/>
                <w:sz w:val="16"/>
                <w:szCs w:val="22"/>
              </w:rPr>
              <w:t xml:space="preserve">ASE 3 </w:t>
            </w:r>
            <w:r w:rsidR="00AA4162" w:rsidRPr="007E7927">
              <w:rPr>
                <w:rFonts w:ascii="Arial" w:hAnsi="Arial" w:cs="Arial"/>
                <w:b/>
                <w:sz w:val="16"/>
                <w:szCs w:val="22"/>
              </w:rPr>
              <w:t>seg</w:t>
            </w:r>
            <w:r w:rsidR="00E06A45" w:rsidRPr="007E7927">
              <w:rPr>
                <w:rFonts w:ascii="Arial" w:hAnsi="Arial" w:cs="Arial"/>
                <w:b/>
                <w:sz w:val="16"/>
                <w:szCs w:val="22"/>
              </w:rPr>
              <w:t>ún el estado de las solicitudes</w:t>
            </w:r>
          </w:p>
          <w:p w:rsidR="005A4453" w:rsidRPr="00637CE5" w:rsidRDefault="005A4453" w:rsidP="00341A6F">
            <w:pPr>
              <w:jc w:val="center"/>
              <w:rPr>
                <w:rFonts w:ascii="Arial" w:hAnsi="Arial" w:cs="Arial"/>
                <w:b/>
                <w:sz w:val="16"/>
                <w:szCs w:val="22"/>
              </w:rPr>
            </w:pPr>
          </w:p>
          <w:tbl>
            <w:tblPr>
              <w:tblW w:w="5766" w:type="dxa"/>
              <w:jc w:val="center"/>
              <w:tblLayout w:type="fixed"/>
              <w:tblCellMar>
                <w:left w:w="70" w:type="dxa"/>
                <w:right w:w="70" w:type="dxa"/>
              </w:tblCellMar>
              <w:tblLook w:val="04A0"/>
            </w:tblPr>
            <w:tblGrid>
              <w:gridCol w:w="3834"/>
              <w:gridCol w:w="1932"/>
            </w:tblGrid>
            <w:tr w:rsidR="00486209" w:rsidRPr="00DA24CE" w:rsidTr="007E7927">
              <w:trPr>
                <w:trHeight w:val="285"/>
                <w:jc w:val="center"/>
              </w:trPr>
              <w:tc>
                <w:tcPr>
                  <w:tcW w:w="3834"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486209" w:rsidRPr="00DA24CE" w:rsidRDefault="00486209" w:rsidP="00DA24CE">
                  <w:pPr>
                    <w:suppressAutoHyphens w:val="0"/>
                    <w:autoSpaceDN/>
                    <w:jc w:val="center"/>
                    <w:textAlignment w:val="auto"/>
                    <w:rPr>
                      <w:rFonts w:ascii="Arial" w:hAnsi="Arial" w:cs="Arial"/>
                      <w:b/>
                      <w:bCs/>
                      <w:color w:val="auto"/>
                      <w:kern w:val="0"/>
                      <w:sz w:val="16"/>
                      <w:szCs w:val="16"/>
                    </w:rPr>
                  </w:pPr>
                  <w:r w:rsidRPr="00DA24CE">
                    <w:rPr>
                      <w:rFonts w:ascii="Arial" w:hAnsi="Arial" w:cs="Arial"/>
                      <w:b/>
                      <w:bCs/>
                      <w:color w:val="auto"/>
                      <w:kern w:val="0"/>
                      <w:sz w:val="16"/>
                      <w:szCs w:val="16"/>
                    </w:rPr>
                    <w:t>Estado Solicitud</w:t>
                  </w:r>
                </w:p>
              </w:tc>
              <w:tc>
                <w:tcPr>
                  <w:tcW w:w="1932" w:type="dxa"/>
                  <w:tcBorders>
                    <w:top w:val="single" w:sz="8" w:space="0" w:color="000000"/>
                    <w:left w:val="nil"/>
                    <w:bottom w:val="single" w:sz="8" w:space="0" w:color="000000"/>
                    <w:right w:val="single" w:sz="4" w:space="0" w:color="auto"/>
                  </w:tcBorders>
                  <w:shd w:val="clear" w:color="000000" w:fill="BFBFBF"/>
                  <w:vAlign w:val="center"/>
                  <w:hideMark/>
                </w:tcPr>
                <w:p w:rsidR="00486209" w:rsidRPr="00DA24CE" w:rsidRDefault="008A40DC" w:rsidP="00DA24CE">
                  <w:pPr>
                    <w:suppressAutoHyphens w:val="0"/>
                    <w:autoSpaceDN/>
                    <w:jc w:val="center"/>
                    <w:textAlignment w:val="auto"/>
                    <w:rPr>
                      <w:rFonts w:ascii="Arial" w:hAnsi="Arial" w:cs="Arial"/>
                      <w:b/>
                      <w:bCs/>
                      <w:color w:val="auto"/>
                      <w:kern w:val="0"/>
                      <w:sz w:val="16"/>
                      <w:szCs w:val="16"/>
                    </w:rPr>
                  </w:pPr>
                  <w:r>
                    <w:rPr>
                      <w:rFonts w:ascii="Arial" w:hAnsi="Arial" w:cs="Arial"/>
                      <w:b/>
                      <w:bCs/>
                      <w:sz w:val="16"/>
                      <w:szCs w:val="16"/>
                    </w:rPr>
                    <w:t>Octubre</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jc w:val="center"/>
                    <w:textAlignment w:val="auto"/>
                    <w:rPr>
                      <w:rFonts w:ascii="Arial" w:hAnsi="Arial" w:cs="Arial"/>
                      <w:b/>
                      <w:bCs/>
                      <w:kern w:val="0"/>
                      <w:sz w:val="16"/>
                      <w:szCs w:val="16"/>
                    </w:rPr>
                  </w:pPr>
                  <w:r w:rsidRPr="00DA24CE">
                    <w:rPr>
                      <w:rFonts w:ascii="Arial" w:hAnsi="Arial" w:cs="Arial"/>
                      <w:b/>
                      <w:bCs/>
                      <w:kern w:val="0"/>
                      <w:sz w:val="16"/>
                      <w:szCs w:val="16"/>
                    </w:rPr>
                    <w:t>Total de solicitudes</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b/>
                      <w:bCs/>
                      <w:kern w:val="0"/>
                      <w:sz w:val="16"/>
                      <w:szCs w:val="16"/>
                    </w:rPr>
                  </w:pPr>
                  <w:r>
                    <w:rPr>
                      <w:rFonts w:ascii="Arial" w:hAnsi="Arial" w:cs="Arial"/>
                      <w:sz w:val="16"/>
                      <w:szCs w:val="16"/>
                    </w:rPr>
                    <w:t>35</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Atendida</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7</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Repetida</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0</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No Amerita Poda</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1</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No Hay Árboles en la Dirección</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0</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Corresponde a otro Operador</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0</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Responsabilidad Codensa</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0</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Dirección Errada</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0</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Predio Privado</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1</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Tala</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0</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Responsabilidad Acueducto</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0</w:t>
                  </w:r>
                </w:p>
              </w:tc>
            </w:tr>
            <w:tr w:rsidR="007E7927" w:rsidRPr="00DA24CE" w:rsidTr="007E7927">
              <w:trPr>
                <w:trHeight w:val="285"/>
                <w:jc w:val="center"/>
              </w:trPr>
              <w:tc>
                <w:tcPr>
                  <w:tcW w:w="3834" w:type="dxa"/>
                  <w:tcBorders>
                    <w:top w:val="nil"/>
                    <w:left w:val="single" w:sz="8" w:space="0" w:color="000000"/>
                    <w:bottom w:val="single" w:sz="8" w:space="0" w:color="000000"/>
                    <w:right w:val="single" w:sz="8" w:space="0" w:color="000000"/>
                  </w:tcBorders>
                  <w:shd w:val="clear" w:color="auto" w:fill="auto"/>
                  <w:noWrap/>
                  <w:vAlign w:val="center"/>
                  <w:hideMark/>
                </w:tcPr>
                <w:p w:rsidR="007E7927" w:rsidRPr="00DA24CE" w:rsidRDefault="007E7927" w:rsidP="007E7927">
                  <w:pPr>
                    <w:suppressAutoHyphens w:val="0"/>
                    <w:autoSpaceDN/>
                    <w:textAlignment w:val="auto"/>
                    <w:rPr>
                      <w:rFonts w:ascii="Arial" w:hAnsi="Arial" w:cs="Arial"/>
                      <w:kern w:val="0"/>
                      <w:sz w:val="16"/>
                      <w:szCs w:val="16"/>
                    </w:rPr>
                  </w:pPr>
                  <w:r w:rsidRPr="00DA24CE">
                    <w:rPr>
                      <w:rFonts w:ascii="Arial" w:hAnsi="Arial" w:cs="Arial"/>
                      <w:kern w:val="0"/>
                      <w:sz w:val="16"/>
                      <w:szCs w:val="16"/>
                    </w:rPr>
                    <w:t>Pendientes por atender</w:t>
                  </w:r>
                </w:p>
              </w:tc>
              <w:tc>
                <w:tcPr>
                  <w:tcW w:w="1932" w:type="dxa"/>
                  <w:tcBorders>
                    <w:top w:val="nil"/>
                    <w:left w:val="nil"/>
                    <w:bottom w:val="single" w:sz="8" w:space="0" w:color="000000"/>
                    <w:right w:val="single" w:sz="4" w:space="0" w:color="auto"/>
                  </w:tcBorders>
                  <w:shd w:val="clear" w:color="auto" w:fill="auto"/>
                  <w:vAlign w:val="center"/>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25</w:t>
                  </w:r>
                </w:p>
              </w:tc>
            </w:tr>
            <w:tr w:rsidR="007E7927" w:rsidRPr="00DA24CE" w:rsidTr="007E7927">
              <w:trPr>
                <w:trHeight w:val="285"/>
                <w:jc w:val="center"/>
              </w:trPr>
              <w:tc>
                <w:tcPr>
                  <w:tcW w:w="3834" w:type="dxa"/>
                  <w:tcBorders>
                    <w:top w:val="nil"/>
                    <w:left w:val="single" w:sz="8" w:space="0" w:color="000000"/>
                    <w:bottom w:val="single" w:sz="4" w:space="0" w:color="auto"/>
                    <w:right w:val="single" w:sz="8" w:space="0" w:color="000000"/>
                  </w:tcBorders>
                  <w:shd w:val="clear" w:color="000000" w:fill="BFBFBF"/>
                  <w:noWrap/>
                  <w:vAlign w:val="center"/>
                  <w:hideMark/>
                </w:tcPr>
                <w:p w:rsidR="007E7927" w:rsidRPr="00DA24CE" w:rsidRDefault="007E7927" w:rsidP="007E7927">
                  <w:pPr>
                    <w:suppressAutoHyphens w:val="0"/>
                    <w:autoSpaceDN/>
                    <w:jc w:val="center"/>
                    <w:textAlignment w:val="auto"/>
                    <w:rPr>
                      <w:rFonts w:ascii="Arial" w:hAnsi="Arial" w:cs="Arial"/>
                      <w:b/>
                      <w:bCs/>
                      <w:kern w:val="0"/>
                      <w:sz w:val="16"/>
                      <w:szCs w:val="16"/>
                    </w:rPr>
                  </w:pPr>
                  <w:r w:rsidRPr="00DA24CE">
                    <w:rPr>
                      <w:rFonts w:ascii="Arial" w:hAnsi="Arial" w:cs="Arial"/>
                      <w:b/>
                      <w:bCs/>
                      <w:kern w:val="0"/>
                      <w:sz w:val="16"/>
                      <w:szCs w:val="16"/>
                    </w:rPr>
                    <w:t>% Pendientes</w:t>
                  </w:r>
                </w:p>
              </w:tc>
              <w:tc>
                <w:tcPr>
                  <w:tcW w:w="1932" w:type="dxa"/>
                  <w:tcBorders>
                    <w:top w:val="nil"/>
                    <w:left w:val="nil"/>
                    <w:bottom w:val="single" w:sz="4" w:space="0" w:color="auto"/>
                    <w:right w:val="single" w:sz="4" w:space="0" w:color="auto"/>
                  </w:tcBorders>
                  <w:shd w:val="clear" w:color="000000" w:fill="BFBFBF"/>
                  <w:vAlign w:val="center"/>
                  <w:hideMark/>
                </w:tcPr>
                <w:p w:rsidR="007E7927" w:rsidRPr="00DA24CE" w:rsidRDefault="007E7927" w:rsidP="007E7927">
                  <w:pPr>
                    <w:suppressAutoHyphens w:val="0"/>
                    <w:autoSpaceDN/>
                    <w:jc w:val="center"/>
                    <w:textAlignment w:val="auto"/>
                    <w:rPr>
                      <w:rFonts w:ascii="Arial" w:hAnsi="Arial" w:cs="Arial"/>
                      <w:kern w:val="0"/>
                      <w:sz w:val="16"/>
                      <w:szCs w:val="16"/>
                    </w:rPr>
                  </w:pPr>
                  <w:r>
                    <w:rPr>
                      <w:rFonts w:ascii="Arial" w:hAnsi="Arial" w:cs="Arial"/>
                      <w:sz w:val="16"/>
                      <w:szCs w:val="16"/>
                    </w:rPr>
                    <w:t>68%</w:t>
                  </w:r>
                </w:p>
              </w:tc>
            </w:tr>
          </w:tbl>
          <w:p w:rsidR="00341A6F" w:rsidRPr="00637CE5" w:rsidRDefault="00341A6F" w:rsidP="00B10431">
            <w:pPr>
              <w:rPr>
                <w:rFonts w:ascii="Arial" w:hAnsi="Arial" w:cs="Arial"/>
                <w:sz w:val="16"/>
                <w:szCs w:val="22"/>
              </w:rPr>
            </w:pPr>
          </w:p>
          <w:p w:rsidR="005C502B" w:rsidRPr="00637CE5" w:rsidRDefault="005C502B" w:rsidP="005C502B">
            <w:pPr>
              <w:jc w:val="center"/>
              <w:rPr>
                <w:rFonts w:ascii="Arial" w:hAnsi="Arial" w:cs="Arial"/>
                <w:sz w:val="16"/>
                <w:szCs w:val="22"/>
              </w:rPr>
            </w:pPr>
            <w:r w:rsidRPr="00637CE5">
              <w:rPr>
                <w:rFonts w:ascii="Arial" w:hAnsi="Arial" w:cs="Arial"/>
                <w:sz w:val="16"/>
                <w:szCs w:val="22"/>
              </w:rPr>
              <w:t xml:space="preserve">Fuente: Datos tomados de los informes técnico-operativos </w:t>
            </w:r>
            <w:r w:rsidR="00685395">
              <w:rPr>
                <w:rFonts w:ascii="Arial" w:hAnsi="Arial" w:cs="Arial"/>
                <w:sz w:val="16"/>
                <w:szCs w:val="22"/>
              </w:rPr>
              <w:t xml:space="preserve"> mes de </w:t>
            </w:r>
            <w:r w:rsidR="008A40DC">
              <w:rPr>
                <w:rFonts w:ascii="Arial" w:hAnsi="Arial" w:cs="Arial"/>
                <w:sz w:val="16"/>
                <w:szCs w:val="22"/>
              </w:rPr>
              <w:t>Octubre</w:t>
            </w:r>
            <w:r w:rsidR="00685395">
              <w:rPr>
                <w:rFonts w:ascii="Arial" w:hAnsi="Arial" w:cs="Arial"/>
                <w:sz w:val="16"/>
                <w:szCs w:val="22"/>
              </w:rPr>
              <w:t xml:space="preserve"> 2018</w:t>
            </w:r>
          </w:p>
          <w:p w:rsidR="005C502B" w:rsidRPr="00637CE5" w:rsidRDefault="005C502B" w:rsidP="005C502B">
            <w:pPr>
              <w:jc w:val="center"/>
              <w:rPr>
                <w:rFonts w:ascii="Arial" w:hAnsi="Arial" w:cs="Arial"/>
                <w:b/>
                <w:sz w:val="16"/>
                <w:szCs w:val="22"/>
              </w:rPr>
            </w:pPr>
            <w:r w:rsidRPr="00637CE5">
              <w:rPr>
                <w:rFonts w:ascii="Arial" w:hAnsi="Arial" w:cs="Arial"/>
                <w:sz w:val="16"/>
                <w:szCs w:val="22"/>
              </w:rPr>
              <w:t>operador Ciudad Limpia S.A. E.S.P.</w:t>
            </w:r>
          </w:p>
          <w:p w:rsidR="00210DFD" w:rsidRPr="00637CE5" w:rsidRDefault="00210DFD" w:rsidP="00780B26">
            <w:pPr>
              <w:jc w:val="both"/>
              <w:rPr>
                <w:rFonts w:ascii="Arial" w:hAnsi="Arial" w:cs="Arial"/>
                <w:szCs w:val="22"/>
              </w:rPr>
            </w:pPr>
          </w:p>
          <w:p w:rsidR="00A4699E" w:rsidRDefault="00210DFD" w:rsidP="00113126">
            <w:pPr>
              <w:jc w:val="both"/>
              <w:rPr>
                <w:rFonts w:ascii="Arial" w:hAnsi="Arial" w:cs="Arial"/>
                <w:szCs w:val="22"/>
              </w:rPr>
            </w:pPr>
            <w:r w:rsidRPr="007E7927">
              <w:rPr>
                <w:rFonts w:ascii="Arial" w:hAnsi="Arial" w:cs="Arial"/>
                <w:szCs w:val="22"/>
              </w:rPr>
              <w:t>De</w:t>
            </w:r>
            <w:r w:rsidR="007E7927">
              <w:rPr>
                <w:rFonts w:ascii="Arial" w:hAnsi="Arial" w:cs="Arial"/>
                <w:szCs w:val="22"/>
              </w:rPr>
              <w:t>l total de solicitudes quedan 25</w:t>
            </w:r>
            <w:r w:rsidRPr="007E7927">
              <w:rPr>
                <w:rFonts w:ascii="Arial" w:hAnsi="Arial" w:cs="Arial"/>
                <w:szCs w:val="22"/>
              </w:rPr>
              <w:t xml:space="preserve"> sin atender hasta el co</w:t>
            </w:r>
            <w:r w:rsidR="00486209" w:rsidRPr="007E7927">
              <w:rPr>
                <w:rFonts w:ascii="Arial" w:hAnsi="Arial" w:cs="Arial"/>
                <w:szCs w:val="22"/>
              </w:rPr>
              <w:t xml:space="preserve">rte realizado en el mes de </w:t>
            </w:r>
            <w:r w:rsidR="008A40DC">
              <w:rPr>
                <w:rFonts w:ascii="Arial" w:hAnsi="Arial" w:cs="Arial"/>
                <w:szCs w:val="22"/>
              </w:rPr>
              <w:t>octubre</w:t>
            </w:r>
            <w:r w:rsidRPr="007E7927">
              <w:rPr>
                <w:rFonts w:ascii="Arial" w:hAnsi="Arial" w:cs="Arial"/>
                <w:szCs w:val="22"/>
              </w:rPr>
              <w:t>, las cuales</w:t>
            </w:r>
            <w:r w:rsidR="00486209" w:rsidRPr="007E7927">
              <w:rPr>
                <w:rFonts w:ascii="Arial" w:hAnsi="Arial" w:cs="Arial"/>
                <w:szCs w:val="22"/>
              </w:rPr>
              <w:t xml:space="preserve"> se reportarán en el mes de </w:t>
            </w:r>
            <w:r w:rsidR="007E7927">
              <w:rPr>
                <w:rFonts w:ascii="Arial" w:hAnsi="Arial" w:cs="Arial"/>
                <w:szCs w:val="22"/>
              </w:rPr>
              <w:t>octubre</w:t>
            </w:r>
            <w:r w:rsidRPr="007E7927">
              <w:rPr>
                <w:rFonts w:ascii="Arial" w:hAnsi="Arial" w:cs="Arial"/>
                <w:szCs w:val="22"/>
              </w:rPr>
              <w:t>.</w:t>
            </w:r>
          </w:p>
          <w:p w:rsidR="009D0A95" w:rsidRPr="00637CE5" w:rsidRDefault="009D0A95" w:rsidP="00113126">
            <w:pPr>
              <w:jc w:val="both"/>
              <w:rPr>
                <w:rFonts w:ascii="Arial" w:hAnsi="Arial" w:cs="Arial"/>
                <w:szCs w:val="22"/>
              </w:rPr>
            </w:pPr>
          </w:p>
        </w:tc>
      </w:tr>
      <w:tr w:rsidR="00427A99" w:rsidRPr="00637CE5" w:rsidTr="002C0816">
        <w:tblPrEx>
          <w:tblCellMar>
            <w:left w:w="70" w:type="dxa"/>
            <w:right w:w="70" w:type="dxa"/>
          </w:tblCellMar>
        </w:tblPrEx>
        <w:trPr>
          <w:trHeight w:val="424"/>
        </w:trPr>
        <w:tc>
          <w:tcPr>
            <w:tcW w:w="1707" w:type="dxa"/>
            <w:tcBorders>
              <w:top w:val="single" w:sz="4" w:space="0" w:color="00000A"/>
              <w:left w:val="single" w:sz="4" w:space="0" w:color="00000A"/>
              <w:bottom w:val="single" w:sz="4" w:space="0" w:color="00000A"/>
              <w:right w:val="single" w:sz="4" w:space="0" w:color="00000A"/>
            </w:tcBorders>
            <w:vAlign w:val="center"/>
          </w:tcPr>
          <w:p w:rsidR="00427A99" w:rsidRPr="00637CE5" w:rsidRDefault="00427A99" w:rsidP="00427A99">
            <w:pPr>
              <w:pStyle w:val="Standard"/>
              <w:spacing w:before="120" w:after="120"/>
              <w:jc w:val="center"/>
              <w:rPr>
                <w:rFonts w:ascii="Arial" w:hAnsi="Arial" w:cs="Arial"/>
                <w:b/>
                <w:sz w:val="22"/>
                <w:szCs w:val="22"/>
              </w:rPr>
            </w:pPr>
            <w:r w:rsidRPr="00637CE5">
              <w:rPr>
                <w:rFonts w:ascii="Arial" w:hAnsi="Arial" w:cs="Arial"/>
                <w:b/>
                <w:szCs w:val="22"/>
              </w:rPr>
              <w:lastRenderedPageBreak/>
              <w:t xml:space="preserve">Verificar y validar el cumplimiento de la resolución </w:t>
            </w:r>
            <w:r w:rsidR="002F17D6">
              <w:rPr>
                <w:rFonts w:ascii="Arial" w:hAnsi="Arial" w:cs="Arial"/>
                <w:b/>
                <w:szCs w:val="22"/>
              </w:rPr>
              <w:t>026 de 2018</w:t>
            </w:r>
            <w:r w:rsidRPr="00637CE5">
              <w:rPr>
                <w:rFonts w:ascii="Arial" w:hAnsi="Arial" w:cs="Arial"/>
                <w:b/>
                <w:szCs w:val="22"/>
              </w:rPr>
              <w:t>, en el componente de corte de césped, en áreas verdes públicas del Distrito Capital</w:t>
            </w:r>
          </w:p>
        </w:tc>
        <w:tc>
          <w:tcPr>
            <w:tcW w:w="9703" w:type="dxa"/>
            <w:tcBorders>
              <w:top w:val="single" w:sz="4" w:space="0" w:color="00000A"/>
              <w:left w:val="single" w:sz="4" w:space="0" w:color="00000A"/>
              <w:bottom w:val="single" w:sz="4" w:space="0" w:color="00000A"/>
              <w:right w:val="single" w:sz="4" w:space="0" w:color="00000A"/>
            </w:tcBorders>
          </w:tcPr>
          <w:p w:rsidR="00404B8A" w:rsidRDefault="00404B8A" w:rsidP="00404B8A">
            <w:pPr>
              <w:pStyle w:val="Standard"/>
              <w:ind w:left="720"/>
              <w:jc w:val="both"/>
              <w:rPr>
                <w:rFonts w:ascii="Arial" w:hAnsi="Arial" w:cs="Arial"/>
                <w:b/>
                <w:szCs w:val="24"/>
              </w:rPr>
            </w:pPr>
          </w:p>
          <w:p w:rsidR="00B23BBF" w:rsidRPr="00637CE5" w:rsidRDefault="00427A99" w:rsidP="0022631C">
            <w:pPr>
              <w:pStyle w:val="Standard"/>
              <w:numPr>
                <w:ilvl w:val="0"/>
                <w:numId w:val="46"/>
              </w:numPr>
              <w:jc w:val="both"/>
              <w:rPr>
                <w:rFonts w:ascii="Arial" w:hAnsi="Arial" w:cs="Arial"/>
                <w:b/>
                <w:szCs w:val="24"/>
              </w:rPr>
            </w:pPr>
            <w:r w:rsidRPr="00637CE5">
              <w:rPr>
                <w:rFonts w:ascii="Arial" w:hAnsi="Arial" w:cs="Arial"/>
                <w:b/>
                <w:szCs w:val="24"/>
              </w:rPr>
              <w:t xml:space="preserve">Verificar la programación mensual de corte de césped enviadas por el operador de aseo e informe de la interventoría. </w:t>
            </w:r>
          </w:p>
          <w:p w:rsidR="00CD31B6" w:rsidRPr="00637CE5" w:rsidRDefault="00CD31B6" w:rsidP="004B3067">
            <w:pPr>
              <w:pStyle w:val="Standard"/>
              <w:jc w:val="both"/>
              <w:rPr>
                <w:rFonts w:ascii="Arial" w:hAnsi="Arial" w:cs="Arial"/>
                <w:color w:val="000000"/>
                <w:szCs w:val="24"/>
                <w:lang w:val="es-CO" w:eastAsia="es-CO"/>
              </w:rPr>
            </w:pPr>
          </w:p>
          <w:p w:rsidR="00A4699E" w:rsidRPr="00637CE5" w:rsidRDefault="00334F65" w:rsidP="004B3067">
            <w:pPr>
              <w:pStyle w:val="Standard"/>
              <w:jc w:val="both"/>
              <w:rPr>
                <w:rFonts w:ascii="Arial" w:hAnsi="Arial" w:cs="Arial"/>
                <w:color w:val="000000"/>
                <w:szCs w:val="24"/>
                <w:lang w:val="es-CO" w:eastAsia="es-CO"/>
              </w:rPr>
            </w:pPr>
            <w:r w:rsidRPr="00637CE5">
              <w:rPr>
                <w:rFonts w:ascii="Arial" w:hAnsi="Arial" w:cs="Arial"/>
                <w:color w:val="000000"/>
                <w:szCs w:val="24"/>
                <w:lang w:val="es-CO" w:eastAsia="es-CO"/>
              </w:rPr>
              <w:t>P</w:t>
            </w:r>
            <w:r w:rsidR="00CD31B6" w:rsidRPr="00637CE5">
              <w:rPr>
                <w:rFonts w:ascii="Arial" w:hAnsi="Arial" w:cs="Arial"/>
                <w:color w:val="000000"/>
                <w:szCs w:val="24"/>
                <w:lang w:val="es-CO" w:eastAsia="es-CO"/>
              </w:rPr>
              <w:t xml:space="preserve">ara el mes de </w:t>
            </w:r>
            <w:r w:rsidR="008A40DC">
              <w:rPr>
                <w:rFonts w:ascii="Arial" w:hAnsi="Arial" w:cs="Arial"/>
                <w:color w:val="000000"/>
                <w:szCs w:val="24"/>
                <w:lang w:val="es-CO" w:eastAsia="es-CO"/>
              </w:rPr>
              <w:t>octubre</w:t>
            </w:r>
            <w:r w:rsidR="00CD31B6" w:rsidRPr="00637CE5">
              <w:rPr>
                <w:rFonts w:ascii="Arial" w:hAnsi="Arial" w:cs="Arial"/>
                <w:color w:val="000000"/>
                <w:szCs w:val="24"/>
                <w:lang w:val="es-CO" w:eastAsia="es-CO"/>
              </w:rPr>
              <w:t xml:space="preserve"> de 2108 </w:t>
            </w:r>
            <w:r w:rsidRPr="00637CE5">
              <w:rPr>
                <w:rFonts w:ascii="Arial" w:hAnsi="Arial" w:cs="Arial"/>
                <w:color w:val="000000"/>
                <w:szCs w:val="24"/>
                <w:lang w:val="es-CO" w:eastAsia="es-CO"/>
              </w:rPr>
              <w:t xml:space="preserve">se reportan </w:t>
            </w:r>
            <w:r w:rsidR="002C0816">
              <w:rPr>
                <w:rFonts w:ascii="Arial" w:hAnsi="Arial" w:cs="Arial"/>
                <w:color w:val="000000"/>
                <w:szCs w:val="24"/>
                <w:lang w:val="es-CO" w:eastAsia="es-CO"/>
              </w:rPr>
              <w:t xml:space="preserve">5.811.844,29 </w:t>
            </w:r>
            <w:r w:rsidRPr="00637CE5">
              <w:rPr>
                <w:rFonts w:ascii="Arial" w:hAnsi="Arial" w:cs="Arial"/>
                <w:color w:val="000000"/>
                <w:szCs w:val="24"/>
                <w:lang w:val="es-CO" w:eastAsia="es-CO"/>
              </w:rPr>
              <w:t xml:space="preserve">m2, </w:t>
            </w:r>
            <w:r w:rsidR="00CD31B6" w:rsidRPr="00637CE5">
              <w:rPr>
                <w:rFonts w:ascii="Arial" w:hAnsi="Arial" w:cs="Arial"/>
                <w:color w:val="000000"/>
                <w:szCs w:val="24"/>
                <w:lang w:val="es-CO" w:eastAsia="es-CO"/>
              </w:rPr>
              <w:t xml:space="preserve"> esta información es revisada mensualmente de acuerdo con las novedades reportadas. </w:t>
            </w:r>
          </w:p>
          <w:p w:rsidR="00CD31B6" w:rsidRPr="00637CE5" w:rsidRDefault="00CD31B6" w:rsidP="004B3067">
            <w:pPr>
              <w:pStyle w:val="Standard"/>
              <w:jc w:val="both"/>
              <w:rPr>
                <w:rFonts w:ascii="Arial" w:hAnsi="Arial" w:cs="Arial"/>
                <w:sz w:val="22"/>
                <w:szCs w:val="22"/>
              </w:rPr>
            </w:pPr>
          </w:p>
          <w:p w:rsidR="009C7FBB" w:rsidRDefault="009C7FBB" w:rsidP="007C7BFC">
            <w:pPr>
              <w:jc w:val="center"/>
              <w:rPr>
                <w:rFonts w:ascii="Arial" w:hAnsi="Arial" w:cs="Arial"/>
                <w:b/>
                <w:sz w:val="16"/>
                <w:szCs w:val="22"/>
              </w:rPr>
            </w:pPr>
          </w:p>
          <w:p w:rsidR="009D0A95" w:rsidRDefault="009D0A95" w:rsidP="007C7BFC">
            <w:pPr>
              <w:jc w:val="center"/>
              <w:rPr>
                <w:rFonts w:ascii="Arial" w:hAnsi="Arial" w:cs="Arial"/>
                <w:b/>
                <w:sz w:val="16"/>
                <w:szCs w:val="22"/>
              </w:rPr>
            </w:pPr>
          </w:p>
          <w:p w:rsidR="009D0A95" w:rsidRDefault="009D0A95" w:rsidP="007C7BFC">
            <w:pPr>
              <w:jc w:val="center"/>
              <w:rPr>
                <w:rFonts w:ascii="Arial" w:hAnsi="Arial" w:cs="Arial"/>
                <w:b/>
                <w:sz w:val="16"/>
                <w:szCs w:val="22"/>
              </w:rPr>
            </w:pPr>
          </w:p>
          <w:p w:rsidR="009D0A95" w:rsidRDefault="009D0A95" w:rsidP="007C7BFC">
            <w:pPr>
              <w:jc w:val="center"/>
              <w:rPr>
                <w:rFonts w:ascii="Arial" w:hAnsi="Arial" w:cs="Arial"/>
                <w:b/>
                <w:sz w:val="16"/>
                <w:szCs w:val="22"/>
              </w:rPr>
            </w:pPr>
          </w:p>
          <w:p w:rsidR="009D0A95" w:rsidRDefault="009D0A95" w:rsidP="007C7BFC">
            <w:pPr>
              <w:jc w:val="center"/>
              <w:rPr>
                <w:rFonts w:ascii="Arial" w:hAnsi="Arial" w:cs="Arial"/>
                <w:b/>
                <w:sz w:val="16"/>
                <w:szCs w:val="22"/>
              </w:rPr>
            </w:pPr>
          </w:p>
          <w:p w:rsidR="009D0A95" w:rsidRDefault="009D0A95" w:rsidP="007C7BFC">
            <w:pPr>
              <w:jc w:val="center"/>
              <w:rPr>
                <w:rFonts w:ascii="Arial" w:hAnsi="Arial" w:cs="Arial"/>
                <w:b/>
                <w:sz w:val="16"/>
                <w:szCs w:val="22"/>
              </w:rPr>
            </w:pPr>
          </w:p>
          <w:p w:rsidR="009D0A95" w:rsidRDefault="009D0A95" w:rsidP="007C7BFC">
            <w:pPr>
              <w:jc w:val="center"/>
              <w:rPr>
                <w:rFonts w:ascii="Arial" w:hAnsi="Arial" w:cs="Arial"/>
                <w:b/>
                <w:sz w:val="16"/>
                <w:szCs w:val="22"/>
              </w:rPr>
            </w:pPr>
          </w:p>
          <w:p w:rsidR="009D0A95" w:rsidRDefault="009D0A95" w:rsidP="007C7BFC">
            <w:pPr>
              <w:jc w:val="center"/>
              <w:rPr>
                <w:rFonts w:ascii="Arial" w:hAnsi="Arial" w:cs="Arial"/>
                <w:b/>
                <w:sz w:val="16"/>
                <w:szCs w:val="22"/>
              </w:rPr>
            </w:pPr>
          </w:p>
          <w:p w:rsidR="009D0A95" w:rsidRDefault="009D0A95" w:rsidP="007C7BFC">
            <w:pPr>
              <w:jc w:val="center"/>
              <w:rPr>
                <w:rFonts w:ascii="Arial" w:hAnsi="Arial" w:cs="Arial"/>
                <w:b/>
                <w:sz w:val="16"/>
                <w:szCs w:val="22"/>
              </w:rPr>
            </w:pPr>
          </w:p>
          <w:p w:rsidR="009D0A95" w:rsidRDefault="009D0A95" w:rsidP="004408C6">
            <w:pPr>
              <w:rPr>
                <w:rFonts w:ascii="Arial" w:hAnsi="Arial" w:cs="Arial"/>
                <w:b/>
                <w:sz w:val="16"/>
                <w:szCs w:val="22"/>
              </w:rPr>
            </w:pPr>
          </w:p>
          <w:p w:rsidR="00B11182" w:rsidRPr="00637CE5" w:rsidRDefault="00750DE8" w:rsidP="007C7BFC">
            <w:pPr>
              <w:jc w:val="center"/>
              <w:rPr>
                <w:rFonts w:ascii="Arial" w:hAnsi="Arial" w:cs="Arial"/>
                <w:b/>
                <w:sz w:val="16"/>
                <w:szCs w:val="22"/>
              </w:rPr>
            </w:pPr>
            <w:r>
              <w:rPr>
                <w:rFonts w:ascii="Arial" w:hAnsi="Arial" w:cs="Arial"/>
                <w:b/>
                <w:sz w:val="16"/>
                <w:szCs w:val="22"/>
              </w:rPr>
              <w:t>Tabla No. 8</w:t>
            </w:r>
            <w:r w:rsidR="000E60CE" w:rsidRPr="00637CE5">
              <w:rPr>
                <w:rFonts w:ascii="Arial" w:hAnsi="Arial" w:cs="Arial"/>
                <w:b/>
                <w:sz w:val="16"/>
                <w:szCs w:val="22"/>
              </w:rPr>
              <w:t>:</w:t>
            </w:r>
            <w:r w:rsidR="002119A6">
              <w:rPr>
                <w:rFonts w:ascii="Arial" w:hAnsi="Arial" w:cs="Arial"/>
                <w:b/>
                <w:sz w:val="16"/>
                <w:szCs w:val="22"/>
              </w:rPr>
              <w:t xml:space="preserve">Zonas verdes atendidas, </w:t>
            </w:r>
            <w:r w:rsidR="008A40DC">
              <w:rPr>
                <w:rFonts w:ascii="Arial" w:hAnsi="Arial" w:cs="Arial"/>
                <w:b/>
                <w:sz w:val="16"/>
                <w:szCs w:val="22"/>
              </w:rPr>
              <w:t>Octubre</w:t>
            </w:r>
            <w:r w:rsidR="00C62C66" w:rsidRPr="00637CE5">
              <w:rPr>
                <w:rFonts w:ascii="Arial" w:hAnsi="Arial" w:cs="Arial"/>
                <w:b/>
                <w:sz w:val="16"/>
                <w:szCs w:val="22"/>
              </w:rPr>
              <w:t>2018</w:t>
            </w:r>
          </w:p>
          <w:p w:rsidR="00E7203F" w:rsidRPr="00637CE5" w:rsidRDefault="00E7203F" w:rsidP="00334F65">
            <w:pPr>
              <w:rPr>
                <w:rFonts w:ascii="Arial" w:hAnsi="Arial" w:cs="Arial"/>
                <w:sz w:val="16"/>
                <w:szCs w:val="22"/>
              </w:rPr>
            </w:pPr>
          </w:p>
          <w:tbl>
            <w:tblPr>
              <w:tblW w:w="9598" w:type="dxa"/>
              <w:tblLayout w:type="fixed"/>
              <w:tblCellMar>
                <w:left w:w="70" w:type="dxa"/>
                <w:right w:w="70" w:type="dxa"/>
              </w:tblCellMar>
              <w:tblLook w:val="04A0"/>
            </w:tblPr>
            <w:tblGrid>
              <w:gridCol w:w="2794"/>
              <w:gridCol w:w="1134"/>
              <w:gridCol w:w="1134"/>
              <w:gridCol w:w="1134"/>
              <w:gridCol w:w="1134"/>
              <w:gridCol w:w="1134"/>
              <w:gridCol w:w="1134"/>
            </w:tblGrid>
            <w:tr w:rsidR="002C0816" w:rsidRPr="002C0816" w:rsidTr="002C0816">
              <w:trPr>
                <w:trHeight w:val="465"/>
              </w:trPr>
              <w:tc>
                <w:tcPr>
                  <w:tcW w:w="2794" w:type="dxa"/>
                  <w:tcBorders>
                    <w:top w:val="nil"/>
                    <w:left w:val="nil"/>
                    <w:bottom w:val="nil"/>
                    <w:right w:val="nil"/>
                  </w:tcBorders>
                  <w:shd w:val="clear" w:color="auto" w:fill="auto"/>
                  <w:noWrap/>
                  <w:vAlign w:val="bottom"/>
                  <w:hideMark/>
                </w:tcPr>
                <w:p w:rsidR="002C0816" w:rsidRPr="002C0816" w:rsidRDefault="002C0816" w:rsidP="002C0816">
                  <w:pPr>
                    <w:suppressAutoHyphens w:val="0"/>
                    <w:autoSpaceDN/>
                    <w:textAlignment w:val="auto"/>
                    <w:rPr>
                      <w:rFonts w:ascii="Arial" w:hAnsi="Arial" w:cs="Arial"/>
                      <w:kern w:val="0"/>
                      <w:sz w:val="22"/>
                      <w:szCs w:val="22"/>
                      <w:lang w:val="es-MX" w:eastAsia="es-MX"/>
                    </w:rPr>
                  </w:pPr>
                </w:p>
              </w:tc>
              <w:tc>
                <w:tcPr>
                  <w:tcW w:w="2268" w:type="dxa"/>
                  <w:gridSpan w:val="2"/>
                  <w:tcBorders>
                    <w:top w:val="single" w:sz="8" w:space="0" w:color="auto"/>
                    <w:left w:val="single" w:sz="8" w:space="0" w:color="auto"/>
                    <w:bottom w:val="single" w:sz="4" w:space="0" w:color="auto"/>
                    <w:right w:val="single" w:sz="8" w:space="0" w:color="000000"/>
                  </w:tcBorders>
                  <w:shd w:val="clear" w:color="000000" w:fill="A6A6A6"/>
                  <w:noWrap/>
                  <w:vAlign w:val="center"/>
                  <w:hideMark/>
                </w:tcPr>
                <w:p w:rsidR="002C0816" w:rsidRPr="002C0816" w:rsidRDefault="002C0816" w:rsidP="002C0816">
                  <w:pPr>
                    <w:suppressAutoHyphens w:val="0"/>
                    <w:autoSpaceDN/>
                    <w:jc w:val="center"/>
                    <w:textAlignment w:val="auto"/>
                    <w:rPr>
                      <w:rFonts w:ascii="Arial" w:hAnsi="Arial" w:cs="Arial"/>
                      <w:b/>
                      <w:bCs/>
                      <w:kern w:val="0"/>
                      <w:sz w:val="16"/>
                      <w:szCs w:val="16"/>
                      <w:lang w:val="es-MX" w:eastAsia="es-MX"/>
                    </w:rPr>
                  </w:pPr>
                  <w:r w:rsidRPr="002C0816">
                    <w:rPr>
                      <w:rFonts w:ascii="Arial" w:hAnsi="Arial" w:cs="Arial"/>
                      <w:b/>
                      <w:bCs/>
                      <w:kern w:val="0"/>
                      <w:sz w:val="16"/>
                      <w:szCs w:val="16"/>
                      <w:lang w:val="es-MX" w:eastAsia="es-MX"/>
                    </w:rPr>
                    <w:t xml:space="preserve">AGOSTO </w:t>
                  </w:r>
                </w:p>
              </w:tc>
              <w:tc>
                <w:tcPr>
                  <w:tcW w:w="2268" w:type="dxa"/>
                  <w:gridSpan w:val="2"/>
                  <w:tcBorders>
                    <w:top w:val="single" w:sz="8" w:space="0" w:color="auto"/>
                    <w:left w:val="nil"/>
                    <w:bottom w:val="single" w:sz="4" w:space="0" w:color="auto"/>
                    <w:right w:val="single" w:sz="8" w:space="0" w:color="000000"/>
                  </w:tcBorders>
                  <w:shd w:val="clear" w:color="000000" w:fill="A6A6A6"/>
                  <w:noWrap/>
                  <w:vAlign w:val="center"/>
                  <w:hideMark/>
                </w:tcPr>
                <w:p w:rsidR="002C0816" w:rsidRPr="002C0816" w:rsidRDefault="002C0816" w:rsidP="002C0816">
                  <w:pPr>
                    <w:suppressAutoHyphens w:val="0"/>
                    <w:autoSpaceDN/>
                    <w:jc w:val="center"/>
                    <w:textAlignment w:val="auto"/>
                    <w:rPr>
                      <w:rFonts w:ascii="Arial" w:hAnsi="Arial" w:cs="Arial"/>
                      <w:b/>
                      <w:bCs/>
                      <w:kern w:val="0"/>
                      <w:sz w:val="16"/>
                      <w:szCs w:val="16"/>
                      <w:lang w:val="es-MX" w:eastAsia="es-MX"/>
                    </w:rPr>
                  </w:pPr>
                  <w:r w:rsidRPr="002C0816">
                    <w:rPr>
                      <w:rFonts w:ascii="Arial" w:hAnsi="Arial" w:cs="Arial"/>
                      <w:b/>
                      <w:bCs/>
                      <w:kern w:val="0"/>
                      <w:sz w:val="16"/>
                      <w:szCs w:val="16"/>
                      <w:lang w:val="es-MX" w:eastAsia="es-MX"/>
                    </w:rPr>
                    <w:t>SEPTIEMBRE</w:t>
                  </w:r>
                </w:p>
              </w:tc>
              <w:tc>
                <w:tcPr>
                  <w:tcW w:w="2268" w:type="dxa"/>
                  <w:gridSpan w:val="2"/>
                  <w:tcBorders>
                    <w:top w:val="single" w:sz="8" w:space="0" w:color="auto"/>
                    <w:left w:val="nil"/>
                    <w:bottom w:val="single" w:sz="4" w:space="0" w:color="auto"/>
                    <w:right w:val="single" w:sz="8" w:space="0" w:color="000000"/>
                  </w:tcBorders>
                  <w:shd w:val="clear" w:color="000000" w:fill="A6A6A6"/>
                  <w:noWrap/>
                  <w:vAlign w:val="center"/>
                  <w:hideMark/>
                </w:tcPr>
                <w:p w:rsidR="002C0816" w:rsidRPr="002C0816" w:rsidRDefault="002C0816" w:rsidP="002C0816">
                  <w:pPr>
                    <w:suppressAutoHyphens w:val="0"/>
                    <w:autoSpaceDN/>
                    <w:jc w:val="center"/>
                    <w:textAlignment w:val="auto"/>
                    <w:rPr>
                      <w:rFonts w:ascii="Arial" w:hAnsi="Arial" w:cs="Arial"/>
                      <w:b/>
                      <w:bCs/>
                      <w:kern w:val="0"/>
                      <w:sz w:val="16"/>
                      <w:szCs w:val="16"/>
                      <w:lang w:val="es-MX" w:eastAsia="es-MX"/>
                    </w:rPr>
                  </w:pPr>
                  <w:r w:rsidRPr="002C0816">
                    <w:rPr>
                      <w:rFonts w:ascii="Arial" w:hAnsi="Arial" w:cs="Arial"/>
                      <w:b/>
                      <w:bCs/>
                      <w:kern w:val="0"/>
                      <w:sz w:val="16"/>
                      <w:szCs w:val="16"/>
                      <w:lang w:val="es-MX" w:eastAsia="es-MX"/>
                    </w:rPr>
                    <w:t>OCTUBRE</w:t>
                  </w:r>
                </w:p>
              </w:tc>
            </w:tr>
            <w:tr w:rsidR="002C0816" w:rsidRPr="002C0816" w:rsidTr="002C0816">
              <w:trPr>
                <w:trHeight w:val="745"/>
              </w:trPr>
              <w:tc>
                <w:tcPr>
                  <w:tcW w:w="2794" w:type="dxa"/>
                  <w:tcBorders>
                    <w:top w:val="nil"/>
                    <w:left w:val="nil"/>
                    <w:bottom w:val="nil"/>
                    <w:right w:val="nil"/>
                  </w:tcBorders>
                  <w:shd w:val="clear" w:color="auto" w:fill="auto"/>
                  <w:noWrap/>
                  <w:vAlign w:val="bottom"/>
                  <w:hideMark/>
                </w:tcPr>
                <w:p w:rsidR="002C0816" w:rsidRPr="002C0816" w:rsidRDefault="002C0816" w:rsidP="002C0816">
                  <w:pPr>
                    <w:suppressAutoHyphens w:val="0"/>
                    <w:autoSpaceDN/>
                    <w:textAlignment w:val="auto"/>
                    <w:rPr>
                      <w:rFonts w:ascii="Arial" w:hAnsi="Arial" w:cs="Arial"/>
                      <w:kern w:val="0"/>
                      <w:sz w:val="22"/>
                      <w:szCs w:val="22"/>
                      <w:lang w:val="es-MX" w:eastAsia="es-MX"/>
                    </w:rPr>
                  </w:pPr>
                </w:p>
              </w:tc>
              <w:tc>
                <w:tcPr>
                  <w:tcW w:w="1134" w:type="dxa"/>
                  <w:tcBorders>
                    <w:top w:val="nil"/>
                    <w:left w:val="single" w:sz="8" w:space="0" w:color="auto"/>
                    <w:bottom w:val="nil"/>
                    <w:right w:val="single" w:sz="4"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color w:val="auto"/>
                      <w:kern w:val="0"/>
                      <w:sz w:val="16"/>
                      <w:szCs w:val="16"/>
                      <w:lang w:val="es-MX" w:eastAsia="es-MX"/>
                    </w:rPr>
                  </w:pPr>
                  <w:r w:rsidRPr="002C0816">
                    <w:rPr>
                      <w:rFonts w:ascii="Arial" w:hAnsi="Arial" w:cs="Arial"/>
                      <w:b/>
                      <w:bCs/>
                      <w:color w:val="auto"/>
                      <w:kern w:val="0"/>
                      <w:sz w:val="16"/>
                      <w:szCs w:val="16"/>
                      <w:lang w:val="es-MX" w:eastAsia="es-MX"/>
                    </w:rPr>
                    <w:t>KENNEDY</w:t>
                  </w:r>
                </w:p>
              </w:tc>
              <w:tc>
                <w:tcPr>
                  <w:tcW w:w="1134" w:type="dxa"/>
                  <w:tcBorders>
                    <w:top w:val="nil"/>
                    <w:left w:val="nil"/>
                    <w:bottom w:val="nil"/>
                    <w:right w:val="single" w:sz="8"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color w:val="auto"/>
                      <w:kern w:val="0"/>
                      <w:sz w:val="16"/>
                      <w:szCs w:val="16"/>
                      <w:lang w:val="es-MX" w:eastAsia="es-MX"/>
                    </w:rPr>
                  </w:pPr>
                  <w:r w:rsidRPr="002C0816">
                    <w:rPr>
                      <w:rFonts w:ascii="Arial" w:hAnsi="Arial" w:cs="Arial"/>
                      <w:b/>
                      <w:bCs/>
                      <w:color w:val="auto"/>
                      <w:kern w:val="0"/>
                      <w:sz w:val="16"/>
                      <w:szCs w:val="16"/>
                      <w:lang w:val="es-MX" w:eastAsia="es-MX"/>
                    </w:rPr>
                    <w:t>FONTIBON</w:t>
                  </w:r>
                </w:p>
              </w:tc>
              <w:tc>
                <w:tcPr>
                  <w:tcW w:w="1134" w:type="dxa"/>
                  <w:tcBorders>
                    <w:top w:val="nil"/>
                    <w:left w:val="nil"/>
                    <w:bottom w:val="nil"/>
                    <w:right w:val="single" w:sz="4"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color w:val="auto"/>
                      <w:kern w:val="0"/>
                      <w:sz w:val="16"/>
                      <w:szCs w:val="16"/>
                      <w:lang w:val="es-MX" w:eastAsia="es-MX"/>
                    </w:rPr>
                  </w:pPr>
                  <w:r w:rsidRPr="002C0816">
                    <w:rPr>
                      <w:rFonts w:ascii="Arial" w:hAnsi="Arial" w:cs="Arial"/>
                      <w:b/>
                      <w:bCs/>
                      <w:color w:val="auto"/>
                      <w:kern w:val="0"/>
                      <w:sz w:val="16"/>
                      <w:szCs w:val="16"/>
                      <w:lang w:val="es-MX" w:eastAsia="es-MX"/>
                    </w:rPr>
                    <w:t>KENNEDY</w:t>
                  </w:r>
                </w:p>
              </w:tc>
              <w:tc>
                <w:tcPr>
                  <w:tcW w:w="1134" w:type="dxa"/>
                  <w:tcBorders>
                    <w:top w:val="nil"/>
                    <w:left w:val="nil"/>
                    <w:bottom w:val="nil"/>
                    <w:right w:val="single" w:sz="8"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color w:val="auto"/>
                      <w:kern w:val="0"/>
                      <w:sz w:val="16"/>
                      <w:szCs w:val="16"/>
                      <w:lang w:val="es-MX" w:eastAsia="es-MX"/>
                    </w:rPr>
                  </w:pPr>
                  <w:r w:rsidRPr="002C0816">
                    <w:rPr>
                      <w:rFonts w:ascii="Arial" w:hAnsi="Arial" w:cs="Arial"/>
                      <w:b/>
                      <w:bCs/>
                      <w:color w:val="auto"/>
                      <w:kern w:val="0"/>
                      <w:sz w:val="16"/>
                      <w:szCs w:val="16"/>
                      <w:lang w:val="es-MX" w:eastAsia="es-MX"/>
                    </w:rPr>
                    <w:t>FONTIBON</w:t>
                  </w:r>
                </w:p>
              </w:tc>
              <w:tc>
                <w:tcPr>
                  <w:tcW w:w="1134" w:type="dxa"/>
                  <w:tcBorders>
                    <w:top w:val="nil"/>
                    <w:left w:val="nil"/>
                    <w:bottom w:val="nil"/>
                    <w:right w:val="single" w:sz="4"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color w:val="auto"/>
                      <w:kern w:val="0"/>
                      <w:sz w:val="16"/>
                      <w:szCs w:val="16"/>
                      <w:lang w:val="es-MX" w:eastAsia="es-MX"/>
                    </w:rPr>
                  </w:pPr>
                  <w:r w:rsidRPr="002C0816">
                    <w:rPr>
                      <w:rFonts w:ascii="Arial" w:hAnsi="Arial" w:cs="Arial"/>
                      <w:b/>
                      <w:bCs/>
                      <w:color w:val="auto"/>
                      <w:kern w:val="0"/>
                      <w:sz w:val="16"/>
                      <w:szCs w:val="16"/>
                      <w:lang w:val="es-MX" w:eastAsia="es-MX"/>
                    </w:rPr>
                    <w:t>KENNEDY</w:t>
                  </w:r>
                </w:p>
              </w:tc>
              <w:tc>
                <w:tcPr>
                  <w:tcW w:w="1134" w:type="dxa"/>
                  <w:tcBorders>
                    <w:top w:val="nil"/>
                    <w:left w:val="nil"/>
                    <w:bottom w:val="nil"/>
                    <w:right w:val="single" w:sz="8"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color w:val="auto"/>
                      <w:kern w:val="0"/>
                      <w:sz w:val="16"/>
                      <w:szCs w:val="16"/>
                      <w:lang w:val="es-MX" w:eastAsia="es-MX"/>
                    </w:rPr>
                  </w:pPr>
                  <w:r w:rsidRPr="002C0816">
                    <w:rPr>
                      <w:rFonts w:ascii="Arial" w:hAnsi="Arial" w:cs="Arial"/>
                      <w:b/>
                      <w:bCs/>
                      <w:color w:val="auto"/>
                      <w:kern w:val="0"/>
                      <w:sz w:val="16"/>
                      <w:szCs w:val="16"/>
                      <w:lang w:val="es-MX" w:eastAsia="es-MX"/>
                    </w:rPr>
                    <w:t>FONTIBON</w:t>
                  </w:r>
                </w:p>
              </w:tc>
            </w:tr>
            <w:tr w:rsidR="002C0816" w:rsidRPr="002C0816" w:rsidTr="002C0816">
              <w:trPr>
                <w:trHeight w:val="244"/>
              </w:trPr>
              <w:tc>
                <w:tcPr>
                  <w:tcW w:w="2794" w:type="dxa"/>
                  <w:tcBorders>
                    <w:top w:val="single" w:sz="8" w:space="0" w:color="auto"/>
                    <w:left w:val="single" w:sz="8" w:space="0" w:color="auto"/>
                    <w:bottom w:val="single" w:sz="4" w:space="0" w:color="auto"/>
                    <w:right w:val="nil"/>
                  </w:tcBorders>
                  <w:shd w:val="clear" w:color="auto" w:fill="auto"/>
                  <w:vAlign w:val="bottom"/>
                  <w:hideMark/>
                </w:tcPr>
                <w:p w:rsidR="002C0816" w:rsidRPr="002C0816" w:rsidRDefault="002C0816" w:rsidP="002C0816">
                  <w:pPr>
                    <w:suppressAutoHyphens w:val="0"/>
                    <w:autoSpaceDN/>
                    <w:jc w:val="center"/>
                    <w:textAlignment w:val="auto"/>
                    <w:rPr>
                      <w:rFonts w:ascii="Arial" w:hAnsi="Arial" w:cs="Arial"/>
                      <w:kern w:val="0"/>
                      <w:sz w:val="18"/>
                      <w:szCs w:val="18"/>
                      <w:lang w:val="es-MX" w:eastAsia="es-MX"/>
                    </w:rPr>
                  </w:pPr>
                  <w:r w:rsidRPr="002C0816">
                    <w:rPr>
                      <w:rFonts w:ascii="Arial" w:hAnsi="Arial" w:cs="Arial"/>
                      <w:kern w:val="0"/>
                      <w:sz w:val="18"/>
                      <w:szCs w:val="18"/>
                      <w:lang w:val="es-MX" w:eastAsia="es-MX"/>
                    </w:rPr>
                    <w:t>Andenes</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375.857</w:t>
                  </w:r>
                </w:p>
              </w:tc>
              <w:tc>
                <w:tcPr>
                  <w:tcW w:w="1134" w:type="dxa"/>
                  <w:tcBorders>
                    <w:top w:val="single" w:sz="8" w:space="0" w:color="auto"/>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568.711</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336.921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364.280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348.322</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450.629</w:t>
                  </w:r>
                </w:p>
              </w:tc>
            </w:tr>
            <w:tr w:rsidR="002C0816" w:rsidRPr="002C0816" w:rsidTr="002C0816">
              <w:trPr>
                <w:trHeight w:val="244"/>
              </w:trPr>
              <w:tc>
                <w:tcPr>
                  <w:tcW w:w="2794" w:type="dxa"/>
                  <w:tcBorders>
                    <w:top w:val="nil"/>
                    <w:left w:val="single" w:sz="8" w:space="0" w:color="auto"/>
                    <w:bottom w:val="single" w:sz="4" w:space="0" w:color="auto"/>
                    <w:right w:val="nil"/>
                  </w:tcBorders>
                  <w:shd w:val="clear" w:color="auto" w:fill="auto"/>
                  <w:vAlign w:val="bottom"/>
                  <w:hideMark/>
                </w:tcPr>
                <w:p w:rsidR="002C0816" w:rsidRPr="002C0816" w:rsidRDefault="002C0816" w:rsidP="002C0816">
                  <w:pPr>
                    <w:suppressAutoHyphens w:val="0"/>
                    <w:autoSpaceDN/>
                    <w:jc w:val="center"/>
                    <w:textAlignment w:val="auto"/>
                    <w:rPr>
                      <w:rFonts w:ascii="Arial" w:hAnsi="Arial" w:cs="Arial"/>
                      <w:kern w:val="0"/>
                      <w:sz w:val="18"/>
                      <w:szCs w:val="18"/>
                      <w:lang w:val="es-MX" w:eastAsia="es-MX"/>
                    </w:rPr>
                  </w:pPr>
                  <w:r w:rsidRPr="002C0816">
                    <w:rPr>
                      <w:rFonts w:ascii="Arial" w:hAnsi="Arial" w:cs="Arial"/>
                      <w:kern w:val="0"/>
                      <w:sz w:val="18"/>
                      <w:szCs w:val="18"/>
                      <w:lang w:val="es-MX" w:eastAsia="es-MX"/>
                    </w:rPr>
                    <w:t>Ciclorrutas</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88.256</w:t>
                  </w:r>
                </w:p>
              </w:tc>
              <w:tc>
                <w:tcPr>
                  <w:tcW w:w="1134" w:type="dxa"/>
                  <w:tcBorders>
                    <w:top w:val="nil"/>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0</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72.025</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0</w:t>
                  </w:r>
                </w:p>
              </w:tc>
              <w:tc>
                <w:tcPr>
                  <w:tcW w:w="1134"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73.218</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0</w:t>
                  </w:r>
                </w:p>
              </w:tc>
            </w:tr>
            <w:tr w:rsidR="002C0816" w:rsidRPr="002C0816" w:rsidTr="002C0816">
              <w:trPr>
                <w:trHeight w:val="257"/>
              </w:trPr>
              <w:tc>
                <w:tcPr>
                  <w:tcW w:w="2794" w:type="dxa"/>
                  <w:tcBorders>
                    <w:top w:val="nil"/>
                    <w:left w:val="single" w:sz="8" w:space="0" w:color="auto"/>
                    <w:bottom w:val="single" w:sz="4" w:space="0" w:color="auto"/>
                    <w:right w:val="nil"/>
                  </w:tcBorders>
                  <w:shd w:val="clear" w:color="auto" w:fill="auto"/>
                  <w:vAlign w:val="bottom"/>
                  <w:hideMark/>
                </w:tcPr>
                <w:p w:rsidR="002C0816" w:rsidRPr="002C0816" w:rsidRDefault="002C0816" w:rsidP="002C0816">
                  <w:pPr>
                    <w:suppressAutoHyphens w:val="0"/>
                    <w:autoSpaceDN/>
                    <w:jc w:val="center"/>
                    <w:textAlignment w:val="auto"/>
                    <w:rPr>
                      <w:rFonts w:ascii="Arial" w:hAnsi="Arial" w:cs="Arial"/>
                      <w:kern w:val="0"/>
                      <w:sz w:val="18"/>
                      <w:szCs w:val="18"/>
                      <w:lang w:val="es-MX" w:eastAsia="es-MX"/>
                    </w:rPr>
                  </w:pPr>
                  <w:r w:rsidRPr="002C0816">
                    <w:rPr>
                      <w:rFonts w:ascii="Arial" w:hAnsi="Arial" w:cs="Arial"/>
                      <w:kern w:val="0"/>
                      <w:sz w:val="18"/>
                      <w:szCs w:val="18"/>
                      <w:lang w:val="es-MX" w:eastAsia="es-MX"/>
                    </w:rPr>
                    <w:t>Glorietas y Rotondas</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4.077</w:t>
                  </w:r>
                </w:p>
              </w:tc>
              <w:tc>
                <w:tcPr>
                  <w:tcW w:w="1134" w:type="dxa"/>
                  <w:tcBorders>
                    <w:top w:val="nil"/>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15.045</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4.077</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4.127</w:t>
                  </w:r>
                </w:p>
              </w:tc>
              <w:tc>
                <w:tcPr>
                  <w:tcW w:w="1134"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4.077</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15.045</w:t>
                  </w:r>
                </w:p>
              </w:tc>
            </w:tr>
            <w:tr w:rsidR="002C0816" w:rsidRPr="002C0816" w:rsidTr="002C0816">
              <w:trPr>
                <w:trHeight w:val="244"/>
              </w:trPr>
              <w:tc>
                <w:tcPr>
                  <w:tcW w:w="2794" w:type="dxa"/>
                  <w:tcBorders>
                    <w:top w:val="nil"/>
                    <w:left w:val="single" w:sz="8" w:space="0" w:color="auto"/>
                    <w:bottom w:val="single" w:sz="4" w:space="0" w:color="auto"/>
                    <w:right w:val="nil"/>
                  </w:tcBorders>
                  <w:shd w:val="clear" w:color="auto" w:fill="auto"/>
                  <w:vAlign w:val="bottom"/>
                  <w:hideMark/>
                </w:tcPr>
                <w:p w:rsidR="002C0816" w:rsidRPr="002C0816" w:rsidRDefault="002C0816" w:rsidP="002C0816">
                  <w:pPr>
                    <w:suppressAutoHyphens w:val="0"/>
                    <w:autoSpaceDN/>
                    <w:jc w:val="center"/>
                    <w:textAlignment w:val="auto"/>
                    <w:rPr>
                      <w:rFonts w:ascii="Arial" w:hAnsi="Arial" w:cs="Arial"/>
                      <w:kern w:val="0"/>
                      <w:sz w:val="18"/>
                      <w:szCs w:val="18"/>
                      <w:lang w:val="es-MX" w:eastAsia="es-MX"/>
                    </w:rPr>
                  </w:pPr>
                  <w:r w:rsidRPr="002C0816">
                    <w:rPr>
                      <w:rFonts w:ascii="Arial" w:hAnsi="Arial" w:cs="Arial"/>
                      <w:kern w:val="0"/>
                      <w:sz w:val="18"/>
                      <w:szCs w:val="18"/>
                      <w:lang w:val="es-MX" w:eastAsia="es-MX"/>
                    </w:rPr>
                    <w:t>Orejas de puentes y asimilables</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29.638</w:t>
                  </w:r>
                </w:p>
              </w:tc>
              <w:tc>
                <w:tcPr>
                  <w:tcW w:w="1134" w:type="dxa"/>
                  <w:tcBorders>
                    <w:top w:val="nil"/>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185.713</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29.638</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136.722</w:t>
                  </w:r>
                </w:p>
              </w:tc>
              <w:tc>
                <w:tcPr>
                  <w:tcW w:w="1134"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29.638</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116.940</w:t>
                  </w:r>
                </w:p>
              </w:tc>
            </w:tr>
            <w:tr w:rsidR="002C0816" w:rsidRPr="002C0816" w:rsidTr="002C0816">
              <w:trPr>
                <w:trHeight w:val="257"/>
              </w:trPr>
              <w:tc>
                <w:tcPr>
                  <w:tcW w:w="2794" w:type="dxa"/>
                  <w:tcBorders>
                    <w:top w:val="nil"/>
                    <w:left w:val="single" w:sz="8" w:space="0" w:color="auto"/>
                    <w:bottom w:val="single" w:sz="4" w:space="0" w:color="auto"/>
                    <w:right w:val="nil"/>
                  </w:tcBorders>
                  <w:shd w:val="clear" w:color="auto" w:fill="auto"/>
                  <w:vAlign w:val="bottom"/>
                  <w:hideMark/>
                </w:tcPr>
                <w:p w:rsidR="002C0816" w:rsidRPr="002C0816" w:rsidRDefault="002C0816" w:rsidP="002C0816">
                  <w:pPr>
                    <w:suppressAutoHyphens w:val="0"/>
                    <w:autoSpaceDN/>
                    <w:jc w:val="center"/>
                    <w:textAlignment w:val="auto"/>
                    <w:rPr>
                      <w:rFonts w:ascii="Arial" w:hAnsi="Arial" w:cs="Arial"/>
                      <w:kern w:val="0"/>
                      <w:sz w:val="18"/>
                      <w:szCs w:val="18"/>
                      <w:lang w:val="es-MX" w:eastAsia="es-MX"/>
                    </w:rPr>
                  </w:pPr>
                  <w:r w:rsidRPr="002C0816">
                    <w:rPr>
                      <w:rFonts w:ascii="Arial" w:hAnsi="Arial" w:cs="Arial"/>
                      <w:kern w:val="0"/>
                      <w:sz w:val="18"/>
                      <w:szCs w:val="18"/>
                      <w:lang w:val="es-MX" w:eastAsia="es-MX"/>
                    </w:rPr>
                    <w:t>Parque</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2.371.541</w:t>
                  </w:r>
                </w:p>
              </w:tc>
              <w:tc>
                <w:tcPr>
                  <w:tcW w:w="1134" w:type="dxa"/>
                  <w:tcBorders>
                    <w:top w:val="nil"/>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1.639.037</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2.113.598</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963.895</w:t>
                  </w:r>
                </w:p>
              </w:tc>
              <w:tc>
                <w:tcPr>
                  <w:tcW w:w="1134"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2.106.583</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1.338.179</w:t>
                  </w:r>
                </w:p>
              </w:tc>
            </w:tr>
            <w:tr w:rsidR="002C0816" w:rsidRPr="002C0816" w:rsidTr="002C0816">
              <w:trPr>
                <w:trHeight w:val="403"/>
              </w:trPr>
              <w:tc>
                <w:tcPr>
                  <w:tcW w:w="2794" w:type="dxa"/>
                  <w:tcBorders>
                    <w:top w:val="nil"/>
                    <w:left w:val="single" w:sz="8" w:space="0" w:color="auto"/>
                    <w:bottom w:val="single" w:sz="4" w:space="0" w:color="auto"/>
                    <w:right w:val="nil"/>
                  </w:tcBorders>
                  <w:shd w:val="clear" w:color="auto" w:fill="auto"/>
                  <w:vAlign w:val="bottom"/>
                  <w:hideMark/>
                </w:tcPr>
                <w:p w:rsidR="002C0816" w:rsidRPr="002C0816" w:rsidRDefault="002C0816" w:rsidP="002C0816">
                  <w:pPr>
                    <w:suppressAutoHyphens w:val="0"/>
                    <w:autoSpaceDN/>
                    <w:jc w:val="center"/>
                    <w:textAlignment w:val="auto"/>
                    <w:rPr>
                      <w:rFonts w:ascii="Arial" w:hAnsi="Arial" w:cs="Arial"/>
                      <w:kern w:val="0"/>
                      <w:sz w:val="18"/>
                      <w:szCs w:val="18"/>
                      <w:lang w:val="es-MX" w:eastAsia="es-MX"/>
                    </w:rPr>
                  </w:pPr>
                  <w:r w:rsidRPr="002C0816">
                    <w:rPr>
                      <w:rFonts w:ascii="Arial" w:hAnsi="Arial" w:cs="Arial"/>
                      <w:kern w:val="0"/>
                      <w:sz w:val="18"/>
                      <w:szCs w:val="18"/>
                      <w:lang w:val="es-MX" w:eastAsia="es-MX"/>
                    </w:rPr>
                    <w:t>Rondas de ríos, canales y humedales</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89.744</w:t>
                  </w:r>
                </w:p>
              </w:tc>
              <w:tc>
                <w:tcPr>
                  <w:tcW w:w="1134" w:type="dxa"/>
                  <w:tcBorders>
                    <w:top w:val="nil"/>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0</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86.894</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0</w:t>
                  </w:r>
                </w:p>
              </w:tc>
              <w:tc>
                <w:tcPr>
                  <w:tcW w:w="1134"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84.502</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0</w:t>
                  </w:r>
                </w:p>
              </w:tc>
            </w:tr>
            <w:tr w:rsidR="002C0816" w:rsidRPr="002C0816" w:rsidTr="002C0816">
              <w:trPr>
                <w:trHeight w:val="257"/>
              </w:trPr>
              <w:tc>
                <w:tcPr>
                  <w:tcW w:w="2794" w:type="dxa"/>
                  <w:tcBorders>
                    <w:top w:val="nil"/>
                    <w:left w:val="single" w:sz="8" w:space="0" w:color="auto"/>
                    <w:bottom w:val="single" w:sz="4" w:space="0" w:color="auto"/>
                    <w:right w:val="nil"/>
                  </w:tcBorders>
                  <w:shd w:val="clear" w:color="auto" w:fill="auto"/>
                  <w:vAlign w:val="bottom"/>
                  <w:hideMark/>
                </w:tcPr>
                <w:p w:rsidR="002C0816" w:rsidRPr="002C0816" w:rsidRDefault="002C0816" w:rsidP="002C0816">
                  <w:pPr>
                    <w:suppressAutoHyphens w:val="0"/>
                    <w:autoSpaceDN/>
                    <w:jc w:val="center"/>
                    <w:textAlignment w:val="auto"/>
                    <w:rPr>
                      <w:rFonts w:ascii="Arial" w:hAnsi="Arial" w:cs="Arial"/>
                      <w:kern w:val="0"/>
                      <w:sz w:val="18"/>
                      <w:szCs w:val="18"/>
                      <w:lang w:val="es-MX" w:eastAsia="es-MX"/>
                    </w:rPr>
                  </w:pPr>
                  <w:r w:rsidRPr="002C0816">
                    <w:rPr>
                      <w:rFonts w:ascii="Arial" w:hAnsi="Arial" w:cs="Arial"/>
                      <w:kern w:val="0"/>
                      <w:sz w:val="18"/>
                      <w:szCs w:val="18"/>
                      <w:lang w:val="es-MX" w:eastAsia="es-MX"/>
                    </w:rPr>
                    <w:t>Separador Vial</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489.102</w:t>
                  </w:r>
                </w:p>
              </w:tc>
              <w:tc>
                <w:tcPr>
                  <w:tcW w:w="1134" w:type="dxa"/>
                  <w:tcBorders>
                    <w:top w:val="nil"/>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714.563</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482.838</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384.212</w:t>
                  </w:r>
                </w:p>
              </w:tc>
              <w:tc>
                <w:tcPr>
                  <w:tcW w:w="1134"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453.740</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577.171</w:t>
                  </w:r>
                </w:p>
              </w:tc>
            </w:tr>
            <w:tr w:rsidR="002C0816" w:rsidRPr="002C0816" w:rsidTr="002C0816">
              <w:trPr>
                <w:trHeight w:val="244"/>
              </w:trPr>
              <w:tc>
                <w:tcPr>
                  <w:tcW w:w="2794" w:type="dxa"/>
                  <w:tcBorders>
                    <w:top w:val="nil"/>
                    <w:left w:val="single" w:sz="8" w:space="0" w:color="auto"/>
                    <w:bottom w:val="single" w:sz="4" w:space="0" w:color="auto"/>
                    <w:right w:val="nil"/>
                  </w:tcBorders>
                  <w:shd w:val="clear" w:color="auto" w:fill="auto"/>
                  <w:vAlign w:val="bottom"/>
                  <w:hideMark/>
                </w:tcPr>
                <w:p w:rsidR="002C0816" w:rsidRPr="002C0816" w:rsidRDefault="002C0816" w:rsidP="002C0816">
                  <w:pPr>
                    <w:suppressAutoHyphens w:val="0"/>
                    <w:autoSpaceDN/>
                    <w:jc w:val="center"/>
                    <w:textAlignment w:val="auto"/>
                    <w:rPr>
                      <w:rFonts w:ascii="Arial" w:hAnsi="Arial" w:cs="Arial"/>
                      <w:kern w:val="0"/>
                      <w:sz w:val="18"/>
                      <w:szCs w:val="18"/>
                      <w:lang w:val="es-MX" w:eastAsia="es-MX"/>
                    </w:rPr>
                  </w:pPr>
                  <w:r w:rsidRPr="002C0816">
                    <w:rPr>
                      <w:rFonts w:ascii="Arial" w:hAnsi="Arial" w:cs="Arial"/>
                      <w:kern w:val="0"/>
                      <w:sz w:val="18"/>
                      <w:szCs w:val="18"/>
                      <w:lang w:val="es-MX" w:eastAsia="es-MX"/>
                    </w:rPr>
                    <w:t>Vías Peatonales</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205.586</w:t>
                  </w:r>
                </w:p>
              </w:tc>
              <w:tc>
                <w:tcPr>
                  <w:tcW w:w="1134" w:type="dxa"/>
                  <w:tcBorders>
                    <w:top w:val="nil"/>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34.152</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192.654</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21.237</w:t>
                  </w:r>
                </w:p>
              </w:tc>
              <w:tc>
                <w:tcPr>
                  <w:tcW w:w="1134"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190.597</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23.204</w:t>
                  </w:r>
                </w:p>
              </w:tc>
            </w:tr>
            <w:tr w:rsidR="002C0816" w:rsidRPr="002C0816" w:rsidTr="002C0816">
              <w:trPr>
                <w:trHeight w:val="244"/>
              </w:trPr>
              <w:tc>
                <w:tcPr>
                  <w:tcW w:w="2794" w:type="dxa"/>
                  <w:tcBorders>
                    <w:top w:val="nil"/>
                    <w:left w:val="single" w:sz="8" w:space="0" w:color="auto"/>
                    <w:bottom w:val="single" w:sz="4" w:space="0" w:color="auto"/>
                    <w:right w:val="nil"/>
                  </w:tcBorders>
                  <w:shd w:val="clear" w:color="auto" w:fill="auto"/>
                  <w:vAlign w:val="bottom"/>
                  <w:hideMark/>
                </w:tcPr>
                <w:p w:rsidR="002C0816" w:rsidRPr="002C0816" w:rsidRDefault="002C0816" w:rsidP="002C0816">
                  <w:pPr>
                    <w:suppressAutoHyphens w:val="0"/>
                    <w:autoSpaceDN/>
                    <w:jc w:val="center"/>
                    <w:textAlignment w:val="auto"/>
                    <w:rPr>
                      <w:rFonts w:ascii="Arial" w:hAnsi="Arial" w:cs="Arial"/>
                      <w:kern w:val="0"/>
                      <w:sz w:val="18"/>
                      <w:szCs w:val="18"/>
                      <w:lang w:val="es-MX" w:eastAsia="es-MX"/>
                    </w:rPr>
                  </w:pPr>
                  <w:r w:rsidRPr="002C0816">
                    <w:rPr>
                      <w:rFonts w:ascii="Arial" w:hAnsi="Arial" w:cs="Arial"/>
                      <w:kern w:val="0"/>
                      <w:sz w:val="18"/>
                      <w:szCs w:val="18"/>
                      <w:lang w:val="es-MX" w:eastAsia="es-MX"/>
                    </w:rPr>
                    <w:t>Zonas de protección ambiental</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 </w:t>
                  </w:r>
                </w:p>
              </w:tc>
              <w:tc>
                <w:tcPr>
                  <w:tcW w:w="1134" w:type="dxa"/>
                  <w:tcBorders>
                    <w:top w:val="nil"/>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 </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 </w:t>
                  </w:r>
                </w:p>
              </w:tc>
              <w:tc>
                <w:tcPr>
                  <w:tcW w:w="1134"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0</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0</w:t>
                  </w:r>
                </w:p>
              </w:tc>
            </w:tr>
            <w:tr w:rsidR="002C0816" w:rsidRPr="002C0816" w:rsidTr="002C0816">
              <w:trPr>
                <w:trHeight w:val="403"/>
              </w:trPr>
              <w:tc>
                <w:tcPr>
                  <w:tcW w:w="2794" w:type="dxa"/>
                  <w:tcBorders>
                    <w:top w:val="nil"/>
                    <w:left w:val="single" w:sz="8" w:space="0" w:color="auto"/>
                    <w:bottom w:val="single" w:sz="4" w:space="0" w:color="auto"/>
                    <w:right w:val="nil"/>
                  </w:tcBorders>
                  <w:shd w:val="clear" w:color="000000" w:fill="A6A6A6"/>
                  <w:vAlign w:val="bottom"/>
                  <w:hideMark/>
                </w:tcPr>
                <w:p w:rsidR="002C0816" w:rsidRPr="002C0816" w:rsidRDefault="002C0816" w:rsidP="002C0816">
                  <w:pPr>
                    <w:suppressAutoHyphens w:val="0"/>
                    <w:autoSpaceDN/>
                    <w:jc w:val="center"/>
                    <w:textAlignment w:val="auto"/>
                    <w:rPr>
                      <w:rFonts w:ascii="Arial" w:hAnsi="Arial" w:cs="Arial"/>
                      <w:b/>
                      <w:bCs/>
                      <w:kern w:val="0"/>
                      <w:sz w:val="18"/>
                      <w:szCs w:val="18"/>
                      <w:lang w:val="es-MX" w:eastAsia="es-MX"/>
                    </w:rPr>
                  </w:pPr>
                  <w:r w:rsidRPr="002C0816">
                    <w:rPr>
                      <w:rFonts w:ascii="Arial" w:hAnsi="Arial" w:cs="Arial"/>
                      <w:b/>
                      <w:bCs/>
                      <w:kern w:val="0"/>
                      <w:sz w:val="18"/>
                      <w:szCs w:val="18"/>
                      <w:lang w:val="es-MX" w:eastAsia="es-MX"/>
                    </w:rPr>
                    <w:t>Total área Metros cuadrados  Localidad</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3.653.800</w:t>
                  </w:r>
                </w:p>
              </w:tc>
              <w:tc>
                <w:tcPr>
                  <w:tcW w:w="1134" w:type="dxa"/>
                  <w:tcBorders>
                    <w:top w:val="nil"/>
                    <w:left w:val="nil"/>
                    <w:bottom w:val="single" w:sz="4" w:space="0" w:color="auto"/>
                    <w:right w:val="nil"/>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3.157.222</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3.318.645</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1.874.474</w:t>
                  </w:r>
                </w:p>
              </w:tc>
              <w:tc>
                <w:tcPr>
                  <w:tcW w:w="1134"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3.290.677</w:t>
                  </w:r>
                </w:p>
              </w:tc>
              <w:tc>
                <w:tcPr>
                  <w:tcW w:w="1134" w:type="dxa"/>
                  <w:tcBorders>
                    <w:top w:val="nil"/>
                    <w:left w:val="nil"/>
                    <w:bottom w:val="single" w:sz="4" w:space="0" w:color="auto"/>
                    <w:right w:val="single" w:sz="8"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2.521.168</w:t>
                  </w:r>
                </w:p>
              </w:tc>
            </w:tr>
            <w:tr w:rsidR="002C0816" w:rsidRPr="002C0816" w:rsidTr="002C0816">
              <w:trPr>
                <w:trHeight w:val="416"/>
              </w:trPr>
              <w:tc>
                <w:tcPr>
                  <w:tcW w:w="2794" w:type="dxa"/>
                  <w:tcBorders>
                    <w:top w:val="nil"/>
                    <w:left w:val="single" w:sz="8" w:space="0" w:color="auto"/>
                    <w:bottom w:val="single" w:sz="8" w:space="0" w:color="auto"/>
                    <w:right w:val="nil"/>
                  </w:tcBorders>
                  <w:shd w:val="clear" w:color="000000" w:fill="A6A6A6"/>
                  <w:vAlign w:val="bottom"/>
                  <w:hideMark/>
                </w:tcPr>
                <w:p w:rsidR="002C0816" w:rsidRPr="002C0816" w:rsidRDefault="002C0816" w:rsidP="002C0816">
                  <w:pPr>
                    <w:suppressAutoHyphens w:val="0"/>
                    <w:autoSpaceDN/>
                    <w:jc w:val="center"/>
                    <w:textAlignment w:val="auto"/>
                    <w:rPr>
                      <w:rFonts w:ascii="Arial" w:hAnsi="Arial" w:cs="Arial"/>
                      <w:b/>
                      <w:bCs/>
                      <w:kern w:val="0"/>
                      <w:sz w:val="18"/>
                      <w:szCs w:val="18"/>
                      <w:lang w:val="es-MX" w:eastAsia="es-MX"/>
                    </w:rPr>
                  </w:pPr>
                  <w:r w:rsidRPr="002C0816">
                    <w:rPr>
                      <w:rFonts w:ascii="Arial" w:hAnsi="Arial" w:cs="Arial"/>
                      <w:b/>
                      <w:bCs/>
                      <w:kern w:val="0"/>
                      <w:sz w:val="18"/>
                      <w:szCs w:val="18"/>
                      <w:lang w:val="es-MX" w:eastAsia="es-MX"/>
                    </w:rPr>
                    <w:t>Total área Metros cuadrados ASE 3</w:t>
                  </w:r>
                </w:p>
              </w:tc>
              <w:tc>
                <w:tcPr>
                  <w:tcW w:w="226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6.811.022</w:t>
                  </w:r>
                </w:p>
              </w:tc>
              <w:tc>
                <w:tcPr>
                  <w:tcW w:w="226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5.193.119</w:t>
                  </w:r>
                </w:p>
              </w:tc>
              <w:tc>
                <w:tcPr>
                  <w:tcW w:w="226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6"/>
                      <w:szCs w:val="16"/>
                      <w:lang w:val="es-MX" w:eastAsia="es-MX"/>
                    </w:rPr>
                  </w:pPr>
                  <w:r w:rsidRPr="002C0816">
                    <w:rPr>
                      <w:rFonts w:ascii="Arial" w:hAnsi="Arial" w:cs="Arial"/>
                      <w:kern w:val="0"/>
                      <w:sz w:val="16"/>
                      <w:szCs w:val="16"/>
                      <w:lang w:val="es-MX" w:eastAsia="es-MX"/>
                    </w:rPr>
                    <w:t>5.811.844</w:t>
                  </w:r>
                </w:p>
              </w:tc>
            </w:tr>
          </w:tbl>
          <w:p w:rsidR="00E7203F" w:rsidRPr="009C7FBB" w:rsidRDefault="00E7203F" w:rsidP="00637CE5">
            <w:pPr>
              <w:rPr>
                <w:rFonts w:ascii="Arial" w:hAnsi="Arial" w:cs="Arial"/>
                <w:sz w:val="16"/>
                <w:szCs w:val="22"/>
                <w:lang w:val="es-MX"/>
              </w:rPr>
            </w:pPr>
          </w:p>
          <w:p w:rsidR="00637CE5" w:rsidRPr="00637CE5" w:rsidRDefault="00637CE5" w:rsidP="00637CE5">
            <w:pPr>
              <w:jc w:val="center"/>
              <w:rPr>
                <w:rFonts w:ascii="Arial" w:hAnsi="Arial" w:cs="Arial"/>
                <w:sz w:val="16"/>
                <w:szCs w:val="22"/>
              </w:rPr>
            </w:pPr>
            <w:r w:rsidRPr="00637CE5">
              <w:rPr>
                <w:rFonts w:ascii="Arial" w:hAnsi="Arial" w:cs="Arial"/>
                <w:sz w:val="16"/>
                <w:szCs w:val="22"/>
              </w:rPr>
              <w:t xml:space="preserve">Fuente: Datos tomados de los informes técnico-operativos </w:t>
            </w:r>
            <w:r w:rsidR="002E42D0">
              <w:rPr>
                <w:rFonts w:ascii="Arial" w:hAnsi="Arial" w:cs="Arial"/>
                <w:sz w:val="16"/>
                <w:szCs w:val="22"/>
              </w:rPr>
              <w:t xml:space="preserve"> mes de </w:t>
            </w:r>
            <w:r w:rsidR="008A40DC">
              <w:rPr>
                <w:rFonts w:ascii="Arial" w:hAnsi="Arial" w:cs="Arial"/>
                <w:sz w:val="16"/>
                <w:szCs w:val="22"/>
              </w:rPr>
              <w:t>Octubre</w:t>
            </w:r>
            <w:r w:rsidR="002E42D0">
              <w:rPr>
                <w:rFonts w:ascii="Arial" w:hAnsi="Arial" w:cs="Arial"/>
                <w:sz w:val="16"/>
                <w:szCs w:val="22"/>
              </w:rPr>
              <w:t xml:space="preserve"> 2018</w:t>
            </w:r>
          </w:p>
          <w:p w:rsidR="00637CE5" w:rsidRPr="00637CE5" w:rsidRDefault="00637CE5" w:rsidP="00637CE5">
            <w:pPr>
              <w:jc w:val="center"/>
              <w:rPr>
                <w:rFonts w:ascii="Arial" w:hAnsi="Arial" w:cs="Arial"/>
                <w:b/>
                <w:sz w:val="16"/>
                <w:szCs w:val="22"/>
              </w:rPr>
            </w:pPr>
            <w:r w:rsidRPr="00637CE5">
              <w:rPr>
                <w:rFonts w:ascii="Arial" w:hAnsi="Arial" w:cs="Arial"/>
                <w:sz w:val="16"/>
                <w:szCs w:val="22"/>
              </w:rPr>
              <w:t>operador Ciudad Limpia S.A. E.S.P.</w:t>
            </w:r>
          </w:p>
          <w:p w:rsidR="00637CE5" w:rsidRDefault="00637CE5" w:rsidP="008B6F3C">
            <w:pPr>
              <w:jc w:val="both"/>
              <w:rPr>
                <w:rFonts w:ascii="Arial" w:hAnsi="Arial" w:cs="Arial"/>
                <w:szCs w:val="24"/>
              </w:rPr>
            </w:pPr>
          </w:p>
          <w:p w:rsidR="00D547AF" w:rsidRPr="00637CE5" w:rsidRDefault="00CD31B6" w:rsidP="008B6F3C">
            <w:pPr>
              <w:jc w:val="both"/>
              <w:rPr>
                <w:rFonts w:ascii="Arial" w:hAnsi="Arial" w:cs="Arial"/>
                <w:szCs w:val="24"/>
              </w:rPr>
            </w:pPr>
            <w:r w:rsidRPr="00637CE5">
              <w:rPr>
                <w:rFonts w:ascii="Arial" w:hAnsi="Arial" w:cs="Arial"/>
                <w:szCs w:val="24"/>
              </w:rPr>
              <w:t>La Interventoría realizó seguimiento a la programación de corte de césped, verificando el cumplimiento acorde con la programación enviada por el Operador; se ejecutó el ciclo de manera adecuada, sin superar los 45 días de atención.</w:t>
            </w:r>
          </w:p>
          <w:p w:rsidR="00CD31B6" w:rsidRPr="00637CE5" w:rsidRDefault="00CD31B6" w:rsidP="008B6F3C">
            <w:pPr>
              <w:jc w:val="both"/>
              <w:rPr>
                <w:rFonts w:ascii="Arial" w:hAnsi="Arial" w:cs="Arial"/>
                <w:szCs w:val="24"/>
              </w:rPr>
            </w:pPr>
          </w:p>
          <w:p w:rsidR="00CD31B6" w:rsidRPr="00637CE5" w:rsidRDefault="00CD31B6" w:rsidP="00CD31B6">
            <w:pPr>
              <w:jc w:val="both"/>
              <w:rPr>
                <w:rFonts w:ascii="Arial" w:hAnsi="Arial" w:cs="Arial"/>
                <w:szCs w:val="24"/>
              </w:rPr>
            </w:pPr>
            <w:r w:rsidRPr="00637CE5">
              <w:rPr>
                <w:rFonts w:ascii="Arial" w:hAnsi="Arial" w:cs="Arial"/>
                <w:szCs w:val="24"/>
              </w:rPr>
              <w:t xml:space="preserve">La Interventoría verificó que las </w:t>
            </w:r>
            <w:r w:rsidR="002C0816" w:rsidRPr="002C0816">
              <w:rPr>
                <w:rFonts w:ascii="Arial" w:hAnsi="Arial" w:cs="Arial"/>
                <w:szCs w:val="24"/>
              </w:rPr>
              <w:t>891,680</w:t>
            </w:r>
            <w:r w:rsidRPr="00637CE5">
              <w:rPr>
                <w:rFonts w:ascii="Arial" w:hAnsi="Arial" w:cs="Arial"/>
                <w:szCs w:val="24"/>
              </w:rPr>
              <w:t xml:space="preserve">toneladas de residuos generados por la prestación de este servicio en el </w:t>
            </w:r>
            <w:r w:rsidR="00637CE5" w:rsidRPr="00637CE5">
              <w:rPr>
                <w:rFonts w:ascii="Arial" w:hAnsi="Arial" w:cs="Arial"/>
                <w:szCs w:val="24"/>
              </w:rPr>
              <w:t>trimestre</w:t>
            </w:r>
            <w:r w:rsidRPr="00637CE5">
              <w:rPr>
                <w:rFonts w:ascii="Arial" w:hAnsi="Arial" w:cs="Arial"/>
                <w:szCs w:val="24"/>
              </w:rPr>
              <w:t xml:space="preserve"> se recogieron y dispusieron correctamente en el relleno sanitario Doña Juana.</w:t>
            </w:r>
          </w:p>
          <w:p w:rsidR="00CD31B6" w:rsidRPr="00637CE5" w:rsidRDefault="00CD31B6" w:rsidP="00CD31B6">
            <w:pPr>
              <w:jc w:val="both"/>
              <w:rPr>
                <w:rFonts w:ascii="Arial" w:hAnsi="Arial" w:cs="Arial"/>
                <w:szCs w:val="24"/>
              </w:rPr>
            </w:pPr>
          </w:p>
          <w:p w:rsidR="00E91535" w:rsidRPr="00637CE5" w:rsidRDefault="00CD31B6" w:rsidP="00CD31B6">
            <w:pPr>
              <w:jc w:val="both"/>
              <w:rPr>
                <w:rFonts w:ascii="Arial" w:hAnsi="Arial" w:cs="Arial"/>
                <w:szCs w:val="24"/>
              </w:rPr>
            </w:pPr>
            <w:r w:rsidRPr="00637CE5">
              <w:rPr>
                <w:rFonts w:ascii="Arial" w:hAnsi="Arial" w:cs="Arial"/>
                <w:szCs w:val="24"/>
              </w:rPr>
              <w:t xml:space="preserve">En el seguimiento se evidencia que se presta un buen servicio en la recolección de los residuos, el vehículo en el momento de transitar cumple con los límites permitidos de velocidad, cuenta con los documentos en regla, extintor, botiquín y microrrutas en regla, además es vehículo exclusivo para la recolección de los desechos productos del corte de césped. </w:t>
            </w:r>
          </w:p>
          <w:p w:rsidR="001A5148" w:rsidRDefault="001A5148" w:rsidP="00841C48">
            <w:pPr>
              <w:jc w:val="both"/>
              <w:rPr>
                <w:rFonts w:ascii="Arial" w:hAnsi="Arial" w:cs="Arial"/>
                <w:szCs w:val="22"/>
              </w:rPr>
            </w:pPr>
          </w:p>
          <w:p w:rsidR="00637CE5" w:rsidRDefault="00750DE8" w:rsidP="008E572F">
            <w:pPr>
              <w:jc w:val="center"/>
              <w:rPr>
                <w:rFonts w:ascii="Arial" w:hAnsi="Arial" w:cs="Arial"/>
                <w:b/>
                <w:sz w:val="16"/>
                <w:szCs w:val="22"/>
              </w:rPr>
            </w:pPr>
            <w:r>
              <w:rPr>
                <w:rFonts w:ascii="Arial" w:hAnsi="Arial" w:cs="Arial"/>
                <w:b/>
                <w:sz w:val="16"/>
                <w:szCs w:val="22"/>
              </w:rPr>
              <w:t>Tabla No. 9</w:t>
            </w:r>
            <w:r w:rsidR="00637CE5" w:rsidRPr="00637CE5">
              <w:rPr>
                <w:rFonts w:ascii="Arial" w:hAnsi="Arial" w:cs="Arial"/>
                <w:b/>
                <w:sz w:val="16"/>
                <w:szCs w:val="22"/>
              </w:rPr>
              <w:t xml:space="preserve">: Relación </w:t>
            </w:r>
            <w:r w:rsidR="00756272">
              <w:rPr>
                <w:rFonts w:ascii="Arial" w:hAnsi="Arial" w:cs="Arial"/>
                <w:b/>
                <w:sz w:val="16"/>
                <w:szCs w:val="22"/>
              </w:rPr>
              <w:t xml:space="preserve">metros cuadrados </w:t>
            </w:r>
            <w:r w:rsidR="00637CE5" w:rsidRPr="00637CE5">
              <w:rPr>
                <w:rFonts w:ascii="Arial" w:hAnsi="Arial" w:cs="Arial"/>
                <w:b/>
                <w:sz w:val="16"/>
                <w:szCs w:val="22"/>
              </w:rPr>
              <w:t xml:space="preserve">de </w:t>
            </w:r>
            <w:r w:rsidR="00637CE5">
              <w:rPr>
                <w:rFonts w:ascii="Arial" w:hAnsi="Arial" w:cs="Arial"/>
                <w:b/>
                <w:sz w:val="16"/>
                <w:szCs w:val="22"/>
              </w:rPr>
              <w:t xml:space="preserve">corte de césped </w:t>
            </w:r>
            <w:r w:rsidR="008A40DC">
              <w:rPr>
                <w:rFonts w:ascii="Arial" w:hAnsi="Arial" w:cs="Arial"/>
                <w:b/>
                <w:sz w:val="16"/>
                <w:szCs w:val="22"/>
              </w:rPr>
              <w:t>Octubre</w:t>
            </w:r>
            <w:r w:rsidR="004F67CD">
              <w:rPr>
                <w:rFonts w:ascii="Arial" w:hAnsi="Arial" w:cs="Arial"/>
                <w:b/>
                <w:sz w:val="16"/>
                <w:szCs w:val="22"/>
              </w:rPr>
              <w:t xml:space="preserve"> 2018</w:t>
            </w:r>
          </w:p>
          <w:p w:rsidR="006E5A9D" w:rsidRPr="00637CE5" w:rsidRDefault="006E5A9D" w:rsidP="008E572F">
            <w:pPr>
              <w:jc w:val="center"/>
              <w:rPr>
                <w:rFonts w:ascii="Arial" w:hAnsi="Arial" w:cs="Arial"/>
                <w:b/>
                <w:sz w:val="16"/>
                <w:szCs w:val="22"/>
              </w:rPr>
            </w:pPr>
          </w:p>
          <w:tbl>
            <w:tblPr>
              <w:tblW w:w="9575" w:type="dxa"/>
              <w:tblLayout w:type="fixed"/>
              <w:tblCellMar>
                <w:left w:w="70" w:type="dxa"/>
                <w:right w:w="70" w:type="dxa"/>
              </w:tblCellMar>
              <w:tblLook w:val="04A0"/>
            </w:tblPr>
            <w:tblGrid>
              <w:gridCol w:w="1068"/>
              <w:gridCol w:w="880"/>
              <w:gridCol w:w="1221"/>
              <w:gridCol w:w="1068"/>
              <w:gridCol w:w="1221"/>
              <w:gridCol w:w="914"/>
              <w:gridCol w:w="1068"/>
              <w:gridCol w:w="1221"/>
              <w:gridCol w:w="914"/>
            </w:tblGrid>
            <w:tr w:rsidR="002C0816" w:rsidRPr="002C0816" w:rsidTr="002C0816">
              <w:trPr>
                <w:trHeight w:val="528"/>
              </w:trPr>
              <w:tc>
                <w:tcPr>
                  <w:tcW w:w="1068" w:type="dxa"/>
                  <w:tcBorders>
                    <w:top w:val="nil"/>
                    <w:left w:val="nil"/>
                    <w:bottom w:val="nil"/>
                    <w:right w:val="nil"/>
                  </w:tcBorders>
                  <w:shd w:val="clear" w:color="auto" w:fill="auto"/>
                  <w:noWrap/>
                  <w:vAlign w:val="center"/>
                  <w:hideMark/>
                </w:tcPr>
                <w:p w:rsidR="002C0816" w:rsidRPr="002C0816" w:rsidRDefault="002C0816" w:rsidP="002C0816">
                  <w:pPr>
                    <w:suppressAutoHyphens w:val="0"/>
                    <w:autoSpaceDN/>
                    <w:textAlignment w:val="auto"/>
                    <w:rPr>
                      <w:rFonts w:ascii="Arial" w:hAnsi="Arial" w:cs="Arial"/>
                      <w:kern w:val="0"/>
                      <w:sz w:val="14"/>
                      <w:szCs w:val="16"/>
                      <w:lang w:val="es-MX" w:eastAsia="es-MX"/>
                    </w:rPr>
                  </w:pPr>
                </w:p>
              </w:tc>
              <w:tc>
                <w:tcPr>
                  <w:tcW w:w="2101" w:type="dxa"/>
                  <w:gridSpan w:val="2"/>
                  <w:tcBorders>
                    <w:top w:val="single" w:sz="8" w:space="0" w:color="auto"/>
                    <w:left w:val="single" w:sz="8" w:space="0" w:color="auto"/>
                    <w:bottom w:val="nil"/>
                    <w:right w:val="single" w:sz="8" w:space="0" w:color="000000"/>
                  </w:tcBorders>
                  <w:shd w:val="clear" w:color="000000" w:fill="A6A6A6"/>
                  <w:noWrap/>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 xml:space="preserve">AGOSTO </w:t>
                  </w:r>
                </w:p>
              </w:tc>
              <w:tc>
                <w:tcPr>
                  <w:tcW w:w="3203" w:type="dxa"/>
                  <w:gridSpan w:val="3"/>
                  <w:tcBorders>
                    <w:top w:val="single" w:sz="8" w:space="0" w:color="auto"/>
                    <w:left w:val="nil"/>
                    <w:bottom w:val="nil"/>
                    <w:right w:val="single" w:sz="8" w:space="0" w:color="000000"/>
                  </w:tcBorders>
                  <w:shd w:val="clear" w:color="000000" w:fill="A6A6A6"/>
                  <w:noWrap/>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SEPTIEMBRE</w:t>
                  </w:r>
                </w:p>
              </w:tc>
              <w:tc>
                <w:tcPr>
                  <w:tcW w:w="3203" w:type="dxa"/>
                  <w:gridSpan w:val="3"/>
                  <w:tcBorders>
                    <w:top w:val="single" w:sz="8" w:space="0" w:color="auto"/>
                    <w:left w:val="nil"/>
                    <w:bottom w:val="nil"/>
                    <w:right w:val="single" w:sz="8" w:space="0" w:color="000000"/>
                  </w:tcBorders>
                  <w:shd w:val="clear" w:color="000000" w:fill="A6A6A6"/>
                  <w:noWrap/>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OCTUBRE</w:t>
                  </w:r>
                </w:p>
              </w:tc>
            </w:tr>
            <w:tr w:rsidR="002C0816" w:rsidRPr="002C0816" w:rsidTr="002C0816">
              <w:trPr>
                <w:trHeight w:val="848"/>
              </w:trPr>
              <w:tc>
                <w:tcPr>
                  <w:tcW w:w="1068" w:type="dxa"/>
                  <w:tcBorders>
                    <w:top w:val="single" w:sz="8" w:space="0" w:color="auto"/>
                    <w:left w:val="single" w:sz="8" w:space="0" w:color="auto"/>
                    <w:bottom w:val="single" w:sz="8" w:space="0" w:color="auto"/>
                    <w:right w:val="nil"/>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LOCALIDAD</w:t>
                  </w:r>
                </w:p>
              </w:tc>
              <w:tc>
                <w:tcPr>
                  <w:tcW w:w="880"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2C0816" w:rsidRPr="002C0816" w:rsidRDefault="00FB35BB" w:rsidP="002C0816">
                  <w:pPr>
                    <w:suppressAutoHyphens w:val="0"/>
                    <w:autoSpaceDN/>
                    <w:jc w:val="center"/>
                    <w:textAlignment w:val="auto"/>
                    <w:rPr>
                      <w:rFonts w:ascii="Arial" w:hAnsi="Arial" w:cs="Arial"/>
                      <w:b/>
                      <w:bCs/>
                      <w:kern w:val="0"/>
                      <w:sz w:val="14"/>
                      <w:szCs w:val="16"/>
                      <w:lang w:val="es-MX" w:eastAsia="es-MX"/>
                    </w:rPr>
                  </w:pPr>
                  <w:r>
                    <w:rPr>
                      <w:rFonts w:ascii="Arial" w:hAnsi="Arial" w:cs="Arial"/>
                      <w:b/>
                      <w:bCs/>
                      <w:kern w:val="0"/>
                      <w:sz w:val="14"/>
                      <w:szCs w:val="16"/>
                      <w:lang w:val="es-MX" w:eastAsia="es-MX"/>
                    </w:rPr>
                    <w:t>Total m2</w:t>
                  </w:r>
                  <w:r w:rsidR="002C0816" w:rsidRPr="002C0816">
                    <w:rPr>
                      <w:rFonts w:ascii="Arial" w:hAnsi="Arial" w:cs="Arial"/>
                      <w:b/>
                      <w:bCs/>
                      <w:kern w:val="0"/>
                      <w:sz w:val="14"/>
                      <w:szCs w:val="16"/>
                      <w:lang w:val="es-MX" w:eastAsia="es-MX"/>
                    </w:rPr>
                    <w:t xml:space="preserve"> de césped cortados</w:t>
                  </w:r>
                </w:p>
              </w:tc>
              <w:tc>
                <w:tcPr>
                  <w:tcW w:w="1221" w:type="dxa"/>
                  <w:tcBorders>
                    <w:top w:val="single" w:sz="8" w:space="0" w:color="auto"/>
                    <w:left w:val="nil"/>
                    <w:bottom w:val="single" w:sz="8" w:space="0" w:color="auto"/>
                    <w:right w:val="single" w:sz="8"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 de Represe</w:t>
                  </w:r>
                  <w:r w:rsidRPr="002C0816">
                    <w:rPr>
                      <w:rFonts w:ascii="Arial" w:hAnsi="Arial" w:cs="Arial"/>
                      <w:b/>
                      <w:bCs/>
                      <w:kern w:val="0"/>
                      <w:sz w:val="14"/>
                      <w:szCs w:val="16"/>
                      <w:lang w:val="es-MX" w:eastAsia="es-MX"/>
                    </w:rPr>
                    <w:t>n</w:t>
                  </w:r>
                  <w:r w:rsidRPr="002C0816">
                    <w:rPr>
                      <w:rFonts w:ascii="Arial" w:hAnsi="Arial" w:cs="Arial"/>
                      <w:b/>
                      <w:bCs/>
                      <w:kern w:val="0"/>
                      <w:sz w:val="14"/>
                      <w:szCs w:val="16"/>
                      <w:lang w:val="es-MX" w:eastAsia="es-MX"/>
                    </w:rPr>
                    <w:t xml:space="preserve">tatividad por Localidad  </w:t>
                  </w:r>
                </w:p>
              </w:tc>
              <w:tc>
                <w:tcPr>
                  <w:tcW w:w="1068" w:type="dxa"/>
                  <w:tcBorders>
                    <w:top w:val="single" w:sz="8" w:space="0" w:color="auto"/>
                    <w:left w:val="nil"/>
                    <w:bottom w:val="single" w:sz="8" w:space="0" w:color="auto"/>
                    <w:right w:val="single" w:sz="4" w:space="0" w:color="auto"/>
                  </w:tcBorders>
                  <w:shd w:val="clear" w:color="000000" w:fill="A6A6A6"/>
                  <w:vAlign w:val="center"/>
                  <w:hideMark/>
                </w:tcPr>
                <w:p w:rsidR="002C0816" w:rsidRPr="002C0816" w:rsidRDefault="00FB35BB" w:rsidP="002C0816">
                  <w:pPr>
                    <w:suppressAutoHyphens w:val="0"/>
                    <w:autoSpaceDN/>
                    <w:jc w:val="center"/>
                    <w:textAlignment w:val="auto"/>
                    <w:rPr>
                      <w:rFonts w:ascii="Arial" w:hAnsi="Arial" w:cs="Arial"/>
                      <w:b/>
                      <w:bCs/>
                      <w:kern w:val="0"/>
                      <w:sz w:val="14"/>
                      <w:szCs w:val="16"/>
                      <w:lang w:val="es-MX" w:eastAsia="es-MX"/>
                    </w:rPr>
                  </w:pPr>
                  <w:r>
                    <w:rPr>
                      <w:rFonts w:ascii="Arial" w:hAnsi="Arial" w:cs="Arial"/>
                      <w:b/>
                      <w:bCs/>
                      <w:kern w:val="0"/>
                      <w:sz w:val="14"/>
                      <w:szCs w:val="16"/>
                      <w:lang w:val="es-MX" w:eastAsia="es-MX"/>
                    </w:rPr>
                    <w:t>Total m2</w:t>
                  </w:r>
                  <w:r w:rsidR="002C0816" w:rsidRPr="002C0816">
                    <w:rPr>
                      <w:rFonts w:ascii="Arial" w:hAnsi="Arial" w:cs="Arial"/>
                      <w:b/>
                      <w:bCs/>
                      <w:kern w:val="0"/>
                      <w:sz w:val="14"/>
                      <w:szCs w:val="16"/>
                      <w:lang w:val="es-MX" w:eastAsia="es-MX"/>
                    </w:rPr>
                    <w:t xml:space="preserve"> de césped cortados</w:t>
                  </w:r>
                </w:p>
              </w:tc>
              <w:tc>
                <w:tcPr>
                  <w:tcW w:w="1221" w:type="dxa"/>
                  <w:tcBorders>
                    <w:top w:val="single" w:sz="8" w:space="0" w:color="auto"/>
                    <w:left w:val="nil"/>
                    <w:bottom w:val="single" w:sz="8" w:space="0" w:color="auto"/>
                    <w:right w:val="single" w:sz="4"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 de Represe</w:t>
                  </w:r>
                  <w:r w:rsidRPr="002C0816">
                    <w:rPr>
                      <w:rFonts w:ascii="Arial" w:hAnsi="Arial" w:cs="Arial"/>
                      <w:b/>
                      <w:bCs/>
                      <w:kern w:val="0"/>
                      <w:sz w:val="14"/>
                      <w:szCs w:val="16"/>
                      <w:lang w:val="es-MX" w:eastAsia="es-MX"/>
                    </w:rPr>
                    <w:t>n</w:t>
                  </w:r>
                  <w:r w:rsidRPr="002C0816">
                    <w:rPr>
                      <w:rFonts w:ascii="Arial" w:hAnsi="Arial" w:cs="Arial"/>
                      <w:b/>
                      <w:bCs/>
                      <w:kern w:val="0"/>
                      <w:sz w:val="14"/>
                      <w:szCs w:val="16"/>
                      <w:lang w:val="es-MX" w:eastAsia="es-MX"/>
                    </w:rPr>
                    <w:t xml:space="preserve">tatividad por Localidad  </w:t>
                  </w:r>
                </w:p>
              </w:tc>
              <w:tc>
                <w:tcPr>
                  <w:tcW w:w="914" w:type="dxa"/>
                  <w:tcBorders>
                    <w:top w:val="single" w:sz="8" w:space="0" w:color="auto"/>
                    <w:left w:val="nil"/>
                    <w:bottom w:val="single" w:sz="8" w:space="0" w:color="auto"/>
                    <w:right w:val="single" w:sz="8"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 xml:space="preserve">Variación Mensual </w:t>
                  </w:r>
                </w:p>
              </w:tc>
              <w:tc>
                <w:tcPr>
                  <w:tcW w:w="1068" w:type="dxa"/>
                  <w:tcBorders>
                    <w:top w:val="single" w:sz="8" w:space="0" w:color="auto"/>
                    <w:left w:val="nil"/>
                    <w:bottom w:val="single" w:sz="8" w:space="0" w:color="auto"/>
                    <w:right w:val="single" w:sz="4" w:space="0" w:color="auto"/>
                  </w:tcBorders>
                  <w:shd w:val="clear" w:color="000000" w:fill="A6A6A6"/>
                  <w:vAlign w:val="center"/>
                  <w:hideMark/>
                </w:tcPr>
                <w:p w:rsidR="002C0816" w:rsidRPr="002C0816" w:rsidRDefault="00FB35BB" w:rsidP="002C0816">
                  <w:pPr>
                    <w:suppressAutoHyphens w:val="0"/>
                    <w:autoSpaceDN/>
                    <w:jc w:val="center"/>
                    <w:textAlignment w:val="auto"/>
                    <w:rPr>
                      <w:rFonts w:ascii="Arial" w:hAnsi="Arial" w:cs="Arial"/>
                      <w:b/>
                      <w:bCs/>
                      <w:kern w:val="0"/>
                      <w:sz w:val="14"/>
                      <w:szCs w:val="16"/>
                      <w:lang w:val="es-MX" w:eastAsia="es-MX"/>
                    </w:rPr>
                  </w:pPr>
                  <w:r>
                    <w:rPr>
                      <w:rFonts w:ascii="Arial" w:hAnsi="Arial" w:cs="Arial"/>
                      <w:b/>
                      <w:bCs/>
                      <w:kern w:val="0"/>
                      <w:sz w:val="14"/>
                      <w:szCs w:val="16"/>
                      <w:lang w:val="es-MX" w:eastAsia="es-MX"/>
                    </w:rPr>
                    <w:t>Total m2</w:t>
                  </w:r>
                  <w:r w:rsidR="002C0816" w:rsidRPr="002C0816">
                    <w:rPr>
                      <w:rFonts w:ascii="Arial" w:hAnsi="Arial" w:cs="Arial"/>
                      <w:b/>
                      <w:bCs/>
                      <w:kern w:val="0"/>
                      <w:sz w:val="14"/>
                      <w:szCs w:val="16"/>
                      <w:lang w:val="es-MX" w:eastAsia="es-MX"/>
                    </w:rPr>
                    <w:t xml:space="preserve"> de césped cortados</w:t>
                  </w:r>
                </w:p>
              </w:tc>
              <w:tc>
                <w:tcPr>
                  <w:tcW w:w="1221" w:type="dxa"/>
                  <w:tcBorders>
                    <w:top w:val="single" w:sz="8" w:space="0" w:color="auto"/>
                    <w:left w:val="nil"/>
                    <w:bottom w:val="single" w:sz="8" w:space="0" w:color="auto"/>
                    <w:right w:val="single" w:sz="8"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 de Represe</w:t>
                  </w:r>
                  <w:r w:rsidRPr="002C0816">
                    <w:rPr>
                      <w:rFonts w:ascii="Arial" w:hAnsi="Arial" w:cs="Arial"/>
                      <w:b/>
                      <w:bCs/>
                      <w:kern w:val="0"/>
                      <w:sz w:val="14"/>
                      <w:szCs w:val="16"/>
                      <w:lang w:val="es-MX" w:eastAsia="es-MX"/>
                    </w:rPr>
                    <w:t>n</w:t>
                  </w:r>
                  <w:r w:rsidRPr="002C0816">
                    <w:rPr>
                      <w:rFonts w:ascii="Arial" w:hAnsi="Arial" w:cs="Arial"/>
                      <w:b/>
                      <w:bCs/>
                      <w:kern w:val="0"/>
                      <w:sz w:val="14"/>
                      <w:szCs w:val="16"/>
                      <w:lang w:val="es-MX" w:eastAsia="es-MX"/>
                    </w:rPr>
                    <w:t xml:space="preserve">tatividad por Localidad  </w:t>
                  </w:r>
                </w:p>
              </w:tc>
              <w:tc>
                <w:tcPr>
                  <w:tcW w:w="914" w:type="dxa"/>
                  <w:tcBorders>
                    <w:top w:val="single" w:sz="8" w:space="0" w:color="auto"/>
                    <w:left w:val="single" w:sz="4" w:space="0" w:color="auto"/>
                    <w:bottom w:val="single" w:sz="8" w:space="0" w:color="auto"/>
                    <w:right w:val="single" w:sz="8" w:space="0" w:color="auto"/>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 xml:space="preserve">Variación Mensual </w:t>
                  </w:r>
                </w:p>
              </w:tc>
            </w:tr>
            <w:tr w:rsidR="002C0816" w:rsidRPr="002C0816" w:rsidTr="002C0816">
              <w:trPr>
                <w:trHeight w:val="279"/>
              </w:trPr>
              <w:tc>
                <w:tcPr>
                  <w:tcW w:w="1068" w:type="dxa"/>
                  <w:tcBorders>
                    <w:top w:val="nil"/>
                    <w:left w:val="single" w:sz="8" w:space="0" w:color="auto"/>
                    <w:bottom w:val="nil"/>
                    <w:right w:val="nil"/>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 xml:space="preserve">Fontibón </w:t>
                  </w:r>
                </w:p>
              </w:tc>
              <w:tc>
                <w:tcPr>
                  <w:tcW w:w="880"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3.157.221,6</w:t>
                  </w:r>
                </w:p>
              </w:tc>
              <w:tc>
                <w:tcPr>
                  <w:tcW w:w="1221" w:type="dxa"/>
                  <w:tcBorders>
                    <w:top w:val="nil"/>
                    <w:left w:val="nil"/>
                    <w:bottom w:val="single" w:sz="4" w:space="0" w:color="auto"/>
                    <w:right w:val="single" w:sz="8"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46%</w:t>
                  </w:r>
                </w:p>
              </w:tc>
              <w:tc>
                <w:tcPr>
                  <w:tcW w:w="1068"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1.874.473,7</w:t>
                  </w:r>
                </w:p>
              </w:tc>
              <w:tc>
                <w:tcPr>
                  <w:tcW w:w="1221" w:type="dxa"/>
                  <w:tcBorders>
                    <w:top w:val="nil"/>
                    <w:left w:val="nil"/>
                    <w:bottom w:val="single" w:sz="4" w:space="0" w:color="auto"/>
                    <w:right w:val="single" w:sz="4"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36%</w:t>
                  </w:r>
                </w:p>
              </w:tc>
              <w:tc>
                <w:tcPr>
                  <w:tcW w:w="914" w:type="dxa"/>
                  <w:tcBorders>
                    <w:top w:val="nil"/>
                    <w:left w:val="nil"/>
                    <w:bottom w:val="single" w:sz="4" w:space="0" w:color="auto"/>
                    <w:right w:val="single" w:sz="8"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-41%</w:t>
                  </w:r>
                </w:p>
              </w:tc>
              <w:tc>
                <w:tcPr>
                  <w:tcW w:w="1068"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2.521.167,7</w:t>
                  </w:r>
                </w:p>
              </w:tc>
              <w:tc>
                <w:tcPr>
                  <w:tcW w:w="1221" w:type="dxa"/>
                  <w:tcBorders>
                    <w:top w:val="nil"/>
                    <w:left w:val="nil"/>
                    <w:bottom w:val="single" w:sz="4" w:space="0" w:color="auto"/>
                    <w:right w:val="single" w:sz="4"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43%</w:t>
                  </w:r>
                </w:p>
              </w:tc>
              <w:tc>
                <w:tcPr>
                  <w:tcW w:w="914" w:type="dxa"/>
                  <w:tcBorders>
                    <w:top w:val="nil"/>
                    <w:left w:val="nil"/>
                    <w:bottom w:val="single" w:sz="4" w:space="0" w:color="auto"/>
                    <w:right w:val="single" w:sz="8"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35%</w:t>
                  </w:r>
                </w:p>
              </w:tc>
            </w:tr>
            <w:tr w:rsidR="002C0816" w:rsidRPr="002C0816" w:rsidTr="002C0816">
              <w:trPr>
                <w:trHeight w:val="279"/>
              </w:trPr>
              <w:tc>
                <w:tcPr>
                  <w:tcW w:w="1068" w:type="dxa"/>
                  <w:tcBorders>
                    <w:top w:val="single" w:sz="4" w:space="0" w:color="auto"/>
                    <w:left w:val="single" w:sz="8" w:space="0" w:color="auto"/>
                    <w:bottom w:val="nil"/>
                    <w:right w:val="nil"/>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Kennedy</w:t>
                  </w:r>
                </w:p>
              </w:tc>
              <w:tc>
                <w:tcPr>
                  <w:tcW w:w="880" w:type="dxa"/>
                  <w:tcBorders>
                    <w:top w:val="nil"/>
                    <w:left w:val="single" w:sz="8" w:space="0" w:color="auto"/>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3.653.800,4</w:t>
                  </w:r>
                </w:p>
              </w:tc>
              <w:tc>
                <w:tcPr>
                  <w:tcW w:w="1221" w:type="dxa"/>
                  <w:tcBorders>
                    <w:top w:val="nil"/>
                    <w:left w:val="nil"/>
                    <w:bottom w:val="single" w:sz="4" w:space="0" w:color="auto"/>
                    <w:right w:val="single" w:sz="8"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54%</w:t>
                  </w:r>
                </w:p>
              </w:tc>
              <w:tc>
                <w:tcPr>
                  <w:tcW w:w="1068"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3.318.644,9</w:t>
                  </w:r>
                </w:p>
              </w:tc>
              <w:tc>
                <w:tcPr>
                  <w:tcW w:w="1221" w:type="dxa"/>
                  <w:tcBorders>
                    <w:top w:val="nil"/>
                    <w:left w:val="nil"/>
                    <w:bottom w:val="single" w:sz="4" w:space="0" w:color="auto"/>
                    <w:right w:val="single" w:sz="4"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64%</w:t>
                  </w:r>
                </w:p>
              </w:tc>
              <w:tc>
                <w:tcPr>
                  <w:tcW w:w="914" w:type="dxa"/>
                  <w:tcBorders>
                    <w:top w:val="nil"/>
                    <w:left w:val="nil"/>
                    <w:bottom w:val="single" w:sz="4" w:space="0" w:color="auto"/>
                    <w:right w:val="single" w:sz="8"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-9%</w:t>
                  </w:r>
                </w:p>
              </w:tc>
              <w:tc>
                <w:tcPr>
                  <w:tcW w:w="1068" w:type="dxa"/>
                  <w:tcBorders>
                    <w:top w:val="nil"/>
                    <w:left w:val="nil"/>
                    <w:bottom w:val="single" w:sz="4" w:space="0" w:color="auto"/>
                    <w:right w:val="single" w:sz="4" w:space="0" w:color="auto"/>
                  </w:tcBorders>
                  <w:shd w:val="clear" w:color="auto" w:fill="auto"/>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3.290.676,6</w:t>
                  </w:r>
                </w:p>
              </w:tc>
              <w:tc>
                <w:tcPr>
                  <w:tcW w:w="1221" w:type="dxa"/>
                  <w:tcBorders>
                    <w:top w:val="nil"/>
                    <w:left w:val="nil"/>
                    <w:bottom w:val="single" w:sz="4" w:space="0" w:color="auto"/>
                    <w:right w:val="single" w:sz="4"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57%</w:t>
                  </w:r>
                </w:p>
              </w:tc>
              <w:tc>
                <w:tcPr>
                  <w:tcW w:w="914" w:type="dxa"/>
                  <w:tcBorders>
                    <w:top w:val="nil"/>
                    <w:left w:val="nil"/>
                    <w:bottom w:val="single" w:sz="4" w:space="0" w:color="auto"/>
                    <w:right w:val="single" w:sz="8"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-1%</w:t>
                  </w:r>
                </w:p>
              </w:tc>
            </w:tr>
            <w:tr w:rsidR="002C0816" w:rsidRPr="002C0816" w:rsidTr="002C0816">
              <w:trPr>
                <w:trHeight w:val="292"/>
              </w:trPr>
              <w:tc>
                <w:tcPr>
                  <w:tcW w:w="1068" w:type="dxa"/>
                  <w:tcBorders>
                    <w:top w:val="single" w:sz="4" w:space="0" w:color="auto"/>
                    <w:left w:val="single" w:sz="8" w:space="0" w:color="auto"/>
                    <w:bottom w:val="single" w:sz="8" w:space="0" w:color="auto"/>
                    <w:right w:val="nil"/>
                  </w:tcBorders>
                  <w:shd w:val="clear" w:color="000000" w:fill="A6A6A6"/>
                  <w:vAlign w:val="center"/>
                  <w:hideMark/>
                </w:tcPr>
                <w:p w:rsidR="002C0816" w:rsidRPr="002C0816" w:rsidRDefault="002C0816" w:rsidP="002C0816">
                  <w:pPr>
                    <w:suppressAutoHyphens w:val="0"/>
                    <w:autoSpaceDN/>
                    <w:jc w:val="center"/>
                    <w:textAlignment w:val="auto"/>
                    <w:rPr>
                      <w:rFonts w:ascii="Arial" w:hAnsi="Arial" w:cs="Arial"/>
                      <w:b/>
                      <w:bCs/>
                      <w:kern w:val="0"/>
                      <w:sz w:val="14"/>
                      <w:szCs w:val="16"/>
                      <w:lang w:val="es-MX" w:eastAsia="es-MX"/>
                    </w:rPr>
                  </w:pPr>
                  <w:r w:rsidRPr="002C0816">
                    <w:rPr>
                      <w:rFonts w:ascii="Arial" w:hAnsi="Arial" w:cs="Arial"/>
                      <w:b/>
                      <w:bCs/>
                      <w:kern w:val="0"/>
                      <w:sz w:val="14"/>
                      <w:szCs w:val="16"/>
                      <w:lang w:val="es-MX" w:eastAsia="es-MX"/>
                    </w:rPr>
                    <w:t xml:space="preserve">Total </w:t>
                  </w:r>
                </w:p>
              </w:tc>
              <w:tc>
                <w:tcPr>
                  <w:tcW w:w="880" w:type="dxa"/>
                  <w:tcBorders>
                    <w:top w:val="nil"/>
                    <w:left w:val="single" w:sz="8" w:space="0" w:color="auto"/>
                    <w:bottom w:val="single" w:sz="8" w:space="0" w:color="auto"/>
                    <w:right w:val="single" w:sz="4"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6.811.022,0</w:t>
                  </w:r>
                </w:p>
              </w:tc>
              <w:tc>
                <w:tcPr>
                  <w:tcW w:w="1221" w:type="dxa"/>
                  <w:tcBorders>
                    <w:top w:val="nil"/>
                    <w:left w:val="nil"/>
                    <w:bottom w:val="single" w:sz="8" w:space="0" w:color="auto"/>
                    <w:right w:val="single" w:sz="8"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100%</w:t>
                  </w:r>
                </w:p>
              </w:tc>
              <w:tc>
                <w:tcPr>
                  <w:tcW w:w="1068" w:type="dxa"/>
                  <w:tcBorders>
                    <w:top w:val="nil"/>
                    <w:left w:val="nil"/>
                    <w:bottom w:val="single" w:sz="8" w:space="0" w:color="auto"/>
                    <w:right w:val="single" w:sz="4"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5.193.118,6</w:t>
                  </w:r>
                </w:p>
              </w:tc>
              <w:tc>
                <w:tcPr>
                  <w:tcW w:w="1221" w:type="dxa"/>
                  <w:tcBorders>
                    <w:top w:val="nil"/>
                    <w:left w:val="nil"/>
                    <w:bottom w:val="single" w:sz="8" w:space="0" w:color="auto"/>
                    <w:right w:val="single" w:sz="4"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100%</w:t>
                  </w:r>
                </w:p>
              </w:tc>
              <w:tc>
                <w:tcPr>
                  <w:tcW w:w="914" w:type="dxa"/>
                  <w:tcBorders>
                    <w:top w:val="nil"/>
                    <w:left w:val="nil"/>
                    <w:bottom w:val="single" w:sz="8" w:space="0" w:color="auto"/>
                    <w:right w:val="single" w:sz="8"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-24%</w:t>
                  </w:r>
                </w:p>
              </w:tc>
              <w:tc>
                <w:tcPr>
                  <w:tcW w:w="1068" w:type="dxa"/>
                  <w:tcBorders>
                    <w:top w:val="nil"/>
                    <w:left w:val="nil"/>
                    <w:bottom w:val="single" w:sz="8" w:space="0" w:color="auto"/>
                    <w:right w:val="single" w:sz="4"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5.811.844,3</w:t>
                  </w:r>
                </w:p>
              </w:tc>
              <w:tc>
                <w:tcPr>
                  <w:tcW w:w="1221" w:type="dxa"/>
                  <w:tcBorders>
                    <w:top w:val="nil"/>
                    <w:left w:val="nil"/>
                    <w:bottom w:val="single" w:sz="8" w:space="0" w:color="auto"/>
                    <w:right w:val="single" w:sz="4"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100%</w:t>
                  </w:r>
                </w:p>
              </w:tc>
              <w:tc>
                <w:tcPr>
                  <w:tcW w:w="914" w:type="dxa"/>
                  <w:tcBorders>
                    <w:top w:val="nil"/>
                    <w:left w:val="nil"/>
                    <w:bottom w:val="single" w:sz="8" w:space="0" w:color="auto"/>
                    <w:right w:val="single" w:sz="8" w:space="0" w:color="auto"/>
                  </w:tcBorders>
                  <w:shd w:val="clear" w:color="auto" w:fill="auto"/>
                  <w:noWrap/>
                  <w:vAlign w:val="center"/>
                  <w:hideMark/>
                </w:tcPr>
                <w:p w:rsidR="002C0816" w:rsidRPr="002C0816" w:rsidRDefault="002C0816" w:rsidP="002C0816">
                  <w:pPr>
                    <w:suppressAutoHyphens w:val="0"/>
                    <w:autoSpaceDN/>
                    <w:jc w:val="center"/>
                    <w:textAlignment w:val="auto"/>
                    <w:rPr>
                      <w:rFonts w:ascii="Arial" w:hAnsi="Arial" w:cs="Arial"/>
                      <w:kern w:val="0"/>
                      <w:sz w:val="14"/>
                      <w:szCs w:val="16"/>
                      <w:lang w:val="es-MX" w:eastAsia="es-MX"/>
                    </w:rPr>
                  </w:pPr>
                  <w:r w:rsidRPr="002C0816">
                    <w:rPr>
                      <w:rFonts w:ascii="Arial" w:hAnsi="Arial" w:cs="Arial"/>
                      <w:kern w:val="0"/>
                      <w:sz w:val="14"/>
                      <w:szCs w:val="16"/>
                      <w:lang w:val="es-MX" w:eastAsia="es-MX"/>
                    </w:rPr>
                    <w:t>12%</w:t>
                  </w:r>
                </w:p>
              </w:tc>
            </w:tr>
          </w:tbl>
          <w:p w:rsidR="00637CE5" w:rsidRPr="00433EEE" w:rsidRDefault="00637CE5" w:rsidP="00841C48">
            <w:pPr>
              <w:jc w:val="both"/>
              <w:rPr>
                <w:rFonts w:ascii="Arial" w:hAnsi="Arial" w:cs="Arial"/>
                <w:szCs w:val="22"/>
                <w:lang w:val="es-MX"/>
              </w:rPr>
            </w:pPr>
          </w:p>
          <w:p w:rsidR="00637CE5" w:rsidRPr="00637CE5" w:rsidRDefault="00637CE5" w:rsidP="00637CE5">
            <w:pPr>
              <w:jc w:val="center"/>
              <w:rPr>
                <w:rFonts w:ascii="Arial" w:hAnsi="Arial" w:cs="Arial"/>
                <w:sz w:val="16"/>
                <w:szCs w:val="22"/>
              </w:rPr>
            </w:pPr>
            <w:r w:rsidRPr="00637CE5">
              <w:rPr>
                <w:rFonts w:ascii="Arial" w:hAnsi="Arial" w:cs="Arial"/>
                <w:sz w:val="16"/>
                <w:szCs w:val="22"/>
              </w:rPr>
              <w:t>Fuente: Datos tomados de los infor</w:t>
            </w:r>
            <w:r w:rsidR="00BD0B9B">
              <w:rPr>
                <w:rFonts w:ascii="Arial" w:hAnsi="Arial" w:cs="Arial"/>
                <w:sz w:val="16"/>
                <w:szCs w:val="22"/>
              </w:rPr>
              <w:t xml:space="preserve">mes técnico-operativos mes de </w:t>
            </w:r>
            <w:r w:rsidR="008A40DC">
              <w:rPr>
                <w:rFonts w:ascii="Arial" w:hAnsi="Arial" w:cs="Arial"/>
                <w:sz w:val="16"/>
                <w:szCs w:val="22"/>
              </w:rPr>
              <w:t>Octubre</w:t>
            </w:r>
            <w:r w:rsidR="00BD0B9B">
              <w:rPr>
                <w:rFonts w:ascii="Arial" w:hAnsi="Arial" w:cs="Arial"/>
                <w:sz w:val="16"/>
                <w:szCs w:val="22"/>
              </w:rPr>
              <w:t xml:space="preserve"> de </w:t>
            </w:r>
            <w:r w:rsidRPr="00637CE5">
              <w:rPr>
                <w:rFonts w:ascii="Arial" w:hAnsi="Arial" w:cs="Arial"/>
                <w:sz w:val="16"/>
                <w:szCs w:val="22"/>
              </w:rPr>
              <w:t>2018</w:t>
            </w:r>
          </w:p>
          <w:p w:rsidR="00637CE5" w:rsidRPr="00637CE5" w:rsidRDefault="00637CE5" w:rsidP="00637CE5">
            <w:pPr>
              <w:jc w:val="center"/>
              <w:rPr>
                <w:rFonts w:ascii="Arial" w:hAnsi="Arial" w:cs="Arial"/>
                <w:szCs w:val="22"/>
              </w:rPr>
            </w:pPr>
            <w:r w:rsidRPr="00637CE5">
              <w:rPr>
                <w:rFonts w:ascii="Arial" w:hAnsi="Arial" w:cs="Arial"/>
                <w:sz w:val="16"/>
                <w:szCs w:val="22"/>
              </w:rPr>
              <w:t>operador Ciudad Limpia S.A. E.S.P.</w:t>
            </w:r>
          </w:p>
          <w:p w:rsidR="00637CE5" w:rsidRDefault="00637CE5" w:rsidP="00841C48">
            <w:pPr>
              <w:jc w:val="both"/>
              <w:rPr>
                <w:rFonts w:ascii="Arial" w:hAnsi="Arial" w:cs="Arial"/>
                <w:szCs w:val="22"/>
              </w:rPr>
            </w:pPr>
          </w:p>
          <w:p w:rsidR="00E67A7A" w:rsidRDefault="00E67A7A" w:rsidP="00841C48">
            <w:pPr>
              <w:jc w:val="both"/>
              <w:rPr>
                <w:rFonts w:ascii="Arial" w:hAnsi="Arial" w:cs="Arial"/>
                <w:szCs w:val="22"/>
              </w:rPr>
            </w:pPr>
          </w:p>
          <w:p w:rsidR="002C0816" w:rsidRDefault="002C0816" w:rsidP="00E67A7A">
            <w:pPr>
              <w:jc w:val="center"/>
              <w:rPr>
                <w:rFonts w:ascii="Arial" w:hAnsi="Arial" w:cs="Arial"/>
                <w:b/>
                <w:sz w:val="16"/>
                <w:szCs w:val="22"/>
              </w:rPr>
            </w:pPr>
          </w:p>
          <w:p w:rsidR="00E67A7A" w:rsidRPr="00637CE5" w:rsidRDefault="00750DE8" w:rsidP="00E67A7A">
            <w:pPr>
              <w:jc w:val="center"/>
              <w:rPr>
                <w:rFonts w:ascii="Arial" w:hAnsi="Arial" w:cs="Arial"/>
                <w:b/>
                <w:sz w:val="16"/>
                <w:szCs w:val="22"/>
              </w:rPr>
            </w:pPr>
            <w:r>
              <w:rPr>
                <w:rFonts w:ascii="Arial" w:hAnsi="Arial" w:cs="Arial"/>
                <w:b/>
                <w:sz w:val="16"/>
                <w:szCs w:val="22"/>
              </w:rPr>
              <w:t>Grafico No. 6</w:t>
            </w:r>
            <w:r w:rsidR="00E67A7A" w:rsidRPr="00637CE5">
              <w:rPr>
                <w:rFonts w:ascii="Arial" w:hAnsi="Arial" w:cs="Arial"/>
                <w:b/>
                <w:sz w:val="16"/>
                <w:szCs w:val="22"/>
              </w:rPr>
              <w:t xml:space="preserve">: Tendencia de </w:t>
            </w:r>
            <w:r w:rsidR="00756272">
              <w:rPr>
                <w:rFonts w:ascii="Arial" w:hAnsi="Arial" w:cs="Arial"/>
                <w:b/>
                <w:sz w:val="16"/>
                <w:szCs w:val="22"/>
              </w:rPr>
              <w:t>metros cuadrados</w:t>
            </w:r>
            <w:r w:rsidR="00E67A7A" w:rsidRPr="00637CE5">
              <w:rPr>
                <w:rFonts w:ascii="Arial" w:hAnsi="Arial" w:cs="Arial"/>
                <w:b/>
                <w:sz w:val="16"/>
                <w:szCs w:val="22"/>
              </w:rPr>
              <w:t xml:space="preserve"> de </w:t>
            </w:r>
            <w:r w:rsidR="006E5A9D">
              <w:rPr>
                <w:rFonts w:ascii="Arial" w:hAnsi="Arial" w:cs="Arial"/>
                <w:b/>
                <w:sz w:val="16"/>
                <w:szCs w:val="22"/>
              </w:rPr>
              <w:t xml:space="preserve">corte de césped </w:t>
            </w:r>
            <w:r w:rsidR="008A40DC">
              <w:rPr>
                <w:rFonts w:ascii="Arial" w:hAnsi="Arial" w:cs="Arial"/>
                <w:b/>
                <w:sz w:val="16"/>
                <w:szCs w:val="22"/>
              </w:rPr>
              <w:t>Octubre</w:t>
            </w:r>
            <w:r w:rsidR="006E7DD6">
              <w:rPr>
                <w:rFonts w:ascii="Arial" w:hAnsi="Arial" w:cs="Arial"/>
                <w:b/>
                <w:sz w:val="16"/>
                <w:szCs w:val="22"/>
              </w:rPr>
              <w:t xml:space="preserve"> 2018</w:t>
            </w:r>
          </w:p>
          <w:p w:rsidR="00637CE5" w:rsidRPr="00637CE5" w:rsidRDefault="00637CE5" w:rsidP="00841C48">
            <w:pPr>
              <w:jc w:val="both"/>
              <w:rPr>
                <w:rFonts w:ascii="Arial" w:hAnsi="Arial" w:cs="Arial"/>
                <w:szCs w:val="22"/>
              </w:rPr>
            </w:pPr>
          </w:p>
          <w:p w:rsidR="00637CE5" w:rsidRPr="00637CE5" w:rsidRDefault="002C0816" w:rsidP="00E67A7A">
            <w:pPr>
              <w:jc w:val="center"/>
              <w:rPr>
                <w:rFonts w:ascii="Arial" w:hAnsi="Arial" w:cs="Arial"/>
                <w:szCs w:val="22"/>
              </w:rPr>
            </w:pPr>
            <w:r>
              <w:rPr>
                <w:noProof/>
              </w:rPr>
              <w:drawing>
                <wp:inline distT="0" distB="0" distL="0" distR="0">
                  <wp:extent cx="4572000" cy="2743200"/>
                  <wp:effectExtent l="0" t="0" r="19050" b="19050"/>
                  <wp:docPr id="1" name="Grá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7CE5" w:rsidRPr="00637CE5" w:rsidRDefault="00637CE5" w:rsidP="00841C48">
            <w:pPr>
              <w:jc w:val="both"/>
              <w:rPr>
                <w:rFonts w:ascii="Arial" w:hAnsi="Arial" w:cs="Arial"/>
                <w:szCs w:val="22"/>
              </w:rPr>
            </w:pPr>
          </w:p>
          <w:p w:rsidR="00637CE5" w:rsidRPr="0001701F" w:rsidRDefault="006C1CDD" w:rsidP="00841C48">
            <w:pPr>
              <w:jc w:val="both"/>
              <w:rPr>
                <w:rFonts w:ascii="Arial" w:hAnsi="Arial" w:cs="Arial"/>
                <w:szCs w:val="22"/>
              </w:rPr>
            </w:pPr>
            <w:r w:rsidRPr="0001701F">
              <w:rPr>
                <w:rFonts w:ascii="Arial" w:hAnsi="Arial" w:cs="Arial"/>
                <w:szCs w:val="22"/>
              </w:rPr>
              <w:t xml:space="preserve">Como se muestra en la tabla anterior, la localidad en la que más se generan residuos de corte de césped </w:t>
            </w:r>
            <w:r w:rsidR="002C0816">
              <w:rPr>
                <w:rFonts w:ascii="Arial" w:hAnsi="Arial" w:cs="Arial"/>
                <w:szCs w:val="22"/>
              </w:rPr>
              <w:t>es Kennedy con un promedio de 58</w:t>
            </w:r>
            <w:r w:rsidRPr="0001701F">
              <w:rPr>
                <w:rFonts w:ascii="Arial" w:hAnsi="Arial" w:cs="Arial"/>
                <w:szCs w:val="22"/>
              </w:rPr>
              <w:t xml:space="preserve">% del 100% de las dos localidades. </w:t>
            </w:r>
          </w:p>
          <w:p w:rsidR="00C0101B" w:rsidRDefault="00C0101B" w:rsidP="00841C48">
            <w:pPr>
              <w:jc w:val="both"/>
              <w:rPr>
                <w:rFonts w:ascii="Arial" w:hAnsi="Arial" w:cs="Arial"/>
                <w:szCs w:val="22"/>
              </w:rPr>
            </w:pPr>
          </w:p>
          <w:p w:rsidR="00E05296" w:rsidRDefault="006C1CDD" w:rsidP="00841C48">
            <w:pPr>
              <w:jc w:val="both"/>
              <w:rPr>
                <w:rFonts w:ascii="Arial" w:hAnsi="Arial" w:cs="Arial"/>
                <w:szCs w:val="22"/>
              </w:rPr>
            </w:pPr>
            <w:r w:rsidRPr="0001701F">
              <w:rPr>
                <w:rFonts w:ascii="Arial" w:hAnsi="Arial" w:cs="Arial"/>
                <w:szCs w:val="22"/>
              </w:rPr>
              <w:t>Como en todos los componentes, se evidencia en las cifras reportadas para</w:t>
            </w:r>
            <w:r w:rsidR="00C243B2">
              <w:rPr>
                <w:rFonts w:ascii="Arial" w:hAnsi="Arial" w:cs="Arial"/>
                <w:szCs w:val="22"/>
              </w:rPr>
              <w:t xml:space="preserve"> el mes de </w:t>
            </w:r>
            <w:r w:rsidR="008A40DC">
              <w:rPr>
                <w:rFonts w:ascii="Arial" w:hAnsi="Arial" w:cs="Arial"/>
                <w:szCs w:val="22"/>
              </w:rPr>
              <w:t>octubre</w:t>
            </w:r>
            <w:r w:rsidR="00C86590">
              <w:rPr>
                <w:rFonts w:ascii="Arial" w:hAnsi="Arial" w:cs="Arial"/>
                <w:szCs w:val="22"/>
              </w:rPr>
              <w:t xml:space="preserve">, </w:t>
            </w:r>
            <w:r w:rsidR="002C0816">
              <w:rPr>
                <w:rFonts w:ascii="Arial" w:hAnsi="Arial" w:cs="Arial"/>
                <w:szCs w:val="22"/>
              </w:rPr>
              <w:t xml:space="preserve">el aumento </w:t>
            </w:r>
            <w:r w:rsidRPr="0001701F">
              <w:rPr>
                <w:rFonts w:ascii="Arial" w:hAnsi="Arial" w:cs="Arial"/>
                <w:szCs w:val="22"/>
              </w:rPr>
              <w:t>en el volumen de generación y rec</w:t>
            </w:r>
            <w:r w:rsidR="00C86590">
              <w:rPr>
                <w:rFonts w:ascii="Arial" w:hAnsi="Arial" w:cs="Arial"/>
                <w:szCs w:val="22"/>
              </w:rPr>
              <w:t>olección.</w:t>
            </w:r>
          </w:p>
          <w:p w:rsidR="00E05296" w:rsidRDefault="00E05296" w:rsidP="00841C48">
            <w:pPr>
              <w:jc w:val="both"/>
              <w:rPr>
                <w:rFonts w:ascii="Arial" w:hAnsi="Arial" w:cs="Arial"/>
                <w:szCs w:val="22"/>
              </w:rPr>
            </w:pPr>
          </w:p>
          <w:p w:rsidR="00750DE8" w:rsidRPr="00637CE5" w:rsidRDefault="00C86590" w:rsidP="00841C48">
            <w:pPr>
              <w:jc w:val="both"/>
              <w:rPr>
                <w:rFonts w:ascii="Arial" w:hAnsi="Arial" w:cs="Arial"/>
                <w:szCs w:val="22"/>
              </w:rPr>
            </w:pPr>
            <w:r>
              <w:rPr>
                <w:rFonts w:ascii="Arial" w:hAnsi="Arial" w:cs="Arial"/>
                <w:szCs w:val="22"/>
              </w:rPr>
              <w:t xml:space="preserve">Para este mes de muestra </w:t>
            </w:r>
            <w:r w:rsidR="002C0816">
              <w:rPr>
                <w:rFonts w:ascii="Arial" w:hAnsi="Arial" w:cs="Arial"/>
                <w:szCs w:val="22"/>
              </w:rPr>
              <w:t>un aumento del12</w:t>
            </w:r>
            <w:r>
              <w:rPr>
                <w:rFonts w:ascii="Arial" w:hAnsi="Arial" w:cs="Arial"/>
                <w:szCs w:val="22"/>
              </w:rPr>
              <w:t xml:space="preserve">% en total de m2 reportados con respecto a lo reportado en el mes de </w:t>
            </w:r>
            <w:r w:rsidR="002C0816">
              <w:rPr>
                <w:rFonts w:ascii="Arial" w:hAnsi="Arial" w:cs="Arial"/>
                <w:szCs w:val="22"/>
              </w:rPr>
              <w:t>septiembre</w:t>
            </w:r>
            <w:r>
              <w:rPr>
                <w:rFonts w:ascii="Arial" w:hAnsi="Arial" w:cs="Arial"/>
                <w:szCs w:val="22"/>
              </w:rPr>
              <w:t>.</w:t>
            </w:r>
          </w:p>
          <w:p w:rsidR="006C2144" w:rsidRPr="00637CE5" w:rsidRDefault="006C2144" w:rsidP="00841C48">
            <w:pPr>
              <w:jc w:val="both"/>
              <w:rPr>
                <w:rFonts w:ascii="Arial" w:hAnsi="Arial" w:cs="Arial"/>
                <w:szCs w:val="22"/>
              </w:rPr>
            </w:pPr>
          </w:p>
        </w:tc>
      </w:tr>
      <w:tr w:rsidR="003B4DF9" w:rsidRPr="00637CE5" w:rsidTr="004121A5">
        <w:tblPrEx>
          <w:tblCellMar>
            <w:left w:w="70" w:type="dxa"/>
            <w:right w:w="70" w:type="dxa"/>
          </w:tblCellMar>
        </w:tblPrEx>
        <w:tc>
          <w:tcPr>
            <w:tcW w:w="1707" w:type="dxa"/>
            <w:tcBorders>
              <w:top w:val="single" w:sz="4" w:space="0" w:color="00000A"/>
              <w:left w:val="single" w:sz="4" w:space="0" w:color="00000A"/>
              <w:bottom w:val="single" w:sz="4" w:space="0" w:color="00000A"/>
              <w:right w:val="single" w:sz="4" w:space="0" w:color="00000A"/>
            </w:tcBorders>
            <w:vAlign w:val="center"/>
          </w:tcPr>
          <w:p w:rsidR="003B4DF9" w:rsidRPr="00637CE5" w:rsidRDefault="00EA0BA3" w:rsidP="003B4DF9">
            <w:pPr>
              <w:pStyle w:val="Standard"/>
              <w:jc w:val="center"/>
              <w:rPr>
                <w:rFonts w:ascii="Arial" w:hAnsi="Arial" w:cs="Arial"/>
                <w:sz w:val="22"/>
                <w:szCs w:val="22"/>
              </w:rPr>
            </w:pPr>
            <w:r w:rsidRPr="00637CE5">
              <w:rPr>
                <w:rFonts w:ascii="Arial" w:hAnsi="Arial" w:cs="Arial"/>
                <w:b/>
              </w:rPr>
              <w:lastRenderedPageBreak/>
              <w:t xml:space="preserve">Verificar y validar el cumplimiento de la Resolución </w:t>
            </w:r>
            <w:r w:rsidR="002F17D6">
              <w:rPr>
                <w:rFonts w:ascii="Arial" w:hAnsi="Arial" w:cs="Arial"/>
                <w:b/>
              </w:rPr>
              <w:t>026 de 2018</w:t>
            </w:r>
            <w:r w:rsidRPr="00637CE5">
              <w:rPr>
                <w:rFonts w:ascii="Arial" w:hAnsi="Arial" w:cs="Arial"/>
                <w:b/>
              </w:rPr>
              <w:t xml:space="preserve">, el Contrato 285 con el Operador Ciudad Limpia S.AE.S.P. y el Contrato C-396-2018 con el Consorcio Proyección capital, </w:t>
            </w:r>
            <w:r w:rsidR="003B4DF9" w:rsidRPr="00637CE5">
              <w:rPr>
                <w:rFonts w:ascii="Arial" w:hAnsi="Arial" w:cs="Arial"/>
                <w:b/>
                <w:szCs w:val="22"/>
              </w:rPr>
              <w:t>el componente de Gestión social</w:t>
            </w:r>
            <w:r>
              <w:rPr>
                <w:rFonts w:ascii="Arial" w:hAnsi="Arial" w:cs="Arial"/>
                <w:b/>
                <w:szCs w:val="22"/>
              </w:rPr>
              <w:t>.</w:t>
            </w:r>
          </w:p>
        </w:tc>
        <w:tc>
          <w:tcPr>
            <w:tcW w:w="9703" w:type="dxa"/>
            <w:tcBorders>
              <w:top w:val="single" w:sz="4" w:space="0" w:color="00000A"/>
              <w:left w:val="single" w:sz="4" w:space="0" w:color="00000A"/>
              <w:bottom w:val="single" w:sz="4" w:space="0" w:color="00000A"/>
              <w:right w:val="single" w:sz="4" w:space="0" w:color="00000A"/>
            </w:tcBorders>
          </w:tcPr>
          <w:p w:rsidR="000D7D7B" w:rsidRDefault="000D7D7B" w:rsidP="004234A9">
            <w:pPr>
              <w:pStyle w:val="Standard"/>
              <w:tabs>
                <w:tab w:val="left" w:pos="3029"/>
                <w:tab w:val="center" w:pos="4305"/>
              </w:tabs>
              <w:rPr>
                <w:rFonts w:ascii="Arial" w:hAnsi="Arial" w:cs="Arial"/>
                <w:b/>
                <w:szCs w:val="22"/>
              </w:rPr>
            </w:pPr>
          </w:p>
          <w:p w:rsidR="004234A9" w:rsidRPr="000D7D7B" w:rsidRDefault="002A0B4C" w:rsidP="002A0B4C">
            <w:pPr>
              <w:pStyle w:val="Standard"/>
              <w:tabs>
                <w:tab w:val="left" w:pos="3029"/>
                <w:tab w:val="center" w:pos="4305"/>
              </w:tabs>
              <w:ind w:left="360"/>
              <w:rPr>
                <w:rFonts w:ascii="Arial" w:hAnsi="Arial" w:cs="Arial"/>
                <w:b/>
                <w:sz w:val="22"/>
                <w:szCs w:val="22"/>
              </w:rPr>
            </w:pPr>
            <w:r>
              <w:rPr>
                <w:rFonts w:ascii="Arial" w:hAnsi="Arial" w:cs="Arial"/>
                <w:b/>
                <w:szCs w:val="22"/>
              </w:rPr>
              <w:t>1.Verificar el cumplimiento de la programación del plan de relaciones con la comunidad</w:t>
            </w:r>
          </w:p>
          <w:p w:rsidR="000D7D7B" w:rsidRDefault="000D7D7B" w:rsidP="0039580A">
            <w:pPr>
              <w:pStyle w:val="Standard"/>
              <w:jc w:val="both"/>
              <w:rPr>
                <w:rFonts w:ascii="Arial" w:hAnsi="Arial" w:cs="Arial"/>
                <w:szCs w:val="24"/>
              </w:rPr>
            </w:pPr>
          </w:p>
          <w:p w:rsidR="0039580A" w:rsidRPr="00637CE5" w:rsidRDefault="00C90736" w:rsidP="0039580A">
            <w:pPr>
              <w:pStyle w:val="Standard"/>
              <w:jc w:val="both"/>
              <w:rPr>
                <w:rFonts w:ascii="Arial" w:hAnsi="Arial" w:cs="Arial"/>
                <w:szCs w:val="24"/>
              </w:rPr>
            </w:pPr>
            <w:r w:rsidRPr="00637CE5">
              <w:rPr>
                <w:rFonts w:ascii="Arial" w:hAnsi="Arial" w:cs="Arial"/>
                <w:szCs w:val="24"/>
              </w:rPr>
              <w:t xml:space="preserve">Para el </w:t>
            </w:r>
            <w:r w:rsidR="00E05296">
              <w:rPr>
                <w:rFonts w:ascii="Arial" w:hAnsi="Arial" w:cs="Arial"/>
                <w:szCs w:val="24"/>
              </w:rPr>
              <w:t xml:space="preserve">mes de </w:t>
            </w:r>
            <w:r w:rsidR="008A40DC">
              <w:rPr>
                <w:rFonts w:ascii="Arial" w:hAnsi="Arial" w:cs="Arial"/>
                <w:szCs w:val="24"/>
              </w:rPr>
              <w:t>octubre</w:t>
            </w:r>
            <w:r w:rsidRPr="00637CE5">
              <w:rPr>
                <w:rFonts w:ascii="Arial" w:hAnsi="Arial" w:cs="Arial"/>
                <w:szCs w:val="24"/>
              </w:rPr>
              <w:t>el</w:t>
            </w:r>
            <w:r w:rsidR="00D36ACB">
              <w:rPr>
                <w:rFonts w:ascii="Arial" w:hAnsi="Arial" w:cs="Arial"/>
                <w:szCs w:val="24"/>
              </w:rPr>
              <w:t xml:space="preserve"> operador de aseo, </w:t>
            </w:r>
            <w:r w:rsidR="00BA4E1B" w:rsidRPr="00637CE5">
              <w:rPr>
                <w:rFonts w:ascii="Arial" w:hAnsi="Arial" w:cs="Arial"/>
                <w:szCs w:val="24"/>
              </w:rPr>
              <w:t>evidencia que en cumplimiento de la resolución UAESP</w:t>
            </w:r>
            <w:r w:rsidR="004C0C73" w:rsidRPr="00637CE5">
              <w:rPr>
                <w:rFonts w:ascii="Arial" w:hAnsi="Arial" w:cs="Arial"/>
                <w:szCs w:val="24"/>
              </w:rPr>
              <w:t xml:space="preserve"> No. </w:t>
            </w:r>
            <w:r w:rsidR="002F17D6">
              <w:rPr>
                <w:rFonts w:ascii="Arial" w:hAnsi="Arial" w:cs="Arial"/>
                <w:szCs w:val="24"/>
              </w:rPr>
              <w:t>026 de 2018</w:t>
            </w:r>
            <w:r w:rsidR="00BA4E1B" w:rsidRPr="00637CE5">
              <w:rPr>
                <w:rFonts w:ascii="Arial" w:hAnsi="Arial" w:cs="Arial"/>
                <w:szCs w:val="24"/>
              </w:rPr>
              <w:t xml:space="preserve">, la asistencia a las Comisiones Ambientales Locales-CAL, </w:t>
            </w:r>
            <w:r w:rsidR="00841C48" w:rsidRPr="00637CE5">
              <w:rPr>
                <w:rFonts w:ascii="Arial" w:hAnsi="Arial" w:cs="Arial"/>
                <w:szCs w:val="24"/>
              </w:rPr>
              <w:t xml:space="preserve">en todas las </w:t>
            </w:r>
            <w:r w:rsidR="00871CA6" w:rsidRPr="00637CE5">
              <w:rPr>
                <w:rFonts w:ascii="Arial" w:hAnsi="Arial" w:cs="Arial"/>
                <w:szCs w:val="24"/>
              </w:rPr>
              <w:t>localidades.</w:t>
            </w:r>
          </w:p>
          <w:p w:rsidR="007C3DB1" w:rsidRDefault="007C3DB1" w:rsidP="007C3DB1">
            <w:pPr>
              <w:pStyle w:val="Standard"/>
              <w:jc w:val="both"/>
              <w:rPr>
                <w:rFonts w:ascii="Arial" w:hAnsi="Arial" w:cs="Arial"/>
                <w:szCs w:val="24"/>
              </w:rPr>
            </w:pPr>
            <w:r w:rsidRPr="007C3DB1">
              <w:rPr>
                <w:rFonts w:ascii="Arial" w:hAnsi="Arial" w:cs="Arial"/>
                <w:szCs w:val="24"/>
              </w:rPr>
              <w:t xml:space="preserve">Ciudad Limpia Bogotá S.A E.S.P. en el marco de sus competencias desarrolló actividades de gestión social encaminadas a promover el correcto manejo de los residuos en el Área de Servicio Exclusivo No. 3, correspondiente a las Localidades de Fontibón y Kennedy, en el marco del contrato No. 285 de 2018 establecido con la Unidad Administrativa Especial de Servicios Públicos. </w:t>
            </w:r>
          </w:p>
          <w:p w:rsidR="007C3DB1" w:rsidRDefault="007C3DB1" w:rsidP="007C3DB1">
            <w:pPr>
              <w:pStyle w:val="Standard"/>
              <w:jc w:val="both"/>
              <w:rPr>
                <w:rFonts w:ascii="Arial" w:hAnsi="Arial" w:cs="Arial"/>
                <w:szCs w:val="24"/>
              </w:rPr>
            </w:pPr>
            <w:r w:rsidRPr="007C3DB1">
              <w:rPr>
                <w:rFonts w:ascii="Arial" w:hAnsi="Arial" w:cs="Arial"/>
                <w:szCs w:val="24"/>
              </w:rPr>
              <w:t>De acuerdo a lo establecido en el Reglamento Técnico Operativo para la prestación del servicio público de aseo en la Ciudad de Bogotá D.C., se establece proveer informes a la interventoría de manera mensual con el propósito de que puedan efectuar el seguimiento al desarrollo del contrato en mención, en cuanto a la gestión social.</w:t>
            </w:r>
          </w:p>
          <w:p w:rsidR="007C3DB1" w:rsidRPr="007C3DB1" w:rsidRDefault="007C3DB1" w:rsidP="007C3DB1">
            <w:pPr>
              <w:pStyle w:val="Standard"/>
              <w:jc w:val="both"/>
              <w:rPr>
                <w:rFonts w:ascii="Arial" w:hAnsi="Arial" w:cs="Arial"/>
                <w:szCs w:val="24"/>
              </w:rPr>
            </w:pPr>
          </w:p>
          <w:p w:rsidR="007C3DB1" w:rsidRPr="007C3DB1" w:rsidRDefault="00E41388" w:rsidP="007C3DB1">
            <w:pPr>
              <w:pStyle w:val="Standard"/>
              <w:jc w:val="both"/>
              <w:rPr>
                <w:rFonts w:ascii="Arial" w:hAnsi="Arial" w:cs="Arial"/>
                <w:szCs w:val="24"/>
              </w:rPr>
            </w:pPr>
            <w:r>
              <w:rPr>
                <w:rFonts w:ascii="Arial" w:hAnsi="Arial" w:cs="Arial"/>
                <w:szCs w:val="24"/>
              </w:rPr>
              <w:t>En el Anexo 1 de este</w:t>
            </w:r>
            <w:r w:rsidR="007C3DB1" w:rsidRPr="007C3DB1">
              <w:rPr>
                <w:rFonts w:ascii="Arial" w:hAnsi="Arial" w:cs="Arial"/>
                <w:szCs w:val="24"/>
              </w:rPr>
              <w:t xml:space="preserve"> Informe se relacionan cada una de las actividades desarrolladas </w:t>
            </w:r>
            <w:r>
              <w:rPr>
                <w:rFonts w:ascii="Arial" w:hAnsi="Arial" w:cs="Arial"/>
                <w:szCs w:val="24"/>
              </w:rPr>
              <w:t xml:space="preserve">en los tres meses de análisis, </w:t>
            </w:r>
            <w:r w:rsidR="007C3DB1" w:rsidRPr="007C3DB1">
              <w:rPr>
                <w:rFonts w:ascii="Arial" w:hAnsi="Arial" w:cs="Arial"/>
                <w:szCs w:val="24"/>
              </w:rPr>
              <w:t>con los diferentes tipos de población objetivo para tratar los diferentes temas definidos en el Reglamento, correspondientes a:</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Capacitar a la comunidad sobre los derechos y deberes que tienen como usuarios del servicio público de aseo.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Informar y explicar a los usuarios las actividades que incluyen las tarifas del servicio público de aseo de </w:t>
            </w:r>
            <w:r w:rsidRPr="007C3DB1">
              <w:rPr>
                <w:rFonts w:ascii="Arial" w:hAnsi="Arial" w:cs="Arial"/>
                <w:szCs w:val="24"/>
              </w:rPr>
              <w:lastRenderedPageBreak/>
              <w:t xml:space="preserve">acuerdo a la regulación y normatividad vigente.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Socializar a los usuarios acerca de los horarios y frecuencias de las diferentes actividades del servicio público de aseo.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Capacitar y socializar con mayor intensidad a los usuarios que están en la parte limítrofe del ASE, con el objetivo que conozcan cual es la empresa concesionaria que les presta el servicio de aseo y las frecuencias y horarios de las diferentes actividades del servicio.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Socializar y sensibilizar a los usuarios sobre las consecuencias ambientales y sanciones que genera el arrojo clandestino tanto de residuos como de escombros, llantas etc.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Capacitar a los usuarios para realizar una adecuada Separación en la Fuente, reconocimiento del reciclador, no exigir contraprestación alguna por la entrega de los residuos aprovechables, con el firme objetivo de garantizar el acceso cierto y seguro a las organizaciones de recicladores del material aprovechable.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Sensibilizar a los usuarios de los sectores comerciales e industriales para que se cumpla con la presentación de los residuos dentro del horario de las microrrutas de recolección y transporte establecido por el concesionario.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Programas amigables, prácticos y didácticos en centros educativos mediante una eficiente coordinación interinstitucional con las entidades del orden distrital y nacional para crear conciencia ambiental sobre el correcto manejo de residuos y separación en la fuente. </w:t>
            </w:r>
          </w:p>
          <w:p w:rsidR="007C3DB1" w:rsidRPr="007C3DB1" w:rsidRDefault="007C3DB1" w:rsidP="007C3DB1">
            <w:pPr>
              <w:pStyle w:val="Standard"/>
              <w:jc w:val="both"/>
              <w:rPr>
                <w:rFonts w:ascii="Arial" w:hAnsi="Arial" w:cs="Arial"/>
                <w:szCs w:val="24"/>
              </w:rPr>
            </w:pPr>
          </w:p>
          <w:p w:rsidR="007C3DB1" w:rsidRP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 xml:space="preserve">Campañas a los usuarios que pudieran estar incumpliendo con la correcta presentación de los residuos con el objetivo de estimularlos para que realicen el correcto manejo de residuos. </w:t>
            </w:r>
          </w:p>
          <w:p w:rsidR="007C3DB1" w:rsidRPr="007C3DB1" w:rsidRDefault="007C3DB1" w:rsidP="007C3DB1">
            <w:pPr>
              <w:pStyle w:val="Standard"/>
              <w:jc w:val="both"/>
              <w:rPr>
                <w:rFonts w:ascii="Arial" w:hAnsi="Arial" w:cs="Arial"/>
                <w:szCs w:val="24"/>
              </w:rPr>
            </w:pPr>
          </w:p>
          <w:p w:rsidR="007C3DB1" w:rsidRDefault="007C3DB1" w:rsidP="007C3DB1">
            <w:pPr>
              <w:pStyle w:val="Standard"/>
              <w:numPr>
                <w:ilvl w:val="0"/>
                <w:numId w:val="56"/>
              </w:numPr>
              <w:ind w:left="360"/>
              <w:jc w:val="both"/>
              <w:rPr>
                <w:rFonts w:ascii="Arial" w:hAnsi="Arial" w:cs="Arial"/>
                <w:szCs w:val="24"/>
              </w:rPr>
            </w:pPr>
            <w:r w:rsidRPr="007C3DB1">
              <w:rPr>
                <w:rFonts w:ascii="Arial" w:hAnsi="Arial" w:cs="Arial"/>
                <w:szCs w:val="24"/>
              </w:rPr>
              <w:t>Sensibilización conducente a que los residuos especiales sean debidamente separados por los usuarios con el fin de evitar el ingreso de residuos mixtos al sitio de disposición final.</w:t>
            </w:r>
          </w:p>
          <w:p w:rsidR="007C3DB1" w:rsidRPr="00637CE5" w:rsidRDefault="007C3DB1" w:rsidP="0039580A">
            <w:pPr>
              <w:pStyle w:val="Standard"/>
              <w:jc w:val="both"/>
              <w:rPr>
                <w:rFonts w:ascii="Arial" w:hAnsi="Arial" w:cs="Arial"/>
                <w:szCs w:val="24"/>
              </w:rPr>
            </w:pPr>
          </w:p>
          <w:p w:rsidR="009862EC" w:rsidRDefault="00B60C4B" w:rsidP="00B60C4B">
            <w:pPr>
              <w:jc w:val="both"/>
              <w:rPr>
                <w:rFonts w:ascii="Arial" w:hAnsi="Arial" w:cs="Arial"/>
                <w:color w:val="auto"/>
                <w:szCs w:val="24"/>
                <w:lang w:val="es-ES" w:eastAsia="es-ES"/>
              </w:rPr>
            </w:pPr>
            <w:r>
              <w:rPr>
                <w:rFonts w:ascii="Arial" w:hAnsi="Arial" w:cs="Arial"/>
                <w:color w:val="auto"/>
                <w:szCs w:val="24"/>
                <w:lang w:val="es-ES" w:eastAsia="es-ES"/>
              </w:rPr>
              <w:t xml:space="preserve">La interventoría evidenció untotal de </w:t>
            </w:r>
            <w:r w:rsidR="004121A5">
              <w:rPr>
                <w:rFonts w:ascii="Arial" w:hAnsi="Arial" w:cs="Arial"/>
                <w:color w:val="auto"/>
                <w:szCs w:val="24"/>
                <w:lang w:val="es-ES" w:eastAsia="es-ES"/>
              </w:rPr>
              <w:t>69</w:t>
            </w:r>
            <w:r w:rsidR="00EA1A79" w:rsidRPr="00637CE5">
              <w:rPr>
                <w:rFonts w:ascii="Arial" w:hAnsi="Arial" w:cs="Arial"/>
                <w:color w:val="auto"/>
                <w:szCs w:val="24"/>
                <w:lang w:val="es-ES" w:eastAsia="es-ES"/>
              </w:rPr>
              <w:t xml:space="preserve"> actividades, </w:t>
            </w:r>
            <w:r>
              <w:rPr>
                <w:rFonts w:ascii="Arial" w:hAnsi="Arial" w:cs="Arial"/>
                <w:color w:val="auto"/>
                <w:szCs w:val="24"/>
                <w:lang w:val="es-ES" w:eastAsia="es-ES"/>
              </w:rPr>
              <w:t xml:space="preserve">que fueron reportadas por Ciudad Limpia en la programación semanal, del total de actividades programadas por el Concesionario fueron ejecutadas el 98% en el trimestre, y el 2% restante obedece a actividades que fueron canceladas por los usuarios solicitantes. </w:t>
            </w:r>
          </w:p>
          <w:p w:rsidR="00B60C4B" w:rsidRDefault="00B60C4B" w:rsidP="00B60C4B">
            <w:pPr>
              <w:jc w:val="both"/>
              <w:rPr>
                <w:rFonts w:ascii="Arial" w:hAnsi="Arial" w:cs="Arial"/>
                <w:color w:val="auto"/>
                <w:szCs w:val="24"/>
                <w:lang w:val="es-ES" w:eastAsia="es-ES"/>
              </w:rPr>
            </w:pPr>
            <w:r>
              <w:rPr>
                <w:rFonts w:ascii="Arial" w:hAnsi="Arial" w:cs="Arial"/>
                <w:color w:val="auto"/>
                <w:szCs w:val="24"/>
                <w:lang w:val="es-ES" w:eastAsia="es-ES"/>
              </w:rPr>
              <w:t xml:space="preserve">El detalle de las actividades ejecutadas en </w:t>
            </w:r>
            <w:r w:rsidR="00657F83">
              <w:rPr>
                <w:rFonts w:ascii="Arial" w:hAnsi="Arial" w:cs="Arial"/>
                <w:color w:val="auto"/>
                <w:szCs w:val="24"/>
                <w:lang w:val="es-ES" w:eastAsia="es-ES"/>
              </w:rPr>
              <w:t>el mes</w:t>
            </w:r>
            <w:r>
              <w:rPr>
                <w:rFonts w:ascii="Arial" w:hAnsi="Arial" w:cs="Arial"/>
                <w:color w:val="auto"/>
                <w:szCs w:val="24"/>
                <w:lang w:val="es-ES" w:eastAsia="es-ES"/>
              </w:rPr>
              <w:t xml:space="preserve"> objeto de análisis se encuentra en el Anexo 1 de este informe.</w:t>
            </w:r>
          </w:p>
          <w:p w:rsidR="00365F0A" w:rsidRDefault="00365F0A" w:rsidP="00365F0A">
            <w:pPr>
              <w:jc w:val="center"/>
              <w:rPr>
                <w:rFonts w:ascii="Arial" w:hAnsi="Arial" w:cs="Arial"/>
                <w:b/>
                <w:sz w:val="16"/>
                <w:szCs w:val="22"/>
              </w:rPr>
            </w:pPr>
          </w:p>
          <w:p w:rsidR="00871CA6" w:rsidRPr="00365F0A" w:rsidRDefault="00750DE8" w:rsidP="00365F0A">
            <w:pPr>
              <w:jc w:val="center"/>
              <w:rPr>
                <w:rFonts w:ascii="Arial" w:hAnsi="Arial" w:cs="Arial"/>
                <w:b/>
                <w:sz w:val="16"/>
                <w:szCs w:val="22"/>
              </w:rPr>
            </w:pPr>
            <w:r w:rsidRPr="00365F0A">
              <w:rPr>
                <w:rFonts w:ascii="Arial" w:hAnsi="Arial" w:cs="Arial"/>
                <w:b/>
                <w:sz w:val="16"/>
                <w:szCs w:val="22"/>
              </w:rPr>
              <w:t>Tabla No. 10</w:t>
            </w:r>
            <w:r w:rsidR="00865A6D" w:rsidRPr="00365F0A">
              <w:rPr>
                <w:rFonts w:ascii="Arial" w:hAnsi="Arial" w:cs="Arial"/>
                <w:b/>
                <w:sz w:val="16"/>
                <w:szCs w:val="22"/>
              </w:rPr>
              <w:t xml:space="preserve">: </w:t>
            </w:r>
            <w:r w:rsidR="00871CA6" w:rsidRPr="00365F0A">
              <w:rPr>
                <w:rFonts w:ascii="Arial" w:hAnsi="Arial" w:cs="Arial"/>
                <w:b/>
                <w:sz w:val="16"/>
                <w:szCs w:val="22"/>
              </w:rPr>
              <w:t>Reporte de acti</w:t>
            </w:r>
            <w:r w:rsidR="00181FFA" w:rsidRPr="00365F0A">
              <w:rPr>
                <w:rFonts w:ascii="Arial" w:hAnsi="Arial" w:cs="Arial"/>
                <w:b/>
                <w:sz w:val="16"/>
                <w:szCs w:val="22"/>
              </w:rPr>
              <w:t>vidades realizadas por localidad</w:t>
            </w:r>
          </w:p>
          <w:p w:rsidR="001B331E" w:rsidRPr="00637CE5" w:rsidRDefault="00181FFA" w:rsidP="00D46174">
            <w:pPr>
              <w:jc w:val="center"/>
              <w:rPr>
                <w:rFonts w:ascii="Arial" w:hAnsi="Arial" w:cs="Arial"/>
                <w:b/>
                <w:color w:val="auto"/>
                <w:sz w:val="16"/>
                <w:szCs w:val="22"/>
                <w:lang w:val="es-ES" w:eastAsia="es-ES"/>
              </w:rPr>
            </w:pPr>
            <w:r>
              <w:rPr>
                <w:rFonts w:ascii="Arial" w:hAnsi="Arial" w:cs="Arial"/>
                <w:b/>
                <w:color w:val="auto"/>
                <w:sz w:val="16"/>
                <w:szCs w:val="22"/>
                <w:lang w:val="es-ES" w:eastAsia="es-ES"/>
              </w:rPr>
              <w:t>Ciudad Limpia S.A. E.S.P - ASE 3</w:t>
            </w:r>
            <w:r w:rsidR="008E572F">
              <w:rPr>
                <w:rFonts w:ascii="Arial" w:hAnsi="Arial" w:cs="Arial"/>
                <w:b/>
                <w:color w:val="auto"/>
                <w:sz w:val="16"/>
                <w:szCs w:val="22"/>
                <w:lang w:val="es-ES" w:eastAsia="es-ES"/>
              </w:rPr>
              <w:t xml:space="preserve"> - </w:t>
            </w:r>
            <w:r w:rsidR="008A40DC">
              <w:rPr>
                <w:rFonts w:ascii="Arial" w:hAnsi="Arial" w:cs="Arial"/>
                <w:b/>
                <w:sz w:val="16"/>
                <w:szCs w:val="22"/>
              </w:rPr>
              <w:t>Octubre</w:t>
            </w:r>
            <w:r w:rsidR="004F67CD">
              <w:rPr>
                <w:rFonts w:ascii="Arial" w:hAnsi="Arial" w:cs="Arial"/>
                <w:b/>
                <w:sz w:val="16"/>
                <w:szCs w:val="22"/>
              </w:rPr>
              <w:t xml:space="preserve"> 2018</w:t>
            </w:r>
          </w:p>
          <w:p w:rsidR="008B6F3C" w:rsidRDefault="008B6F3C" w:rsidP="00EA1A79">
            <w:pPr>
              <w:rPr>
                <w:rFonts w:ascii="Arial" w:hAnsi="Arial" w:cs="Arial"/>
                <w:sz w:val="16"/>
                <w:szCs w:val="22"/>
              </w:rPr>
            </w:pPr>
          </w:p>
          <w:tbl>
            <w:tblPr>
              <w:tblW w:w="9576" w:type="dxa"/>
              <w:tblLayout w:type="fixed"/>
              <w:tblCellMar>
                <w:left w:w="70" w:type="dxa"/>
                <w:right w:w="70" w:type="dxa"/>
              </w:tblCellMar>
              <w:tblLook w:val="04A0"/>
            </w:tblPr>
            <w:tblGrid>
              <w:gridCol w:w="1324"/>
              <w:gridCol w:w="1159"/>
              <w:gridCol w:w="1144"/>
              <w:gridCol w:w="1159"/>
              <w:gridCol w:w="1144"/>
              <w:gridCol w:w="1159"/>
              <w:gridCol w:w="1144"/>
              <w:gridCol w:w="1343"/>
            </w:tblGrid>
            <w:tr w:rsidR="004121A5" w:rsidRPr="004121A5" w:rsidTr="004121A5">
              <w:trPr>
                <w:trHeight w:val="264"/>
              </w:trPr>
              <w:tc>
                <w:tcPr>
                  <w:tcW w:w="1324" w:type="dxa"/>
                  <w:tcBorders>
                    <w:top w:val="nil"/>
                    <w:left w:val="nil"/>
                    <w:bottom w:val="nil"/>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p>
              </w:tc>
              <w:tc>
                <w:tcPr>
                  <w:tcW w:w="2303" w:type="dxa"/>
                  <w:gridSpan w:val="2"/>
                  <w:tcBorders>
                    <w:top w:val="single" w:sz="8" w:space="0" w:color="auto"/>
                    <w:left w:val="single" w:sz="8" w:space="0" w:color="auto"/>
                    <w:bottom w:val="single" w:sz="4" w:space="0" w:color="auto"/>
                    <w:right w:val="single" w:sz="8" w:space="0" w:color="000000"/>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AGOSTO</w:t>
                  </w:r>
                </w:p>
              </w:tc>
              <w:tc>
                <w:tcPr>
                  <w:tcW w:w="2303" w:type="dxa"/>
                  <w:gridSpan w:val="2"/>
                  <w:tcBorders>
                    <w:top w:val="single" w:sz="8" w:space="0" w:color="auto"/>
                    <w:left w:val="nil"/>
                    <w:bottom w:val="single" w:sz="4" w:space="0" w:color="auto"/>
                    <w:right w:val="single" w:sz="8" w:space="0" w:color="000000"/>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SEPTIEMBRE</w:t>
                  </w:r>
                </w:p>
              </w:tc>
              <w:tc>
                <w:tcPr>
                  <w:tcW w:w="2303" w:type="dxa"/>
                  <w:gridSpan w:val="2"/>
                  <w:tcBorders>
                    <w:top w:val="single" w:sz="8" w:space="0" w:color="auto"/>
                    <w:left w:val="nil"/>
                    <w:bottom w:val="single" w:sz="4" w:space="0" w:color="auto"/>
                    <w:right w:val="single" w:sz="4"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OCTUBRE</w:t>
                  </w:r>
                </w:p>
              </w:tc>
              <w:tc>
                <w:tcPr>
                  <w:tcW w:w="1343"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 xml:space="preserve">Total General </w:t>
                  </w:r>
                </w:p>
              </w:tc>
            </w:tr>
            <w:tr w:rsidR="004121A5" w:rsidRPr="004121A5" w:rsidTr="004121A5">
              <w:trPr>
                <w:trHeight w:val="264"/>
              </w:trPr>
              <w:tc>
                <w:tcPr>
                  <w:tcW w:w="132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ACTIVIDADES</w:t>
                  </w:r>
                </w:p>
              </w:tc>
              <w:tc>
                <w:tcPr>
                  <w:tcW w:w="1159" w:type="dxa"/>
                  <w:tcBorders>
                    <w:top w:val="nil"/>
                    <w:left w:val="nil"/>
                    <w:bottom w:val="single" w:sz="8" w:space="0" w:color="auto"/>
                    <w:right w:val="single" w:sz="4"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Fontibón</w:t>
                  </w:r>
                </w:p>
              </w:tc>
              <w:tc>
                <w:tcPr>
                  <w:tcW w:w="1144" w:type="dxa"/>
                  <w:tcBorders>
                    <w:top w:val="nil"/>
                    <w:left w:val="nil"/>
                    <w:bottom w:val="single" w:sz="8"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Kennedy</w:t>
                  </w:r>
                </w:p>
              </w:tc>
              <w:tc>
                <w:tcPr>
                  <w:tcW w:w="1159" w:type="dxa"/>
                  <w:tcBorders>
                    <w:top w:val="nil"/>
                    <w:left w:val="nil"/>
                    <w:bottom w:val="single" w:sz="8" w:space="0" w:color="auto"/>
                    <w:right w:val="single" w:sz="4"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Fontibón</w:t>
                  </w:r>
                </w:p>
              </w:tc>
              <w:tc>
                <w:tcPr>
                  <w:tcW w:w="1144" w:type="dxa"/>
                  <w:tcBorders>
                    <w:top w:val="nil"/>
                    <w:left w:val="nil"/>
                    <w:bottom w:val="single" w:sz="8"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Kennedy</w:t>
                  </w:r>
                </w:p>
              </w:tc>
              <w:tc>
                <w:tcPr>
                  <w:tcW w:w="1159" w:type="dxa"/>
                  <w:tcBorders>
                    <w:top w:val="nil"/>
                    <w:left w:val="nil"/>
                    <w:bottom w:val="single" w:sz="8" w:space="0" w:color="auto"/>
                    <w:right w:val="single" w:sz="4"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Fontibón</w:t>
                  </w:r>
                </w:p>
              </w:tc>
              <w:tc>
                <w:tcPr>
                  <w:tcW w:w="1144" w:type="dxa"/>
                  <w:tcBorders>
                    <w:top w:val="nil"/>
                    <w:left w:val="nil"/>
                    <w:bottom w:val="single" w:sz="8" w:space="0" w:color="auto"/>
                    <w:right w:val="nil"/>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Kennedy</w:t>
                  </w:r>
                </w:p>
              </w:tc>
              <w:tc>
                <w:tcPr>
                  <w:tcW w:w="1343" w:type="dxa"/>
                  <w:vMerge/>
                  <w:tcBorders>
                    <w:top w:val="single" w:sz="8" w:space="0" w:color="auto"/>
                    <w:left w:val="single" w:sz="8" w:space="0" w:color="auto"/>
                    <w:bottom w:val="single" w:sz="8" w:space="0" w:color="000000"/>
                    <w:right w:val="single" w:sz="8" w:space="0" w:color="auto"/>
                  </w:tcBorders>
                  <w:vAlign w:val="center"/>
                  <w:hideMark/>
                </w:tcPr>
                <w:p w:rsidR="004121A5" w:rsidRPr="004121A5" w:rsidRDefault="004121A5" w:rsidP="004121A5">
                  <w:pPr>
                    <w:suppressAutoHyphens w:val="0"/>
                    <w:autoSpaceDN/>
                    <w:textAlignment w:val="auto"/>
                    <w:rPr>
                      <w:rFonts w:ascii="Arial" w:hAnsi="Arial" w:cs="Arial"/>
                      <w:b/>
                      <w:bCs/>
                      <w:kern w:val="0"/>
                      <w:sz w:val="16"/>
                      <w:szCs w:val="16"/>
                      <w:lang w:val="es-MX" w:eastAsia="es-MX"/>
                    </w:rPr>
                  </w:pPr>
                </w:p>
              </w:tc>
            </w:tr>
            <w:tr w:rsidR="004121A5" w:rsidRPr="004121A5" w:rsidTr="004121A5">
              <w:trPr>
                <w:trHeight w:val="251"/>
              </w:trPr>
              <w:tc>
                <w:tcPr>
                  <w:tcW w:w="1324" w:type="dxa"/>
                  <w:tcBorders>
                    <w:top w:val="nil"/>
                    <w:left w:val="single" w:sz="8" w:space="0" w:color="auto"/>
                    <w:bottom w:val="single" w:sz="4"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 xml:space="preserve">Coordinación </w:t>
                  </w:r>
                </w:p>
              </w:tc>
              <w:tc>
                <w:tcPr>
                  <w:tcW w:w="1159" w:type="dxa"/>
                  <w:tcBorders>
                    <w:top w:val="nil"/>
                    <w:left w:val="nil"/>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7</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15</w:t>
                  </w:r>
                </w:p>
              </w:tc>
              <w:tc>
                <w:tcPr>
                  <w:tcW w:w="1159" w:type="dxa"/>
                  <w:tcBorders>
                    <w:top w:val="nil"/>
                    <w:left w:val="single" w:sz="8" w:space="0" w:color="auto"/>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5</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23</w:t>
                  </w:r>
                </w:p>
              </w:tc>
              <w:tc>
                <w:tcPr>
                  <w:tcW w:w="1159" w:type="dxa"/>
                  <w:tcBorders>
                    <w:top w:val="nil"/>
                    <w:left w:val="single" w:sz="8" w:space="0" w:color="auto"/>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10</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14</w:t>
                  </w:r>
                </w:p>
              </w:tc>
              <w:tc>
                <w:tcPr>
                  <w:tcW w:w="1343" w:type="dxa"/>
                  <w:tcBorders>
                    <w:top w:val="nil"/>
                    <w:left w:val="single" w:sz="8" w:space="0" w:color="auto"/>
                    <w:bottom w:val="single" w:sz="4" w:space="0" w:color="auto"/>
                    <w:right w:val="single" w:sz="8"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74</w:t>
                  </w:r>
                </w:p>
              </w:tc>
            </w:tr>
            <w:tr w:rsidR="004121A5" w:rsidRPr="004121A5" w:rsidTr="004121A5">
              <w:trPr>
                <w:trHeight w:val="251"/>
              </w:trPr>
              <w:tc>
                <w:tcPr>
                  <w:tcW w:w="1324" w:type="dxa"/>
                  <w:tcBorders>
                    <w:top w:val="nil"/>
                    <w:left w:val="single" w:sz="8" w:space="0" w:color="auto"/>
                    <w:bottom w:val="single" w:sz="4"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 xml:space="preserve">Informativas </w:t>
                  </w:r>
                </w:p>
              </w:tc>
              <w:tc>
                <w:tcPr>
                  <w:tcW w:w="1159" w:type="dxa"/>
                  <w:tcBorders>
                    <w:top w:val="nil"/>
                    <w:left w:val="nil"/>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31</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52</w:t>
                  </w:r>
                </w:p>
              </w:tc>
              <w:tc>
                <w:tcPr>
                  <w:tcW w:w="1159" w:type="dxa"/>
                  <w:tcBorders>
                    <w:top w:val="nil"/>
                    <w:left w:val="single" w:sz="8" w:space="0" w:color="auto"/>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8</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23</w:t>
                  </w:r>
                </w:p>
              </w:tc>
              <w:tc>
                <w:tcPr>
                  <w:tcW w:w="1159" w:type="dxa"/>
                  <w:tcBorders>
                    <w:top w:val="nil"/>
                    <w:left w:val="single" w:sz="8" w:space="0" w:color="auto"/>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12</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17</w:t>
                  </w:r>
                </w:p>
              </w:tc>
              <w:tc>
                <w:tcPr>
                  <w:tcW w:w="1343" w:type="dxa"/>
                  <w:tcBorders>
                    <w:top w:val="nil"/>
                    <w:left w:val="single" w:sz="8" w:space="0" w:color="auto"/>
                    <w:bottom w:val="single" w:sz="4" w:space="0" w:color="auto"/>
                    <w:right w:val="single" w:sz="8"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143</w:t>
                  </w:r>
                </w:p>
              </w:tc>
            </w:tr>
            <w:tr w:rsidR="004121A5" w:rsidRPr="004121A5" w:rsidTr="004121A5">
              <w:trPr>
                <w:trHeight w:val="251"/>
              </w:trPr>
              <w:tc>
                <w:tcPr>
                  <w:tcW w:w="1324" w:type="dxa"/>
                  <w:tcBorders>
                    <w:top w:val="nil"/>
                    <w:left w:val="single" w:sz="8" w:space="0" w:color="auto"/>
                    <w:bottom w:val="single" w:sz="4"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 xml:space="preserve">Operativas </w:t>
                  </w:r>
                </w:p>
              </w:tc>
              <w:tc>
                <w:tcPr>
                  <w:tcW w:w="1159" w:type="dxa"/>
                  <w:tcBorders>
                    <w:top w:val="nil"/>
                    <w:left w:val="nil"/>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2</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3</w:t>
                  </w:r>
                </w:p>
              </w:tc>
              <w:tc>
                <w:tcPr>
                  <w:tcW w:w="1159" w:type="dxa"/>
                  <w:tcBorders>
                    <w:top w:val="nil"/>
                    <w:left w:val="single" w:sz="8" w:space="0" w:color="auto"/>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4</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3</w:t>
                  </w:r>
                </w:p>
              </w:tc>
              <w:tc>
                <w:tcPr>
                  <w:tcW w:w="1159" w:type="dxa"/>
                  <w:tcBorders>
                    <w:top w:val="nil"/>
                    <w:left w:val="single" w:sz="8" w:space="0" w:color="auto"/>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3</w:t>
                  </w:r>
                </w:p>
              </w:tc>
              <w:tc>
                <w:tcPr>
                  <w:tcW w:w="1343" w:type="dxa"/>
                  <w:tcBorders>
                    <w:top w:val="nil"/>
                    <w:left w:val="single" w:sz="8" w:space="0" w:color="auto"/>
                    <w:bottom w:val="single" w:sz="4" w:space="0" w:color="auto"/>
                    <w:right w:val="single" w:sz="8"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16</w:t>
                  </w:r>
                </w:p>
              </w:tc>
            </w:tr>
            <w:tr w:rsidR="004121A5" w:rsidRPr="004121A5" w:rsidTr="004121A5">
              <w:trPr>
                <w:trHeight w:val="251"/>
              </w:trPr>
              <w:tc>
                <w:tcPr>
                  <w:tcW w:w="1324" w:type="dxa"/>
                  <w:tcBorders>
                    <w:top w:val="nil"/>
                    <w:left w:val="single" w:sz="8" w:space="0" w:color="auto"/>
                    <w:bottom w:val="single" w:sz="4"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 xml:space="preserve">Pedagógicas </w:t>
                  </w:r>
                </w:p>
              </w:tc>
              <w:tc>
                <w:tcPr>
                  <w:tcW w:w="1159" w:type="dxa"/>
                  <w:tcBorders>
                    <w:top w:val="nil"/>
                    <w:left w:val="nil"/>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2</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4</w:t>
                  </w:r>
                </w:p>
              </w:tc>
              <w:tc>
                <w:tcPr>
                  <w:tcW w:w="1159" w:type="dxa"/>
                  <w:tcBorders>
                    <w:top w:val="nil"/>
                    <w:left w:val="single" w:sz="8" w:space="0" w:color="auto"/>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4</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4</w:t>
                  </w:r>
                </w:p>
              </w:tc>
              <w:tc>
                <w:tcPr>
                  <w:tcW w:w="1159" w:type="dxa"/>
                  <w:tcBorders>
                    <w:top w:val="nil"/>
                    <w:left w:val="single" w:sz="8" w:space="0" w:color="auto"/>
                    <w:bottom w:val="single" w:sz="4" w:space="0" w:color="auto"/>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2</w:t>
                  </w:r>
                </w:p>
              </w:tc>
              <w:tc>
                <w:tcPr>
                  <w:tcW w:w="1144" w:type="dxa"/>
                  <w:tcBorders>
                    <w:top w:val="nil"/>
                    <w:left w:val="nil"/>
                    <w:bottom w:val="single" w:sz="4" w:space="0" w:color="auto"/>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9</w:t>
                  </w:r>
                </w:p>
              </w:tc>
              <w:tc>
                <w:tcPr>
                  <w:tcW w:w="1343" w:type="dxa"/>
                  <w:tcBorders>
                    <w:top w:val="nil"/>
                    <w:left w:val="single" w:sz="8" w:space="0" w:color="auto"/>
                    <w:bottom w:val="single" w:sz="4" w:space="0" w:color="auto"/>
                    <w:right w:val="single" w:sz="8"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25</w:t>
                  </w:r>
                </w:p>
              </w:tc>
            </w:tr>
            <w:tr w:rsidR="004121A5" w:rsidRPr="004121A5" w:rsidTr="004121A5">
              <w:trPr>
                <w:trHeight w:val="264"/>
              </w:trPr>
              <w:tc>
                <w:tcPr>
                  <w:tcW w:w="1324" w:type="dxa"/>
                  <w:tcBorders>
                    <w:top w:val="nil"/>
                    <w:left w:val="single" w:sz="8" w:space="0" w:color="auto"/>
                    <w:bottom w:val="nil"/>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Eventos</w:t>
                  </w:r>
                </w:p>
              </w:tc>
              <w:tc>
                <w:tcPr>
                  <w:tcW w:w="1159" w:type="dxa"/>
                  <w:tcBorders>
                    <w:top w:val="nil"/>
                    <w:left w:val="nil"/>
                    <w:bottom w:val="nil"/>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0</w:t>
                  </w:r>
                </w:p>
              </w:tc>
              <w:tc>
                <w:tcPr>
                  <w:tcW w:w="1144" w:type="dxa"/>
                  <w:tcBorders>
                    <w:top w:val="nil"/>
                    <w:left w:val="nil"/>
                    <w:bottom w:val="nil"/>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0</w:t>
                  </w:r>
                </w:p>
              </w:tc>
              <w:tc>
                <w:tcPr>
                  <w:tcW w:w="1159" w:type="dxa"/>
                  <w:tcBorders>
                    <w:top w:val="nil"/>
                    <w:left w:val="single" w:sz="8" w:space="0" w:color="auto"/>
                    <w:bottom w:val="nil"/>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0</w:t>
                  </w:r>
                </w:p>
              </w:tc>
              <w:tc>
                <w:tcPr>
                  <w:tcW w:w="1144" w:type="dxa"/>
                  <w:tcBorders>
                    <w:top w:val="nil"/>
                    <w:left w:val="nil"/>
                    <w:bottom w:val="nil"/>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0</w:t>
                  </w:r>
                </w:p>
              </w:tc>
              <w:tc>
                <w:tcPr>
                  <w:tcW w:w="1159" w:type="dxa"/>
                  <w:tcBorders>
                    <w:top w:val="nil"/>
                    <w:left w:val="single" w:sz="8" w:space="0" w:color="auto"/>
                    <w:bottom w:val="nil"/>
                    <w:right w:val="single" w:sz="4"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0</w:t>
                  </w:r>
                </w:p>
              </w:tc>
              <w:tc>
                <w:tcPr>
                  <w:tcW w:w="1144" w:type="dxa"/>
                  <w:tcBorders>
                    <w:top w:val="nil"/>
                    <w:left w:val="nil"/>
                    <w:bottom w:val="nil"/>
                    <w:right w:val="nil"/>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w:t>
                  </w:r>
                </w:p>
              </w:tc>
              <w:tc>
                <w:tcPr>
                  <w:tcW w:w="1343" w:type="dxa"/>
                  <w:tcBorders>
                    <w:top w:val="nil"/>
                    <w:left w:val="single" w:sz="8" w:space="0" w:color="auto"/>
                    <w:bottom w:val="nil"/>
                    <w:right w:val="single" w:sz="8" w:space="0" w:color="auto"/>
                  </w:tcBorders>
                  <w:shd w:val="clear" w:color="auto" w:fill="auto"/>
                  <w:noWrap/>
                  <w:vAlign w:val="center"/>
                  <w:hideMark/>
                </w:tcPr>
                <w:p w:rsidR="004121A5" w:rsidRPr="004121A5" w:rsidRDefault="004121A5" w:rsidP="004121A5">
                  <w:pPr>
                    <w:suppressAutoHyphens w:val="0"/>
                    <w:autoSpaceDN/>
                    <w:jc w:val="center"/>
                    <w:textAlignment w:val="auto"/>
                    <w:rPr>
                      <w:rFonts w:ascii="Arial" w:hAnsi="Arial" w:cs="Arial"/>
                      <w:kern w:val="0"/>
                      <w:sz w:val="16"/>
                      <w:szCs w:val="16"/>
                      <w:lang w:val="es-MX" w:eastAsia="es-MX"/>
                    </w:rPr>
                  </w:pPr>
                  <w:r w:rsidRPr="004121A5">
                    <w:rPr>
                      <w:rFonts w:ascii="Arial" w:hAnsi="Arial" w:cs="Arial"/>
                      <w:kern w:val="0"/>
                      <w:sz w:val="16"/>
                      <w:szCs w:val="16"/>
                      <w:lang w:val="es-MX" w:eastAsia="es-MX"/>
                    </w:rPr>
                    <w:t>1</w:t>
                  </w:r>
                </w:p>
              </w:tc>
            </w:tr>
            <w:tr w:rsidR="004121A5" w:rsidRPr="004121A5" w:rsidTr="004121A5">
              <w:trPr>
                <w:trHeight w:val="264"/>
              </w:trPr>
              <w:tc>
                <w:tcPr>
                  <w:tcW w:w="132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 xml:space="preserve">Total </w:t>
                  </w:r>
                </w:p>
              </w:tc>
              <w:tc>
                <w:tcPr>
                  <w:tcW w:w="1159" w:type="dxa"/>
                  <w:tcBorders>
                    <w:top w:val="single" w:sz="8" w:space="0" w:color="auto"/>
                    <w:left w:val="nil"/>
                    <w:bottom w:val="single" w:sz="8" w:space="0" w:color="auto"/>
                    <w:right w:val="single" w:sz="4"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42</w:t>
                  </w:r>
                </w:p>
              </w:tc>
              <w:tc>
                <w:tcPr>
                  <w:tcW w:w="1144" w:type="dxa"/>
                  <w:tcBorders>
                    <w:top w:val="single" w:sz="8" w:space="0" w:color="auto"/>
                    <w:left w:val="nil"/>
                    <w:bottom w:val="single" w:sz="8"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74</w:t>
                  </w:r>
                </w:p>
              </w:tc>
              <w:tc>
                <w:tcPr>
                  <w:tcW w:w="1159" w:type="dxa"/>
                  <w:tcBorders>
                    <w:top w:val="single" w:sz="8" w:space="0" w:color="auto"/>
                    <w:left w:val="nil"/>
                    <w:bottom w:val="single" w:sz="8" w:space="0" w:color="auto"/>
                    <w:right w:val="single" w:sz="4"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21</w:t>
                  </w:r>
                </w:p>
              </w:tc>
              <w:tc>
                <w:tcPr>
                  <w:tcW w:w="1144" w:type="dxa"/>
                  <w:tcBorders>
                    <w:top w:val="single" w:sz="8" w:space="0" w:color="auto"/>
                    <w:left w:val="nil"/>
                    <w:bottom w:val="single" w:sz="8"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53</w:t>
                  </w:r>
                </w:p>
              </w:tc>
              <w:tc>
                <w:tcPr>
                  <w:tcW w:w="1159" w:type="dxa"/>
                  <w:tcBorders>
                    <w:top w:val="single" w:sz="8" w:space="0" w:color="auto"/>
                    <w:left w:val="nil"/>
                    <w:bottom w:val="single" w:sz="8" w:space="0" w:color="auto"/>
                    <w:right w:val="single" w:sz="4"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25</w:t>
                  </w:r>
                </w:p>
              </w:tc>
              <w:tc>
                <w:tcPr>
                  <w:tcW w:w="1144" w:type="dxa"/>
                  <w:tcBorders>
                    <w:top w:val="single" w:sz="8" w:space="0" w:color="auto"/>
                    <w:left w:val="nil"/>
                    <w:bottom w:val="single" w:sz="8" w:space="0" w:color="auto"/>
                    <w:right w:val="nil"/>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44</w:t>
                  </w:r>
                </w:p>
              </w:tc>
              <w:tc>
                <w:tcPr>
                  <w:tcW w:w="134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4121A5" w:rsidRPr="004121A5" w:rsidRDefault="004121A5" w:rsidP="004121A5">
                  <w:pPr>
                    <w:suppressAutoHyphens w:val="0"/>
                    <w:autoSpaceDN/>
                    <w:jc w:val="center"/>
                    <w:textAlignment w:val="auto"/>
                    <w:rPr>
                      <w:rFonts w:ascii="Arial" w:hAnsi="Arial" w:cs="Arial"/>
                      <w:b/>
                      <w:bCs/>
                      <w:kern w:val="0"/>
                      <w:sz w:val="16"/>
                      <w:szCs w:val="16"/>
                      <w:lang w:val="es-MX" w:eastAsia="es-MX"/>
                    </w:rPr>
                  </w:pPr>
                  <w:r w:rsidRPr="004121A5">
                    <w:rPr>
                      <w:rFonts w:ascii="Arial" w:hAnsi="Arial" w:cs="Arial"/>
                      <w:b/>
                      <w:bCs/>
                      <w:kern w:val="0"/>
                      <w:sz w:val="16"/>
                      <w:szCs w:val="16"/>
                      <w:lang w:val="es-MX" w:eastAsia="es-MX"/>
                    </w:rPr>
                    <w:t>259</w:t>
                  </w:r>
                </w:p>
              </w:tc>
            </w:tr>
          </w:tbl>
          <w:p w:rsidR="007C3DB1" w:rsidRPr="00E05296" w:rsidRDefault="007C3DB1" w:rsidP="00EA1A79">
            <w:pPr>
              <w:rPr>
                <w:rFonts w:ascii="Arial" w:hAnsi="Arial" w:cs="Arial"/>
                <w:sz w:val="16"/>
                <w:szCs w:val="22"/>
                <w:lang w:val="es-MX"/>
              </w:rPr>
            </w:pPr>
          </w:p>
          <w:p w:rsidR="00B60C4B" w:rsidRDefault="00181FFA" w:rsidP="00B60C4B">
            <w:pPr>
              <w:jc w:val="center"/>
              <w:rPr>
                <w:rFonts w:ascii="Arial" w:hAnsi="Arial" w:cs="Arial"/>
                <w:sz w:val="16"/>
                <w:szCs w:val="22"/>
              </w:rPr>
            </w:pPr>
            <w:r>
              <w:rPr>
                <w:rFonts w:ascii="Arial" w:hAnsi="Arial" w:cs="Arial"/>
                <w:sz w:val="16"/>
                <w:szCs w:val="22"/>
              </w:rPr>
              <w:t xml:space="preserve">Fuente: Informes </w:t>
            </w:r>
            <w:r w:rsidR="00B60C4B">
              <w:rPr>
                <w:rFonts w:ascii="Arial" w:hAnsi="Arial" w:cs="Arial"/>
                <w:sz w:val="16"/>
                <w:szCs w:val="22"/>
              </w:rPr>
              <w:t xml:space="preserve">Proyección </w:t>
            </w:r>
            <w:r w:rsidR="00B60C4B" w:rsidRPr="00637CE5">
              <w:rPr>
                <w:rFonts w:ascii="Arial" w:hAnsi="Arial" w:cs="Arial"/>
                <w:sz w:val="16"/>
                <w:szCs w:val="22"/>
              </w:rPr>
              <w:t>Capital</w:t>
            </w:r>
            <w:r w:rsidR="008753FE">
              <w:rPr>
                <w:rFonts w:ascii="Arial" w:hAnsi="Arial" w:cs="Arial"/>
                <w:sz w:val="16"/>
                <w:szCs w:val="22"/>
              </w:rPr>
              <w:t xml:space="preserve">y Ciudad Limpia S.A. E.S.P.  </w:t>
            </w:r>
            <w:r w:rsidR="008A40DC">
              <w:rPr>
                <w:rFonts w:ascii="Arial" w:hAnsi="Arial" w:cs="Arial"/>
                <w:sz w:val="16"/>
                <w:szCs w:val="22"/>
              </w:rPr>
              <w:t>Octubre</w:t>
            </w:r>
            <w:r w:rsidR="004F67CD">
              <w:rPr>
                <w:rFonts w:ascii="Arial" w:hAnsi="Arial" w:cs="Arial"/>
                <w:sz w:val="16"/>
                <w:szCs w:val="22"/>
              </w:rPr>
              <w:t xml:space="preserve"> 2018</w:t>
            </w:r>
            <w:r w:rsidR="00B60C4B">
              <w:rPr>
                <w:rFonts w:ascii="Arial" w:hAnsi="Arial" w:cs="Arial"/>
                <w:sz w:val="16"/>
                <w:szCs w:val="22"/>
              </w:rPr>
              <w:t>.</w:t>
            </w:r>
          </w:p>
          <w:p w:rsidR="004121A5" w:rsidRDefault="004121A5" w:rsidP="00B60C4B">
            <w:pPr>
              <w:jc w:val="center"/>
              <w:rPr>
                <w:rFonts w:ascii="Arial" w:hAnsi="Arial" w:cs="Arial"/>
                <w:sz w:val="16"/>
                <w:szCs w:val="22"/>
              </w:rPr>
            </w:pPr>
          </w:p>
          <w:p w:rsidR="004121A5" w:rsidRDefault="004121A5" w:rsidP="00B60C4B">
            <w:pPr>
              <w:jc w:val="center"/>
              <w:rPr>
                <w:rFonts w:ascii="Arial" w:hAnsi="Arial" w:cs="Arial"/>
                <w:sz w:val="16"/>
                <w:szCs w:val="22"/>
              </w:rPr>
            </w:pPr>
          </w:p>
          <w:p w:rsidR="004121A5" w:rsidRDefault="004121A5" w:rsidP="00B60C4B">
            <w:pPr>
              <w:jc w:val="center"/>
              <w:rPr>
                <w:rFonts w:ascii="Arial" w:hAnsi="Arial" w:cs="Arial"/>
                <w:sz w:val="16"/>
                <w:szCs w:val="22"/>
              </w:rPr>
            </w:pPr>
          </w:p>
          <w:p w:rsidR="00D46174" w:rsidRPr="00B60C4B" w:rsidRDefault="00D46174" w:rsidP="00D46174">
            <w:pPr>
              <w:rPr>
                <w:rFonts w:ascii="Arial" w:hAnsi="Arial" w:cs="Arial"/>
                <w:sz w:val="16"/>
                <w:szCs w:val="22"/>
              </w:rPr>
            </w:pPr>
          </w:p>
          <w:p w:rsidR="00D46174" w:rsidRPr="00637CE5" w:rsidRDefault="00750DE8" w:rsidP="00D46174">
            <w:pPr>
              <w:jc w:val="center"/>
              <w:rPr>
                <w:rFonts w:ascii="Arial" w:hAnsi="Arial" w:cs="Arial"/>
                <w:b/>
                <w:sz w:val="16"/>
                <w:szCs w:val="22"/>
              </w:rPr>
            </w:pPr>
            <w:r>
              <w:rPr>
                <w:rFonts w:ascii="Arial" w:hAnsi="Arial" w:cs="Arial"/>
                <w:b/>
                <w:sz w:val="16"/>
                <w:szCs w:val="22"/>
              </w:rPr>
              <w:t>Grafico No. 7</w:t>
            </w:r>
            <w:r w:rsidR="00D46174" w:rsidRPr="00637CE5">
              <w:rPr>
                <w:rFonts w:ascii="Arial" w:hAnsi="Arial" w:cs="Arial"/>
                <w:b/>
                <w:sz w:val="16"/>
                <w:szCs w:val="22"/>
              </w:rPr>
              <w:t>:</w:t>
            </w:r>
            <w:r w:rsidR="00D46174">
              <w:rPr>
                <w:rFonts w:ascii="Arial" w:hAnsi="Arial" w:cs="Arial"/>
                <w:b/>
                <w:sz w:val="16"/>
                <w:szCs w:val="22"/>
              </w:rPr>
              <w:t xml:space="preserve"> Representatividad por tipo d</w:t>
            </w:r>
            <w:r w:rsidR="008753FE">
              <w:rPr>
                <w:rFonts w:ascii="Arial" w:hAnsi="Arial" w:cs="Arial"/>
                <w:b/>
                <w:sz w:val="16"/>
                <w:szCs w:val="22"/>
              </w:rPr>
              <w:t xml:space="preserve">e actividad ejecutada ASE 3. </w:t>
            </w:r>
            <w:r w:rsidR="008A40DC">
              <w:rPr>
                <w:rFonts w:ascii="Arial" w:hAnsi="Arial" w:cs="Arial"/>
                <w:b/>
                <w:sz w:val="16"/>
                <w:szCs w:val="22"/>
              </w:rPr>
              <w:t>Octubre</w:t>
            </w:r>
            <w:r w:rsidR="004F67CD">
              <w:rPr>
                <w:rFonts w:ascii="Arial" w:hAnsi="Arial" w:cs="Arial"/>
                <w:b/>
                <w:sz w:val="16"/>
                <w:szCs w:val="22"/>
              </w:rPr>
              <w:t xml:space="preserve"> 2018</w:t>
            </w:r>
          </w:p>
          <w:p w:rsidR="00B60C4B" w:rsidRDefault="00B60C4B" w:rsidP="0054026D">
            <w:pPr>
              <w:rPr>
                <w:rFonts w:ascii="Arial" w:hAnsi="Arial" w:cs="Arial"/>
                <w:sz w:val="22"/>
                <w:szCs w:val="24"/>
              </w:rPr>
            </w:pPr>
          </w:p>
          <w:p w:rsidR="00D46174" w:rsidRDefault="004121A5" w:rsidP="00D46174">
            <w:pPr>
              <w:jc w:val="center"/>
              <w:rPr>
                <w:rFonts w:ascii="Arial" w:hAnsi="Arial" w:cs="Arial"/>
                <w:sz w:val="22"/>
                <w:szCs w:val="24"/>
              </w:rPr>
            </w:pPr>
            <w:r>
              <w:rPr>
                <w:noProof/>
              </w:rPr>
              <w:drawing>
                <wp:inline distT="0" distB="0" distL="0" distR="0">
                  <wp:extent cx="5612130" cy="4460875"/>
                  <wp:effectExtent l="0" t="0" r="64770" b="15875"/>
                  <wp:docPr id="9" name="Gráfico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0C4B" w:rsidRDefault="00B60C4B" w:rsidP="0054026D">
            <w:pPr>
              <w:rPr>
                <w:rFonts w:ascii="Arial" w:hAnsi="Arial" w:cs="Arial"/>
                <w:sz w:val="22"/>
                <w:szCs w:val="24"/>
              </w:rPr>
            </w:pPr>
          </w:p>
          <w:p w:rsidR="007338E2" w:rsidRDefault="002D4E2E" w:rsidP="00F96A77">
            <w:pPr>
              <w:jc w:val="both"/>
              <w:rPr>
                <w:rFonts w:ascii="Arial" w:hAnsi="Arial" w:cs="Arial"/>
                <w:szCs w:val="24"/>
              </w:rPr>
            </w:pPr>
            <w:r w:rsidRPr="00F96A77">
              <w:rPr>
                <w:rFonts w:ascii="Arial" w:hAnsi="Arial" w:cs="Arial"/>
                <w:szCs w:val="24"/>
              </w:rPr>
              <w:t>Como se muestra en la tabla anterior, el Concesio</w:t>
            </w:r>
            <w:r w:rsidR="00025042">
              <w:rPr>
                <w:rFonts w:ascii="Arial" w:hAnsi="Arial" w:cs="Arial"/>
                <w:szCs w:val="24"/>
              </w:rPr>
              <w:t xml:space="preserve">nario desarrollo un total de </w:t>
            </w:r>
            <w:r w:rsidR="004121A5">
              <w:rPr>
                <w:rFonts w:ascii="Arial" w:hAnsi="Arial" w:cs="Arial"/>
                <w:szCs w:val="24"/>
              </w:rPr>
              <w:t>69</w:t>
            </w:r>
            <w:r w:rsidRPr="00F96A77">
              <w:rPr>
                <w:rFonts w:ascii="Arial" w:hAnsi="Arial" w:cs="Arial"/>
                <w:szCs w:val="24"/>
              </w:rPr>
              <w:t xml:space="preserve"> actividades en el ASE 3, de las cuales las que mayor representatividad tienen son las de tipo informativo con un </w:t>
            </w:r>
            <w:r w:rsidR="004121A5">
              <w:rPr>
                <w:rFonts w:ascii="Arial" w:hAnsi="Arial" w:cs="Arial"/>
                <w:szCs w:val="24"/>
              </w:rPr>
              <w:t>55</w:t>
            </w:r>
            <w:r w:rsidRPr="00F96A77">
              <w:rPr>
                <w:rFonts w:ascii="Arial" w:hAnsi="Arial" w:cs="Arial"/>
                <w:szCs w:val="24"/>
              </w:rPr>
              <w:t>%</w:t>
            </w:r>
            <w:r w:rsidR="00F96A77">
              <w:rPr>
                <w:rFonts w:ascii="Arial" w:hAnsi="Arial" w:cs="Arial"/>
                <w:szCs w:val="24"/>
              </w:rPr>
              <w:t>, esto debido a que todos los esfuerzos se concentraron en dar a conocer a los usuarios los cambios que se presentaron con la puesta en marcha del nuevo esquema de aseo, sobre todo en la localidad de Fontibón</w:t>
            </w:r>
            <w:r w:rsidR="007338E2">
              <w:rPr>
                <w:rFonts w:ascii="Arial" w:hAnsi="Arial" w:cs="Arial"/>
                <w:szCs w:val="24"/>
              </w:rPr>
              <w:t xml:space="preserve">. </w:t>
            </w:r>
          </w:p>
          <w:p w:rsidR="00B60C4B" w:rsidRDefault="007338E2" w:rsidP="00F96A77">
            <w:pPr>
              <w:jc w:val="both"/>
              <w:rPr>
                <w:rFonts w:ascii="Arial" w:hAnsi="Arial" w:cs="Arial"/>
                <w:szCs w:val="24"/>
              </w:rPr>
            </w:pPr>
            <w:r>
              <w:rPr>
                <w:rFonts w:ascii="Arial" w:hAnsi="Arial" w:cs="Arial"/>
                <w:szCs w:val="24"/>
              </w:rPr>
              <w:t>S</w:t>
            </w:r>
            <w:r w:rsidR="00F96A77">
              <w:rPr>
                <w:rFonts w:ascii="Arial" w:hAnsi="Arial" w:cs="Arial"/>
                <w:szCs w:val="24"/>
              </w:rPr>
              <w:t>e hicieron socializaciones acerca de los medios con los que cuenta la comunidad para hacer las solicitudes de servicio, así como los mecanismos para la atención al usuario, en materia de RBL, poda de árbolesy recolección de residuos mixtos de tipo domiciliario y clandestino.</w:t>
            </w:r>
          </w:p>
          <w:p w:rsidR="00F96A77" w:rsidRDefault="00F96A77" w:rsidP="0054026D">
            <w:pPr>
              <w:rPr>
                <w:rFonts w:ascii="Arial" w:hAnsi="Arial" w:cs="Arial"/>
                <w:szCs w:val="24"/>
              </w:rPr>
            </w:pPr>
          </w:p>
          <w:p w:rsidR="00F96A77" w:rsidRDefault="007338E2" w:rsidP="007338E2">
            <w:pPr>
              <w:jc w:val="both"/>
              <w:rPr>
                <w:rFonts w:ascii="Arial" w:hAnsi="Arial" w:cs="Arial"/>
                <w:szCs w:val="24"/>
              </w:rPr>
            </w:pPr>
            <w:r>
              <w:rPr>
                <w:rFonts w:ascii="Arial" w:hAnsi="Arial" w:cs="Arial"/>
                <w:szCs w:val="24"/>
              </w:rPr>
              <w:t>A</w:t>
            </w:r>
            <w:r w:rsidR="004121A5">
              <w:rPr>
                <w:rFonts w:ascii="Arial" w:hAnsi="Arial" w:cs="Arial"/>
                <w:szCs w:val="24"/>
              </w:rPr>
              <w:t>dicionalmente se evidencia un 29</w:t>
            </w:r>
            <w:r>
              <w:rPr>
                <w:rFonts w:ascii="Arial" w:hAnsi="Arial" w:cs="Arial"/>
                <w:szCs w:val="24"/>
              </w:rPr>
              <w:t xml:space="preserve">% de incidencia en las actividades de coordinación institucional, las cuales incluyen la asistencia del Concesionario a todas las citaciones emitidas por las Alcaldías Locales, Alcaldía General, Juntas de Acción Comunal y demás instituciones de orden territorial que requieran de su participación, en este punto se muestra un cumplimiento total por parte de Ciudad Limpia, quienes atienden de manera diligente todos los requerimientos  y coordinan de manera efectiva los compromisos que surgen de cada encuentro con la comunidad. </w:t>
            </w:r>
          </w:p>
          <w:p w:rsidR="007338E2" w:rsidRDefault="007338E2" w:rsidP="007338E2">
            <w:pPr>
              <w:jc w:val="both"/>
              <w:rPr>
                <w:rFonts w:ascii="Arial" w:hAnsi="Arial" w:cs="Arial"/>
                <w:szCs w:val="24"/>
              </w:rPr>
            </w:pPr>
          </w:p>
          <w:p w:rsidR="008753FE" w:rsidRDefault="008753FE" w:rsidP="008753FE">
            <w:pPr>
              <w:jc w:val="both"/>
              <w:rPr>
                <w:rFonts w:ascii="Arial" w:hAnsi="Arial" w:cs="Arial"/>
                <w:szCs w:val="24"/>
              </w:rPr>
            </w:pPr>
            <w:r w:rsidRPr="008753FE">
              <w:rPr>
                <w:rFonts w:ascii="Arial" w:hAnsi="Arial" w:cs="Arial"/>
                <w:szCs w:val="24"/>
              </w:rPr>
              <w:t xml:space="preserve">En este </w:t>
            </w:r>
            <w:r>
              <w:rPr>
                <w:rFonts w:ascii="Arial" w:hAnsi="Arial" w:cs="Arial"/>
                <w:szCs w:val="24"/>
              </w:rPr>
              <w:t>trimestre</w:t>
            </w:r>
            <w:r w:rsidRPr="008753FE">
              <w:rPr>
                <w:rFonts w:ascii="Arial" w:hAnsi="Arial" w:cs="Arial"/>
                <w:szCs w:val="24"/>
              </w:rPr>
              <w:t xml:space="preserve"> la mayor cantidad de actividades fueron ejecutadas en el marco del proyecto Cultura del Aseo, seguido de Coordinación Interinstitucional y Contenerización, a diferencia del anterior mes en este se adelantaron actividades</w:t>
            </w:r>
            <w:r>
              <w:rPr>
                <w:rFonts w:ascii="Arial" w:hAnsi="Arial" w:cs="Arial"/>
                <w:szCs w:val="24"/>
              </w:rPr>
              <w:t xml:space="preserve"> del proyecto Aprovechamiento. </w:t>
            </w:r>
          </w:p>
          <w:p w:rsidR="008753FE" w:rsidRPr="008753FE" w:rsidRDefault="008753FE" w:rsidP="008753FE">
            <w:pPr>
              <w:jc w:val="both"/>
              <w:rPr>
                <w:rFonts w:ascii="Arial" w:hAnsi="Arial" w:cs="Arial"/>
                <w:szCs w:val="24"/>
              </w:rPr>
            </w:pPr>
          </w:p>
          <w:p w:rsidR="008753FE" w:rsidRDefault="008753FE" w:rsidP="008753FE">
            <w:pPr>
              <w:jc w:val="both"/>
              <w:rPr>
                <w:rFonts w:ascii="Arial" w:hAnsi="Arial" w:cs="Arial"/>
                <w:szCs w:val="24"/>
              </w:rPr>
            </w:pPr>
            <w:r w:rsidRPr="008753FE">
              <w:rPr>
                <w:rFonts w:ascii="Arial" w:hAnsi="Arial" w:cs="Arial"/>
                <w:szCs w:val="24"/>
              </w:rPr>
              <w:lastRenderedPageBreak/>
              <w:t>Para este periodo se reportaron cuatro (4) actividades no ejecutas, las cuales fueron informadas a la interventoría, tres (3) de estas se reprogramaron</w:t>
            </w:r>
            <w:r w:rsidR="00703CB4">
              <w:rPr>
                <w:rFonts w:ascii="Arial" w:hAnsi="Arial" w:cs="Arial"/>
                <w:szCs w:val="24"/>
              </w:rPr>
              <w:t xml:space="preserve"> y ejecutaron en el mes de </w:t>
            </w:r>
            <w:r w:rsidR="008A40DC">
              <w:rPr>
                <w:rFonts w:ascii="Arial" w:hAnsi="Arial" w:cs="Arial"/>
                <w:szCs w:val="24"/>
              </w:rPr>
              <w:t>octubre</w:t>
            </w:r>
            <w:r w:rsidRPr="008753FE">
              <w:rPr>
                <w:rFonts w:ascii="Arial" w:hAnsi="Arial" w:cs="Arial"/>
                <w:szCs w:val="24"/>
              </w:rPr>
              <w:t xml:space="preserve"> y una (1) está pendiente por programar en los próximos meses. </w:t>
            </w:r>
          </w:p>
          <w:p w:rsidR="008753FE" w:rsidRPr="008753FE" w:rsidRDefault="008753FE" w:rsidP="008753FE">
            <w:pPr>
              <w:jc w:val="both"/>
              <w:rPr>
                <w:rFonts w:ascii="Arial" w:hAnsi="Arial" w:cs="Arial"/>
                <w:szCs w:val="24"/>
              </w:rPr>
            </w:pPr>
          </w:p>
          <w:p w:rsidR="008753FE" w:rsidRPr="008753FE" w:rsidRDefault="008753FE" w:rsidP="008753FE">
            <w:pPr>
              <w:jc w:val="both"/>
              <w:rPr>
                <w:rFonts w:ascii="Arial" w:hAnsi="Arial" w:cs="Arial"/>
                <w:szCs w:val="24"/>
              </w:rPr>
            </w:pPr>
            <w:r w:rsidRPr="008753FE">
              <w:rPr>
                <w:rFonts w:ascii="Arial" w:hAnsi="Arial" w:cs="Arial"/>
                <w:szCs w:val="24"/>
              </w:rPr>
              <w:t xml:space="preserve">Es importante aclarar que algunas de las actividades no programadas surgen posterior al envió de la programación semanal, de acuerdo a la dinámica del trabajo de Gestión Social, por lo cual la empresa de aseo ha venido informando a la interventoría. </w:t>
            </w:r>
          </w:p>
          <w:p w:rsidR="008753FE" w:rsidRPr="008753FE" w:rsidRDefault="008753FE" w:rsidP="008753FE">
            <w:pPr>
              <w:jc w:val="both"/>
              <w:rPr>
                <w:rFonts w:ascii="Arial" w:hAnsi="Arial" w:cs="Arial"/>
                <w:szCs w:val="24"/>
              </w:rPr>
            </w:pPr>
          </w:p>
          <w:p w:rsidR="00EA1A79" w:rsidRPr="000E52C7" w:rsidRDefault="00703CB4" w:rsidP="008753FE">
            <w:pPr>
              <w:jc w:val="both"/>
              <w:rPr>
                <w:rFonts w:ascii="Arial" w:hAnsi="Arial" w:cs="Arial"/>
                <w:szCs w:val="24"/>
              </w:rPr>
            </w:pPr>
            <w:r>
              <w:rPr>
                <w:rFonts w:ascii="Arial" w:hAnsi="Arial" w:cs="Arial"/>
                <w:szCs w:val="24"/>
              </w:rPr>
              <w:t xml:space="preserve">Durante el mes de </w:t>
            </w:r>
            <w:r w:rsidR="008A40DC">
              <w:rPr>
                <w:rFonts w:ascii="Arial" w:hAnsi="Arial" w:cs="Arial"/>
                <w:szCs w:val="24"/>
              </w:rPr>
              <w:t>octubre</w:t>
            </w:r>
            <w:r w:rsidR="008753FE" w:rsidRPr="008753FE">
              <w:rPr>
                <w:rFonts w:ascii="Arial" w:hAnsi="Arial" w:cs="Arial"/>
                <w:szCs w:val="24"/>
              </w:rPr>
              <w:t xml:space="preserve"> se llevaron a cabo jornadas informativas enfocadas a comunicar los ajustes realizados al servicio de recolección por el ingreso de la nueva flota de vehículos a partir del 12 de </w:t>
            </w:r>
            <w:r w:rsidR="008A40DC">
              <w:rPr>
                <w:rFonts w:ascii="Arial" w:hAnsi="Arial" w:cs="Arial"/>
                <w:szCs w:val="24"/>
              </w:rPr>
              <w:t>octubre</w:t>
            </w:r>
            <w:r w:rsidR="008753FE" w:rsidRPr="008753FE">
              <w:rPr>
                <w:rFonts w:ascii="Arial" w:hAnsi="Arial" w:cs="Arial"/>
                <w:szCs w:val="24"/>
              </w:rPr>
              <w:t xml:space="preserve"> de 2018 y ajustes del periodo de transición para equilibrar y lograr eficiencia en las macrorrutas, en cumplimiento a los establecido en el anexo 2 y 3 de la resolución 26 de 2017.</w:t>
            </w:r>
          </w:p>
          <w:p w:rsidR="00345D7B" w:rsidRPr="007C3DB1" w:rsidRDefault="00345D7B" w:rsidP="007C3DB1">
            <w:pPr>
              <w:jc w:val="both"/>
              <w:rPr>
                <w:rFonts w:ascii="Arial" w:hAnsi="Arial" w:cs="Arial"/>
                <w:szCs w:val="24"/>
              </w:rPr>
            </w:pPr>
          </w:p>
        </w:tc>
      </w:tr>
      <w:tr w:rsidR="003B4DF9" w:rsidRPr="00637CE5" w:rsidTr="003411BD">
        <w:tc>
          <w:tcPr>
            <w:tcW w:w="1707"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tcPr>
          <w:p w:rsidR="003B4DF9" w:rsidRPr="00637CE5" w:rsidRDefault="003B4DF9" w:rsidP="003B4DF9">
            <w:pPr>
              <w:pStyle w:val="Standard"/>
              <w:spacing w:before="120" w:after="120"/>
              <w:jc w:val="both"/>
              <w:rPr>
                <w:rFonts w:ascii="Arial" w:hAnsi="Arial" w:cs="Arial"/>
                <w:b/>
                <w:sz w:val="22"/>
                <w:szCs w:val="22"/>
              </w:rPr>
            </w:pPr>
            <w:r w:rsidRPr="00637CE5">
              <w:rPr>
                <w:rFonts w:ascii="Arial" w:hAnsi="Arial" w:cs="Arial"/>
                <w:b/>
                <w:szCs w:val="22"/>
              </w:rPr>
              <w:lastRenderedPageBreak/>
              <w:t>Componente Administrativo</w:t>
            </w:r>
          </w:p>
        </w:tc>
        <w:tc>
          <w:tcPr>
            <w:tcW w:w="9703" w:type="dxa"/>
            <w:tcBorders>
              <w:top w:val="single" w:sz="4" w:space="0" w:color="00000A"/>
              <w:left w:val="single" w:sz="4" w:space="0" w:color="00000A"/>
              <w:bottom w:val="single" w:sz="4" w:space="0" w:color="auto"/>
              <w:right w:val="single" w:sz="4" w:space="0" w:color="00000A"/>
            </w:tcBorders>
            <w:tcMar>
              <w:top w:w="0" w:type="dxa"/>
              <w:left w:w="70" w:type="dxa"/>
              <w:bottom w:w="0" w:type="dxa"/>
              <w:right w:w="70" w:type="dxa"/>
            </w:tcMar>
          </w:tcPr>
          <w:p w:rsidR="003B4DF9" w:rsidRPr="00637CE5" w:rsidRDefault="003B4DF9" w:rsidP="0022631C">
            <w:pPr>
              <w:pStyle w:val="Prrafodelista"/>
              <w:numPr>
                <w:ilvl w:val="0"/>
                <w:numId w:val="47"/>
              </w:numPr>
              <w:spacing w:line="259" w:lineRule="auto"/>
              <w:jc w:val="both"/>
              <w:rPr>
                <w:rFonts w:ascii="Arial" w:hAnsi="Arial" w:cs="Arial"/>
                <w:sz w:val="20"/>
                <w:szCs w:val="24"/>
              </w:rPr>
            </w:pPr>
            <w:r w:rsidRPr="00637CE5">
              <w:rPr>
                <w:rFonts w:ascii="Arial" w:hAnsi="Arial" w:cs="Arial"/>
                <w:b/>
                <w:sz w:val="20"/>
                <w:szCs w:val="24"/>
              </w:rPr>
              <w:t xml:space="preserve">Informe del Operador y/o Interventoría </w:t>
            </w:r>
            <w:r w:rsidR="00711239">
              <w:rPr>
                <w:rFonts w:ascii="Arial" w:hAnsi="Arial" w:cs="Arial"/>
                <w:b/>
                <w:sz w:val="20"/>
                <w:szCs w:val="24"/>
              </w:rPr>
              <w:t>Proyección capital</w:t>
            </w:r>
          </w:p>
          <w:p w:rsidR="003B4DF9" w:rsidRPr="00637CE5" w:rsidRDefault="00E96F9E" w:rsidP="006E5A9D">
            <w:pPr>
              <w:spacing w:line="259" w:lineRule="auto"/>
              <w:jc w:val="both"/>
              <w:rPr>
                <w:rFonts w:ascii="Arial" w:hAnsi="Arial" w:cs="Arial"/>
                <w:sz w:val="24"/>
                <w:szCs w:val="24"/>
              </w:rPr>
            </w:pPr>
            <w:r w:rsidRPr="00637CE5">
              <w:rPr>
                <w:rFonts w:ascii="Arial" w:hAnsi="Arial" w:cs="Arial"/>
                <w:szCs w:val="24"/>
              </w:rPr>
              <w:t xml:space="preserve">El operador de </w:t>
            </w:r>
            <w:r w:rsidR="00703CB4">
              <w:rPr>
                <w:rFonts w:ascii="Arial" w:hAnsi="Arial" w:cs="Arial"/>
                <w:szCs w:val="24"/>
              </w:rPr>
              <w:t>Ciudad Limpia</w:t>
            </w:r>
            <w:r w:rsidR="00544864" w:rsidRPr="00637CE5">
              <w:rPr>
                <w:rFonts w:ascii="Arial" w:hAnsi="Arial" w:cs="Arial"/>
                <w:szCs w:val="24"/>
              </w:rPr>
              <w:t xml:space="preserve"> S.A. E.S.P en cumplimiento del contrato de</w:t>
            </w:r>
            <w:r w:rsidR="00887A01">
              <w:rPr>
                <w:rFonts w:ascii="Arial" w:hAnsi="Arial" w:cs="Arial"/>
                <w:szCs w:val="24"/>
              </w:rPr>
              <w:t>Operación N° 285 de 2018</w:t>
            </w:r>
            <w:r w:rsidRPr="00637CE5">
              <w:rPr>
                <w:rFonts w:ascii="Arial" w:hAnsi="Arial" w:cs="Arial"/>
                <w:szCs w:val="24"/>
              </w:rPr>
              <w:t>, radicó inf</w:t>
            </w:r>
            <w:r w:rsidR="00EB5229" w:rsidRPr="00637CE5">
              <w:rPr>
                <w:rFonts w:ascii="Arial" w:hAnsi="Arial" w:cs="Arial"/>
                <w:szCs w:val="24"/>
              </w:rPr>
              <w:t>orme técnico operati</w:t>
            </w:r>
            <w:r w:rsidR="00F047B6" w:rsidRPr="00637CE5">
              <w:rPr>
                <w:rFonts w:ascii="Arial" w:hAnsi="Arial" w:cs="Arial"/>
                <w:szCs w:val="24"/>
              </w:rPr>
              <w:t xml:space="preserve">vo </w:t>
            </w:r>
            <w:r w:rsidR="00887A01">
              <w:rPr>
                <w:rFonts w:ascii="Arial" w:hAnsi="Arial" w:cs="Arial"/>
                <w:szCs w:val="24"/>
              </w:rPr>
              <w:t xml:space="preserve">para </w:t>
            </w:r>
            <w:r w:rsidR="006E5A9D">
              <w:rPr>
                <w:rFonts w:ascii="Arial" w:hAnsi="Arial" w:cs="Arial"/>
                <w:szCs w:val="24"/>
              </w:rPr>
              <w:t xml:space="preserve">el mes de </w:t>
            </w:r>
            <w:r w:rsidR="008A40DC">
              <w:rPr>
                <w:rFonts w:ascii="Arial" w:hAnsi="Arial" w:cs="Arial"/>
                <w:szCs w:val="24"/>
              </w:rPr>
              <w:t>Octubre</w:t>
            </w:r>
            <w:r w:rsidR="006E5A9D">
              <w:rPr>
                <w:rFonts w:ascii="Arial" w:hAnsi="Arial" w:cs="Arial"/>
                <w:szCs w:val="24"/>
              </w:rPr>
              <w:t xml:space="preserve"> mediante radicado n° </w:t>
            </w:r>
            <w:r w:rsidR="008859D9" w:rsidRPr="008859D9">
              <w:rPr>
                <w:rFonts w:ascii="Arial" w:hAnsi="Arial" w:cs="Arial"/>
                <w:szCs w:val="24"/>
              </w:rPr>
              <w:t>20187000402202</w:t>
            </w:r>
            <w:r w:rsidR="008859D9">
              <w:rPr>
                <w:rFonts w:ascii="Arial" w:hAnsi="Arial" w:cs="Arial"/>
                <w:szCs w:val="24"/>
              </w:rPr>
              <w:t xml:space="preserve"> del 13</w:t>
            </w:r>
            <w:r w:rsidR="00FF26B3">
              <w:rPr>
                <w:rFonts w:ascii="Arial" w:hAnsi="Arial" w:cs="Arial"/>
                <w:szCs w:val="24"/>
              </w:rPr>
              <w:t xml:space="preserve"> de </w:t>
            </w:r>
            <w:r w:rsidR="008859D9">
              <w:rPr>
                <w:rFonts w:ascii="Arial" w:hAnsi="Arial" w:cs="Arial"/>
                <w:szCs w:val="24"/>
              </w:rPr>
              <w:t>noviembre</w:t>
            </w:r>
            <w:r w:rsidR="00703CB4">
              <w:rPr>
                <w:rFonts w:ascii="Arial" w:hAnsi="Arial" w:cs="Arial"/>
                <w:szCs w:val="24"/>
              </w:rPr>
              <w:t xml:space="preserve"> de 2018.</w:t>
            </w:r>
          </w:p>
        </w:tc>
      </w:tr>
    </w:tbl>
    <w:p w:rsidR="007340E5" w:rsidRDefault="007340E5">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bookmarkStart w:id="0" w:name="_GoBack"/>
      <w:bookmarkEnd w:id="0"/>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B1048F" w:rsidRDefault="00B1048F">
      <w:pPr>
        <w:pStyle w:val="Standard"/>
        <w:jc w:val="both"/>
        <w:rPr>
          <w:rFonts w:ascii="Arial" w:hAnsi="Arial" w:cs="Arial"/>
          <w:sz w:val="22"/>
          <w:szCs w:val="22"/>
        </w:rPr>
      </w:pPr>
    </w:p>
    <w:p w:rsidR="00703CB4" w:rsidRDefault="00703CB4">
      <w:pPr>
        <w:pStyle w:val="Standard"/>
        <w:jc w:val="both"/>
        <w:rPr>
          <w:rFonts w:ascii="Arial" w:hAnsi="Arial" w:cs="Arial"/>
          <w:sz w:val="22"/>
          <w:szCs w:val="22"/>
        </w:rPr>
      </w:pPr>
    </w:p>
    <w:p w:rsidR="006E5A9D" w:rsidRDefault="006E5A9D">
      <w:pPr>
        <w:pStyle w:val="Standard"/>
        <w:jc w:val="both"/>
        <w:rPr>
          <w:rFonts w:ascii="Arial" w:hAnsi="Arial" w:cs="Arial"/>
          <w:sz w:val="22"/>
          <w:szCs w:val="22"/>
        </w:rPr>
      </w:pPr>
    </w:p>
    <w:p w:rsidR="008A07D3" w:rsidRPr="00637CE5" w:rsidRDefault="008A07D3">
      <w:pPr>
        <w:pStyle w:val="Standard"/>
        <w:jc w:val="both"/>
        <w:rPr>
          <w:rFonts w:ascii="Arial" w:hAnsi="Arial" w:cs="Arial"/>
          <w:sz w:val="22"/>
          <w:szCs w:val="22"/>
        </w:rPr>
      </w:pPr>
    </w:p>
    <w:tbl>
      <w:tblPr>
        <w:tblW w:w="11612" w:type="dxa"/>
        <w:tblInd w:w="-70" w:type="dxa"/>
        <w:tblLayout w:type="fixed"/>
        <w:tblCellMar>
          <w:left w:w="10" w:type="dxa"/>
          <w:right w:w="10" w:type="dxa"/>
        </w:tblCellMar>
        <w:tblLook w:val="0000"/>
      </w:tblPr>
      <w:tblGrid>
        <w:gridCol w:w="1442"/>
        <w:gridCol w:w="1444"/>
        <w:gridCol w:w="1947"/>
        <w:gridCol w:w="1443"/>
        <w:gridCol w:w="1944"/>
        <w:gridCol w:w="1159"/>
        <w:gridCol w:w="2233"/>
      </w:tblGrid>
      <w:tr w:rsidR="00CF12DD" w:rsidRPr="00637CE5" w:rsidTr="00703CB4">
        <w:trPr>
          <w:trHeight w:val="305"/>
        </w:trPr>
        <w:tc>
          <w:tcPr>
            <w:tcW w:w="11612"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CF12DD" w:rsidRPr="00637CE5" w:rsidRDefault="001164BD">
            <w:pPr>
              <w:pStyle w:val="Standard"/>
              <w:jc w:val="center"/>
              <w:rPr>
                <w:rFonts w:ascii="Arial" w:hAnsi="Arial" w:cs="Arial"/>
                <w:sz w:val="16"/>
                <w:szCs w:val="16"/>
              </w:rPr>
            </w:pPr>
            <w:r w:rsidRPr="00637CE5">
              <w:rPr>
                <w:rFonts w:ascii="Arial" w:hAnsi="Arial" w:cs="Arial"/>
                <w:b/>
                <w:sz w:val="16"/>
                <w:szCs w:val="16"/>
              </w:rPr>
              <w:lastRenderedPageBreak/>
              <w:t xml:space="preserve">SEGUIMIENTO </w:t>
            </w:r>
            <w:r w:rsidR="00D21AE0" w:rsidRPr="00637CE5">
              <w:rPr>
                <w:rFonts w:ascii="Arial" w:hAnsi="Arial" w:cs="Arial"/>
                <w:b/>
                <w:sz w:val="16"/>
                <w:szCs w:val="16"/>
              </w:rPr>
              <w:t>SOLICITUDES ACCION</w:t>
            </w:r>
            <w:r w:rsidRPr="00637CE5">
              <w:rPr>
                <w:rFonts w:ascii="Arial" w:hAnsi="Arial" w:cs="Arial"/>
                <w:b/>
                <w:sz w:val="16"/>
                <w:szCs w:val="16"/>
              </w:rPr>
              <w:t xml:space="preserve"> PREVENTIVA, CORRECTIVA Y DE MEJORA</w:t>
            </w:r>
            <w:r w:rsidRPr="00637CE5">
              <w:rPr>
                <w:rFonts w:ascii="Arial" w:hAnsi="Arial" w:cs="Arial"/>
                <w:b/>
                <w:sz w:val="16"/>
                <w:szCs w:val="16"/>
                <w:vertAlign w:val="superscript"/>
              </w:rPr>
              <w:t>2</w:t>
            </w:r>
          </w:p>
          <w:p w:rsidR="00CF12DD" w:rsidRPr="00637CE5" w:rsidRDefault="001164BD">
            <w:pPr>
              <w:pStyle w:val="Standard"/>
              <w:jc w:val="center"/>
              <w:rPr>
                <w:rFonts w:ascii="Arial" w:hAnsi="Arial" w:cs="Arial"/>
                <w:sz w:val="16"/>
                <w:szCs w:val="16"/>
              </w:rPr>
            </w:pPr>
            <w:r w:rsidRPr="00637CE5">
              <w:rPr>
                <w:rFonts w:ascii="Arial" w:hAnsi="Arial" w:cs="Arial"/>
                <w:sz w:val="16"/>
                <w:szCs w:val="16"/>
              </w:rPr>
              <w:t>(Tipo: AC: Acción Correctiva    AP: Acción Preventiva</w:t>
            </w:r>
            <w:r w:rsidRPr="00637CE5">
              <w:rPr>
                <w:rFonts w:ascii="Arial" w:hAnsi="Arial" w:cs="Arial"/>
                <w:sz w:val="16"/>
                <w:szCs w:val="16"/>
              </w:rPr>
              <w:tab/>
              <w:t xml:space="preserve">   AM: Acción de Mejora)</w:t>
            </w:r>
          </w:p>
        </w:tc>
      </w:tr>
      <w:tr w:rsidR="00CF12DD" w:rsidRPr="00637CE5" w:rsidTr="00A20FB3">
        <w:trPr>
          <w:trHeight w:val="692"/>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CF12DD">
            <w:pPr>
              <w:pStyle w:val="Standard"/>
              <w:jc w:val="center"/>
              <w:rPr>
                <w:rFonts w:ascii="Arial" w:hAnsi="Arial" w:cs="Arial"/>
                <w:b/>
                <w:sz w:val="16"/>
                <w:szCs w:val="16"/>
              </w:rPr>
            </w:pPr>
          </w:p>
          <w:p w:rsidR="00CF12DD" w:rsidRPr="00637CE5" w:rsidRDefault="001164BD">
            <w:pPr>
              <w:pStyle w:val="Ttulo2"/>
              <w:spacing w:before="120" w:after="120"/>
              <w:rPr>
                <w:rFonts w:cs="Arial"/>
                <w:sz w:val="16"/>
                <w:szCs w:val="16"/>
              </w:rPr>
            </w:pPr>
            <w:r w:rsidRPr="00637CE5">
              <w:rPr>
                <w:rFonts w:cs="Arial"/>
                <w:sz w:val="16"/>
                <w:szCs w:val="16"/>
              </w:rPr>
              <w:t>OBSERVACIÓN O HALLAZGO</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TIPO Y DESCRIPCIÓN DE LA ACCIÓN</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DESCRIPCIÓN DE LA ACCIÓN</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FECHA DE INICIO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FECHA FINAL</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QUIENSOLICITA LA ACCIÓN</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CF12DD" w:rsidRPr="00637CE5" w:rsidRDefault="001164BD">
            <w:pPr>
              <w:pStyle w:val="Ttulo2"/>
              <w:spacing w:before="120" w:after="120"/>
              <w:rPr>
                <w:rFonts w:cs="Arial"/>
                <w:sz w:val="16"/>
                <w:szCs w:val="16"/>
              </w:rPr>
            </w:pPr>
            <w:r w:rsidRPr="00637CE5">
              <w:rPr>
                <w:rFonts w:cs="Arial"/>
                <w:sz w:val="16"/>
                <w:szCs w:val="16"/>
              </w:rPr>
              <w:t>ACCIONES DE SEGUIMIENTO POR PARTE DE LA UNIDAD</w:t>
            </w:r>
          </w:p>
        </w:tc>
      </w:tr>
      <w:tr w:rsidR="00B1048F" w:rsidRPr="00637CE5" w:rsidTr="00A20FB3">
        <w:trPr>
          <w:trHeight w:val="439"/>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SAC N°7</w:t>
            </w:r>
          </w:p>
          <w:p w:rsidR="00B1048F" w:rsidRPr="004D22C2"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UAESP-CPC-ASE3-681-18</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B1048F" w:rsidP="009919B5">
            <w:pPr>
              <w:pStyle w:val="Predeterminado"/>
              <w:spacing w:before="120" w:after="120"/>
              <w:jc w:val="center"/>
              <w:rPr>
                <w:rFonts w:ascii="Arial" w:hAnsi="Arial" w:cs="Arial"/>
                <w:sz w:val="16"/>
                <w:szCs w:val="16"/>
              </w:rPr>
            </w:pPr>
            <w:r w:rsidRPr="003D5AEA">
              <w:rPr>
                <w:rFonts w:ascii="Arial" w:hAnsi="Arial" w:cs="Arial"/>
                <w:sz w:val="16"/>
                <w:szCs w:val="16"/>
              </w:rPr>
              <w:t>Condiciones de equipos y accesorios</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B1048F" w:rsidP="00B1048F">
            <w:pPr>
              <w:pStyle w:val="Predeterminado"/>
              <w:spacing w:before="120" w:after="120"/>
              <w:rPr>
                <w:rFonts w:ascii="Arial" w:hAnsi="Arial" w:cs="Arial"/>
                <w:sz w:val="16"/>
                <w:szCs w:val="16"/>
              </w:rPr>
            </w:pPr>
            <w:r w:rsidRPr="00B1048F">
              <w:rPr>
                <w:rFonts w:ascii="Arial" w:hAnsi="Arial" w:cs="Arial"/>
                <w:sz w:val="16"/>
                <w:szCs w:val="16"/>
              </w:rPr>
              <w:t>Requisitos técnicosParque automotorModelo menor a 2017</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B1048F" w:rsidP="00711239">
            <w:pPr>
              <w:pStyle w:val="Predeterminado"/>
              <w:spacing w:before="120" w:after="120"/>
              <w:jc w:val="center"/>
              <w:rPr>
                <w:rFonts w:ascii="Arial" w:hAnsi="Arial" w:cs="Arial"/>
                <w:sz w:val="16"/>
                <w:szCs w:val="16"/>
              </w:rPr>
            </w:pPr>
            <w:r>
              <w:rPr>
                <w:rFonts w:ascii="Arial" w:hAnsi="Arial" w:cs="Arial"/>
                <w:sz w:val="16"/>
                <w:szCs w:val="16"/>
              </w:rPr>
              <w:t xml:space="preserve">20187000288582 de 17 de </w:t>
            </w:r>
            <w:r w:rsidR="00711239">
              <w:rPr>
                <w:rFonts w:ascii="Arial" w:hAnsi="Arial" w:cs="Arial"/>
                <w:sz w:val="16"/>
                <w:szCs w:val="16"/>
              </w:rPr>
              <w:t>septiembre</w:t>
            </w:r>
            <w:r>
              <w:rPr>
                <w:rFonts w:ascii="Arial" w:hAnsi="Arial" w:cs="Arial"/>
                <w:sz w:val="16"/>
                <w:szCs w:val="16"/>
              </w:rPr>
              <w:t xml:space="preserve"> de </w:t>
            </w:r>
            <w:r w:rsidRPr="00B1048F">
              <w:rPr>
                <w:rFonts w:ascii="Arial" w:hAnsi="Arial" w:cs="Arial"/>
                <w:sz w:val="16"/>
                <w:szCs w:val="16"/>
              </w:rPr>
              <w:t>2018</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En proceso análisis</w:t>
            </w:r>
          </w:p>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Respuesta concesionario</w:t>
            </w:r>
          </w:p>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(oficio N° G.O.172-2018 del 21 de</w:t>
            </w:r>
          </w:p>
          <w:p w:rsidR="00B1048F" w:rsidRPr="004D22C2" w:rsidRDefault="008A40DC" w:rsidP="00B1048F">
            <w:pPr>
              <w:pStyle w:val="Predeterminado"/>
              <w:spacing w:before="120" w:after="120"/>
              <w:jc w:val="center"/>
              <w:rPr>
                <w:rFonts w:ascii="Arial" w:hAnsi="Arial" w:cs="Arial"/>
                <w:sz w:val="16"/>
                <w:szCs w:val="16"/>
              </w:rPr>
            </w:pPr>
            <w:r>
              <w:rPr>
                <w:rFonts w:ascii="Arial" w:hAnsi="Arial" w:cs="Arial"/>
                <w:sz w:val="16"/>
                <w:szCs w:val="16"/>
              </w:rPr>
              <w:t>octubre</w:t>
            </w:r>
            <w:r w:rsidR="00B1048F" w:rsidRPr="00B1048F">
              <w:rPr>
                <w:rFonts w:ascii="Arial" w:hAnsi="Arial" w:cs="Arial"/>
                <w:sz w:val="16"/>
                <w:szCs w:val="16"/>
              </w:rPr>
              <w:t xml:space="preserve"> de 2018)</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Default="00B1048F" w:rsidP="00B1048F">
            <w:pPr>
              <w:pStyle w:val="Predeterminado"/>
              <w:spacing w:before="120" w:after="120"/>
              <w:jc w:val="center"/>
              <w:rPr>
                <w:rFonts w:ascii="Arial" w:hAnsi="Arial" w:cs="Arial"/>
                <w:sz w:val="16"/>
                <w:szCs w:val="16"/>
              </w:rPr>
            </w:pPr>
            <w:r>
              <w:rPr>
                <w:rFonts w:ascii="Arial" w:hAnsi="Arial" w:cs="Arial"/>
                <w:sz w:val="16"/>
                <w:szCs w:val="16"/>
              </w:rPr>
              <w:t>Interventoría</w:t>
            </w:r>
          </w:p>
          <w:p w:rsidR="00B1048F" w:rsidRDefault="00B1048F" w:rsidP="00B1048F">
            <w:pPr>
              <w:pStyle w:val="Predeterminado"/>
              <w:spacing w:before="120" w:after="120"/>
              <w:jc w:val="center"/>
              <w:rPr>
                <w:rFonts w:ascii="Arial" w:hAnsi="Arial" w:cs="Arial"/>
                <w:sz w:val="16"/>
                <w:szCs w:val="16"/>
              </w:rPr>
            </w:pPr>
            <w:r>
              <w:rPr>
                <w:rFonts w:ascii="Arial" w:hAnsi="Arial" w:cs="Arial"/>
                <w:sz w:val="16"/>
                <w:szCs w:val="16"/>
              </w:rPr>
              <w:t>Proyección Capital</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9919B5">
            <w:pPr>
              <w:pStyle w:val="Predeterminado"/>
              <w:jc w:val="center"/>
              <w:rPr>
                <w:rFonts w:ascii="Arial" w:hAnsi="Arial" w:cs="Arial"/>
                <w:sz w:val="16"/>
                <w:szCs w:val="16"/>
              </w:rPr>
            </w:pPr>
          </w:p>
          <w:p w:rsidR="00B1048F" w:rsidRDefault="00B1048F" w:rsidP="009919B5">
            <w:pPr>
              <w:pStyle w:val="Predeterminado"/>
              <w:jc w:val="center"/>
              <w:rPr>
                <w:rFonts w:ascii="Arial" w:hAnsi="Arial" w:cs="Arial"/>
                <w:sz w:val="16"/>
                <w:szCs w:val="16"/>
              </w:rPr>
            </w:pPr>
            <w:r w:rsidRPr="006F67C7">
              <w:rPr>
                <w:rFonts w:ascii="Arial" w:hAnsi="Arial" w:cs="Arial"/>
                <w:sz w:val="16"/>
                <w:szCs w:val="16"/>
              </w:rPr>
              <w:t>El seguimiento se ha hecho en las reuniones operativas</w:t>
            </w:r>
          </w:p>
        </w:tc>
      </w:tr>
      <w:tr w:rsidR="00B1048F" w:rsidRPr="00637CE5" w:rsidTr="00A20FB3">
        <w:trPr>
          <w:trHeight w:val="439"/>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B1048F"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SAC N°8</w:t>
            </w:r>
          </w:p>
          <w:p w:rsidR="00B1048F" w:rsidRPr="004D22C2" w:rsidRDefault="00B1048F" w:rsidP="00B1048F">
            <w:pPr>
              <w:pStyle w:val="Predeterminado"/>
              <w:spacing w:before="120" w:after="120"/>
              <w:jc w:val="center"/>
              <w:rPr>
                <w:rFonts w:ascii="Arial" w:hAnsi="Arial" w:cs="Arial"/>
                <w:sz w:val="16"/>
                <w:szCs w:val="16"/>
              </w:rPr>
            </w:pPr>
            <w:r w:rsidRPr="00B1048F">
              <w:rPr>
                <w:rFonts w:ascii="Arial" w:hAnsi="Arial" w:cs="Arial"/>
                <w:sz w:val="16"/>
                <w:szCs w:val="16"/>
              </w:rPr>
              <w:t>UAESP-CPC-ASE3-691-18</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B1048F" w:rsidP="009919B5">
            <w:pPr>
              <w:pStyle w:val="Predeterminado"/>
              <w:spacing w:before="120" w:after="120"/>
              <w:jc w:val="center"/>
              <w:rPr>
                <w:rFonts w:ascii="Arial" w:hAnsi="Arial" w:cs="Arial"/>
                <w:sz w:val="16"/>
                <w:szCs w:val="16"/>
              </w:rPr>
            </w:pPr>
            <w:r w:rsidRPr="003D5AEA">
              <w:rPr>
                <w:rFonts w:ascii="Arial" w:hAnsi="Arial" w:cs="Arial"/>
                <w:sz w:val="16"/>
                <w:szCs w:val="16"/>
              </w:rPr>
              <w:t>Condiciones de equipos y accesorios</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8F1F2D" w:rsidP="008F1F2D">
            <w:pPr>
              <w:pStyle w:val="Predeterminado"/>
              <w:spacing w:before="120" w:after="120"/>
              <w:rPr>
                <w:rFonts w:ascii="Arial" w:hAnsi="Arial" w:cs="Arial"/>
                <w:sz w:val="16"/>
                <w:szCs w:val="16"/>
              </w:rPr>
            </w:pPr>
            <w:r w:rsidRPr="008F1F2D">
              <w:rPr>
                <w:rFonts w:ascii="Arial" w:hAnsi="Arial" w:cs="Arial"/>
                <w:sz w:val="16"/>
                <w:szCs w:val="16"/>
              </w:rPr>
              <w:t>Dotación -Operarios</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Pr="004D22C2" w:rsidRDefault="008F1F2D" w:rsidP="008F1F2D">
            <w:pPr>
              <w:pStyle w:val="Predeterminado"/>
              <w:spacing w:before="120" w:after="120"/>
              <w:jc w:val="center"/>
              <w:rPr>
                <w:rFonts w:ascii="Arial" w:hAnsi="Arial" w:cs="Arial"/>
                <w:sz w:val="16"/>
                <w:szCs w:val="16"/>
              </w:rPr>
            </w:pPr>
            <w:r w:rsidRPr="008F1F2D">
              <w:rPr>
                <w:rFonts w:ascii="Arial" w:hAnsi="Arial" w:cs="Arial"/>
                <w:sz w:val="16"/>
                <w:szCs w:val="16"/>
              </w:rPr>
              <w:t>201870002969</w:t>
            </w:r>
            <w:r>
              <w:rPr>
                <w:rFonts w:ascii="Arial" w:hAnsi="Arial" w:cs="Arial"/>
                <w:sz w:val="16"/>
                <w:szCs w:val="16"/>
              </w:rPr>
              <w:t xml:space="preserve">22 de 27 </w:t>
            </w:r>
            <w:r w:rsidR="00711239">
              <w:rPr>
                <w:rFonts w:ascii="Arial" w:hAnsi="Arial" w:cs="Arial"/>
                <w:sz w:val="16"/>
                <w:szCs w:val="16"/>
              </w:rPr>
              <w:t xml:space="preserve">septiembre de </w:t>
            </w:r>
            <w:r w:rsidR="00711239" w:rsidRPr="00B1048F">
              <w:rPr>
                <w:rFonts w:ascii="Arial" w:hAnsi="Arial" w:cs="Arial"/>
                <w:sz w:val="16"/>
                <w:szCs w:val="16"/>
              </w:rPr>
              <w:t>2018</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8F1F2D" w:rsidRPr="008F1F2D" w:rsidRDefault="008F1F2D" w:rsidP="008F1F2D">
            <w:pPr>
              <w:pStyle w:val="Predeterminado"/>
              <w:spacing w:before="120" w:after="120"/>
              <w:jc w:val="center"/>
              <w:rPr>
                <w:rFonts w:ascii="Arial" w:hAnsi="Arial" w:cs="Arial"/>
                <w:sz w:val="16"/>
                <w:szCs w:val="16"/>
              </w:rPr>
            </w:pPr>
            <w:r w:rsidRPr="008F1F2D">
              <w:rPr>
                <w:rFonts w:ascii="Arial" w:hAnsi="Arial" w:cs="Arial"/>
                <w:sz w:val="16"/>
                <w:szCs w:val="16"/>
              </w:rPr>
              <w:t>En proceso análisis</w:t>
            </w:r>
          </w:p>
          <w:p w:rsidR="008F1F2D" w:rsidRPr="008F1F2D" w:rsidRDefault="008F1F2D" w:rsidP="008F1F2D">
            <w:pPr>
              <w:pStyle w:val="Predeterminado"/>
              <w:spacing w:before="120" w:after="120"/>
              <w:jc w:val="center"/>
              <w:rPr>
                <w:rFonts w:ascii="Arial" w:hAnsi="Arial" w:cs="Arial"/>
                <w:sz w:val="16"/>
                <w:szCs w:val="16"/>
              </w:rPr>
            </w:pPr>
            <w:r w:rsidRPr="008F1F2D">
              <w:rPr>
                <w:rFonts w:ascii="Arial" w:hAnsi="Arial" w:cs="Arial"/>
                <w:sz w:val="16"/>
                <w:szCs w:val="16"/>
              </w:rPr>
              <w:t>Respuesta concesionario</w:t>
            </w:r>
          </w:p>
          <w:p w:rsidR="00B1048F" w:rsidRPr="004D22C2" w:rsidRDefault="008F1F2D" w:rsidP="008F1F2D">
            <w:pPr>
              <w:pStyle w:val="Predeterminado"/>
              <w:spacing w:before="120" w:after="120"/>
              <w:jc w:val="center"/>
              <w:rPr>
                <w:rFonts w:ascii="Arial" w:hAnsi="Arial" w:cs="Arial"/>
                <w:sz w:val="16"/>
                <w:szCs w:val="16"/>
              </w:rPr>
            </w:pPr>
            <w:r w:rsidRPr="008F1F2D">
              <w:rPr>
                <w:rFonts w:ascii="Arial" w:hAnsi="Arial" w:cs="Arial"/>
                <w:sz w:val="16"/>
                <w:szCs w:val="16"/>
              </w:rPr>
              <w:t>(oficio N° G.O. 180-2018 del 31 de</w:t>
            </w:r>
            <w:r w:rsidR="008A40DC">
              <w:rPr>
                <w:rFonts w:ascii="Arial" w:hAnsi="Arial" w:cs="Arial"/>
                <w:sz w:val="16"/>
                <w:szCs w:val="16"/>
              </w:rPr>
              <w:t>octubre</w:t>
            </w:r>
            <w:r w:rsidRPr="008F1F2D">
              <w:rPr>
                <w:rFonts w:ascii="Arial" w:hAnsi="Arial" w:cs="Arial"/>
                <w:sz w:val="16"/>
                <w:szCs w:val="16"/>
              </w:rPr>
              <w:t xml:space="preserve"> de 2018)</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B1048F" w:rsidRDefault="00B1048F" w:rsidP="00B1048F">
            <w:pPr>
              <w:pStyle w:val="Predeterminado"/>
              <w:spacing w:before="120" w:after="120"/>
              <w:jc w:val="center"/>
              <w:rPr>
                <w:rFonts w:ascii="Arial" w:hAnsi="Arial" w:cs="Arial"/>
                <w:sz w:val="16"/>
                <w:szCs w:val="16"/>
              </w:rPr>
            </w:pPr>
            <w:r>
              <w:rPr>
                <w:rFonts w:ascii="Arial" w:hAnsi="Arial" w:cs="Arial"/>
                <w:sz w:val="16"/>
                <w:szCs w:val="16"/>
              </w:rPr>
              <w:t>Interventoría</w:t>
            </w:r>
          </w:p>
          <w:p w:rsidR="00B1048F" w:rsidRDefault="00B1048F" w:rsidP="00B1048F">
            <w:pPr>
              <w:pStyle w:val="Predeterminado"/>
              <w:spacing w:before="120" w:after="120"/>
              <w:jc w:val="center"/>
              <w:rPr>
                <w:rFonts w:ascii="Arial" w:hAnsi="Arial" w:cs="Arial"/>
                <w:sz w:val="16"/>
                <w:szCs w:val="16"/>
              </w:rPr>
            </w:pPr>
            <w:r>
              <w:rPr>
                <w:rFonts w:ascii="Arial" w:hAnsi="Arial" w:cs="Arial"/>
                <w:sz w:val="16"/>
                <w:szCs w:val="16"/>
              </w:rPr>
              <w:t>Proyección Capital</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9919B5">
            <w:pPr>
              <w:pStyle w:val="Predeterminado"/>
              <w:jc w:val="center"/>
              <w:rPr>
                <w:rFonts w:ascii="Arial" w:hAnsi="Arial" w:cs="Arial"/>
                <w:sz w:val="16"/>
                <w:szCs w:val="16"/>
              </w:rPr>
            </w:pPr>
          </w:p>
          <w:p w:rsidR="00B1048F" w:rsidRDefault="00B1048F" w:rsidP="009919B5">
            <w:pPr>
              <w:pStyle w:val="Predeterminado"/>
              <w:jc w:val="center"/>
              <w:rPr>
                <w:rFonts w:ascii="Arial" w:hAnsi="Arial" w:cs="Arial"/>
                <w:sz w:val="16"/>
                <w:szCs w:val="16"/>
              </w:rPr>
            </w:pPr>
            <w:r w:rsidRPr="006F67C7">
              <w:rPr>
                <w:rFonts w:ascii="Arial" w:hAnsi="Arial" w:cs="Arial"/>
                <w:sz w:val="16"/>
                <w:szCs w:val="16"/>
              </w:rPr>
              <w:t>El seguimiento se ha hecho en las reuniones operativas</w:t>
            </w:r>
          </w:p>
        </w:tc>
      </w:tr>
      <w:tr w:rsidR="00703CB4" w:rsidRPr="00637CE5" w:rsidTr="00A20FB3">
        <w:trPr>
          <w:trHeight w:val="1811"/>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703CB4" w:rsidRDefault="00703CB4" w:rsidP="00703CB4">
            <w:pPr>
              <w:pStyle w:val="Predeterminado"/>
              <w:spacing w:before="120" w:after="120"/>
              <w:jc w:val="center"/>
              <w:rPr>
                <w:rFonts w:ascii="Arial" w:hAnsi="Arial" w:cs="Arial"/>
                <w:sz w:val="16"/>
                <w:szCs w:val="16"/>
              </w:rPr>
            </w:pPr>
            <w:r w:rsidRPr="00703CB4">
              <w:rPr>
                <w:rFonts w:ascii="Arial" w:hAnsi="Arial" w:cs="Arial"/>
                <w:sz w:val="16"/>
                <w:szCs w:val="16"/>
              </w:rPr>
              <w:t>SAC N°9</w:t>
            </w:r>
          </w:p>
          <w:p w:rsidR="00703CB4" w:rsidRPr="00B1048F" w:rsidRDefault="00703CB4" w:rsidP="00703CB4">
            <w:pPr>
              <w:pStyle w:val="Predeterminado"/>
              <w:spacing w:before="120" w:after="120"/>
              <w:jc w:val="center"/>
              <w:rPr>
                <w:rFonts w:ascii="Arial" w:hAnsi="Arial" w:cs="Arial"/>
                <w:sz w:val="16"/>
                <w:szCs w:val="16"/>
              </w:rPr>
            </w:pPr>
            <w:r w:rsidRPr="00703CB4">
              <w:rPr>
                <w:rFonts w:ascii="Arial" w:hAnsi="Arial" w:cs="Arial"/>
                <w:sz w:val="16"/>
                <w:szCs w:val="16"/>
              </w:rPr>
              <w:t>UAESP-CPC-ASE3-720-1</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3D5AEA" w:rsidRDefault="00703CB4" w:rsidP="00703CB4">
            <w:pPr>
              <w:pStyle w:val="Predeterminado"/>
              <w:spacing w:before="120" w:after="120"/>
              <w:jc w:val="center"/>
              <w:rPr>
                <w:rFonts w:ascii="Arial" w:hAnsi="Arial" w:cs="Arial"/>
                <w:sz w:val="16"/>
                <w:szCs w:val="16"/>
              </w:rPr>
            </w:pPr>
            <w:r w:rsidRPr="003D5AEA">
              <w:rPr>
                <w:rFonts w:ascii="Arial" w:hAnsi="Arial" w:cs="Arial"/>
                <w:sz w:val="16"/>
                <w:szCs w:val="16"/>
              </w:rPr>
              <w:t>Condiciones de equipos y accesorios</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8F1F2D" w:rsidRDefault="00703CB4" w:rsidP="008F1F2D">
            <w:pPr>
              <w:pStyle w:val="Predeterminado"/>
              <w:spacing w:before="120" w:after="120"/>
              <w:rPr>
                <w:rFonts w:ascii="Arial" w:hAnsi="Arial" w:cs="Arial"/>
                <w:sz w:val="16"/>
                <w:szCs w:val="16"/>
              </w:rPr>
            </w:pPr>
            <w:r w:rsidRPr="00703CB4">
              <w:rPr>
                <w:rFonts w:ascii="Arial" w:hAnsi="Arial" w:cs="Arial"/>
                <w:sz w:val="16"/>
                <w:szCs w:val="16"/>
              </w:rPr>
              <w:t>Recolección yTransporte dePuntos críticos</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8F1F2D" w:rsidRDefault="00703CB4" w:rsidP="00703CB4">
            <w:pPr>
              <w:pStyle w:val="Predeterminado"/>
              <w:spacing w:before="120" w:after="120"/>
              <w:jc w:val="center"/>
              <w:rPr>
                <w:rFonts w:ascii="Arial" w:hAnsi="Arial" w:cs="Arial"/>
                <w:sz w:val="16"/>
                <w:szCs w:val="16"/>
              </w:rPr>
            </w:pPr>
            <w:r>
              <w:rPr>
                <w:rFonts w:ascii="Arial" w:hAnsi="Arial" w:cs="Arial"/>
                <w:sz w:val="16"/>
                <w:szCs w:val="16"/>
              </w:rPr>
              <w:t>20187000334552</w:t>
            </w:r>
            <w:r w:rsidRPr="00703CB4">
              <w:rPr>
                <w:rFonts w:ascii="Arial" w:hAnsi="Arial" w:cs="Arial"/>
                <w:sz w:val="16"/>
                <w:szCs w:val="16"/>
              </w:rPr>
              <w:t xml:space="preserve">24 de </w:t>
            </w:r>
            <w:r w:rsidR="00711239">
              <w:rPr>
                <w:rFonts w:ascii="Arial" w:hAnsi="Arial" w:cs="Arial"/>
                <w:sz w:val="16"/>
                <w:szCs w:val="16"/>
              </w:rPr>
              <w:t xml:space="preserve">septiembre de </w:t>
            </w:r>
            <w:r w:rsidR="00711239" w:rsidRPr="00B1048F">
              <w:rPr>
                <w:rFonts w:ascii="Arial" w:hAnsi="Arial" w:cs="Arial"/>
                <w:sz w:val="16"/>
                <w:szCs w:val="16"/>
              </w:rPr>
              <w:t>2018</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En proceso análisis</w:t>
            </w:r>
          </w:p>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Respuesta concesionario</w:t>
            </w:r>
          </w:p>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(Oficio N°G.O.-2052018 del 27 de</w:t>
            </w:r>
          </w:p>
          <w:p w:rsidR="00703CB4" w:rsidRPr="008F1F2D" w:rsidRDefault="008A40DC" w:rsidP="00A20FB3">
            <w:pPr>
              <w:pStyle w:val="Predeterminado"/>
              <w:spacing w:before="120" w:after="120"/>
              <w:jc w:val="center"/>
              <w:rPr>
                <w:rFonts w:ascii="Arial" w:hAnsi="Arial" w:cs="Arial"/>
                <w:sz w:val="16"/>
                <w:szCs w:val="16"/>
              </w:rPr>
            </w:pPr>
            <w:r>
              <w:rPr>
                <w:rFonts w:ascii="Arial" w:hAnsi="Arial" w:cs="Arial"/>
                <w:sz w:val="16"/>
                <w:szCs w:val="16"/>
              </w:rPr>
              <w:t>octubre</w:t>
            </w:r>
            <w:r w:rsidR="00A20FB3" w:rsidRPr="00A20FB3">
              <w:rPr>
                <w:rFonts w:ascii="Arial" w:hAnsi="Arial" w:cs="Arial"/>
                <w:sz w:val="16"/>
                <w:szCs w:val="16"/>
              </w:rPr>
              <w:t xml:space="preserve"> de 2018)</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A20FB3">
            <w:pPr>
              <w:pStyle w:val="Predeterminado"/>
              <w:spacing w:before="120" w:after="120"/>
              <w:jc w:val="center"/>
              <w:rPr>
                <w:rFonts w:ascii="Arial" w:hAnsi="Arial" w:cs="Arial"/>
                <w:sz w:val="16"/>
                <w:szCs w:val="16"/>
              </w:rPr>
            </w:pPr>
            <w:r>
              <w:rPr>
                <w:rFonts w:ascii="Arial" w:hAnsi="Arial" w:cs="Arial"/>
                <w:sz w:val="16"/>
                <w:szCs w:val="16"/>
              </w:rPr>
              <w:t>Interventoría</w:t>
            </w:r>
          </w:p>
          <w:p w:rsidR="00703CB4" w:rsidRPr="00A20FB3" w:rsidRDefault="00A20FB3" w:rsidP="00A20FB3">
            <w:pPr>
              <w:jc w:val="center"/>
              <w:rPr>
                <w:lang w:eastAsia="zh-CN"/>
              </w:rPr>
            </w:pPr>
            <w:r>
              <w:rPr>
                <w:rFonts w:ascii="Arial" w:hAnsi="Arial" w:cs="Arial"/>
                <w:sz w:val="16"/>
                <w:szCs w:val="16"/>
              </w:rPr>
              <w:t>Proyección Capital</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9919B5">
            <w:pPr>
              <w:pStyle w:val="Predeterminado"/>
              <w:jc w:val="center"/>
              <w:rPr>
                <w:rFonts w:ascii="Arial" w:hAnsi="Arial" w:cs="Arial"/>
                <w:sz w:val="16"/>
                <w:szCs w:val="16"/>
              </w:rPr>
            </w:pPr>
          </w:p>
          <w:p w:rsidR="00703CB4" w:rsidRPr="006F67C7" w:rsidRDefault="00A20FB3" w:rsidP="009919B5">
            <w:pPr>
              <w:pStyle w:val="Predeterminado"/>
              <w:jc w:val="center"/>
              <w:rPr>
                <w:rFonts w:ascii="Arial" w:hAnsi="Arial" w:cs="Arial"/>
                <w:sz w:val="16"/>
                <w:szCs w:val="16"/>
              </w:rPr>
            </w:pPr>
            <w:r w:rsidRPr="006F67C7">
              <w:rPr>
                <w:rFonts w:ascii="Arial" w:hAnsi="Arial" w:cs="Arial"/>
                <w:sz w:val="16"/>
                <w:szCs w:val="16"/>
              </w:rPr>
              <w:t>El seguimiento se ha hecho en las reuniones operativas</w:t>
            </w:r>
          </w:p>
        </w:tc>
      </w:tr>
      <w:tr w:rsidR="00703CB4" w:rsidRPr="00637CE5" w:rsidTr="00A20FB3">
        <w:trPr>
          <w:trHeight w:val="439"/>
        </w:trPr>
        <w:tc>
          <w:tcPr>
            <w:tcW w:w="144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SAC N°10</w:t>
            </w:r>
          </w:p>
          <w:p w:rsidR="00703CB4" w:rsidRPr="00B1048F"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UAESP-CPC-ASE3-728-18</w:t>
            </w:r>
          </w:p>
        </w:tc>
        <w:tc>
          <w:tcPr>
            <w:tcW w:w="14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3D5AEA" w:rsidRDefault="00A20FB3" w:rsidP="009919B5">
            <w:pPr>
              <w:pStyle w:val="Predeterminado"/>
              <w:spacing w:before="120" w:after="120"/>
              <w:jc w:val="center"/>
              <w:rPr>
                <w:rFonts w:ascii="Arial" w:hAnsi="Arial" w:cs="Arial"/>
                <w:sz w:val="16"/>
                <w:szCs w:val="16"/>
              </w:rPr>
            </w:pPr>
            <w:r w:rsidRPr="003D5AEA">
              <w:rPr>
                <w:rFonts w:ascii="Arial" w:hAnsi="Arial" w:cs="Arial"/>
                <w:sz w:val="16"/>
                <w:szCs w:val="16"/>
              </w:rPr>
              <w:t>Condiciones de equipos y accesorios</w:t>
            </w:r>
          </w:p>
        </w:tc>
        <w:tc>
          <w:tcPr>
            <w:tcW w:w="194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8F1F2D" w:rsidRDefault="00A20FB3" w:rsidP="008F1F2D">
            <w:pPr>
              <w:pStyle w:val="Predeterminado"/>
              <w:spacing w:before="120" w:after="120"/>
              <w:rPr>
                <w:rFonts w:ascii="Arial" w:hAnsi="Arial" w:cs="Arial"/>
                <w:sz w:val="16"/>
                <w:szCs w:val="16"/>
              </w:rPr>
            </w:pPr>
            <w:r w:rsidRPr="00A20FB3">
              <w:rPr>
                <w:rFonts w:ascii="Arial" w:hAnsi="Arial" w:cs="Arial"/>
                <w:sz w:val="16"/>
                <w:szCs w:val="16"/>
              </w:rPr>
              <w:t>Barrido y limpieza mecánico de vías y áreas públicas</w:t>
            </w:r>
          </w:p>
        </w:tc>
        <w:tc>
          <w:tcPr>
            <w:tcW w:w="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703CB4" w:rsidRPr="008F1F2D" w:rsidRDefault="00A20FB3" w:rsidP="008F1F2D">
            <w:pPr>
              <w:pStyle w:val="Predeterminado"/>
              <w:spacing w:before="120" w:after="120"/>
              <w:jc w:val="center"/>
              <w:rPr>
                <w:rFonts w:ascii="Arial" w:hAnsi="Arial" w:cs="Arial"/>
                <w:sz w:val="16"/>
                <w:szCs w:val="16"/>
              </w:rPr>
            </w:pPr>
            <w:r w:rsidRPr="00A20FB3">
              <w:rPr>
                <w:rFonts w:ascii="Arial" w:hAnsi="Arial" w:cs="Arial"/>
                <w:sz w:val="16"/>
                <w:szCs w:val="16"/>
              </w:rPr>
              <w:t xml:space="preserve">20187000342362 28 de </w:t>
            </w:r>
            <w:r w:rsidR="00711239">
              <w:rPr>
                <w:rFonts w:ascii="Arial" w:hAnsi="Arial" w:cs="Arial"/>
                <w:sz w:val="16"/>
                <w:szCs w:val="16"/>
              </w:rPr>
              <w:t xml:space="preserve">septiembre de </w:t>
            </w:r>
            <w:r w:rsidR="00711239" w:rsidRPr="00B1048F">
              <w:rPr>
                <w:rFonts w:ascii="Arial" w:hAnsi="Arial" w:cs="Arial"/>
                <w:sz w:val="16"/>
                <w:szCs w:val="16"/>
              </w:rPr>
              <w:t>2018</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Pr="00A20FB3" w:rsidRDefault="006E5A9D" w:rsidP="00A20FB3">
            <w:pPr>
              <w:pStyle w:val="Predeterminado"/>
              <w:spacing w:before="120" w:after="120"/>
              <w:jc w:val="center"/>
              <w:rPr>
                <w:rFonts w:ascii="Arial" w:hAnsi="Arial" w:cs="Arial"/>
                <w:sz w:val="16"/>
                <w:szCs w:val="16"/>
              </w:rPr>
            </w:pPr>
            <w:r w:rsidRPr="00A20FB3">
              <w:rPr>
                <w:rFonts w:ascii="Arial" w:hAnsi="Arial" w:cs="Arial"/>
                <w:sz w:val="16"/>
                <w:szCs w:val="16"/>
              </w:rPr>
              <w:t>En proceso</w:t>
            </w:r>
          </w:p>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El concesionario se encuentra</w:t>
            </w:r>
          </w:p>
          <w:p w:rsidR="00A20FB3" w:rsidRPr="00A20FB3"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dentro de los términos contractual</w:t>
            </w:r>
          </w:p>
          <w:p w:rsidR="00703CB4" w:rsidRPr="008F1F2D" w:rsidRDefault="00A20FB3" w:rsidP="00A20FB3">
            <w:pPr>
              <w:pStyle w:val="Predeterminado"/>
              <w:spacing w:before="120" w:after="120"/>
              <w:jc w:val="center"/>
              <w:rPr>
                <w:rFonts w:ascii="Arial" w:hAnsi="Arial" w:cs="Arial"/>
                <w:sz w:val="16"/>
                <w:szCs w:val="16"/>
              </w:rPr>
            </w:pPr>
            <w:r w:rsidRPr="00A20FB3">
              <w:rPr>
                <w:rFonts w:ascii="Arial" w:hAnsi="Arial" w:cs="Arial"/>
                <w:sz w:val="16"/>
                <w:szCs w:val="16"/>
              </w:rPr>
              <w:t>para dar respuesta a la SAC N°10</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A20FB3">
            <w:pPr>
              <w:pStyle w:val="Predeterminado"/>
              <w:spacing w:before="120" w:after="120"/>
              <w:jc w:val="center"/>
              <w:rPr>
                <w:rFonts w:ascii="Arial" w:hAnsi="Arial" w:cs="Arial"/>
                <w:sz w:val="16"/>
                <w:szCs w:val="16"/>
              </w:rPr>
            </w:pPr>
            <w:r>
              <w:rPr>
                <w:rFonts w:ascii="Arial" w:hAnsi="Arial" w:cs="Arial"/>
                <w:sz w:val="16"/>
                <w:szCs w:val="16"/>
              </w:rPr>
              <w:t>Interventoría</w:t>
            </w:r>
          </w:p>
          <w:p w:rsidR="00703CB4" w:rsidRDefault="00A20FB3" w:rsidP="00A20FB3">
            <w:pPr>
              <w:pStyle w:val="Predeterminado"/>
              <w:spacing w:before="120" w:after="120"/>
              <w:jc w:val="center"/>
              <w:rPr>
                <w:rFonts w:ascii="Arial" w:hAnsi="Arial" w:cs="Arial"/>
                <w:sz w:val="16"/>
                <w:szCs w:val="16"/>
              </w:rPr>
            </w:pPr>
            <w:r>
              <w:rPr>
                <w:rFonts w:ascii="Arial" w:hAnsi="Arial" w:cs="Arial"/>
                <w:sz w:val="16"/>
                <w:szCs w:val="16"/>
              </w:rPr>
              <w:t>Proyección Capital</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A20FB3" w:rsidRDefault="00A20FB3" w:rsidP="009919B5">
            <w:pPr>
              <w:pStyle w:val="Predeterminado"/>
              <w:jc w:val="center"/>
              <w:rPr>
                <w:rFonts w:ascii="Arial" w:hAnsi="Arial" w:cs="Arial"/>
                <w:sz w:val="16"/>
                <w:szCs w:val="16"/>
              </w:rPr>
            </w:pPr>
          </w:p>
          <w:p w:rsidR="00703CB4" w:rsidRPr="006F67C7" w:rsidRDefault="00A20FB3" w:rsidP="009919B5">
            <w:pPr>
              <w:pStyle w:val="Predeterminado"/>
              <w:jc w:val="center"/>
              <w:rPr>
                <w:rFonts w:ascii="Arial" w:hAnsi="Arial" w:cs="Arial"/>
                <w:sz w:val="16"/>
                <w:szCs w:val="16"/>
              </w:rPr>
            </w:pPr>
            <w:r w:rsidRPr="006F67C7">
              <w:rPr>
                <w:rFonts w:ascii="Arial" w:hAnsi="Arial" w:cs="Arial"/>
                <w:sz w:val="16"/>
                <w:szCs w:val="16"/>
              </w:rPr>
              <w:t>El seguimiento se ha hecho en las reuniones operativas</w:t>
            </w:r>
          </w:p>
        </w:tc>
      </w:tr>
    </w:tbl>
    <w:p w:rsidR="00603C97" w:rsidRPr="00637CE5" w:rsidRDefault="001164BD" w:rsidP="00797752">
      <w:pPr>
        <w:pStyle w:val="Standard"/>
        <w:spacing w:before="120" w:after="120"/>
        <w:jc w:val="both"/>
        <w:rPr>
          <w:rFonts w:ascii="Arial" w:hAnsi="Arial" w:cs="Arial"/>
          <w:sz w:val="16"/>
          <w:szCs w:val="16"/>
        </w:rPr>
      </w:pPr>
      <w:r w:rsidRPr="00637CE5">
        <w:rPr>
          <w:rFonts w:ascii="Arial" w:hAnsi="Arial" w:cs="Arial"/>
          <w:sz w:val="16"/>
          <w:szCs w:val="16"/>
          <w:vertAlign w:val="superscript"/>
        </w:rPr>
        <w:t>2</w:t>
      </w:r>
      <w:r w:rsidRPr="00637CE5">
        <w:rPr>
          <w:rFonts w:ascii="Arial" w:hAnsi="Arial" w:cs="Arial"/>
          <w:sz w:val="16"/>
          <w:szCs w:val="16"/>
        </w:rPr>
        <w:t xml:space="preserve">Para el diligenciamiento de este numeral se debe tener en </w:t>
      </w:r>
      <w:r w:rsidR="006D73A3" w:rsidRPr="00637CE5">
        <w:rPr>
          <w:rFonts w:ascii="Arial" w:hAnsi="Arial" w:cs="Arial"/>
          <w:sz w:val="16"/>
          <w:szCs w:val="16"/>
        </w:rPr>
        <w:t>cuenta las</w:t>
      </w:r>
      <w:r w:rsidRPr="00637CE5">
        <w:rPr>
          <w:rFonts w:ascii="Arial" w:hAnsi="Arial" w:cs="Arial"/>
          <w:sz w:val="16"/>
          <w:szCs w:val="16"/>
        </w:rPr>
        <w:t xml:space="preserve"> acciones reportadas en los informes de las Interventorías de los Servicios y las solicitadas por la Unidad. Y para el caso de los convenios, se tendrá en cuenta las recomendaciones evidenciadas en las actas de reunión. En el presente formato se </w:t>
      </w:r>
      <w:r w:rsidR="006D73A3" w:rsidRPr="00637CE5">
        <w:rPr>
          <w:rFonts w:ascii="Arial" w:hAnsi="Arial" w:cs="Arial"/>
          <w:sz w:val="16"/>
          <w:szCs w:val="16"/>
        </w:rPr>
        <w:t>relacionarán</w:t>
      </w:r>
      <w:r w:rsidRPr="00637CE5">
        <w:rPr>
          <w:rFonts w:ascii="Arial" w:hAnsi="Arial" w:cs="Arial"/>
          <w:sz w:val="16"/>
          <w:szCs w:val="16"/>
        </w:rPr>
        <w:t xml:space="preserve"> todas las acciones que no han sido subsanadas del periodo actual o periodos anteriores.</w:t>
      </w:r>
    </w:p>
    <w:p w:rsidR="00D943E7" w:rsidRDefault="00D943E7"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Default="006E5A9D" w:rsidP="00164AD6">
      <w:pPr>
        <w:suppressAutoHyphens w:val="0"/>
        <w:autoSpaceDN/>
        <w:textAlignment w:val="auto"/>
        <w:rPr>
          <w:rFonts w:ascii="Arial" w:hAnsi="Arial" w:cs="Arial"/>
          <w:color w:val="auto"/>
          <w:sz w:val="22"/>
          <w:szCs w:val="22"/>
          <w:lang w:val="es-ES" w:eastAsia="es-ES"/>
        </w:rPr>
      </w:pPr>
    </w:p>
    <w:p w:rsidR="006E5A9D" w:rsidRPr="00637CE5" w:rsidRDefault="006E5A9D" w:rsidP="00164AD6">
      <w:pPr>
        <w:suppressAutoHyphens w:val="0"/>
        <w:autoSpaceDN/>
        <w:textAlignment w:val="auto"/>
        <w:rPr>
          <w:rFonts w:ascii="Arial" w:hAnsi="Arial" w:cs="Arial"/>
          <w:color w:val="auto"/>
          <w:sz w:val="22"/>
          <w:szCs w:val="22"/>
          <w:lang w:val="es-ES" w:eastAsia="es-ES"/>
        </w:rPr>
      </w:pPr>
    </w:p>
    <w:tbl>
      <w:tblPr>
        <w:tblW w:w="11345" w:type="dxa"/>
        <w:tblInd w:w="-10" w:type="dxa"/>
        <w:tblLayout w:type="fixed"/>
        <w:tblCellMar>
          <w:left w:w="10" w:type="dxa"/>
          <w:right w:w="10" w:type="dxa"/>
        </w:tblCellMar>
        <w:tblLook w:val="0000"/>
      </w:tblPr>
      <w:tblGrid>
        <w:gridCol w:w="859"/>
        <w:gridCol w:w="1417"/>
        <w:gridCol w:w="1272"/>
        <w:gridCol w:w="1419"/>
        <w:gridCol w:w="425"/>
        <w:gridCol w:w="425"/>
        <w:gridCol w:w="427"/>
        <w:gridCol w:w="2130"/>
        <w:gridCol w:w="2971"/>
      </w:tblGrid>
      <w:tr w:rsidR="000C295A" w:rsidRPr="00637CE5" w:rsidTr="003411BD">
        <w:trPr>
          <w:trHeight w:val="270"/>
        </w:trPr>
        <w:tc>
          <w:tcPr>
            <w:tcW w:w="11345"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sz w:val="16"/>
                <w:szCs w:val="16"/>
              </w:rPr>
            </w:pPr>
          </w:p>
          <w:p w:rsidR="000C295A" w:rsidRPr="00637CE5" w:rsidRDefault="000C295A" w:rsidP="006B46BD">
            <w:pPr>
              <w:pStyle w:val="Standard"/>
              <w:jc w:val="center"/>
              <w:rPr>
                <w:rFonts w:ascii="Arial" w:hAnsi="Arial" w:cs="Arial"/>
                <w:sz w:val="16"/>
                <w:szCs w:val="16"/>
              </w:rPr>
            </w:pPr>
            <w:r w:rsidRPr="00637CE5">
              <w:rPr>
                <w:rFonts w:ascii="Arial" w:hAnsi="Arial" w:cs="Arial"/>
                <w:b/>
                <w:sz w:val="16"/>
                <w:szCs w:val="16"/>
              </w:rPr>
              <w:t>SEGUIMIENTO AL PRODUCTO Y/O SERVICIO NO CONFORME</w:t>
            </w:r>
            <w:r w:rsidRPr="00637CE5">
              <w:rPr>
                <w:rFonts w:ascii="Arial" w:hAnsi="Arial" w:cs="Arial"/>
                <w:b/>
                <w:sz w:val="16"/>
                <w:szCs w:val="16"/>
                <w:vertAlign w:val="superscript"/>
              </w:rPr>
              <w:t>3</w:t>
            </w:r>
          </w:p>
        </w:tc>
      </w:tr>
      <w:tr w:rsidR="000C295A" w:rsidRPr="00637CE5" w:rsidTr="003411BD">
        <w:trPr>
          <w:trHeight w:val="552"/>
        </w:trPr>
        <w:tc>
          <w:tcPr>
            <w:tcW w:w="35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p>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IDENTIFICACIÓN DEL PRODUCTO Y/O SERVICIO NO CONFORME</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TRATAMIENTO</w:t>
            </w:r>
          </w:p>
        </w:tc>
        <w:tc>
          <w:tcPr>
            <w:tcW w:w="34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sz w:val="16"/>
                <w:szCs w:val="16"/>
              </w:rPr>
            </w:pPr>
            <w:r w:rsidRPr="00637CE5">
              <w:rPr>
                <w:rFonts w:ascii="Arial" w:hAnsi="Arial" w:cs="Arial"/>
                <w:b/>
                <w:sz w:val="16"/>
                <w:szCs w:val="16"/>
              </w:rPr>
              <w:t>ACIONES CORRECTIVAS O PREVENTIVAS ADELANTADAS POR EL PRESTADOR DEL SERVICIO O INTERVENTORIA</w:t>
            </w: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sz w:val="16"/>
                <w:szCs w:val="16"/>
              </w:rPr>
            </w:pPr>
            <w:r w:rsidRPr="00637CE5">
              <w:rPr>
                <w:rFonts w:ascii="Arial" w:hAnsi="Arial" w:cs="Arial"/>
                <w:b/>
                <w:sz w:val="16"/>
                <w:szCs w:val="16"/>
              </w:rPr>
              <w:t>ACCIONES DE SEGUIMIENTO POR PARTE DE LA UNIDAD</w:t>
            </w:r>
          </w:p>
        </w:tc>
      </w:tr>
      <w:tr w:rsidR="000C295A" w:rsidRPr="00637CE5" w:rsidTr="003411BD">
        <w:trPr>
          <w:trHeight w:val="1230"/>
        </w:trPr>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FECHA</w:t>
            </w:r>
            <w:r w:rsidRPr="00637CE5">
              <w:rPr>
                <w:rFonts w:ascii="Arial" w:hAnsi="Arial" w:cs="Arial"/>
                <w:b/>
                <w:bCs/>
                <w:sz w:val="16"/>
                <w:szCs w:val="16"/>
              </w:rPr>
              <w:br/>
              <w:t>(dd/mm/aaaa)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PRODUCTO O SERVICIO</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rPr>
            </w:pPr>
            <w:r w:rsidRPr="00637CE5">
              <w:rPr>
                <w:rFonts w:ascii="Arial" w:hAnsi="Arial" w:cs="Arial"/>
                <w:b/>
                <w:bCs/>
                <w:sz w:val="16"/>
                <w:szCs w:val="16"/>
              </w:rPr>
              <w:t>DESCRIPCIÓN DEL REQUISITO INCUMPLIDO</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eastAsianLayout w:id="1163662848" w:vert="1" w:vertCompress="1"/>
              </w:rPr>
            </w:pPr>
            <w:r w:rsidRPr="00637CE5">
              <w:rPr>
                <w:rFonts w:ascii="Arial" w:hAnsi="Arial" w:cs="Arial"/>
                <w:b/>
                <w:bCs/>
                <w:sz w:val="16"/>
                <w:szCs w:val="16"/>
                <w:eastAsianLayout w:id="1163662848" w:vert="1" w:vertCompress="1"/>
              </w:rPr>
              <w:t>Reproceso</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eastAsianLayout w:id="1163662849" w:vert="1" w:vertCompress="1"/>
              </w:rPr>
            </w:pPr>
            <w:r w:rsidRPr="00637CE5">
              <w:rPr>
                <w:rFonts w:ascii="Arial" w:hAnsi="Arial" w:cs="Arial"/>
                <w:b/>
                <w:bCs/>
                <w:sz w:val="16"/>
                <w:szCs w:val="16"/>
                <w:eastAsianLayout w:id="1163662849" w:vert="1" w:vertCompress="1"/>
              </w:rPr>
              <w:t>Concesión</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eastAsianLayout w:id="1163662850" w:vert="1" w:vertCompress="1"/>
              </w:rPr>
            </w:pPr>
            <w:r w:rsidRPr="00637CE5">
              <w:rPr>
                <w:rFonts w:ascii="Arial" w:hAnsi="Arial" w:cs="Arial"/>
                <w:b/>
                <w:bCs/>
                <w:sz w:val="16"/>
                <w:szCs w:val="16"/>
                <w:eastAsianLayout w:id="1163662850" w:vert="1" w:vertCompress="1"/>
              </w:rPr>
              <w:t>Identificación para su no uso</w:t>
            </w:r>
          </w:p>
        </w:tc>
        <w:tc>
          <w:tcPr>
            <w:tcW w:w="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b/>
                <w:bCs/>
                <w:sz w:val="16"/>
                <w:szCs w:val="16"/>
                <w:eastAsianLayout w:id="1163662851" w:vert="1" w:vertCompress="1"/>
              </w:rPr>
            </w:pPr>
            <w:r w:rsidRPr="00637CE5">
              <w:rPr>
                <w:rFonts w:ascii="Arial" w:hAnsi="Arial" w:cs="Arial"/>
                <w:b/>
                <w:bCs/>
                <w:sz w:val="16"/>
                <w:szCs w:val="16"/>
                <w:eastAsianLayout w:id="1163662851" w:vert="1" w:vertCompress="1"/>
              </w:rPr>
              <w:t>después de su entrega</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rPr>
                <w:rFonts w:ascii="Arial" w:hAnsi="Arial" w:cs="Arial"/>
                <w:b/>
                <w:bCs/>
                <w:sz w:val="16"/>
                <w:szCs w:val="16"/>
              </w:rPr>
            </w:pP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rPr>
                <w:rFonts w:ascii="Arial" w:hAnsi="Arial" w:cs="Arial"/>
                <w:b/>
                <w:bCs/>
                <w:sz w:val="16"/>
                <w:szCs w:val="16"/>
              </w:rPr>
            </w:pPr>
          </w:p>
        </w:tc>
      </w:tr>
      <w:tr w:rsidR="000C295A" w:rsidRPr="00637CE5" w:rsidTr="003411BD">
        <w:trPr>
          <w:trHeight w:val="255"/>
        </w:trPr>
        <w:tc>
          <w:tcPr>
            <w:tcW w:w="8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 N/A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both"/>
              <w:rPr>
                <w:rFonts w:ascii="Arial" w:hAnsi="Arial" w:cs="Arial"/>
                <w:sz w:val="16"/>
                <w:szCs w:val="16"/>
              </w:rPr>
            </w:pPr>
            <w:r w:rsidRPr="00637CE5">
              <w:rPr>
                <w:rFonts w:ascii="Arial" w:hAnsi="Arial" w:cs="Arial"/>
                <w:sz w:val="16"/>
                <w:szCs w:val="16"/>
              </w:rPr>
              <w:t>N/A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42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c>
          <w:tcPr>
            <w:tcW w:w="297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C295A" w:rsidRPr="00637CE5" w:rsidRDefault="000C295A" w:rsidP="006B46BD">
            <w:pPr>
              <w:pStyle w:val="Standard"/>
              <w:jc w:val="center"/>
              <w:rPr>
                <w:rFonts w:ascii="Arial" w:hAnsi="Arial" w:cs="Arial"/>
                <w:sz w:val="16"/>
                <w:szCs w:val="16"/>
              </w:rPr>
            </w:pPr>
            <w:r w:rsidRPr="00637CE5">
              <w:rPr>
                <w:rFonts w:ascii="Arial" w:hAnsi="Arial" w:cs="Arial"/>
                <w:sz w:val="16"/>
                <w:szCs w:val="16"/>
              </w:rPr>
              <w:t>N/A </w:t>
            </w:r>
          </w:p>
        </w:tc>
      </w:tr>
    </w:tbl>
    <w:p w:rsidR="0070168B" w:rsidRPr="00637CE5" w:rsidRDefault="000C295A" w:rsidP="00164AD6">
      <w:pPr>
        <w:pStyle w:val="Standard"/>
        <w:jc w:val="both"/>
        <w:rPr>
          <w:rFonts w:ascii="Arial" w:hAnsi="Arial" w:cs="Arial"/>
          <w:sz w:val="16"/>
          <w:szCs w:val="16"/>
        </w:rPr>
      </w:pPr>
      <w:r w:rsidRPr="00637CE5">
        <w:rPr>
          <w:rFonts w:ascii="Arial" w:hAnsi="Arial" w:cs="Arial"/>
          <w:sz w:val="22"/>
          <w:szCs w:val="22"/>
          <w:vertAlign w:val="superscript"/>
        </w:rPr>
        <w:t xml:space="preserve">3 </w:t>
      </w:r>
      <w:r w:rsidRPr="00637CE5">
        <w:rPr>
          <w:rFonts w:ascii="Arial" w:hAnsi="Arial" w:cs="Arial"/>
          <w:sz w:val="16"/>
          <w:szCs w:val="16"/>
        </w:rPr>
        <w:t>Para el Producto y/o Servicio No Conforme, se debe terne en cuenta el Procedimiento adoptado en el Sistema Integrado de Gestión, en el Proceso de Evaluación, Control y Mejora</w:t>
      </w:r>
      <w:r w:rsidR="00164AD6" w:rsidRPr="00637CE5">
        <w:rPr>
          <w:rFonts w:ascii="Arial" w:hAnsi="Arial" w:cs="Arial"/>
          <w:sz w:val="16"/>
          <w:szCs w:val="16"/>
        </w:rPr>
        <w:t>.</w:t>
      </w:r>
    </w:p>
    <w:p w:rsidR="007340E5" w:rsidRPr="00637CE5" w:rsidRDefault="007340E5">
      <w:pPr>
        <w:pStyle w:val="Standard"/>
        <w:jc w:val="both"/>
        <w:rPr>
          <w:rFonts w:ascii="Arial" w:hAnsi="Arial" w:cs="Arial"/>
          <w:sz w:val="22"/>
          <w:szCs w:val="22"/>
          <w:lang w:val="es-CO"/>
        </w:rPr>
      </w:pPr>
    </w:p>
    <w:tbl>
      <w:tblPr>
        <w:tblW w:w="11443" w:type="dxa"/>
        <w:tblInd w:w="-108" w:type="dxa"/>
        <w:tblLayout w:type="fixed"/>
        <w:tblCellMar>
          <w:left w:w="10" w:type="dxa"/>
          <w:right w:w="10" w:type="dxa"/>
        </w:tblCellMar>
        <w:tblLook w:val="0000"/>
      </w:tblPr>
      <w:tblGrid>
        <w:gridCol w:w="11443"/>
      </w:tblGrid>
      <w:tr w:rsidR="00B75721" w:rsidRPr="00637CE5" w:rsidTr="003411BD">
        <w:trPr>
          <w:trHeight w:val="444"/>
        </w:trPr>
        <w:tc>
          <w:tcPr>
            <w:tcW w:w="1144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5721" w:rsidRPr="00637CE5" w:rsidRDefault="00B75721" w:rsidP="00B75721">
            <w:pPr>
              <w:pStyle w:val="Standard"/>
              <w:jc w:val="center"/>
              <w:rPr>
                <w:rFonts w:ascii="Arial" w:hAnsi="Arial" w:cs="Arial"/>
                <w:sz w:val="22"/>
                <w:szCs w:val="22"/>
                <w:vertAlign w:val="superscript"/>
              </w:rPr>
            </w:pPr>
            <w:r w:rsidRPr="00637CE5">
              <w:rPr>
                <w:rFonts w:ascii="Arial" w:hAnsi="Arial" w:cs="Arial"/>
                <w:b/>
                <w:sz w:val="16"/>
                <w:szCs w:val="16"/>
              </w:rPr>
              <w:t>PQR CON RESPECTO AL SERVICIO</w:t>
            </w:r>
          </w:p>
        </w:tc>
      </w:tr>
      <w:tr w:rsidR="00B75721" w:rsidRPr="00637CE5" w:rsidTr="00F84B44">
        <w:tblPrEx>
          <w:tblCellMar>
            <w:left w:w="70" w:type="dxa"/>
            <w:right w:w="70" w:type="dxa"/>
          </w:tblCellMar>
        </w:tblPrEx>
        <w:trPr>
          <w:trHeight w:val="908"/>
        </w:trPr>
        <w:tc>
          <w:tcPr>
            <w:tcW w:w="11443" w:type="dxa"/>
            <w:tcBorders>
              <w:top w:val="single" w:sz="4" w:space="0" w:color="00000A"/>
              <w:left w:val="single" w:sz="4" w:space="0" w:color="00000A"/>
              <w:bottom w:val="single" w:sz="4" w:space="0" w:color="00000A"/>
              <w:right w:val="single" w:sz="4" w:space="0" w:color="00000A"/>
            </w:tcBorders>
          </w:tcPr>
          <w:p w:rsidR="00BE5725" w:rsidRPr="00637CE5" w:rsidRDefault="00BE5725" w:rsidP="00B75721">
            <w:pPr>
              <w:pStyle w:val="Standard"/>
              <w:jc w:val="both"/>
              <w:rPr>
                <w:rFonts w:ascii="Arial" w:eastAsia="Calibri" w:hAnsi="Arial" w:cs="Arial"/>
                <w:color w:val="000000"/>
                <w:kern w:val="0"/>
                <w:sz w:val="22"/>
                <w:szCs w:val="24"/>
                <w:shd w:val="clear" w:color="auto" w:fill="FFFFFF"/>
                <w:lang w:val="es-CO" w:eastAsia="zh-CN"/>
              </w:rPr>
            </w:pPr>
          </w:p>
          <w:p w:rsidR="0078324D" w:rsidRDefault="00124F99" w:rsidP="00B75721">
            <w:pPr>
              <w:pStyle w:val="Standard"/>
              <w:jc w:val="both"/>
              <w:rPr>
                <w:rFonts w:ascii="Arial" w:hAnsi="Arial" w:cs="Arial"/>
                <w:color w:val="000000"/>
                <w:szCs w:val="24"/>
                <w:lang w:val="es-CO" w:eastAsia="es-CO"/>
              </w:rPr>
            </w:pPr>
            <w:r w:rsidRPr="00124F99">
              <w:rPr>
                <w:rFonts w:ascii="Arial" w:hAnsi="Arial" w:cs="Arial"/>
                <w:color w:val="000000"/>
                <w:szCs w:val="24"/>
                <w:lang w:val="es-CO" w:eastAsia="es-CO"/>
              </w:rPr>
              <w:t xml:space="preserve">las estadísticas se encuentran clasificadas en peticiones, operativo, quejas, reclamos, recurso y solicitudes – PQR´S y en recursos de manera independiente, así mismo, las estadísticas son consolidadas, agrupando el número de PQR’S radicados en el periodo por los usuarios de RBL, por lo </w:t>
            </w:r>
            <w:r w:rsidR="003411BD">
              <w:rPr>
                <w:rFonts w:ascii="Arial" w:hAnsi="Arial" w:cs="Arial"/>
                <w:color w:val="000000"/>
                <w:szCs w:val="24"/>
                <w:lang w:val="es-CO" w:eastAsia="es-CO"/>
              </w:rPr>
              <w:t xml:space="preserve">que se </w:t>
            </w:r>
            <w:r w:rsidRPr="00124F99">
              <w:rPr>
                <w:rFonts w:ascii="Arial" w:hAnsi="Arial" w:cs="Arial"/>
                <w:color w:val="000000"/>
                <w:szCs w:val="24"/>
                <w:lang w:val="es-CO" w:eastAsia="es-CO"/>
              </w:rPr>
              <w:t xml:space="preserve">presenta el análisis de </w:t>
            </w:r>
            <w:r w:rsidR="003411BD">
              <w:rPr>
                <w:rFonts w:ascii="Arial" w:hAnsi="Arial" w:cs="Arial"/>
                <w:color w:val="000000"/>
                <w:szCs w:val="24"/>
                <w:lang w:val="es-CO" w:eastAsia="es-CO"/>
              </w:rPr>
              <w:t xml:space="preserve">esta </w:t>
            </w:r>
            <w:r w:rsidRPr="00124F99">
              <w:rPr>
                <w:rFonts w:ascii="Arial" w:hAnsi="Arial" w:cs="Arial"/>
                <w:color w:val="000000"/>
                <w:szCs w:val="24"/>
                <w:lang w:val="es-CO" w:eastAsia="es-CO"/>
              </w:rPr>
              <w:t>manera.</w:t>
            </w:r>
          </w:p>
          <w:p w:rsidR="003411BD" w:rsidRDefault="003411BD" w:rsidP="00B75721">
            <w:pPr>
              <w:pStyle w:val="Standard"/>
              <w:jc w:val="both"/>
              <w:rPr>
                <w:rFonts w:ascii="Arial" w:hAnsi="Arial" w:cs="Arial"/>
                <w:color w:val="000000"/>
                <w:szCs w:val="24"/>
                <w:lang w:val="es-CO" w:eastAsia="es-CO"/>
              </w:rPr>
            </w:pPr>
          </w:p>
          <w:p w:rsidR="003411BD" w:rsidRPr="003411BD" w:rsidRDefault="003411BD" w:rsidP="003411BD">
            <w:pPr>
              <w:pStyle w:val="Standard"/>
              <w:jc w:val="both"/>
              <w:rPr>
                <w:rFonts w:ascii="Arial" w:hAnsi="Arial" w:cs="Arial"/>
                <w:color w:val="000000"/>
                <w:szCs w:val="24"/>
                <w:lang w:val="es-CO" w:eastAsia="es-CO"/>
              </w:rPr>
            </w:pPr>
            <w:r w:rsidRPr="003411BD">
              <w:rPr>
                <w:rFonts w:ascii="Arial" w:hAnsi="Arial" w:cs="Arial"/>
                <w:color w:val="000000"/>
                <w:szCs w:val="24"/>
                <w:lang w:val="es-CO" w:eastAsia="es-CO"/>
              </w:rPr>
              <w:t xml:space="preserve">El total de PQR’S registrados por el concesionario del servicio de RBL en </w:t>
            </w:r>
            <w:r w:rsidR="008A40DC">
              <w:rPr>
                <w:rFonts w:ascii="Arial" w:hAnsi="Arial" w:cs="Arial"/>
                <w:color w:val="000000"/>
                <w:szCs w:val="24"/>
                <w:lang w:val="es-CO" w:eastAsia="es-CO"/>
              </w:rPr>
              <w:t>octubre</w:t>
            </w:r>
            <w:r>
              <w:rPr>
                <w:rFonts w:ascii="Arial" w:hAnsi="Arial" w:cs="Arial"/>
                <w:color w:val="000000"/>
                <w:szCs w:val="24"/>
                <w:lang w:val="es-CO" w:eastAsia="es-CO"/>
              </w:rPr>
              <w:t xml:space="preserve"> de 2018 </w:t>
            </w:r>
            <w:r w:rsidRPr="003411BD">
              <w:rPr>
                <w:rFonts w:ascii="Arial" w:hAnsi="Arial" w:cs="Arial"/>
                <w:color w:val="000000"/>
                <w:szCs w:val="24"/>
                <w:lang w:val="es-CO" w:eastAsia="es-CO"/>
              </w:rPr>
              <w:t xml:space="preserve">fue de </w:t>
            </w:r>
            <w:r w:rsidR="00F84B44">
              <w:rPr>
                <w:rFonts w:ascii="Arial" w:hAnsi="Arial" w:cs="Arial"/>
                <w:color w:val="000000"/>
                <w:szCs w:val="24"/>
                <w:lang w:val="es-CO" w:eastAsia="es-CO"/>
              </w:rPr>
              <w:t>3.889</w:t>
            </w:r>
            <w:r>
              <w:rPr>
                <w:rFonts w:ascii="Arial" w:hAnsi="Arial" w:cs="Arial"/>
                <w:color w:val="000000"/>
                <w:szCs w:val="24"/>
                <w:lang w:val="es-CO" w:eastAsia="es-CO"/>
              </w:rPr>
              <w:t xml:space="preserve">, que comparado con el total </w:t>
            </w:r>
            <w:r w:rsidRPr="003411BD">
              <w:rPr>
                <w:rFonts w:ascii="Arial" w:hAnsi="Arial" w:cs="Arial"/>
                <w:color w:val="000000"/>
                <w:szCs w:val="24"/>
                <w:lang w:val="es-CO" w:eastAsia="es-CO"/>
              </w:rPr>
              <w:t>de PQR’S regi</w:t>
            </w:r>
            <w:r>
              <w:rPr>
                <w:rFonts w:ascii="Arial" w:hAnsi="Arial" w:cs="Arial"/>
                <w:color w:val="000000"/>
                <w:szCs w:val="24"/>
                <w:lang w:val="es-CO" w:eastAsia="es-CO"/>
              </w:rPr>
              <w:t xml:space="preserve">strados en </w:t>
            </w:r>
            <w:r w:rsidR="00F84B44">
              <w:rPr>
                <w:rFonts w:ascii="Arial" w:hAnsi="Arial" w:cs="Arial"/>
                <w:color w:val="000000"/>
                <w:szCs w:val="24"/>
                <w:lang w:val="es-CO" w:eastAsia="es-CO"/>
              </w:rPr>
              <w:t>septiembre de 2018 (4.370</w:t>
            </w:r>
            <w:r w:rsidRPr="003411BD">
              <w:rPr>
                <w:rFonts w:ascii="Arial" w:hAnsi="Arial" w:cs="Arial"/>
                <w:color w:val="000000"/>
                <w:szCs w:val="24"/>
                <w:lang w:val="es-CO" w:eastAsia="es-CO"/>
              </w:rPr>
              <w:t xml:space="preserve">PQR’S), </w:t>
            </w:r>
            <w:r>
              <w:rPr>
                <w:rFonts w:ascii="Arial" w:hAnsi="Arial" w:cs="Arial"/>
                <w:color w:val="000000"/>
                <w:szCs w:val="24"/>
                <w:lang w:val="es-CO" w:eastAsia="es-CO"/>
              </w:rPr>
              <w:t>evidenciando</w:t>
            </w:r>
            <w:r w:rsidR="00F84B44">
              <w:rPr>
                <w:rFonts w:ascii="Arial" w:hAnsi="Arial" w:cs="Arial"/>
                <w:color w:val="000000"/>
                <w:szCs w:val="24"/>
                <w:lang w:val="es-CO" w:eastAsia="es-CO"/>
              </w:rPr>
              <w:t xml:space="preserve"> una disminución del 11</w:t>
            </w:r>
            <w:r w:rsidRPr="003411BD">
              <w:rPr>
                <w:rFonts w:ascii="Arial" w:hAnsi="Arial" w:cs="Arial"/>
                <w:color w:val="000000"/>
                <w:szCs w:val="24"/>
                <w:lang w:val="es-CO" w:eastAsia="es-CO"/>
              </w:rPr>
              <w:t>% con respecto al periodo anterior.</w:t>
            </w:r>
          </w:p>
          <w:p w:rsidR="00124F99" w:rsidRDefault="00124F99" w:rsidP="000D7D7B">
            <w:pPr>
              <w:pStyle w:val="Standard"/>
              <w:rPr>
                <w:rFonts w:ascii="Arial" w:hAnsi="Arial" w:cs="Arial"/>
                <w:b/>
                <w:sz w:val="16"/>
                <w:szCs w:val="22"/>
              </w:rPr>
            </w:pPr>
          </w:p>
          <w:p w:rsidR="0078324D" w:rsidRDefault="00750DE8" w:rsidP="0078324D">
            <w:pPr>
              <w:pStyle w:val="Standard"/>
              <w:jc w:val="center"/>
              <w:rPr>
                <w:rFonts w:ascii="Arial" w:hAnsi="Arial" w:cs="Arial"/>
                <w:b/>
                <w:sz w:val="16"/>
                <w:szCs w:val="22"/>
              </w:rPr>
            </w:pPr>
            <w:r>
              <w:rPr>
                <w:rFonts w:ascii="Arial" w:hAnsi="Arial" w:cs="Arial"/>
                <w:b/>
                <w:sz w:val="16"/>
                <w:szCs w:val="22"/>
              </w:rPr>
              <w:t>Tabla No. 11</w:t>
            </w:r>
            <w:r w:rsidR="0078324D" w:rsidRPr="00637CE5">
              <w:rPr>
                <w:rFonts w:ascii="Arial" w:hAnsi="Arial" w:cs="Arial"/>
                <w:b/>
                <w:sz w:val="16"/>
                <w:szCs w:val="22"/>
              </w:rPr>
              <w:t xml:space="preserve">: </w:t>
            </w:r>
            <w:r w:rsidR="007D14C5">
              <w:rPr>
                <w:rFonts w:ascii="Arial" w:hAnsi="Arial" w:cs="Arial"/>
                <w:b/>
                <w:sz w:val="16"/>
                <w:szCs w:val="22"/>
              </w:rPr>
              <w:t xml:space="preserve">Relación total gestión de PQR´S </w:t>
            </w:r>
            <w:r w:rsidR="008A40DC">
              <w:rPr>
                <w:rFonts w:ascii="Arial" w:hAnsi="Arial" w:cs="Arial"/>
                <w:b/>
                <w:sz w:val="16"/>
                <w:szCs w:val="22"/>
              </w:rPr>
              <w:t>octubre</w:t>
            </w:r>
            <w:r w:rsidR="000F5815" w:rsidRPr="000F5815">
              <w:rPr>
                <w:rFonts w:ascii="Arial" w:hAnsi="Arial" w:cs="Arial"/>
                <w:b/>
                <w:sz w:val="16"/>
                <w:szCs w:val="22"/>
              </w:rPr>
              <w:t>de 2018 Ciudad Limpia SA ESP</w:t>
            </w:r>
          </w:p>
          <w:p w:rsidR="002E5A45" w:rsidRPr="00637CE5" w:rsidRDefault="002E5A45" w:rsidP="0078324D">
            <w:pPr>
              <w:pStyle w:val="Standard"/>
              <w:jc w:val="center"/>
              <w:rPr>
                <w:rFonts w:ascii="Arial" w:hAnsi="Arial" w:cs="Arial"/>
                <w:b/>
                <w:sz w:val="16"/>
                <w:szCs w:val="22"/>
              </w:rPr>
            </w:pPr>
          </w:p>
          <w:tbl>
            <w:tblPr>
              <w:tblW w:w="11281" w:type="dxa"/>
              <w:tblLayout w:type="fixed"/>
              <w:tblCellMar>
                <w:left w:w="70" w:type="dxa"/>
                <w:right w:w="70" w:type="dxa"/>
              </w:tblCellMar>
              <w:tblLook w:val="04A0"/>
            </w:tblPr>
            <w:tblGrid>
              <w:gridCol w:w="4110"/>
              <w:gridCol w:w="1749"/>
              <w:gridCol w:w="1749"/>
              <w:gridCol w:w="1749"/>
              <w:gridCol w:w="1924"/>
            </w:tblGrid>
            <w:tr w:rsidR="00711239" w:rsidRPr="00711239" w:rsidTr="00F84B44">
              <w:trPr>
                <w:trHeight w:val="317"/>
              </w:trPr>
              <w:tc>
                <w:tcPr>
                  <w:tcW w:w="411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 xml:space="preserve">TIPO </w:t>
                  </w:r>
                </w:p>
              </w:tc>
              <w:tc>
                <w:tcPr>
                  <w:tcW w:w="1749" w:type="dxa"/>
                  <w:tcBorders>
                    <w:top w:val="single" w:sz="4" w:space="0" w:color="auto"/>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AGOSTO</w:t>
                  </w:r>
                </w:p>
              </w:tc>
              <w:tc>
                <w:tcPr>
                  <w:tcW w:w="1749" w:type="dxa"/>
                  <w:tcBorders>
                    <w:top w:val="single" w:sz="4" w:space="0" w:color="auto"/>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SEPTIEMBRE</w:t>
                  </w:r>
                </w:p>
              </w:tc>
              <w:tc>
                <w:tcPr>
                  <w:tcW w:w="1749" w:type="dxa"/>
                  <w:tcBorders>
                    <w:top w:val="single" w:sz="4" w:space="0" w:color="auto"/>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OCTUBRE</w:t>
                  </w:r>
                </w:p>
              </w:tc>
              <w:tc>
                <w:tcPr>
                  <w:tcW w:w="1924" w:type="dxa"/>
                  <w:tcBorders>
                    <w:top w:val="single" w:sz="4" w:space="0" w:color="auto"/>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Total, general</w:t>
                  </w:r>
                </w:p>
              </w:tc>
            </w:tr>
            <w:tr w:rsidR="00711239" w:rsidRPr="00711239" w:rsidTr="00F84B44">
              <w:trPr>
                <w:trHeight w:val="302"/>
              </w:trPr>
              <w:tc>
                <w:tcPr>
                  <w:tcW w:w="4110" w:type="dxa"/>
                  <w:tcBorders>
                    <w:top w:val="nil"/>
                    <w:left w:val="single" w:sz="4" w:space="0" w:color="auto"/>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 xml:space="preserve">Derecho de Petición Facturación </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224</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0</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0</w:t>
                  </w:r>
                </w:p>
              </w:tc>
              <w:tc>
                <w:tcPr>
                  <w:tcW w:w="1924"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224</w:t>
                  </w:r>
                </w:p>
              </w:tc>
            </w:tr>
            <w:tr w:rsidR="00711239" w:rsidRPr="00711239" w:rsidTr="00F84B44">
              <w:trPr>
                <w:trHeight w:val="317"/>
              </w:trPr>
              <w:tc>
                <w:tcPr>
                  <w:tcW w:w="4110" w:type="dxa"/>
                  <w:tcBorders>
                    <w:top w:val="nil"/>
                    <w:left w:val="single" w:sz="4" w:space="0" w:color="auto"/>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 xml:space="preserve">Derecho de Petición Operativo </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1</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0</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0</w:t>
                  </w:r>
                </w:p>
              </w:tc>
              <w:tc>
                <w:tcPr>
                  <w:tcW w:w="1924"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1</w:t>
                  </w:r>
                </w:p>
              </w:tc>
            </w:tr>
            <w:tr w:rsidR="00711239" w:rsidRPr="00711239" w:rsidTr="00F84B44">
              <w:trPr>
                <w:trHeight w:val="302"/>
              </w:trPr>
              <w:tc>
                <w:tcPr>
                  <w:tcW w:w="4110" w:type="dxa"/>
                  <w:tcBorders>
                    <w:top w:val="nil"/>
                    <w:left w:val="single" w:sz="4" w:space="0" w:color="auto"/>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 xml:space="preserve">Queja </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383</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316</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237</w:t>
                  </w:r>
                </w:p>
              </w:tc>
              <w:tc>
                <w:tcPr>
                  <w:tcW w:w="1924"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936</w:t>
                  </w:r>
                </w:p>
              </w:tc>
            </w:tr>
            <w:tr w:rsidR="00711239" w:rsidRPr="00711239" w:rsidTr="00F84B44">
              <w:trPr>
                <w:trHeight w:val="302"/>
              </w:trPr>
              <w:tc>
                <w:tcPr>
                  <w:tcW w:w="4110" w:type="dxa"/>
                  <w:tcBorders>
                    <w:top w:val="nil"/>
                    <w:left w:val="single" w:sz="4" w:space="0" w:color="auto"/>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Reclamo</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757</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2772</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2175</w:t>
                  </w:r>
                </w:p>
              </w:tc>
              <w:tc>
                <w:tcPr>
                  <w:tcW w:w="1924"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5704</w:t>
                  </w:r>
                </w:p>
              </w:tc>
            </w:tr>
            <w:tr w:rsidR="00711239" w:rsidRPr="00711239" w:rsidTr="00F84B44">
              <w:trPr>
                <w:trHeight w:val="302"/>
              </w:trPr>
              <w:tc>
                <w:tcPr>
                  <w:tcW w:w="4110" w:type="dxa"/>
                  <w:tcBorders>
                    <w:top w:val="nil"/>
                    <w:left w:val="single" w:sz="4" w:space="0" w:color="auto"/>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 xml:space="preserve">Recurso </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25</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59</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133</w:t>
                  </w:r>
                </w:p>
              </w:tc>
              <w:tc>
                <w:tcPr>
                  <w:tcW w:w="1924"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217</w:t>
                  </w:r>
                </w:p>
              </w:tc>
            </w:tr>
            <w:tr w:rsidR="00711239" w:rsidRPr="00711239" w:rsidTr="00F84B44">
              <w:trPr>
                <w:trHeight w:val="302"/>
              </w:trPr>
              <w:tc>
                <w:tcPr>
                  <w:tcW w:w="4110" w:type="dxa"/>
                  <w:tcBorders>
                    <w:top w:val="nil"/>
                    <w:left w:val="single" w:sz="4" w:space="0" w:color="auto"/>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 xml:space="preserve">Solicitud </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1.471</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1.223</w:t>
                  </w:r>
                </w:p>
              </w:tc>
              <w:tc>
                <w:tcPr>
                  <w:tcW w:w="1749" w:type="dxa"/>
                  <w:tcBorders>
                    <w:top w:val="nil"/>
                    <w:left w:val="nil"/>
                    <w:bottom w:val="single" w:sz="4" w:space="0" w:color="auto"/>
                    <w:right w:val="single" w:sz="4" w:space="0" w:color="auto"/>
                  </w:tcBorders>
                  <w:shd w:val="clear" w:color="auto" w:fill="auto"/>
                  <w:noWrap/>
                  <w:vAlign w:val="center"/>
                  <w:hideMark/>
                </w:tcPr>
                <w:p w:rsidR="00711239" w:rsidRPr="00711239" w:rsidRDefault="00711239" w:rsidP="00711239">
                  <w:pPr>
                    <w:suppressAutoHyphens w:val="0"/>
                    <w:autoSpaceDN/>
                    <w:jc w:val="center"/>
                    <w:textAlignment w:val="auto"/>
                    <w:rPr>
                      <w:rFonts w:ascii="Arial" w:hAnsi="Arial" w:cs="Arial"/>
                      <w:kern w:val="0"/>
                      <w:sz w:val="16"/>
                      <w:szCs w:val="16"/>
                      <w:lang w:val="es-MX" w:eastAsia="es-MX"/>
                    </w:rPr>
                  </w:pPr>
                  <w:r w:rsidRPr="00711239">
                    <w:rPr>
                      <w:rFonts w:ascii="Arial" w:hAnsi="Arial" w:cs="Arial"/>
                      <w:kern w:val="0"/>
                      <w:sz w:val="16"/>
                      <w:szCs w:val="16"/>
                      <w:lang w:val="es-MX" w:eastAsia="es-MX"/>
                    </w:rPr>
                    <w:t>1.344</w:t>
                  </w:r>
                </w:p>
              </w:tc>
              <w:tc>
                <w:tcPr>
                  <w:tcW w:w="1924"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4038</w:t>
                  </w:r>
                </w:p>
              </w:tc>
            </w:tr>
            <w:tr w:rsidR="00711239" w:rsidRPr="00711239" w:rsidTr="00F84B44">
              <w:trPr>
                <w:trHeight w:val="302"/>
              </w:trPr>
              <w:tc>
                <w:tcPr>
                  <w:tcW w:w="4110" w:type="dxa"/>
                  <w:tcBorders>
                    <w:top w:val="nil"/>
                    <w:left w:val="single" w:sz="4" w:space="0" w:color="auto"/>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Total, general</w:t>
                  </w:r>
                </w:p>
              </w:tc>
              <w:tc>
                <w:tcPr>
                  <w:tcW w:w="1749"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2861</w:t>
                  </w:r>
                </w:p>
              </w:tc>
              <w:tc>
                <w:tcPr>
                  <w:tcW w:w="1749"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4370</w:t>
                  </w:r>
                </w:p>
              </w:tc>
              <w:tc>
                <w:tcPr>
                  <w:tcW w:w="1749"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3889</w:t>
                  </w:r>
                </w:p>
              </w:tc>
              <w:tc>
                <w:tcPr>
                  <w:tcW w:w="1924" w:type="dxa"/>
                  <w:tcBorders>
                    <w:top w:val="nil"/>
                    <w:left w:val="nil"/>
                    <w:bottom w:val="single" w:sz="4" w:space="0" w:color="auto"/>
                    <w:right w:val="single" w:sz="4" w:space="0" w:color="auto"/>
                  </w:tcBorders>
                  <w:shd w:val="clear" w:color="000000" w:fill="A6A6A6"/>
                  <w:noWrap/>
                  <w:vAlign w:val="center"/>
                  <w:hideMark/>
                </w:tcPr>
                <w:p w:rsidR="00711239" w:rsidRPr="00711239" w:rsidRDefault="00711239" w:rsidP="00711239">
                  <w:pPr>
                    <w:suppressAutoHyphens w:val="0"/>
                    <w:autoSpaceDN/>
                    <w:jc w:val="center"/>
                    <w:textAlignment w:val="auto"/>
                    <w:rPr>
                      <w:rFonts w:ascii="Arial" w:hAnsi="Arial" w:cs="Arial"/>
                      <w:b/>
                      <w:bCs/>
                      <w:kern w:val="0"/>
                      <w:sz w:val="16"/>
                      <w:szCs w:val="16"/>
                      <w:lang w:val="es-MX" w:eastAsia="es-MX"/>
                    </w:rPr>
                  </w:pPr>
                  <w:r w:rsidRPr="00711239">
                    <w:rPr>
                      <w:rFonts w:ascii="Arial" w:hAnsi="Arial" w:cs="Arial"/>
                      <w:b/>
                      <w:bCs/>
                      <w:kern w:val="0"/>
                      <w:sz w:val="16"/>
                      <w:szCs w:val="16"/>
                      <w:lang w:val="es-MX" w:eastAsia="es-MX"/>
                    </w:rPr>
                    <w:t>11120</w:t>
                  </w:r>
                </w:p>
              </w:tc>
            </w:tr>
          </w:tbl>
          <w:p w:rsidR="00CD2AB3" w:rsidRPr="008A07D3" w:rsidRDefault="00CD2AB3" w:rsidP="002E5A45">
            <w:pPr>
              <w:pStyle w:val="Standard"/>
              <w:rPr>
                <w:rFonts w:ascii="Arial" w:eastAsia="Calibri" w:hAnsi="Arial" w:cs="Arial"/>
                <w:color w:val="000000"/>
                <w:kern w:val="0"/>
                <w:sz w:val="22"/>
                <w:szCs w:val="24"/>
                <w:shd w:val="clear" w:color="auto" w:fill="FFFFFF"/>
                <w:lang w:val="es-MX" w:eastAsia="zh-CN"/>
              </w:rPr>
            </w:pPr>
          </w:p>
          <w:p w:rsidR="00AD3740" w:rsidRDefault="00AD3740" w:rsidP="00AD3740">
            <w:pPr>
              <w:jc w:val="center"/>
              <w:rPr>
                <w:rFonts w:ascii="Arial" w:hAnsi="Arial" w:cs="Arial"/>
                <w:sz w:val="16"/>
                <w:szCs w:val="22"/>
              </w:rPr>
            </w:pPr>
            <w:r>
              <w:rPr>
                <w:rFonts w:ascii="Arial" w:hAnsi="Arial" w:cs="Arial"/>
                <w:sz w:val="16"/>
                <w:szCs w:val="22"/>
              </w:rPr>
              <w:t xml:space="preserve">Fuente: Informes Proyección </w:t>
            </w:r>
            <w:r w:rsidRPr="00637CE5">
              <w:rPr>
                <w:rFonts w:ascii="Arial" w:hAnsi="Arial" w:cs="Arial"/>
                <w:sz w:val="16"/>
                <w:szCs w:val="22"/>
              </w:rPr>
              <w:t xml:space="preserve">Capital </w:t>
            </w:r>
            <w:r w:rsidR="00382544">
              <w:rPr>
                <w:rFonts w:ascii="Arial" w:hAnsi="Arial" w:cs="Arial"/>
                <w:sz w:val="16"/>
                <w:szCs w:val="22"/>
              </w:rPr>
              <w:t xml:space="preserve">y Ciudad Limpia S.A. E.S.P.  </w:t>
            </w:r>
            <w:r w:rsidR="008A40DC">
              <w:rPr>
                <w:rFonts w:ascii="Arial" w:hAnsi="Arial" w:cs="Arial"/>
                <w:sz w:val="16"/>
                <w:szCs w:val="22"/>
              </w:rPr>
              <w:t>Octubre</w:t>
            </w:r>
            <w:r w:rsidR="004F67CD">
              <w:rPr>
                <w:rFonts w:ascii="Arial" w:hAnsi="Arial" w:cs="Arial"/>
                <w:sz w:val="16"/>
                <w:szCs w:val="22"/>
              </w:rPr>
              <w:t xml:space="preserve"> 2018</w:t>
            </w:r>
            <w:r>
              <w:rPr>
                <w:rFonts w:ascii="Arial" w:hAnsi="Arial" w:cs="Arial"/>
                <w:sz w:val="16"/>
                <w:szCs w:val="22"/>
              </w:rPr>
              <w:t>.</w:t>
            </w:r>
          </w:p>
          <w:p w:rsidR="000F5815" w:rsidRDefault="000F5815" w:rsidP="000F5815">
            <w:pPr>
              <w:pStyle w:val="Standard"/>
              <w:rPr>
                <w:rFonts w:ascii="Arial" w:hAnsi="Arial" w:cs="Arial"/>
                <w:b/>
                <w:sz w:val="16"/>
                <w:szCs w:val="22"/>
              </w:rPr>
            </w:pPr>
          </w:p>
          <w:p w:rsidR="00382544" w:rsidRDefault="00382544" w:rsidP="000F5815">
            <w:pPr>
              <w:pStyle w:val="Standard"/>
              <w:rPr>
                <w:rFonts w:ascii="Arial" w:hAnsi="Arial" w:cs="Arial"/>
                <w:b/>
                <w:sz w:val="16"/>
                <w:szCs w:val="22"/>
              </w:rPr>
            </w:pPr>
          </w:p>
          <w:p w:rsidR="00382544" w:rsidRDefault="00382544" w:rsidP="000F5815">
            <w:pPr>
              <w:pStyle w:val="Standard"/>
              <w:rPr>
                <w:rFonts w:ascii="Arial" w:hAnsi="Arial" w:cs="Arial"/>
                <w:b/>
                <w:sz w:val="16"/>
                <w:szCs w:val="22"/>
              </w:rPr>
            </w:pPr>
          </w:p>
          <w:p w:rsidR="00382544" w:rsidRDefault="00382544" w:rsidP="000F5815">
            <w:pPr>
              <w:pStyle w:val="Standard"/>
              <w:rPr>
                <w:rFonts w:ascii="Arial" w:hAnsi="Arial" w:cs="Arial"/>
                <w:b/>
                <w:sz w:val="16"/>
                <w:szCs w:val="22"/>
              </w:rPr>
            </w:pPr>
          </w:p>
          <w:p w:rsidR="00382544" w:rsidRDefault="00382544" w:rsidP="000F5815">
            <w:pPr>
              <w:pStyle w:val="Standard"/>
              <w:rPr>
                <w:rFonts w:ascii="Arial" w:hAnsi="Arial" w:cs="Arial"/>
                <w:b/>
                <w:sz w:val="16"/>
                <w:szCs w:val="22"/>
              </w:rPr>
            </w:pPr>
          </w:p>
          <w:p w:rsidR="00382544" w:rsidRDefault="00382544" w:rsidP="000F5815">
            <w:pPr>
              <w:pStyle w:val="Standard"/>
              <w:rPr>
                <w:rFonts w:ascii="Arial" w:hAnsi="Arial" w:cs="Arial"/>
                <w:b/>
                <w:sz w:val="16"/>
                <w:szCs w:val="22"/>
              </w:rPr>
            </w:pPr>
          </w:p>
          <w:p w:rsidR="007D14C5" w:rsidRDefault="007D14C5" w:rsidP="000F5815">
            <w:pPr>
              <w:pStyle w:val="Standard"/>
              <w:rPr>
                <w:rFonts w:ascii="Arial" w:hAnsi="Arial" w:cs="Arial"/>
                <w:b/>
                <w:sz w:val="16"/>
                <w:szCs w:val="22"/>
              </w:rPr>
            </w:pPr>
          </w:p>
          <w:p w:rsidR="00F84B44" w:rsidRDefault="00F84B44" w:rsidP="000F5815">
            <w:pPr>
              <w:pStyle w:val="Standard"/>
              <w:rPr>
                <w:rFonts w:ascii="Arial" w:hAnsi="Arial" w:cs="Arial"/>
                <w:b/>
                <w:sz w:val="16"/>
                <w:szCs w:val="22"/>
              </w:rPr>
            </w:pPr>
          </w:p>
          <w:p w:rsidR="00F84B44" w:rsidRDefault="00F84B44" w:rsidP="000F5815">
            <w:pPr>
              <w:pStyle w:val="Standard"/>
              <w:rPr>
                <w:rFonts w:ascii="Arial" w:hAnsi="Arial" w:cs="Arial"/>
                <w:b/>
                <w:sz w:val="16"/>
                <w:szCs w:val="22"/>
              </w:rPr>
            </w:pPr>
          </w:p>
          <w:p w:rsidR="00F84B44" w:rsidRDefault="00F84B44" w:rsidP="000F5815">
            <w:pPr>
              <w:pStyle w:val="Standard"/>
              <w:rPr>
                <w:rFonts w:ascii="Arial" w:hAnsi="Arial" w:cs="Arial"/>
                <w:b/>
                <w:sz w:val="16"/>
                <w:szCs w:val="22"/>
              </w:rPr>
            </w:pPr>
          </w:p>
          <w:p w:rsidR="00F84B44" w:rsidRDefault="00F84B44" w:rsidP="000F5815">
            <w:pPr>
              <w:pStyle w:val="Standard"/>
              <w:rPr>
                <w:rFonts w:ascii="Arial" w:hAnsi="Arial" w:cs="Arial"/>
                <w:b/>
                <w:sz w:val="16"/>
                <w:szCs w:val="22"/>
              </w:rPr>
            </w:pPr>
          </w:p>
          <w:p w:rsidR="00F84B44" w:rsidRDefault="00F84B44" w:rsidP="000F5815">
            <w:pPr>
              <w:pStyle w:val="Standard"/>
              <w:rPr>
                <w:rFonts w:ascii="Arial" w:hAnsi="Arial" w:cs="Arial"/>
                <w:b/>
                <w:sz w:val="16"/>
                <w:szCs w:val="22"/>
              </w:rPr>
            </w:pPr>
          </w:p>
          <w:p w:rsidR="00F84B44" w:rsidRDefault="00F84B44" w:rsidP="000F5815">
            <w:pPr>
              <w:pStyle w:val="Standard"/>
              <w:rPr>
                <w:rFonts w:ascii="Arial" w:hAnsi="Arial" w:cs="Arial"/>
                <w:b/>
                <w:sz w:val="16"/>
                <w:szCs w:val="22"/>
              </w:rPr>
            </w:pPr>
          </w:p>
          <w:p w:rsidR="00382544" w:rsidRDefault="00382544" w:rsidP="000F5815">
            <w:pPr>
              <w:pStyle w:val="Standard"/>
              <w:rPr>
                <w:rFonts w:ascii="Arial" w:hAnsi="Arial" w:cs="Arial"/>
                <w:b/>
                <w:sz w:val="16"/>
                <w:szCs w:val="22"/>
              </w:rPr>
            </w:pPr>
          </w:p>
          <w:p w:rsidR="0069483E" w:rsidRPr="00F84B44" w:rsidRDefault="00750DE8" w:rsidP="00F84B44">
            <w:pPr>
              <w:pStyle w:val="Standard"/>
              <w:jc w:val="center"/>
              <w:rPr>
                <w:rFonts w:ascii="Arial" w:hAnsi="Arial" w:cs="Arial"/>
                <w:b/>
                <w:sz w:val="16"/>
                <w:szCs w:val="22"/>
              </w:rPr>
            </w:pPr>
            <w:r>
              <w:rPr>
                <w:rFonts w:ascii="Arial" w:hAnsi="Arial" w:cs="Arial"/>
                <w:b/>
                <w:sz w:val="16"/>
                <w:szCs w:val="22"/>
              </w:rPr>
              <w:t>Gráfico No. 8</w:t>
            </w:r>
            <w:r w:rsidR="00072AC5" w:rsidRPr="00637CE5">
              <w:rPr>
                <w:rFonts w:ascii="Arial" w:hAnsi="Arial" w:cs="Arial"/>
                <w:b/>
                <w:sz w:val="16"/>
                <w:szCs w:val="22"/>
              </w:rPr>
              <w:t xml:space="preserve">: </w:t>
            </w:r>
            <w:r w:rsidR="000F5815" w:rsidRPr="00637CE5">
              <w:rPr>
                <w:rFonts w:ascii="Arial" w:hAnsi="Arial" w:cs="Arial"/>
                <w:b/>
                <w:sz w:val="16"/>
                <w:szCs w:val="22"/>
              </w:rPr>
              <w:t>:</w:t>
            </w:r>
            <w:r w:rsidR="000F5815">
              <w:rPr>
                <w:rFonts w:ascii="Arial" w:hAnsi="Arial" w:cs="Arial"/>
                <w:b/>
                <w:sz w:val="16"/>
                <w:szCs w:val="22"/>
              </w:rPr>
              <w:t xml:space="preserve"> Representatividad por tipode trámite </w:t>
            </w:r>
            <w:r w:rsidR="008A40DC">
              <w:rPr>
                <w:rFonts w:ascii="Arial" w:hAnsi="Arial" w:cs="Arial"/>
                <w:b/>
                <w:sz w:val="16"/>
                <w:szCs w:val="22"/>
              </w:rPr>
              <w:t>Octubre</w:t>
            </w:r>
            <w:r w:rsidR="000F5815" w:rsidRPr="000F5815">
              <w:rPr>
                <w:rFonts w:ascii="Arial" w:hAnsi="Arial" w:cs="Arial"/>
                <w:b/>
                <w:sz w:val="16"/>
                <w:szCs w:val="22"/>
              </w:rPr>
              <w:t xml:space="preserve"> de 2018 Ciudad Limpia SA ESP</w:t>
            </w:r>
          </w:p>
          <w:p w:rsidR="006F0BAC" w:rsidRPr="00637CE5" w:rsidRDefault="006F0BAC" w:rsidP="00B75721">
            <w:pPr>
              <w:pStyle w:val="Standard"/>
              <w:jc w:val="both"/>
              <w:rPr>
                <w:rFonts w:ascii="Arial" w:eastAsia="Calibri" w:hAnsi="Arial" w:cs="Arial"/>
                <w:color w:val="000000"/>
                <w:kern w:val="0"/>
                <w:sz w:val="22"/>
                <w:szCs w:val="24"/>
                <w:shd w:val="clear" w:color="auto" w:fill="FFFFFF"/>
                <w:lang w:val="es-CO" w:eastAsia="zh-CN"/>
              </w:rPr>
            </w:pPr>
          </w:p>
          <w:p w:rsidR="007D14C5" w:rsidRDefault="00F84B44" w:rsidP="00F84B44">
            <w:pPr>
              <w:pStyle w:val="Standard"/>
              <w:jc w:val="center"/>
              <w:rPr>
                <w:rFonts w:ascii="Arial" w:eastAsia="Calibri" w:hAnsi="Arial" w:cs="Arial"/>
                <w:color w:val="000000"/>
                <w:kern w:val="0"/>
                <w:szCs w:val="24"/>
                <w:shd w:val="clear" w:color="auto" w:fill="FFFFFF"/>
                <w:lang w:val="es-CO" w:eastAsia="zh-CN"/>
              </w:rPr>
            </w:pPr>
            <w:r>
              <w:rPr>
                <w:noProof/>
                <w:lang w:val="es-CO" w:eastAsia="es-CO"/>
              </w:rPr>
              <w:drawing>
                <wp:inline distT="0" distB="0" distL="0" distR="0">
                  <wp:extent cx="6705600" cy="3067050"/>
                  <wp:effectExtent l="0" t="0" r="19050" b="19050"/>
                  <wp:docPr id="13" name="Gráfico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4B44" w:rsidRDefault="00F84B44" w:rsidP="00B75721">
            <w:pPr>
              <w:pStyle w:val="Standard"/>
              <w:jc w:val="both"/>
              <w:rPr>
                <w:rFonts w:ascii="Arial" w:eastAsia="Calibri" w:hAnsi="Arial" w:cs="Arial"/>
                <w:color w:val="000000"/>
                <w:kern w:val="0"/>
                <w:szCs w:val="24"/>
                <w:shd w:val="clear" w:color="auto" w:fill="FFFFFF"/>
                <w:lang w:val="es-CO" w:eastAsia="zh-CN"/>
              </w:rPr>
            </w:pPr>
          </w:p>
          <w:p w:rsidR="006F0BAC" w:rsidRDefault="000F5815" w:rsidP="00B75721">
            <w:pPr>
              <w:pStyle w:val="Standard"/>
              <w:jc w:val="both"/>
              <w:rPr>
                <w:rFonts w:ascii="Arial" w:eastAsia="Calibri" w:hAnsi="Arial" w:cs="Arial"/>
                <w:color w:val="000000"/>
                <w:kern w:val="0"/>
                <w:szCs w:val="24"/>
                <w:shd w:val="clear" w:color="auto" w:fill="FFFFFF"/>
                <w:lang w:val="es-CO" w:eastAsia="zh-CN"/>
              </w:rPr>
            </w:pPr>
            <w:r w:rsidRPr="000F5815">
              <w:rPr>
                <w:rFonts w:ascii="Arial" w:eastAsia="Calibri" w:hAnsi="Arial" w:cs="Arial"/>
                <w:color w:val="000000"/>
                <w:kern w:val="0"/>
                <w:szCs w:val="24"/>
                <w:shd w:val="clear" w:color="auto" w:fill="FFFFFF"/>
                <w:lang w:val="es-CO" w:eastAsia="zh-CN"/>
              </w:rPr>
              <w:t xml:space="preserve">Como se muestra en la gráfica, la mayor representatividad la tiene el tipo de trámite </w:t>
            </w:r>
            <w:r w:rsidR="00382544">
              <w:rPr>
                <w:rFonts w:ascii="Arial" w:eastAsia="Calibri" w:hAnsi="Arial" w:cs="Arial"/>
                <w:color w:val="000000"/>
                <w:kern w:val="0"/>
                <w:szCs w:val="24"/>
                <w:shd w:val="clear" w:color="auto" w:fill="FFFFFF"/>
                <w:lang w:val="es-CO" w:eastAsia="zh-CN"/>
              </w:rPr>
              <w:t xml:space="preserve">clasificado como </w:t>
            </w:r>
            <w:r w:rsidR="00F84B44">
              <w:rPr>
                <w:rFonts w:ascii="Arial" w:eastAsia="Calibri" w:hAnsi="Arial" w:cs="Arial"/>
                <w:color w:val="000000"/>
                <w:kern w:val="0"/>
                <w:szCs w:val="24"/>
                <w:shd w:val="clear" w:color="auto" w:fill="FFFFFF"/>
                <w:lang w:val="es-CO" w:eastAsia="zh-CN"/>
              </w:rPr>
              <w:t>Reclamo con un 51</w:t>
            </w:r>
            <w:r w:rsidR="001D547F" w:rsidRPr="000F5815">
              <w:rPr>
                <w:rFonts w:ascii="Arial" w:eastAsia="Calibri" w:hAnsi="Arial" w:cs="Arial"/>
                <w:color w:val="000000"/>
                <w:kern w:val="0"/>
                <w:szCs w:val="24"/>
                <w:shd w:val="clear" w:color="auto" w:fill="FFFFFF"/>
                <w:lang w:val="es-CO" w:eastAsia="zh-CN"/>
              </w:rPr>
              <w:t>% con</w:t>
            </w:r>
            <w:r w:rsidRPr="000F5815">
              <w:rPr>
                <w:rFonts w:ascii="Arial" w:eastAsia="Calibri" w:hAnsi="Arial" w:cs="Arial"/>
                <w:color w:val="000000"/>
                <w:kern w:val="0"/>
                <w:szCs w:val="24"/>
                <w:shd w:val="clear" w:color="auto" w:fill="FFFFFF"/>
                <w:lang w:val="es-CO" w:eastAsia="zh-CN"/>
              </w:rPr>
              <w:t xml:space="preserve"> respecto a los demás.</w:t>
            </w:r>
          </w:p>
          <w:p w:rsidR="00BE5725" w:rsidRPr="000D7D7B" w:rsidRDefault="000F5815" w:rsidP="00B75721">
            <w:pPr>
              <w:pStyle w:val="Standard"/>
              <w:jc w:val="both"/>
              <w:rPr>
                <w:rFonts w:ascii="Arial" w:eastAsia="Calibri" w:hAnsi="Arial" w:cs="Arial"/>
                <w:color w:val="000000"/>
                <w:kern w:val="0"/>
                <w:szCs w:val="24"/>
                <w:shd w:val="clear" w:color="auto" w:fill="FFFFFF"/>
                <w:lang w:val="es-CO" w:eastAsia="zh-CN"/>
              </w:rPr>
            </w:pPr>
            <w:r>
              <w:rPr>
                <w:rFonts w:ascii="Arial" w:eastAsia="Calibri" w:hAnsi="Arial" w:cs="Arial"/>
                <w:color w:val="000000"/>
                <w:kern w:val="0"/>
                <w:szCs w:val="24"/>
                <w:shd w:val="clear" w:color="auto" w:fill="FFFFFF"/>
                <w:lang w:val="es-CO" w:eastAsia="zh-CN"/>
              </w:rPr>
              <w:t>El Concesrionario para el trimestre reporta un cumplimiento del 85% en la atención de la</w:t>
            </w:r>
            <w:r w:rsidR="001D547F">
              <w:rPr>
                <w:rFonts w:ascii="Arial" w:eastAsia="Calibri" w:hAnsi="Arial" w:cs="Arial"/>
                <w:color w:val="000000"/>
                <w:kern w:val="0"/>
                <w:szCs w:val="24"/>
                <w:shd w:val="clear" w:color="auto" w:fill="FFFFFF"/>
                <w:lang w:val="es-CO" w:eastAsia="zh-CN"/>
              </w:rPr>
              <w:t>s PQRs, las solicitudes que ingresan para gestión son atendidas en términos de ley y son objeto de seguimiento por parte de la Interventoría.</w:t>
            </w:r>
          </w:p>
          <w:p w:rsidR="00BE5725" w:rsidRPr="00637CE5" w:rsidRDefault="00BE5725" w:rsidP="00B75721">
            <w:pPr>
              <w:pStyle w:val="Standard"/>
              <w:jc w:val="both"/>
              <w:rPr>
                <w:rFonts w:ascii="Arial" w:hAnsi="Arial" w:cs="Arial"/>
                <w:sz w:val="22"/>
                <w:szCs w:val="22"/>
                <w:vertAlign w:val="superscript"/>
              </w:rPr>
            </w:pPr>
          </w:p>
        </w:tc>
      </w:tr>
    </w:tbl>
    <w:p w:rsidR="00750DE8" w:rsidRDefault="00B75721">
      <w:pPr>
        <w:pStyle w:val="Standard"/>
        <w:jc w:val="both"/>
        <w:rPr>
          <w:rFonts w:ascii="Arial" w:hAnsi="Arial" w:cs="Arial"/>
          <w:sz w:val="22"/>
          <w:szCs w:val="22"/>
          <w:vertAlign w:val="superscript"/>
        </w:rPr>
      </w:pPr>
      <w:r w:rsidRPr="00637CE5">
        <w:rPr>
          <w:rFonts w:ascii="Arial" w:hAnsi="Arial" w:cs="Arial"/>
          <w:sz w:val="22"/>
          <w:szCs w:val="22"/>
          <w:vertAlign w:val="superscript"/>
        </w:rPr>
        <w:lastRenderedPageBreak/>
        <w:t>4 Realizar un análisis de la atención de los PQR en el período del informe, tener en cuenta los Informes del Operador o Prestador del Servicio y los reportes del Sistema Distr</w:t>
      </w:r>
      <w:r w:rsidR="00BE5725" w:rsidRPr="00637CE5">
        <w:rPr>
          <w:rFonts w:ascii="Arial" w:hAnsi="Arial" w:cs="Arial"/>
          <w:sz w:val="22"/>
          <w:szCs w:val="22"/>
          <w:vertAlign w:val="superscript"/>
        </w:rPr>
        <w:t>ital de Quejas y Reclamos –SDQS</w:t>
      </w: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6E5A9D" w:rsidRDefault="006E5A9D">
      <w:pPr>
        <w:pStyle w:val="Standard"/>
        <w:jc w:val="both"/>
        <w:rPr>
          <w:rFonts w:ascii="Arial" w:hAnsi="Arial" w:cs="Arial"/>
          <w:sz w:val="22"/>
          <w:szCs w:val="22"/>
          <w:vertAlign w:val="superscript"/>
        </w:rPr>
      </w:pPr>
    </w:p>
    <w:p w:rsidR="006E5A9D" w:rsidRDefault="006E5A9D">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382544" w:rsidRDefault="00382544">
      <w:pPr>
        <w:pStyle w:val="Standard"/>
        <w:jc w:val="both"/>
        <w:rPr>
          <w:rFonts w:ascii="Arial" w:hAnsi="Arial" w:cs="Arial"/>
          <w:sz w:val="22"/>
          <w:szCs w:val="22"/>
          <w:vertAlign w:val="superscript"/>
        </w:rPr>
      </w:pPr>
    </w:p>
    <w:p w:rsidR="00F84B44" w:rsidRPr="000D7D7B" w:rsidRDefault="00F84B44">
      <w:pPr>
        <w:pStyle w:val="Standard"/>
        <w:jc w:val="both"/>
        <w:rPr>
          <w:rFonts w:ascii="Arial" w:hAnsi="Arial" w:cs="Arial"/>
          <w:sz w:val="22"/>
          <w:szCs w:val="22"/>
          <w:vertAlign w:val="superscript"/>
        </w:rPr>
      </w:pPr>
    </w:p>
    <w:tbl>
      <w:tblPr>
        <w:tblW w:w="11443" w:type="dxa"/>
        <w:tblInd w:w="-108" w:type="dxa"/>
        <w:tblLayout w:type="fixed"/>
        <w:tblCellMar>
          <w:left w:w="10" w:type="dxa"/>
          <w:right w:w="10" w:type="dxa"/>
        </w:tblCellMar>
        <w:tblLook w:val="0000"/>
      </w:tblPr>
      <w:tblGrid>
        <w:gridCol w:w="11443"/>
      </w:tblGrid>
      <w:tr w:rsidR="00CF12DD" w:rsidRPr="00637CE5" w:rsidTr="000D7D7B">
        <w:tc>
          <w:tcPr>
            <w:tcW w:w="11443"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vAlign w:val="center"/>
          </w:tcPr>
          <w:p w:rsidR="00CF12DD" w:rsidRPr="00637CE5" w:rsidRDefault="001164BD">
            <w:pPr>
              <w:pStyle w:val="Standard"/>
              <w:jc w:val="center"/>
              <w:rPr>
                <w:rFonts w:ascii="Arial" w:hAnsi="Arial" w:cs="Arial"/>
                <w:b/>
                <w:sz w:val="22"/>
                <w:szCs w:val="22"/>
              </w:rPr>
            </w:pPr>
            <w:r w:rsidRPr="00637CE5">
              <w:rPr>
                <w:rFonts w:ascii="Arial" w:hAnsi="Arial" w:cs="Arial"/>
                <w:b/>
                <w:sz w:val="22"/>
                <w:szCs w:val="22"/>
              </w:rPr>
              <w:lastRenderedPageBreak/>
              <w:t>ANÁLISIS DE LA MEDICIÓN (INDICADORES)</w:t>
            </w:r>
          </w:p>
        </w:tc>
      </w:tr>
      <w:tr w:rsidR="00CF12DD" w:rsidRPr="00637CE5" w:rsidTr="00382544">
        <w:trPr>
          <w:trHeight w:val="1789"/>
        </w:trPr>
        <w:tc>
          <w:tcPr>
            <w:tcW w:w="11443"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CF12DD" w:rsidRPr="00637CE5" w:rsidRDefault="00CF12DD">
            <w:pPr>
              <w:pStyle w:val="Prrafodelista"/>
              <w:ind w:left="360"/>
              <w:jc w:val="both"/>
              <w:rPr>
                <w:rFonts w:ascii="Arial" w:hAnsi="Arial" w:cs="Arial"/>
                <w:b/>
                <w:szCs w:val="22"/>
                <w:lang w:val="es-CO"/>
              </w:rPr>
            </w:pPr>
          </w:p>
          <w:p w:rsidR="00CF12DD" w:rsidRPr="00C7762B" w:rsidRDefault="000D7D7B">
            <w:pPr>
              <w:pStyle w:val="Standard"/>
              <w:jc w:val="both"/>
              <w:rPr>
                <w:rFonts w:ascii="Arial" w:hAnsi="Arial" w:cs="Arial"/>
                <w:szCs w:val="22"/>
              </w:rPr>
            </w:pPr>
            <w:r w:rsidRPr="00C7762B">
              <w:rPr>
                <w:rFonts w:ascii="Arial" w:hAnsi="Arial" w:cs="Arial"/>
                <w:szCs w:val="22"/>
              </w:rPr>
              <w:t xml:space="preserve">En los informes de los meses objeto de análisis aún no se incluyen los indicadores, pues se estaban definiendo entre la Interventoría y el Concesionario, en el </w:t>
            </w:r>
            <w:r w:rsidR="00C7762B" w:rsidRPr="00C7762B">
              <w:rPr>
                <w:rFonts w:ascii="Arial" w:hAnsi="Arial" w:cs="Arial"/>
                <w:szCs w:val="22"/>
              </w:rPr>
              <w:t xml:space="preserve">informe de </w:t>
            </w:r>
            <w:r w:rsidR="008A40DC">
              <w:rPr>
                <w:rFonts w:ascii="Arial" w:hAnsi="Arial" w:cs="Arial"/>
                <w:szCs w:val="22"/>
              </w:rPr>
              <w:t>octubre</w:t>
            </w:r>
            <w:r w:rsidRPr="00C7762B">
              <w:rPr>
                <w:rFonts w:ascii="Arial" w:hAnsi="Arial" w:cs="Arial"/>
                <w:szCs w:val="22"/>
              </w:rPr>
              <w:t xml:space="preserve">la interventoría menciona que se encuentran a la espera de </w:t>
            </w:r>
            <w:r w:rsidR="00C7762B" w:rsidRPr="00C7762B">
              <w:rPr>
                <w:rFonts w:ascii="Arial" w:hAnsi="Arial" w:cs="Arial"/>
                <w:szCs w:val="22"/>
              </w:rPr>
              <w:t xml:space="preserve">que Ciudad Limpia de respuesta a las observaciones emitidas y a partir de Junio se empiecen a alimentar los indicadores como lo pide la resolución. </w:t>
            </w:r>
          </w:p>
          <w:p w:rsidR="00C7762B" w:rsidRPr="00637CE5" w:rsidRDefault="00C7762B">
            <w:pPr>
              <w:pStyle w:val="Standard"/>
              <w:jc w:val="both"/>
              <w:rPr>
                <w:rFonts w:ascii="Arial" w:hAnsi="Arial" w:cs="Arial"/>
                <w:sz w:val="22"/>
                <w:szCs w:val="22"/>
              </w:rPr>
            </w:pPr>
            <w:r w:rsidRPr="00C7762B">
              <w:rPr>
                <w:rFonts w:ascii="Arial" w:hAnsi="Arial" w:cs="Arial"/>
                <w:szCs w:val="22"/>
              </w:rPr>
              <w:t>En los siguientes informes se incluirá el análisis de los indicadores que correspon</w:t>
            </w:r>
            <w:r w:rsidR="00382544">
              <w:rPr>
                <w:rFonts w:ascii="Arial" w:hAnsi="Arial" w:cs="Arial"/>
                <w:szCs w:val="22"/>
              </w:rPr>
              <w:t>den a este periodo de análisis.</w:t>
            </w:r>
          </w:p>
        </w:tc>
      </w:tr>
    </w:tbl>
    <w:p w:rsidR="00171B65" w:rsidRPr="00637CE5" w:rsidRDefault="00171B65">
      <w:pPr>
        <w:rPr>
          <w:rFonts w:ascii="Arial" w:hAnsi="Arial" w:cs="Arial"/>
          <w:sz w:val="22"/>
          <w:szCs w:val="22"/>
        </w:rPr>
      </w:pPr>
    </w:p>
    <w:tbl>
      <w:tblPr>
        <w:tblW w:w="11443" w:type="dxa"/>
        <w:tblInd w:w="-103" w:type="dxa"/>
        <w:tblLayout w:type="fixed"/>
        <w:tblCellMar>
          <w:left w:w="10" w:type="dxa"/>
          <w:right w:w="10" w:type="dxa"/>
        </w:tblCellMar>
        <w:tblLook w:val="0000"/>
      </w:tblPr>
      <w:tblGrid>
        <w:gridCol w:w="11443"/>
      </w:tblGrid>
      <w:tr w:rsidR="00660AE5" w:rsidRPr="00637CE5" w:rsidTr="000D7D7B">
        <w:trPr>
          <w:trHeight w:val="331"/>
        </w:trPr>
        <w:tc>
          <w:tcPr>
            <w:tcW w:w="11443" w:type="dxa"/>
            <w:tcBorders>
              <w:top w:val="single" w:sz="4" w:space="0" w:color="auto"/>
              <w:bottom w:val="single" w:sz="4" w:space="0" w:color="auto"/>
            </w:tcBorders>
            <w:tcMar>
              <w:top w:w="0" w:type="dxa"/>
              <w:left w:w="108" w:type="dxa"/>
              <w:bottom w:w="0" w:type="dxa"/>
              <w:right w:w="108" w:type="dxa"/>
            </w:tcMar>
          </w:tcPr>
          <w:p w:rsidR="00CD2AB3" w:rsidRPr="00637CE5" w:rsidRDefault="00CD2AB3" w:rsidP="00BF3C7F">
            <w:pPr>
              <w:jc w:val="both"/>
              <w:rPr>
                <w:rFonts w:ascii="Arial" w:hAnsi="Arial" w:cs="Arial"/>
                <w:b/>
                <w:sz w:val="12"/>
                <w:szCs w:val="22"/>
              </w:rPr>
            </w:pPr>
          </w:p>
        </w:tc>
      </w:tr>
      <w:tr w:rsidR="00516142" w:rsidRPr="00637CE5" w:rsidTr="000D7D7B">
        <w:trPr>
          <w:trHeight w:val="444"/>
        </w:trPr>
        <w:tc>
          <w:tcPr>
            <w:tcW w:w="11443" w:type="dxa"/>
            <w:tcBorders>
              <w:top w:val="single" w:sz="4" w:space="0" w:color="auto"/>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516142" w:rsidRPr="00637CE5" w:rsidRDefault="00516142">
            <w:pPr>
              <w:pStyle w:val="Standard"/>
              <w:spacing w:before="120" w:after="120"/>
              <w:jc w:val="center"/>
              <w:rPr>
                <w:rFonts w:ascii="Arial" w:hAnsi="Arial" w:cs="Arial"/>
                <w:b/>
                <w:szCs w:val="22"/>
              </w:rPr>
            </w:pPr>
            <w:r w:rsidRPr="00637CE5">
              <w:rPr>
                <w:rFonts w:ascii="Arial" w:hAnsi="Arial" w:cs="Arial"/>
                <w:b/>
                <w:szCs w:val="22"/>
              </w:rPr>
              <w:t>DESCRIPCIÓN GENERAL Y ANÁLISIS DE LA PRESTACION DELSERVICIO</w:t>
            </w:r>
          </w:p>
        </w:tc>
      </w:tr>
      <w:tr w:rsidR="00CF12DD" w:rsidRPr="00637CE5" w:rsidTr="000D7D7B">
        <w:trPr>
          <w:trHeight w:val="293"/>
        </w:trPr>
        <w:tc>
          <w:tcPr>
            <w:tcW w:w="11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F23E0" w:rsidRPr="00637CE5" w:rsidRDefault="000F23E0" w:rsidP="00422687">
            <w:pPr>
              <w:jc w:val="both"/>
              <w:rPr>
                <w:rFonts w:ascii="Arial" w:hAnsi="Arial" w:cs="Arial"/>
                <w:b/>
                <w:sz w:val="24"/>
                <w:szCs w:val="24"/>
              </w:rPr>
            </w:pPr>
          </w:p>
          <w:p w:rsidR="00CF12DD" w:rsidRPr="00637CE5" w:rsidRDefault="001164BD" w:rsidP="00422687">
            <w:pPr>
              <w:jc w:val="both"/>
              <w:rPr>
                <w:rFonts w:ascii="Arial" w:hAnsi="Arial" w:cs="Arial"/>
                <w:szCs w:val="24"/>
              </w:rPr>
            </w:pPr>
            <w:r w:rsidRPr="00637CE5">
              <w:rPr>
                <w:rFonts w:ascii="Arial" w:hAnsi="Arial" w:cs="Arial"/>
                <w:b/>
                <w:szCs w:val="24"/>
              </w:rPr>
              <w:t>RECOLECCIÓN:</w:t>
            </w:r>
            <w:r w:rsidR="00EC0896" w:rsidRPr="00637CE5">
              <w:rPr>
                <w:rFonts w:ascii="Arial" w:hAnsi="Arial" w:cs="Arial"/>
                <w:szCs w:val="24"/>
              </w:rPr>
              <w:t>La producción de toneladas totales recolectadas, tra</w:t>
            </w:r>
            <w:r w:rsidR="00C7762B">
              <w:rPr>
                <w:rFonts w:ascii="Arial" w:hAnsi="Arial" w:cs="Arial"/>
                <w:szCs w:val="24"/>
              </w:rPr>
              <w:t xml:space="preserve">nsportadas </w:t>
            </w:r>
            <w:r w:rsidR="00F718AF">
              <w:rPr>
                <w:rFonts w:ascii="Arial" w:hAnsi="Arial" w:cs="Arial"/>
                <w:szCs w:val="24"/>
              </w:rPr>
              <w:t xml:space="preserve">y dispuestas para el </w:t>
            </w:r>
            <w:r w:rsidR="007E473D">
              <w:rPr>
                <w:rFonts w:ascii="Arial" w:hAnsi="Arial" w:cs="Arial"/>
                <w:szCs w:val="24"/>
              </w:rPr>
              <w:t xml:space="preserve">mes de </w:t>
            </w:r>
            <w:r w:rsidR="008A40DC">
              <w:rPr>
                <w:rFonts w:ascii="Arial" w:hAnsi="Arial" w:cs="Arial"/>
                <w:szCs w:val="24"/>
              </w:rPr>
              <w:t>octubre</w:t>
            </w:r>
            <w:r w:rsidR="007E473D">
              <w:rPr>
                <w:rFonts w:ascii="Arial" w:hAnsi="Arial" w:cs="Arial"/>
                <w:szCs w:val="24"/>
              </w:rPr>
              <w:t xml:space="preserve"> de</w:t>
            </w:r>
            <w:r w:rsidR="0015198D" w:rsidRPr="00637CE5">
              <w:rPr>
                <w:rFonts w:ascii="Arial" w:hAnsi="Arial" w:cs="Arial"/>
                <w:szCs w:val="24"/>
              </w:rPr>
              <w:t>2018</w:t>
            </w:r>
            <w:r w:rsidR="00EC0896" w:rsidRPr="00637CE5">
              <w:rPr>
                <w:rFonts w:ascii="Arial" w:hAnsi="Arial" w:cs="Arial"/>
                <w:szCs w:val="24"/>
              </w:rPr>
              <w:t xml:space="preserve"> fue de </w:t>
            </w:r>
            <w:r w:rsidR="000D1617" w:rsidRPr="000D1617">
              <w:rPr>
                <w:rFonts w:ascii="Arial" w:hAnsi="Arial" w:cs="Arial"/>
                <w:szCs w:val="24"/>
              </w:rPr>
              <w:t>41.239,50</w:t>
            </w:r>
            <w:r w:rsidR="000D1617">
              <w:rPr>
                <w:rFonts w:ascii="Arial" w:hAnsi="Arial" w:cs="Arial"/>
                <w:szCs w:val="24"/>
              </w:rPr>
              <w:t xml:space="preserve"> toneladas</w:t>
            </w:r>
            <w:r w:rsidR="00EC0896" w:rsidRPr="00637CE5">
              <w:rPr>
                <w:rFonts w:ascii="Arial" w:hAnsi="Arial" w:cs="Arial"/>
                <w:szCs w:val="24"/>
              </w:rPr>
              <w:t xml:space="preserve">. Es importante, mencionar que </w:t>
            </w:r>
            <w:r w:rsidR="00F718AF">
              <w:rPr>
                <w:rFonts w:ascii="Arial" w:hAnsi="Arial" w:cs="Arial"/>
                <w:szCs w:val="24"/>
              </w:rPr>
              <w:t xml:space="preserve">los </w:t>
            </w:r>
            <w:r w:rsidR="00C7762B">
              <w:rPr>
                <w:rFonts w:ascii="Arial" w:hAnsi="Arial" w:cs="Arial"/>
                <w:szCs w:val="24"/>
              </w:rPr>
              <w:t>componente</w:t>
            </w:r>
            <w:r w:rsidR="00F718AF">
              <w:rPr>
                <w:rFonts w:ascii="Arial" w:hAnsi="Arial" w:cs="Arial"/>
                <w:szCs w:val="24"/>
              </w:rPr>
              <w:t xml:space="preserve">s Corte de césped y </w:t>
            </w:r>
            <w:r w:rsidR="000D1617">
              <w:rPr>
                <w:rFonts w:ascii="Arial" w:hAnsi="Arial" w:cs="Arial"/>
                <w:szCs w:val="24"/>
              </w:rPr>
              <w:t>escombros</w:t>
            </w:r>
            <w:r w:rsidR="00F718AF">
              <w:rPr>
                <w:rFonts w:ascii="Arial" w:hAnsi="Arial" w:cs="Arial"/>
                <w:szCs w:val="24"/>
              </w:rPr>
              <w:t xml:space="preserve"> presentan </w:t>
            </w:r>
            <w:r w:rsidR="00C7762B">
              <w:rPr>
                <w:rFonts w:ascii="Arial" w:hAnsi="Arial" w:cs="Arial"/>
                <w:szCs w:val="24"/>
              </w:rPr>
              <w:t>la mayor variación en lo</w:t>
            </w:r>
            <w:r w:rsidR="00F718AF">
              <w:rPr>
                <w:rFonts w:ascii="Arial" w:hAnsi="Arial" w:cs="Arial"/>
                <w:szCs w:val="24"/>
              </w:rPr>
              <w:t xml:space="preserve">s </w:t>
            </w:r>
            <w:r w:rsidR="007E473D">
              <w:rPr>
                <w:rFonts w:ascii="Arial" w:hAnsi="Arial" w:cs="Arial"/>
                <w:szCs w:val="24"/>
              </w:rPr>
              <w:t>últimos 3 meses</w:t>
            </w:r>
            <w:r w:rsidR="00C7762B">
              <w:rPr>
                <w:rFonts w:ascii="Arial" w:hAnsi="Arial" w:cs="Arial"/>
                <w:szCs w:val="24"/>
              </w:rPr>
              <w:t>.</w:t>
            </w:r>
          </w:p>
          <w:p w:rsidR="00EC0896" w:rsidRPr="00637CE5" w:rsidRDefault="00EC0896" w:rsidP="00422687">
            <w:pPr>
              <w:jc w:val="both"/>
              <w:rPr>
                <w:rFonts w:ascii="Arial" w:hAnsi="Arial" w:cs="Arial"/>
                <w:b/>
                <w:szCs w:val="24"/>
              </w:rPr>
            </w:pPr>
          </w:p>
          <w:p w:rsidR="00422687" w:rsidRPr="00637CE5" w:rsidRDefault="00422687" w:rsidP="00422687">
            <w:pPr>
              <w:spacing w:after="160" w:line="256" w:lineRule="auto"/>
              <w:jc w:val="both"/>
              <w:rPr>
                <w:rFonts w:ascii="Arial" w:hAnsi="Arial" w:cs="Arial"/>
                <w:szCs w:val="24"/>
                <w:lang w:eastAsia="zh-CN"/>
              </w:rPr>
            </w:pPr>
            <w:r w:rsidRPr="00637CE5">
              <w:rPr>
                <w:rFonts w:ascii="Arial" w:hAnsi="Arial" w:cs="Arial"/>
                <w:b/>
                <w:szCs w:val="24"/>
                <w:lang w:eastAsia="zh-CN"/>
              </w:rPr>
              <w:t xml:space="preserve">BARRIDO: </w:t>
            </w:r>
            <w:r w:rsidR="00F91312">
              <w:rPr>
                <w:rFonts w:ascii="Arial" w:hAnsi="Arial" w:cs="Arial"/>
                <w:szCs w:val="24"/>
              </w:rPr>
              <w:t xml:space="preserve">Para el periodo </w:t>
            </w:r>
            <w:r w:rsidR="008A40DC">
              <w:rPr>
                <w:rFonts w:ascii="Arial" w:hAnsi="Arial" w:cs="Arial"/>
                <w:szCs w:val="24"/>
              </w:rPr>
              <w:t>Octubre</w:t>
            </w:r>
            <w:r w:rsidR="004F67CD">
              <w:rPr>
                <w:rFonts w:ascii="Arial" w:hAnsi="Arial" w:cs="Arial"/>
                <w:szCs w:val="24"/>
              </w:rPr>
              <w:t xml:space="preserve"> 2018</w:t>
            </w:r>
            <w:r w:rsidR="00C7762B" w:rsidRPr="00637CE5">
              <w:rPr>
                <w:rFonts w:ascii="Arial" w:hAnsi="Arial" w:cs="Arial"/>
                <w:szCs w:val="24"/>
                <w:lang w:eastAsia="zh-CN"/>
              </w:rPr>
              <w:t>los</w:t>
            </w:r>
            <w:r w:rsidRPr="00637CE5">
              <w:rPr>
                <w:rFonts w:ascii="Arial" w:hAnsi="Arial" w:cs="Arial"/>
                <w:szCs w:val="24"/>
                <w:lang w:eastAsia="zh-CN"/>
              </w:rPr>
              <w:t xml:space="preserve"> kilómetro</w:t>
            </w:r>
            <w:r w:rsidR="0070168B" w:rsidRPr="00637CE5">
              <w:rPr>
                <w:rFonts w:ascii="Arial" w:hAnsi="Arial" w:cs="Arial"/>
                <w:szCs w:val="24"/>
                <w:lang w:eastAsia="zh-CN"/>
              </w:rPr>
              <w:t>s</w:t>
            </w:r>
            <w:r w:rsidRPr="00637CE5">
              <w:rPr>
                <w:rFonts w:ascii="Arial" w:hAnsi="Arial" w:cs="Arial"/>
                <w:szCs w:val="24"/>
                <w:lang w:eastAsia="zh-CN"/>
              </w:rPr>
              <w:t xml:space="preserve"> en barrido manual fueron </w:t>
            </w:r>
            <w:r w:rsidR="000D1617" w:rsidRPr="000D1617">
              <w:rPr>
                <w:rFonts w:ascii="Arial" w:hAnsi="Arial" w:cs="Arial"/>
                <w:b/>
                <w:szCs w:val="24"/>
                <w:lang w:eastAsia="zh-CN"/>
              </w:rPr>
              <w:t>37.012,53</w:t>
            </w:r>
            <w:r w:rsidRPr="00637CE5">
              <w:rPr>
                <w:rFonts w:ascii="Arial" w:hAnsi="Arial" w:cs="Arial"/>
                <w:b/>
                <w:szCs w:val="24"/>
                <w:lang w:eastAsia="zh-CN"/>
              </w:rPr>
              <w:t xml:space="preserve">km </w:t>
            </w:r>
            <w:r w:rsidRPr="00637CE5">
              <w:rPr>
                <w:rFonts w:ascii="Arial" w:hAnsi="Arial" w:cs="Arial"/>
                <w:szCs w:val="24"/>
                <w:lang w:eastAsia="zh-CN"/>
              </w:rPr>
              <w:t xml:space="preserve">mientras que en el barrido mecánico </w:t>
            </w:r>
            <w:r w:rsidR="000D1617" w:rsidRPr="000D1617">
              <w:rPr>
                <w:rFonts w:ascii="Arial" w:hAnsi="Arial" w:cs="Arial"/>
                <w:b/>
                <w:szCs w:val="24"/>
                <w:lang w:eastAsia="zh-CN"/>
              </w:rPr>
              <w:t>9.795,02</w:t>
            </w:r>
            <w:r w:rsidR="00D7600E" w:rsidRPr="00637CE5">
              <w:rPr>
                <w:rFonts w:ascii="Arial" w:hAnsi="Arial" w:cs="Arial"/>
                <w:b/>
                <w:szCs w:val="24"/>
                <w:lang w:eastAsia="zh-CN"/>
              </w:rPr>
              <w:t xml:space="preserve">Km </w:t>
            </w:r>
            <w:r w:rsidR="00C7762B">
              <w:rPr>
                <w:rFonts w:ascii="Arial" w:hAnsi="Arial" w:cs="Arial"/>
                <w:szCs w:val="24"/>
                <w:lang w:eastAsia="zh-CN"/>
              </w:rPr>
              <w:t xml:space="preserve">para el ASE 3. </w:t>
            </w:r>
          </w:p>
          <w:p w:rsidR="00422687" w:rsidRDefault="00422687" w:rsidP="00422687">
            <w:pPr>
              <w:spacing w:line="276" w:lineRule="auto"/>
              <w:jc w:val="both"/>
              <w:rPr>
                <w:rFonts w:ascii="Arial" w:hAnsi="Arial" w:cs="Arial"/>
                <w:szCs w:val="24"/>
              </w:rPr>
            </w:pPr>
            <w:r w:rsidRPr="00637CE5">
              <w:rPr>
                <w:rFonts w:ascii="Arial" w:hAnsi="Arial" w:cs="Arial"/>
                <w:b/>
                <w:szCs w:val="24"/>
              </w:rPr>
              <w:t>ESCOMBROS:</w:t>
            </w:r>
            <w:r w:rsidR="00C7762B">
              <w:rPr>
                <w:rFonts w:ascii="Arial" w:hAnsi="Arial" w:cs="Arial"/>
                <w:szCs w:val="24"/>
              </w:rPr>
              <w:t>Ciudad Limpia</w:t>
            </w:r>
            <w:r w:rsidRPr="00637CE5">
              <w:rPr>
                <w:rFonts w:ascii="Arial" w:hAnsi="Arial" w:cs="Arial"/>
                <w:szCs w:val="24"/>
              </w:rPr>
              <w:t xml:space="preserve">, </w:t>
            </w:r>
            <w:r w:rsidR="00F91312">
              <w:rPr>
                <w:rFonts w:ascii="Arial" w:hAnsi="Arial" w:cs="Arial"/>
                <w:szCs w:val="24"/>
              </w:rPr>
              <w:t xml:space="preserve">Para el periodo </w:t>
            </w:r>
            <w:r w:rsidR="008A40DC">
              <w:rPr>
                <w:rFonts w:ascii="Arial" w:hAnsi="Arial" w:cs="Arial"/>
                <w:szCs w:val="24"/>
              </w:rPr>
              <w:t>Octubre</w:t>
            </w:r>
            <w:r w:rsidR="004F67CD">
              <w:rPr>
                <w:rFonts w:ascii="Arial" w:hAnsi="Arial" w:cs="Arial"/>
                <w:szCs w:val="24"/>
              </w:rPr>
              <w:t xml:space="preserve"> 2018</w:t>
            </w:r>
            <w:r w:rsidRPr="00637CE5">
              <w:rPr>
                <w:rFonts w:ascii="Arial" w:hAnsi="Arial" w:cs="Arial"/>
                <w:szCs w:val="24"/>
              </w:rPr>
              <w:t xml:space="preserve">reportó </w:t>
            </w:r>
            <w:r w:rsidR="000D1617" w:rsidRPr="000D1617">
              <w:rPr>
                <w:rFonts w:ascii="Arial" w:hAnsi="Arial" w:cs="Arial"/>
                <w:b/>
                <w:szCs w:val="24"/>
              </w:rPr>
              <w:t>1.010,00</w:t>
            </w:r>
            <w:r w:rsidR="00C7762B">
              <w:rPr>
                <w:rFonts w:ascii="Arial" w:hAnsi="Arial" w:cs="Arial"/>
                <w:szCs w:val="24"/>
              </w:rPr>
              <w:t>toneladas de escombros domiciliarios</w:t>
            </w:r>
            <w:r w:rsidR="000E01F0" w:rsidRPr="00637CE5">
              <w:rPr>
                <w:rFonts w:ascii="Arial" w:hAnsi="Arial" w:cs="Arial"/>
                <w:szCs w:val="24"/>
              </w:rPr>
              <w:t xml:space="preserve"> llevados a la</w:t>
            </w:r>
            <w:r w:rsidRPr="00637CE5">
              <w:rPr>
                <w:rFonts w:ascii="Arial" w:hAnsi="Arial" w:cs="Arial"/>
                <w:szCs w:val="24"/>
              </w:rPr>
              <w:t xml:space="preserve"> esc</w:t>
            </w:r>
            <w:r w:rsidR="00C7762B">
              <w:rPr>
                <w:rFonts w:ascii="Arial" w:hAnsi="Arial" w:cs="Arial"/>
                <w:szCs w:val="24"/>
              </w:rPr>
              <w:t>ombrera el Tunjuelo</w:t>
            </w:r>
            <w:r w:rsidRPr="00637CE5">
              <w:rPr>
                <w:rFonts w:ascii="Arial" w:hAnsi="Arial" w:cs="Arial"/>
                <w:szCs w:val="24"/>
              </w:rPr>
              <w:t>.</w:t>
            </w:r>
          </w:p>
          <w:p w:rsidR="00C7762B" w:rsidRDefault="00C7762B" w:rsidP="00422687">
            <w:pPr>
              <w:spacing w:line="276" w:lineRule="auto"/>
              <w:jc w:val="both"/>
              <w:rPr>
                <w:rFonts w:ascii="Arial" w:hAnsi="Arial" w:cs="Arial"/>
                <w:szCs w:val="24"/>
              </w:rPr>
            </w:pPr>
          </w:p>
          <w:p w:rsidR="00C7762B" w:rsidRPr="00C7762B" w:rsidRDefault="00C7762B" w:rsidP="00422687">
            <w:pPr>
              <w:spacing w:line="276" w:lineRule="auto"/>
              <w:jc w:val="both"/>
              <w:rPr>
                <w:rFonts w:ascii="Arial" w:hAnsi="Arial" w:cs="Arial"/>
                <w:szCs w:val="24"/>
              </w:rPr>
            </w:pPr>
            <w:r w:rsidRPr="00C7762B">
              <w:rPr>
                <w:rFonts w:ascii="Arial" w:hAnsi="Arial" w:cs="Arial"/>
                <w:b/>
                <w:szCs w:val="24"/>
              </w:rPr>
              <w:t>RESIDUOS MATERIAL MIXTO</w:t>
            </w:r>
            <w:r>
              <w:rPr>
                <w:rFonts w:ascii="Arial" w:hAnsi="Arial" w:cs="Arial"/>
                <w:b/>
                <w:szCs w:val="24"/>
              </w:rPr>
              <w:t xml:space="preserve">: </w:t>
            </w:r>
            <w:r>
              <w:rPr>
                <w:rFonts w:ascii="Arial" w:hAnsi="Arial" w:cs="Arial"/>
                <w:szCs w:val="24"/>
              </w:rPr>
              <w:t>Ciudad Limpia</w:t>
            </w:r>
            <w:r w:rsidRPr="00637CE5">
              <w:rPr>
                <w:rFonts w:ascii="Arial" w:hAnsi="Arial" w:cs="Arial"/>
                <w:szCs w:val="24"/>
              </w:rPr>
              <w:t xml:space="preserve">, </w:t>
            </w:r>
            <w:r>
              <w:rPr>
                <w:rFonts w:ascii="Arial" w:hAnsi="Arial" w:cs="Arial"/>
                <w:szCs w:val="24"/>
              </w:rPr>
              <w:t>Pa</w:t>
            </w:r>
            <w:r w:rsidR="00F91312">
              <w:rPr>
                <w:rFonts w:ascii="Arial" w:hAnsi="Arial" w:cs="Arial"/>
                <w:szCs w:val="24"/>
              </w:rPr>
              <w:t xml:space="preserve">ra el periodo </w:t>
            </w:r>
            <w:r w:rsidR="008A40DC">
              <w:rPr>
                <w:rFonts w:ascii="Arial" w:hAnsi="Arial" w:cs="Arial"/>
                <w:szCs w:val="24"/>
              </w:rPr>
              <w:t>Octubre</w:t>
            </w:r>
            <w:r w:rsidR="004F67CD">
              <w:rPr>
                <w:rFonts w:ascii="Arial" w:hAnsi="Arial" w:cs="Arial"/>
                <w:szCs w:val="24"/>
              </w:rPr>
              <w:t xml:space="preserve"> 2018</w:t>
            </w:r>
            <w:r>
              <w:rPr>
                <w:rFonts w:ascii="Arial" w:hAnsi="Arial" w:cs="Arial"/>
                <w:szCs w:val="24"/>
              </w:rPr>
              <w:t xml:space="preserve"> reportó </w:t>
            </w:r>
            <w:r w:rsidR="000D1617" w:rsidRPr="000D1617">
              <w:rPr>
                <w:rFonts w:ascii="Arial" w:hAnsi="Arial" w:cs="Arial"/>
                <w:b/>
                <w:szCs w:val="24"/>
              </w:rPr>
              <w:t>5.107,52</w:t>
            </w:r>
            <w:r w:rsidRPr="00C7762B">
              <w:rPr>
                <w:rFonts w:ascii="Arial" w:hAnsi="Arial" w:cs="Arial"/>
                <w:szCs w:val="24"/>
              </w:rPr>
              <w:t xml:space="preserve">toneladas de material mixto llevado en diferentes proporciones al RSDJ y la escombrera el Tunjuelo. </w:t>
            </w:r>
          </w:p>
          <w:p w:rsidR="00422687" w:rsidRPr="00637CE5" w:rsidRDefault="00422687" w:rsidP="00422687">
            <w:pPr>
              <w:spacing w:line="276" w:lineRule="auto"/>
              <w:jc w:val="both"/>
              <w:rPr>
                <w:rFonts w:ascii="Arial" w:hAnsi="Arial" w:cs="Arial"/>
                <w:szCs w:val="24"/>
              </w:rPr>
            </w:pPr>
          </w:p>
          <w:p w:rsidR="00422687" w:rsidRDefault="00422687" w:rsidP="00422687">
            <w:pPr>
              <w:spacing w:after="160" w:line="256" w:lineRule="auto"/>
              <w:jc w:val="both"/>
              <w:rPr>
                <w:rFonts w:ascii="Arial" w:hAnsi="Arial" w:cs="Arial"/>
                <w:szCs w:val="24"/>
                <w:lang w:eastAsia="zh-CN"/>
              </w:rPr>
            </w:pPr>
            <w:r w:rsidRPr="00637CE5">
              <w:rPr>
                <w:rFonts w:ascii="Arial" w:hAnsi="Arial" w:cs="Arial"/>
                <w:b/>
                <w:szCs w:val="24"/>
                <w:lang w:eastAsia="zh-CN"/>
              </w:rPr>
              <w:t xml:space="preserve">PODA DE ÁRBOLES: </w:t>
            </w:r>
            <w:r w:rsidR="00C7762B" w:rsidRPr="002B365A">
              <w:rPr>
                <w:rFonts w:ascii="Arial" w:hAnsi="Arial" w:cs="Arial"/>
                <w:szCs w:val="24"/>
              </w:rPr>
              <w:t xml:space="preserve">Ciudad Limpia, </w:t>
            </w:r>
            <w:r w:rsidR="00F91312" w:rsidRPr="002B365A">
              <w:rPr>
                <w:rFonts w:ascii="Arial" w:hAnsi="Arial" w:cs="Arial"/>
                <w:szCs w:val="24"/>
              </w:rPr>
              <w:t xml:space="preserve">Para el </w:t>
            </w:r>
            <w:r w:rsidR="002B365A">
              <w:rPr>
                <w:rFonts w:ascii="Arial" w:hAnsi="Arial" w:cs="Arial"/>
                <w:szCs w:val="24"/>
              </w:rPr>
              <w:t>mes de</w:t>
            </w:r>
            <w:r w:rsidR="008A40DC">
              <w:rPr>
                <w:rFonts w:ascii="Arial" w:hAnsi="Arial" w:cs="Arial"/>
                <w:szCs w:val="24"/>
              </w:rPr>
              <w:t>Octubre</w:t>
            </w:r>
            <w:r w:rsidR="004F67CD" w:rsidRPr="002B365A">
              <w:rPr>
                <w:rFonts w:ascii="Arial" w:hAnsi="Arial" w:cs="Arial"/>
                <w:szCs w:val="24"/>
              </w:rPr>
              <w:t xml:space="preserve"> 2018</w:t>
            </w:r>
            <w:r w:rsidRPr="002B365A">
              <w:rPr>
                <w:rFonts w:ascii="Arial" w:hAnsi="Arial" w:cs="Arial"/>
                <w:szCs w:val="24"/>
                <w:lang w:eastAsia="zh-CN"/>
              </w:rPr>
              <w:t xml:space="preserve">, reportó </w:t>
            </w:r>
            <w:r w:rsidR="000D1617">
              <w:rPr>
                <w:rFonts w:ascii="Arial" w:hAnsi="Arial" w:cs="Arial"/>
                <w:b/>
                <w:szCs w:val="24"/>
                <w:lang w:eastAsia="zh-CN"/>
              </w:rPr>
              <w:t>35</w:t>
            </w:r>
            <w:r w:rsidR="00756272" w:rsidRPr="002B365A">
              <w:rPr>
                <w:rFonts w:ascii="Arial" w:hAnsi="Arial" w:cs="Arial"/>
                <w:szCs w:val="24"/>
                <w:lang w:eastAsia="zh-CN"/>
              </w:rPr>
              <w:t>solicitudes</w:t>
            </w:r>
            <w:r w:rsidR="00C7762B" w:rsidRPr="002B365A">
              <w:rPr>
                <w:rFonts w:ascii="Arial" w:hAnsi="Arial" w:cs="Arial"/>
                <w:szCs w:val="24"/>
                <w:lang w:eastAsia="zh-CN"/>
              </w:rPr>
              <w:t xml:space="preserve"> de poda </w:t>
            </w:r>
            <w:r w:rsidR="0017545B" w:rsidRPr="002B365A">
              <w:rPr>
                <w:rFonts w:ascii="Arial" w:hAnsi="Arial" w:cs="Arial"/>
                <w:szCs w:val="24"/>
                <w:lang w:eastAsia="zh-CN"/>
              </w:rPr>
              <w:t>de las cuale</w:t>
            </w:r>
            <w:r w:rsidR="00F91312" w:rsidRPr="002B365A">
              <w:rPr>
                <w:rFonts w:ascii="Arial" w:hAnsi="Arial" w:cs="Arial"/>
                <w:szCs w:val="24"/>
                <w:lang w:eastAsia="zh-CN"/>
              </w:rPr>
              <w:t xml:space="preserve">s se atendieron </w:t>
            </w:r>
            <w:r w:rsidR="002B365A" w:rsidRPr="002B365A">
              <w:rPr>
                <w:rFonts w:ascii="Arial" w:hAnsi="Arial" w:cs="Arial"/>
                <w:szCs w:val="24"/>
                <w:lang w:eastAsia="zh-CN"/>
              </w:rPr>
              <w:t>7 dentro de los tiempos, 1 no amerita poda, 1 es en predio privado y quedan 25 pendientes por atender.</w:t>
            </w:r>
          </w:p>
          <w:p w:rsidR="0017545B" w:rsidRPr="00637CE5" w:rsidRDefault="0017545B" w:rsidP="00422687">
            <w:pPr>
              <w:spacing w:after="160" w:line="256" w:lineRule="auto"/>
              <w:jc w:val="both"/>
              <w:rPr>
                <w:rFonts w:ascii="Arial" w:hAnsi="Arial" w:cs="Arial"/>
                <w:szCs w:val="24"/>
                <w:lang w:eastAsia="zh-CN"/>
              </w:rPr>
            </w:pPr>
            <w:r>
              <w:rPr>
                <w:rFonts w:ascii="Arial" w:hAnsi="Arial" w:cs="Arial"/>
                <w:szCs w:val="24"/>
                <w:lang w:eastAsia="zh-CN"/>
              </w:rPr>
              <w:t xml:space="preserve">Para los siguientes informes se solicita al Concesionario que incluya la relación de árboles podado por localidad. </w:t>
            </w:r>
          </w:p>
          <w:p w:rsidR="00422687" w:rsidRPr="00637CE5" w:rsidRDefault="00422687" w:rsidP="00422687">
            <w:pPr>
              <w:spacing w:line="276" w:lineRule="auto"/>
              <w:jc w:val="both"/>
              <w:rPr>
                <w:rFonts w:ascii="Arial" w:hAnsi="Arial" w:cs="Arial"/>
                <w:szCs w:val="24"/>
              </w:rPr>
            </w:pPr>
            <w:r w:rsidRPr="00637CE5">
              <w:rPr>
                <w:rFonts w:ascii="Arial" w:hAnsi="Arial" w:cs="Arial"/>
                <w:b/>
                <w:szCs w:val="24"/>
              </w:rPr>
              <w:t xml:space="preserve">CORTE DE CÉSPED: </w:t>
            </w:r>
            <w:r w:rsidRPr="00637CE5">
              <w:rPr>
                <w:rFonts w:ascii="Arial" w:hAnsi="Arial" w:cs="Arial"/>
                <w:szCs w:val="24"/>
              </w:rPr>
              <w:t xml:space="preserve">Durante este periodo se intervinieron </w:t>
            </w:r>
            <w:r w:rsidR="000D1617" w:rsidRPr="000D1617">
              <w:rPr>
                <w:rFonts w:ascii="Arial" w:hAnsi="Arial" w:cs="Arial"/>
                <w:b/>
                <w:szCs w:val="24"/>
              </w:rPr>
              <w:t>5.811.844,3</w:t>
            </w:r>
            <w:r w:rsidR="00732287" w:rsidRPr="00637CE5">
              <w:rPr>
                <w:rFonts w:ascii="Arial" w:hAnsi="Arial" w:cs="Arial"/>
                <w:szCs w:val="24"/>
              </w:rPr>
              <w:t>metros</w:t>
            </w:r>
            <w:r w:rsidRPr="00637CE5">
              <w:rPr>
                <w:rFonts w:ascii="Arial" w:hAnsi="Arial" w:cs="Arial"/>
                <w:szCs w:val="24"/>
              </w:rPr>
              <w:t xml:space="preserve"> cuadrados (m2)</w:t>
            </w:r>
            <w:r w:rsidR="0017545B">
              <w:rPr>
                <w:rFonts w:ascii="Arial" w:hAnsi="Arial" w:cs="Arial"/>
                <w:szCs w:val="24"/>
              </w:rPr>
              <w:t xml:space="preserve"> para las dos localidades</w:t>
            </w:r>
            <w:r w:rsidRPr="00637CE5">
              <w:rPr>
                <w:rFonts w:ascii="Arial" w:hAnsi="Arial" w:cs="Arial"/>
                <w:szCs w:val="24"/>
              </w:rPr>
              <w:t xml:space="preserve">. </w:t>
            </w:r>
          </w:p>
          <w:p w:rsidR="00422687" w:rsidRPr="00637CE5" w:rsidRDefault="00422687" w:rsidP="00422687">
            <w:pPr>
              <w:spacing w:line="276" w:lineRule="auto"/>
              <w:jc w:val="both"/>
              <w:rPr>
                <w:rFonts w:ascii="Arial" w:hAnsi="Arial" w:cs="Arial"/>
                <w:b/>
                <w:szCs w:val="24"/>
              </w:rPr>
            </w:pPr>
          </w:p>
          <w:p w:rsidR="00422687" w:rsidRPr="00637CE5" w:rsidRDefault="00422687" w:rsidP="00422687">
            <w:pPr>
              <w:spacing w:line="276" w:lineRule="auto"/>
              <w:jc w:val="both"/>
              <w:rPr>
                <w:rFonts w:ascii="Arial" w:hAnsi="Arial" w:cs="Arial"/>
                <w:szCs w:val="24"/>
              </w:rPr>
            </w:pPr>
            <w:r w:rsidRPr="00637CE5">
              <w:rPr>
                <w:rFonts w:ascii="Arial" w:hAnsi="Arial" w:cs="Arial"/>
                <w:b/>
                <w:szCs w:val="24"/>
              </w:rPr>
              <w:t xml:space="preserve">GESTIÓN SOCIAL: </w:t>
            </w:r>
            <w:r w:rsidR="0017545B">
              <w:rPr>
                <w:rFonts w:ascii="Arial" w:hAnsi="Arial" w:cs="Arial"/>
                <w:szCs w:val="24"/>
              </w:rPr>
              <w:t>Ciudad Limpia</w:t>
            </w:r>
            <w:r w:rsidR="0017545B" w:rsidRPr="00637CE5">
              <w:rPr>
                <w:rFonts w:ascii="Arial" w:hAnsi="Arial" w:cs="Arial"/>
                <w:szCs w:val="24"/>
              </w:rPr>
              <w:t xml:space="preserve">, </w:t>
            </w:r>
            <w:r w:rsidR="00F91312">
              <w:rPr>
                <w:rFonts w:ascii="Arial" w:hAnsi="Arial" w:cs="Arial"/>
                <w:szCs w:val="24"/>
              </w:rPr>
              <w:t xml:space="preserve">Para el periodo </w:t>
            </w:r>
            <w:r w:rsidR="008A40DC">
              <w:rPr>
                <w:rFonts w:ascii="Arial" w:hAnsi="Arial" w:cs="Arial"/>
                <w:szCs w:val="24"/>
              </w:rPr>
              <w:t>Octubre</w:t>
            </w:r>
            <w:r w:rsidR="004F67CD">
              <w:rPr>
                <w:rFonts w:ascii="Arial" w:hAnsi="Arial" w:cs="Arial"/>
                <w:szCs w:val="24"/>
              </w:rPr>
              <w:t xml:space="preserve"> 2018</w:t>
            </w:r>
            <w:r w:rsidRPr="00637CE5">
              <w:rPr>
                <w:rFonts w:ascii="Arial" w:hAnsi="Arial" w:cs="Arial"/>
                <w:szCs w:val="24"/>
              </w:rPr>
              <w:t xml:space="preserve">, ejecutó un total de </w:t>
            </w:r>
            <w:r w:rsidR="000D1617">
              <w:rPr>
                <w:rFonts w:ascii="Arial" w:hAnsi="Arial" w:cs="Arial"/>
                <w:szCs w:val="24"/>
              </w:rPr>
              <w:t>69</w:t>
            </w:r>
            <w:r w:rsidRPr="00637CE5">
              <w:rPr>
                <w:rFonts w:ascii="Arial" w:hAnsi="Arial" w:cs="Arial"/>
                <w:szCs w:val="24"/>
              </w:rPr>
              <w:t xml:space="preserve"> actividades enfocadas en los diez proyectos de la gestión social de la Resolución </w:t>
            </w:r>
            <w:r w:rsidR="002F17D6">
              <w:rPr>
                <w:rFonts w:ascii="Arial" w:hAnsi="Arial" w:cs="Arial"/>
                <w:szCs w:val="24"/>
              </w:rPr>
              <w:t>026 de 2018</w:t>
            </w:r>
            <w:r w:rsidRPr="00637CE5">
              <w:rPr>
                <w:rFonts w:ascii="Arial" w:hAnsi="Arial" w:cs="Arial"/>
                <w:szCs w:val="24"/>
              </w:rPr>
              <w:t>. Se cumplió 100% de la meta establecida en</w:t>
            </w:r>
            <w:r w:rsidR="0017545B">
              <w:rPr>
                <w:rFonts w:ascii="Arial" w:hAnsi="Arial" w:cs="Arial"/>
                <w:szCs w:val="24"/>
              </w:rPr>
              <w:t xml:space="preserve"> correlación al plan de relaciones</w:t>
            </w:r>
            <w:r w:rsidRPr="00637CE5">
              <w:rPr>
                <w:rFonts w:ascii="Arial" w:hAnsi="Arial" w:cs="Arial"/>
                <w:szCs w:val="24"/>
              </w:rPr>
              <w:t xml:space="preserve"> con la comunidad.</w:t>
            </w:r>
          </w:p>
          <w:p w:rsidR="00516142" w:rsidRPr="00637CE5" w:rsidRDefault="00516142" w:rsidP="00422687">
            <w:pPr>
              <w:spacing w:after="160" w:line="256" w:lineRule="auto"/>
              <w:jc w:val="both"/>
              <w:rPr>
                <w:rFonts w:ascii="Arial" w:hAnsi="Arial" w:cs="Arial"/>
                <w:sz w:val="24"/>
                <w:szCs w:val="24"/>
              </w:rPr>
            </w:pPr>
          </w:p>
        </w:tc>
      </w:tr>
    </w:tbl>
    <w:p w:rsidR="00FE5B9F" w:rsidRPr="00637CE5" w:rsidRDefault="00FE5B9F">
      <w:pPr>
        <w:pStyle w:val="Standard"/>
        <w:jc w:val="both"/>
        <w:rPr>
          <w:rFonts w:ascii="Arial" w:hAnsi="Arial" w:cs="Arial"/>
          <w:sz w:val="22"/>
          <w:szCs w:val="22"/>
        </w:rPr>
      </w:pPr>
    </w:p>
    <w:p w:rsidR="00A41B7A" w:rsidRPr="00637CE5" w:rsidRDefault="00A41B7A">
      <w:pPr>
        <w:pStyle w:val="Standard"/>
        <w:jc w:val="both"/>
        <w:rPr>
          <w:rFonts w:ascii="Arial" w:hAnsi="Arial" w:cs="Arial"/>
          <w:sz w:val="22"/>
          <w:szCs w:val="22"/>
        </w:rPr>
      </w:pPr>
    </w:p>
    <w:p w:rsidR="00FF10E2" w:rsidRPr="00637CE5" w:rsidRDefault="00FF10E2">
      <w:pPr>
        <w:suppressAutoHyphens w:val="0"/>
        <w:autoSpaceDN/>
        <w:textAlignment w:val="auto"/>
        <w:rPr>
          <w:rFonts w:ascii="Arial" w:hAnsi="Arial" w:cs="Arial"/>
          <w:color w:val="auto"/>
          <w:sz w:val="22"/>
          <w:szCs w:val="22"/>
          <w:lang w:val="es-ES" w:eastAsia="es-ES"/>
        </w:rPr>
      </w:pPr>
      <w:r w:rsidRPr="00637CE5">
        <w:rPr>
          <w:rFonts w:ascii="Arial" w:hAnsi="Arial" w:cs="Arial"/>
          <w:sz w:val="22"/>
          <w:szCs w:val="22"/>
        </w:rPr>
        <w:br w:type="page"/>
      </w:r>
    </w:p>
    <w:p w:rsidR="00A41B7A" w:rsidRPr="00637CE5" w:rsidRDefault="00A41B7A">
      <w:pPr>
        <w:pStyle w:val="Standard"/>
        <w:jc w:val="both"/>
        <w:rPr>
          <w:rFonts w:ascii="Arial" w:hAnsi="Arial" w:cs="Arial"/>
          <w:sz w:val="22"/>
          <w:szCs w:val="22"/>
        </w:rPr>
      </w:pPr>
    </w:p>
    <w:tbl>
      <w:tblPr>
        <w:tblW w:w="11405" w:type="dxa"/>
        <w:tblInd w:w="-70" w:type="dxa"/>
        <w:tblLayout w:type="fixed"/>
        <w:tblCellMar>
          <w:left w:w="10" w:type="dxa"/>
          <w:right w:w="10" w:type="dxa"/>
        </w:tblCellMar>
        <w:tblLook w:val="0000"/>
      </w:tblPr>
      <w:tblGrid>
        <w:gridCol w:w="11405"/>
      </w:tblGrid>
      <w:tr w:rsidR="00CF12DD" w:rsidRPr="00637CE5" w:rsidTr="000D7D7B">
        <w:trPr>
          <w:trHeight w:val="444"/>
        </w:trPr>
        <w:tc>
          <w:tcPr>
            <w:tcW w:w="11405" w:type="dxa"/>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tcPr>
          <w:p w:rsidR="00CF12DD" w:rsidRPr="00637CE5" w:rsidRDefault="001164BD">
            <w:pPr>
              <w:pStyle w:val="Standard"/>
              <w:spacing w:before="120" w:after="120"/>
              <w:jc w:val="center"/>
              <w:rPr>
                <w:rFonts w:ascii="Arial" w:hAnsi="Arial" w:cs="Arial"/>
                <w:sz w:val="22"/>
                <w:szCs w:val="22"/>
              </w:rPr>
            </w:pPr>
            <w:r w:rsidRPr="00637CE5">
              <w:rPr>
                <w:rFonts w:ascii="Arial" w:hAnsi="Arial" w:cs="Arial"/>
                <w:b/>
                <w:sz w:val="22"/>
                <w:szCs w:val="22"/>
              </w:rPr>
              <w:t>EVIDENCIAS DE LA EJECUCION DEL PLAN DE SUPERVISION Y CONTROL</w:t>
            </w:r>
            <w:r w:rsidRPr="00637CE5">
              <w:rPr>
                <w:rFonts w:ascii="Arial" w:hAnsi="Arial" w:cs="Arial"/>
                <w:b/>
                <w:sz w:val="22"/>
                <w:szCs w:val="22"/>
                <w:vertAlign w:val="superscript"/>
              </w:rPr>
              <w:t>6</w:t>
            </w:r>
          </w:p>
        </w:tc>
      </w:tr>
      <w:tr w:rsidR="00CF12DD" w:rsidRPr="00637CE5" w:rsidTr="000D7D7B">
        <w:trPr>
          <w:trHeight w:val="2031"/>
        </w:trPr>
        <w:tc>
          <w:tcPr>
            <w:tcW w:w="1140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004D8" w:rsidRPr="00637CE5" w:rsidRDefault="00D004D8">
            <w:pPr>
              <w:rPr>
                <w:rFonts w:ascii="Arial" w:hAnsi="Arial" w:cs="Arial"/>
                <w:sz w:val="22"/>
                <w:szCs w:val="22"/>
              </w:rPr>
            </w:pPr>
          </w:p>
          <w:tbl>
            <w:tblPr>
              <w:tblW w:w="11194" w:type="dxa"/>
              <w:tblLayout w:type="fixed"/>
              <w:tblCellMar>
                <w:left w:w="10" w:type="dxa"/>
                <w:right w:w="10" w:type="dxa"/>
              </w:tblCellMar>
              <w:tblLook w:val="0000"/>
            </w:tblPr>
            <w:tblGrid>
              <w:gridCol w:w="2405"/>
              <w:gridCol w:w="3260"/>
              <w:gridCol w:w="5529"/>
            </w:tblGrid>
            <w:tr w:rsidR="0096503D" w:rsidRPr="00637CE5" w:rsidTr="000D7D7B">
              <w:trPr>
                <w:trHeight w:val="369"/>
              </w:trPr>
              <w:tc>
                <w:tcPr>
                  <w:tcW w:w="1119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rsidP="00CA172B">
                  <w:pPr>
                    <w:pStyle w:val="Standard"/>
                    <w:jc w:val="center"/>
                    <w:rPr>
                      <w:rFonts w:ascii="Arial" w:hAnsi="Arial" w:cs="Arial"/>
                      <w:b/>
                    </w:rPr>
                  </w:pPr>
                  <w:r w:rsidRPr="00637CE5">
                    <w:rPr>
                      <w:rFonts w:ascii="Arial" w:hAnsi="Arial" w:cs="Arial"/>
                      <w:b/>
                    </w:rPr>
                    <w:t>COMPONENTE TECNICO OPERATIVO</w:t>
                  </w:r>
                </w:p>
              </w:tc>
            </w:tr>
            <w:tr w:rsidR="0096503D" w:rsidRPr="00637CE5" w:rsidTr="000D7D7B">
              <w:trPr>
                <w:trHeight w:val="275"/>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pPr>
                    <w:pStyle w:val="Standard"/>
                    <w:jc w:val="center"/>
                    <w:rPr>
                      <w:rFonts w:ascii="Arial" w:hAnsi="Arial" w:cs="Arial"/>
                      <w:b/>
                    </w:rPr>
                  </w:pPr>
                  <w:r w:rsidRPr="00637CE5">
                    <w:rPr>
                      <w:rFonts w:ascii="Arial" w:hAnsi="Arial" w:cs="Arial"/>
                      <w:b/>
                    </w:rPr>
                    <w:t>FECHA</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pPr>
                    <w:pStyle w:val="Standard"/>
                    <w:jc w:val="center"/>
                    <w:rPr>
                      <w:rFonts w:ascii="Arial" w:hAnsi="Arial" w:cs="Arial"/>
                      <w:b/>
                    </w:rPr>
                  </w:pPr>
                  <w:r w:rsidRPr="00637CE5">
                    <w:rPr>
                      <w:rFonts w:ascii="Arial" w:hAnsi="Arial" w:cs="Arial"/>
                      <w:b/>
                    </w:rPr>
                    <w:t>REGISTRO</w:t>
                  </w: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96503D">
                  <w:pPr>
                    <w:pStyle w:val="Standard"/>
                    <w:jc w:val="center"/>
                    <w:rPr>
                      <w:rFonts w:ascii="Arial" w:hAnsi="Arial" w:cs="Arial"/>
                      <w:b/>
                    </w:rPr>
                  </w:pPr>
                  <w:r w:rsidRPr="00637CE5">
                    <w:rPr>
                      <w:rFonts w:ascii="Arial" w:hAnsi="Arial" w:cs="Arial"/>
                      <w:b/>
                    </w:rPr>
                    <w:t>ASUNTO</w:t>
                  </w:r>
                </w:p>
              </w:tc>
            </w:tr>
            <w:tr w:rsidR="0096503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8326F9" w:rsidP="00216E88">
                  <w:pPr>
                    <w:pStyle w:val="Standard"/>
                    <w:spacing w:after="120"/>
                    <w:jc w:val="center"/>
                    <w:rPr>
                      <w:rFonts w:ascii="Arial" w:hAnsi="Arial" w:cs="Arial"/>
                    </w:rPr>
                  </w:pPr>
                  <w:r>
                    <w:rPr>
                      <w:rFonts w:ascii="Arial" w:hAnsi="Arial" w:cs="Arial"/>
                    </w:rPr>
                    <w:t>27 de noviembre de 2018</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96503D" w:rsidRPr="00637CE5" w:rsidRDefault="008326F9" w:rsidP="00216E88">
                  <w:pPr>
                    <w:pStyle w:val="Standard"/>
                    <w:spacing w:before="120" w:after="120"/>
                    <w:jc w:val="center"/>
                    <w:rPr>
                      <w:rFonts w:ascii="Arial" w:hAnsi="Arial" w:cs="Arial"/>
                    </w:rPr>
                  </w:pPr>
                  <w:r>
                    <w:rPr>
                      <w:rFonts w:ascii="Arial" w:hAnsi="Arial" w:cs="Arial"/>
                    </w:rPr>
                    <w:t xml:space="preserve">Acta de reunión </w:t>
                  </w: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A1EC6" w:rsidRDefault="00FA1EC6" w:rsidP="00FA1EC6">
                  <w:pPr>
                    <w:pStyle w:val="Standard"/>
                    <w:jc w:val="both"/>
                    <w:rPr>
                      <w:rFonts w:ascii="Arial" w:hAnsi="Arial" w:cs="Arial"/>
                    </w:rPr>
                  </w:pPr>
                  <w:r>
                    <w:rPr>
                      <w:rFonts w:ascii="Arial" w:hAnsi="Arial" w:cs="Arial"/>
                    </w:rPr>
                    <w:t xml:space="preserve">Reunión operativa de los informes del mes de </w:t>
                  </w:r>
                  <w:r w:rsidR="000D1617">
                    <w:rPr>
                      <w:rFonts w:ascii="Arial" w:hAnsi="Arial" w:cs="Arial"/>
                    </w:rPr>
                    <w:t>septiembre</w:t>
                  </w:r>
                  <w:r>
                    <w:rPr>
                      <w:rFonts w:ascii="Arial" w:hAnsi="Arial" w:cs="Arial"/>
                    </w:rPr>
                    <w:t xml:space="preserve"> y octubre de 2018.</w:t>
                  </w:r>
                </w:p>
                <w:p w:rsidR="00216E88" w:rsidRPr="00637CE5" w:rsidRDefault="00FA1EC6" w:rsidP="00FA1EC6">
                  <w:pPr>
                    <w:pStyle w:val="Standard"/>
                    <w:jc w:val="both"/>
                    <w:rPr>
                      <w:rFonts w:ascii="Arial" w:hAnsi="Arial" w:cs="Arial"/>
                    </w:rPr>
                  </w:pPr>
                  <w:r>
                    <w:rPr>
                      <w:rFonts w:ascii="Arial" w:hAnsi="Arial" w:cs="Arial"/>
                    </w:rPr>
                    <w:t>Descripción de hallazgos, revisión de ajustes sugeridos en los informes en la reunión anterior.</w:t>
                  </w: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r w:rsidR="004C4B0D" w:rsidRPr="00637CE5" w:rsidTr="000D7D7B">
              <w:trPr>
                <w:trHeight w:val="316"/>
              </w:trPr>
              <w:tc>
                <w:tcPr>
                  <w:tcW w:w="2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after="120"/>
                    <w:jc w:val="center"/>
                    <w:rPr>
                      <w:rFonts w:ascii="Arial" w:hAnsi="Arial" w:cs="Arial"/>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216E88">
                  <w:pPr>
                    <w:pStyle w:val="Standard"/>
                    <w:spacing w:before="120" w:after="120"/>
                    <w:jc w:val="center"/>
                    <w:rPr>
                      <w:rFonts w:ascii="Arial" w:hAnsi="Arial" w:cs="Arial"/>
                    </w:rPr>
                  </w:pPr>
                </w:p>
              </w:tc>
              <w:tc>
                <w:tcPr>
                  <w:tcW w:w="55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C4B0D" w:rsidRDefault="004C4B0D" w:rsidP="00BE5725">
                  <w:pPr>
                    <w:pStyle w:val="Standard"/>
                    <w:jc w:val="both"/>
                    <w:rPr>
                      <w:rFonts w:ascii="Arial" w:hAnsi="Arial" w:cs="Arial"/>
                      <w:color w:val="000000"/>
                      <w:szCs w:val="24"/>
                      <w:lang w:val="es-CO" w:eastAsia="es-CO"/>
                    </w:rPr>
                  </w:pPr>
                </w:p>
              </w:tc>
            </w:tr>
          </w:tbl>
          <w:p w:rsidR="00CF12DD" w:rsidRPr="00637CE5" w:rsidRDefault="00CF12DD">
            <w:pPr>
              <w:pStyle w:val="Standard"/>
              <w:spacing w:before="120" w:after="120"/>
              <w:jc w:val="both"/>
              <w:rPr>
                <w:rFonts w:ascii="Arial" w:hAnsi="Arial" w:cs="Arial"/>
                <w:b/>
                <w:sz w:val="22"/>
                <w:szCs w:val="22"/>
              </w:rPr>
            </w:pPr>
          </w:p>
        </w:tc>
      </w:tr>
    </w:tbl>
    <w:p w:rsidR="00CF12DD" w:rsidRPr="00637CE5" w:rsidRDefault="001164BD">
      <w:pPr>
        <w:pStyle w:val="Standard"/>
        <w:jc w:val="both"/>
        <w:rPr>
          <w:rFonts w:ascii="Arial" w:hAnsi="Arial" w:cs="Arial"/>
          <w:sz w:val="22"/>
          <w:szCs w:val="22"/>
        </w:rPr>
      </w:pPr>
      <w:r w:rsidRPr="00637CE5">
        <w:rPr>
          <w:rFonts w:ascii="Arial" w:hAnsi="Arial" w:cs="Arial"/>
          <w:b/>
          <w:sz w:val="22"/>
          <w:szCs w:val="22"/>
          <w:vertAlign w:val="superscript"/>
        </w:rPr>
        <w:t xml:space="preserve">6 </w:t>
      </w:r>
      <w:r w:rsidRPr="00637CE5">
        <w:rPr>
          <w:rFonts w:ascii="Arial" w:hAnsi="Arial" w:cs="Arial"/>
          <w:sz w:val="16"/>
          <w:szCs w:val="16"/>
          <w:lang w:val="es-CO"/>
        </w:rPr>
        <w:t>Se deben relacionar todos los registros que evidencian la ejecución del Plan de Supervisión y Control (Visitas Administrativas y de campo, Listas de Chequeo, Memorias de Reunión, Actas de Reunión, entre otros)</w:t>
      </w:r>
    </w:p>
    <w:p w:rsidR="00023046" w:rsidRPr="00637CE5" w:rsidRDefault="00023046">
      <w:pPr>
        <w:pStyle w:val="Standard"/>
        <w:jc w:val="both"/>
        <w:rPr>
          <w:rFonts w:ascii="Arial" w:hAnsi="Arial" w:cs="Arial"/>
          <w:sz w:val="22"/>
          <w:szCs w:val="22"/>
          <w:lang w:val="es-CO"/>
        </w:rPr>
      </w:pPr>
    </w:p>
    <w:tbl>
      <w:tblPr>
        <w:tblW w:w="11443" w:type="dxa"/>
        <w:tblInd w:w="-108" w:type="dxa"/>
        <w:tblLayout w:type="fixed"/>
        <w:tblCellMar>
          <w:left w:w="10" w:type="dxa"/>
          <w:right w:w="10" w:type="dxa"/>
        </w:tblCellMar>
        <w:tblLook w:val="0000"/>
      </w:tblPr>
      <w:tblGrid>
        <w:gridCol w:w="11443"/>
      </w:tblGrid>
      <w:tr w:rsidR="00CF12DD" w:rsidRPr="00637CE5" w:rsidTr="000D7D7B">
        <w:trPr>
          <w:trHeight w:val="295"/>
        </w:trPr>
        <w:tc>
          <w:tcPr>
            <w:tcW w:w="11443"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752A73" w:rsidRPr="00637CE5" w:rsidRDefault="00752A73" w:rsidP="00904D31">
            <w:pPr>
              <w:pStyle w:val="Standard"/>
              <w:jc w:val="center"/>
              <w:rPr>
                <w:rFonts w:ascii="Arial" w:hAnsi="Arial" w:cs="Arial"/>
                <w:b/>
              </w:rPr>
            </w:pPr>
          </w:p>
          <w:p w:rsidR="00752A73" w:rsidRPr="00637CE5" w:rsidRDefault="00516142" w:rsidP="00A41B7A">
            <w:pPr>
              <w:pStyle w:val="Standard"/>
              <w:jc w:val="center"/>
              <w:rPr>
                <w:rFonts w:ascii="Arial" w:hAnsi="Arial" w:cs="Arial"/>
                <w:b/>
              </w:rPr>
            </w:pPr>
            <w:r w:rsidRPr="00637CE5">
              <w:rPr>
                <w:rFonts w:ascii="Arial" w:hAnsi="Arial" w:cs="Arial"/>
                <w:b/>
              </w:rPr>
              <w:t>REVISADO PROFESIONAL ESPEC</w:t>
            </w:r>
            <w:r w:rsidR="001164BD" w:rsidRPr="00637CE5">
              <w:rPr>
                <w:rFonts w:ascii="Arial" w:hAnsi="Arial" w:cs="Arial"/>
                <w:b/>
              </w:rPr>
              <w:t>ALIZADO CÓDIGO 222 – GRADO 26</w:t>
            </w:r>
          </w:p>
        </w:tc>
      </w:tr>
      <w:tr w:rsidR="00CF12DD" w:rsidRPr="00637CE5" w:rsidTr="000D7D7B">
        <w:tc>
          <w:tcPr>
            <w:tcW w:w="11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E0977" w:rsidRPr="00637CE5" w:rsidRDefault="00AE0977">
            <w:pPr>
              <w:pStyle w:val="Standard"/>
              <w:spacing w:before="120"/>
              <w:jc w:val="both"/>
              <w:rPr>
                <w:rFonts w:ascii="Arial" w:hAnsi="Arial" w:cs="Arial"/>
                <w:b/>
              </w:rPr>
            </w:pPr>
          </w:p>
          <w:p w:rsidR="00CF12DD" w:rsidRPr="00637CE5" w:rsidRDefault="006D73A3">
            <w:pPr>
              <w:pStyle w:val="Standard"/>
              <w:spacing w:before="120"/>
              <w:jc w:val="both"/>
              <w:rPr>
                <w:rFonts w:ascii="Arial" w:hAnsi="Arial" w:cs="Arial"/>
              </w:rPr>
            </w:pPr>
            <w:r w:rsidRPr="00637CE5">
              <w:rPr>
                <w:rFonts w:ascii="Arial" w:hAnsi="Arial" w:cs="Arial"/>
                <w:b/>
              </w:rPr>
              <w:t>Fecha recibida</w:t>
            </w:r>
            <w:r w:rsidR="001164BD" w:rsidRPr="00637CE5">
              <w:rPr>
                <w:rFonts w:ascii="Arial" w:hAnsi="Arial" w:cs="Arial"/>
                <w:b/>
              </w:rPr>
              <w:t xml:space="preserve">: </w:t>
            </w:r>
            <w:r w:rsidR="00EB331B" w:rsidRPr="00637CE5">
              <w:rPr>
                <w:rFonts w:ascii="Arial" w:hAnsi="Arial" w:cs="Arial"/>
              </w:rPr>
              <w:t>(dd/mm/aaaa) ___/__</w:t>
            </w:r>
            <w:r w:rsidR="001164BD" w:rsidRPr="00637CE5">
              <w:rPr>
                <w:rFonts w:ascii="Arial" w:hAnsi="Arial" w:cs="Arial"/>
              </w:rPr>
              <w:t>_/</w:t>
            </w:r>
            <w:r w:rsidR="00EB331B" w:rsidRPr="00637CE5">
              <w:rPr>
                <w:rFonts w:ascii="Arial" w:hAnsi="Arial" w:cs="Arial"/>
              </w:rPr>
              <w:t>__</w:t>
            </w:r>
            <w:r w:rsidR="001164BD" w:rsidRPr="00637CE5">
              <w:rPr>
                <w:rFonts w:ascii="Arial" w:hAnsi="Arial" w:cs="Arial"/>
              </w:rPr>
              <w:t xml:space="preserve">_ </w:t>
            </w:r>
            <w:r w:rsidR="007338EA" w:rsidRPr="00637CE5">
              <w:rPr>
                <w:rFonts w:ascii="Arial" w:hAnsi="Arial" w:cs="Arial"/>
                <w:b/>
              </w:rPr>
              <w:t xml:space="preserve">Nombre </w:t>
            </w:r>
            <w:r w:rsidR="001164BD" w:rsidRPr="00637CE5">
              <w:rPr>
                <w:rFonts w:ascii="Arial" w:hAnsi="Arial" w:cs="Arial"/>
                <w:b/>
                <w:u w:val="single"/>
              </w:rPr>
              <w:t>AMPARO MARTINEZ DULCE</w:t>
            </w:r>
            <w:r w:rsidR="00A41B7A" w:rsidRPr="00637CE5">
              <w:rPr>
                <w:rFonts w:ascii="Arial" w:hAnsi="Arial" w:cs="Arial"/>
                <w:b/>
              </w:rPr>
              <w:t>Firma__________________</w:t>
            </w:r>
          </w:p>
          <w:p w:rsidR="00CF12DD" w:rsidRPr="00637CE5" w:rsidRDefault="00CF12DD">
            <w:pPr>
              <w:pStyle w:val="Standard"/>
              <w:spacing w:before="120"/>
              <w:rPr>
                <w:rFonts w:ascii="Arial" w:hAnsi="Arial" w:cs="Arial"/>
              </w:rPr>
            </w:pPr>
          </w:p>
        </w:tc>
      </w:tr>
    </w:tbl>
    <w:p w:rsidR="00CF12DD" w:rsidRPr="00637CE5" w:rsidRDefault="00CF12DD">
      <w:pPr>
        <w:pStyle w:val="Standard"/>
        <w:jc w:val="both"/>
        <w:rPr>
          <w:rFonts w:ascii="Arial" w:hAnsi="Arial" w:cs="Arial"/>
        </w:rPr>
      </w:pPr>
    </w:p>
    <w:tbl>
      <w:tblPr>
        <w:tblW w:w="11443" w:type="dxa"/>
        <w:tblInd w:w="-108" w:type="dxa"/>
        <w:tblLayout w:type="fixed"/>
        <w:tblCellMar>
          <w:left w:w="10" w:type="dxa"/>
          <w:right w:w="10" w:type="dxa"/>
        </w:tblCellMar>
        <w:tblLook w:val="0000"/>
      </w:tblPr>
      <w:tblGrid>
        <w:gridCol w:w="11443"/>
      </w:tblGrid>
      <w:tr w:rsidR="00CF12DD" w:rsidRPr="00637CE5" w:rsidTr="000D7D7B">
        <w:tc>
          <w:tcPr>
            <w:tcW w:w="11443" w:type="dxa"/>
            <w:tcBorders>
              <w:top w:val="single" w:sz="4" w:space="0" w:color="00000A"/>
              <w:left w:val="single" w:sz="4" w:space="0" w:color="00000A"/>
              <w:bottom w:val="single" w:sz="4" w:space="0" w:color="00000A"/>
              <w:right w:val="single" w:sz="4" w:space="0" w:color="00000A"/>
            </w:tcBorders>
            <w:shd w:val="clear" w:color="auto" w:fill="E6E6E6"/>
            <w:tcMar>
              <w:top w:w="0" w:type="dxa"/>
              <w:left w:w="108" w:type="dxa"/>
              <w:bottom w:w="0" w:type="dxa"/>
              <w:right w:w="108" w:type="dxa"/>
            </w:tcMar>
          </w:tcPr>
          <w:p w:rsidR="00CF12DD" w:rsidRPr="00637CE5" w:rsidRDefault="00CF12DD">
            <w:pPr>
              <w:pStyle w:val="Standard"/>
              <w:jc w:val="center"/>
              <w:rPr>
                <w:rFonts w:ascii="Arial" w:hAnsi="Arial" w:cs="Arial"/>
                <w:b/>
              </w:rPr>
            </w:pPr>
          </w:p>
          <w:p w:rsidR="00CF12DD" w:rsidRPr="00637CE5" w:rsidRDefault="001164BD" w:rsidP="00A41B7A">
            <w:pPr>
              <w:pStyle w:val="Standard"/>
              <w:jc w:val="center"/>
              <w:rPr>
                <w:rFonts w:ascii="Arial" w:hAnsi="Arial" w:cs="Arial"/>
                <w:b/>
              </w:rPr>
            </w:pPr>
            <w:r w:rsidRPr="00637CE5">
              <w:rPr>
                <w:rFonts w:ascii="Arial" w:hAnsi="Arial" w:cs="Arial"/>
                <w:b/>
              </w:rPr>
              <w:t>APROBADO SUBDIRECTOR DE RECOLECCIÓN, BARRIDO Y LIMPIEZA</w:t>
            </w:r>
          </w:p>
        </w:tc>
      </w:tr>
      <w:tr w:rsidR="00CF12DD" w:rsidRPr="00637CE5" w:rsidTr="000D7D7B">
        <w:tc>
          <w:tcPr>
            <w:tcW w:w="11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338EA" w:rsidRPr="00637CE5" w:rsidRDefault="007338EA">
            <w:pPr>
              <w:pStyle w:val="NormalWeb"/>
              <w:spacing w:after="0"/>
              <w:rPr>
                <w:rFonts w:ascii="Arial" w:hAnsi="Arial" w:cs="Arial"/>
                <w:b/>
                <w:sz w:val="20"/>
                <w:szCs w:val="20"/>
                <w:lang w:val="es-ES"/>
              </w:rPr>
            </w:pPr>
          </w:p>
          <w:p w:rsidR="00CF12DD" w:rsidRPr="00637CE5" w:rsidRDefault="001164BD" w:rsidP="00FC200E">
            <w:pPr>
              <w:pStyle w:val="NormalWeb"/>
              <w:spacing w:after="0"/>
              <w:rPr>
                <w:rFonts w:ascii="Arial" w:hAnsi="Arial" w:cs="Arial"/>
                <w:b/>
                <w:sz w:val="20"/>
                <w:szCs w:val="20"/>
                <w:lang w:val="es-ES"/>
              </w:rPr>
            </w:pPr>
            <w:r w:rsidRPr="00637CE5">
              <w:rPr>
                <w:rFonts w:ascii="Arial" w:hAnsi="Arial" w:cs="Arial"/>
                <w:b/>
                <w:sz w:val="20"/>
                <w:szCs w:val="20"/>
                <w:lang w:val="es-ES"/>
              </w:rPr>
              <w:t xml:space="preserve">Nombre </w:t>
            </w:r>
            <w:r w:rsidRPr="00637CE5">
              <w:rPr>
                <w:rFonts w:ascii="Arial" w:hAnsi="Arial" w:cs="Arial"/>
                <w:b/>
                <w:sz w:val="20"/>
                <w:szCs w:val="20"/>
                <w:u w:val="single"/>
                <w:lang w:val="es-ES" w:eastAsia="es-ES"/>
              </w:rPr>
              <w:t xml:space="preserve">YANLICER ENRIQUE PÉREZ HERNÁNDEZ </w:t>
            </w:r>
            <w:r w:rsidRPr="00637CE5">
              <w:rPr>
                <w:rFonts w:ascii="Arial" w:hAnsi="Arial" w:cs="Arial"/>
                <w:b/>
                <w:sz w:val="20"/>
                <w:szCs w:val="20"/>
                <w:lang w:val="es-ES"/>
              </w:rPr>
              <w:t xml:space="preserve">  Firma </w:t>
            </w:r>
            <w:r w:rsidR="007338EA" w:rsidRPr="00637CE5">
              <w:rPr>
                <w:rFonts w:ascii="Arial" w:hAnsi="Arial" w:cs="Arial"/>
                <w:b/>
                <w:sz w:val="20"/>
                <w:szCs w:val="20"/>
                <w:lang w:val="es-ES"/>
              </w:rPr>
              <w:t>_</w:t>
            </w:r>
            <w:r w:rsidR="00F51DFD" w:rsidRPr="00637CE5">
              <w:rPr>
                <w:rFonts w:ascii="Arial" w:hAnsi="Arial" w:cs="Arial"/>
                <w:b/>
                <w:sz w:val="20"/>
                <w:szCs w:val="20"/>
                <w:lang w:val="es-ES"/>
              </w:rPr>
              <w:t>___</w:t>
            </w:r>
            <w:r w:rsidR="00A41B7A" w:rsidRPr="00637CE5">
              <w:rPr>
                <w:rFonts w:ascii="Arial" w:hAnsi="Arial" w:cs="Arial"/>
                <w:b/>
                <w:sz w:val="20"/>
                <w:szCs w:val="20"/>
                <w:lang w:val="es-ES"/>
              </w:rPr>
              <w:t>___</w:t>
            </w:r>
            <w:r w:rsidR="00F51DFD" w:rsidRPr="00637CE5">
              <w:rPr>
                <w:rFonts w:ascii="Arial" w:hAnsi="Arial" w:cs="Arial"/>
                <w:b/>
                <w:sz w:val="20"/>
                <w:szCs w:val="20"/>
                <w:lang w:val="es-ES"/>
              </w:rPr>
              <w:t>___________________</w:t>
            </w:r>
            <w:r w:rsidR="007338EA" w:rsidRPr="00637CE5">
              <w:rPr>
                <w:rFonts w:ascii="Arial" w:hAnsi="Arial" w:cs="Arial"/>
                <w:b/>
                <w:sz w:val="20"/>
                <w:szCs w:val="20"/>
                <w:lang w:val="es-ES"/>
              </w:rPr>
              <w:t>__</w:t>
            </w:r>
            <w:r w:rsidRPr="00637CE5">
              <w:rPr>
                <w:rFonts w:ascii="Arial" w:hAnsi="Arial" w:cs="Arial"/>
                <w:b/>
                <w:sz w:val="20"/>
                <w:szCs w:val="20"/>
                <w:lang w:val="es-ES"/>
              </w:rPr>
              <w:t>_____</w:t>
            </w:r>
          </w:p>
        </w:tc>
      </w:tr>
    </w:tbl>
    <w:p w:rsidR="00CF12DD" w:rsidRPr="00637CE5" w:rsidRDefault="00CF12DD" w:rsidP="007338EA">
      <w:pPr>
        <w:pStyle w:val="Standard"/>
        <w:jc w:val="both"/>
        <w:rPr>
          <w:rFonts w:ascii="Arial" w:hAnsi="Arial" w:cs="Arial"/>
          <w:sz w:val="22"/>
          <w:szCs w:val="22"/>
          <w:lang w:val="es-CO"/>
        </w:rPr>
      </w:pPr>
    </w:p>
    <w:sectPr w:rsidR="00CF12DD" w:rsidRPr="00637CE5" w:rsidSect="00166287">
      <w:headerReference w:type="default" r:id="rId16"/>
      <w:pgSz w:w="12240" w:h="15840"/>
      <w:pgMar w:top="567" w:right="567" w:bottom="567" w:left="567" w:header="39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E83" w:rsidRDefault="000D7E83">
      <w:r>
        <w:separator/>
      </w:r>
    </w:p>
  </w:endnote>
  <w:endnote w:type="continuationSeparator" w:id="1">
    <w:p w:rsidR="000D7E83" w:rsidRDefault="000D7E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E83" w:rsidRDefault="000D7E83">
      <w:r>
        <w:separator/>
      </w:r>
    </w:p>
  </w:footnote>
  <w:footnote w:type="continuationSeparator" w:id="1">
    <w:p w:rsidR="000D7E83" w:rsidRDefault="000D7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83" w:type="dxa"/>
      <w:tblInd w:w="-70" w:type="dxa"/>
      <w:tblLayout w:type="fixed"/>
      <w:tblCellMar>
        <w:left w:w="10" w:type="dxa"/>
        <w:right w:w="10" w:type="dxa"/>
      </w:tblCellMar>
      <w:tblLook w:val="0000"/>
    </w:tblPr>
    <w:tblGrid>
      <w:gridCol w:w="3094"/>
      <w:gridCol w:w="2594"/>
      <w:gridCol w:w="2846"/>
      <w:gridCol w:w="2849"/>
    </w:tblGrid>
    <w:tr w:rsidR="0079433F" w:rsidTr="003411BD">
      <w:trPr>
        <w:cantSplit/>
        <w:trHeight w:val="690"/>
      </w:trPr>
      <w:tc>
        <w:tcPr>
          <w:tcW w:w="3094"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79433F" w:rsidRPr="005F4769" w:rsidRDefault="0079433F" w:rsidP="00A87A30">
          <w:pPr>
            <w:pStyle w:val="Encabezado"/>
            <w:jc w:val="center"/>
          </w:pPr>
          <w:r>
            <w:rPr>
              <w:noProof/>
              <w:lang w:eastAsia="es-CO"/>
            </w:rPr>
            <w:drawing>
              <wp:inline distT="0" distB="0" distL="0" distR="0">
                <wp:extent cx="800100" cy="800100"/>
                <wp:effectExtent l="0" t="0" r="0" b="0"/>
                <wp:docPr id="15" name="Imagen 8" descr="Escudo grises UA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Escudo grises UAES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440"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79433F" w:rsidRDefault="0079433F">
          <w:pPr>
            <w:pStyle w:val="Encabezado"/>
            <w:jc w:val="center"/>
            <w:rPr>
              <w:b/>
              <w:sz w:val="22"/>
            </w:rPr>
          </w:pPr>
          <w:r>
            <w:rPr>
              <w:b/>
              <w:sz w:val="22"/>
            </w:rPr>
            <w:t>INFORME MENSUAL DE SUPERVISIÓN Y CONTROL</w:t>
          </w:r>
        </w:p>
      </w:tc>
      <w:tc>
        <w:tcPr>
          <w:tcW w:w="284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79433F" w:rsidRDefault="0079433F">
          <w:pPr>
            <w:pStyle w:val="Encabezado"/>
            <w:jc w:val="center"/>
            <w:rPr>
              <w:rFonts w:cs="Arial"/>
              <w:b/>
              <w:bCs/>
              <w:color w:val="000000"/>
            </w:rPr>
          </w:pPr>
          <w:r>
            <w:rPr>
              <w:rFonts w:cs="Arial"/>
              <w:b/>
              <w:bCs/>
              <w:color w:val="000000"/>
            </w:rPr>
            <w:t>RBL-PCSCRBLRH-FM-03</w:t>
          </w:r>
        </w:p>
      </w:tc>
    </w:tr>
    <w:tr w:rsidR="0079433F" w:rsidTr="003411BD">
      <w:trPr>
        <w:cantSplit/>
        <w:trHeight w:val="941"/>
      </w:trPr>
      <w:tc>
        <w:tcPr>
          <w:tcW w:w="3094"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9433F" w:rsidRDefault="0079433F">
          <w:pPr>
            <w:widowControl w:val="0"/>
            <w:rPr>
              <w:color w:val="auto"/>
            </w:rPr>
          </w:pPr>
        </w:p>
      </w:tc>
      <w:tc>
        <w:tcPr>
          <w:tcW w:w="25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79433F" w:rsidRDefault="0079433F">
          <w:pPr>
            <w:pStyle w:val="Encabezado"/>
            <w:jc w:val="center"/>
            <w:rPr>
              <w:b/>
            </w:rPr>
          </w:pPr>
          <w:r>
            <w:rPr>
              <w:b/>
            </w:rPr>
            <w:t>VERSIÓN  07</w:t>
          </w:r>
        </w:p>
      </w:tc>
      <w:tc>
        <w:tcPr>
          <w:tcW w:w="284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79433F" w:rsidRDefault="0079433F">
          <w:pPr>
            <w:pStyle w:val="Encabezado"/>
            <w:jc w:val="center"/>
            <w:rPr>
              <w:b/>
            </w:rPr>
          </w:pPr>
          <w:r>
            <w:rPr>
              <w:b/>
            </w:rPr>
            <w:t>30/12/2014</w:t>
          </w:r>
        </w:p>
      </w:tc>
      <w:tc>
        <w:tcPr>
          <w:tcW w:w="284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79433F" w:rsidRDefault="0079433F">
          <w:pPr>
            <w:pStyle w:val="Encabezado"/>
            <w:jc w:val="center"/>
          </w:pPr>
          <w:r>
            <w:rPr>
              <w:b/>
            </w:rPr>
            <w:t xml:space="preserve">Página </w:t>
          </w:r>
          <w:r w:rsidR="002A0CF9">
            <w:rPr>
              <w:b/>
            </w:rPr>
            <w:fldChar w:fldCharType="begin"/>
          </w:r>
          <w:r>
            <w:rPr>
              <w:b/>
            </w:rPr>
            <w:instrText xml:space="preserve"> PAGE </w:instrText>
          </w:r>
          <w:r w:rsidR="002A0CF9">
            <w:rPr>
              <w:b/>
            </w:rPr>
            <w:fldChar w:fldCharType="separate"/>
          </w:r>
          <w:r w:rsidR="00E95642">
            <w:rPr>
              <w:b/>
              <w:noProof/>
            </w:rPr>
            <w:t>19</w:t>
          </w:r>
          <w:r w:rsidR="002A0CF9">
            <w:rPr>
              <w:b/>
            </w:rPr>
            <w:fldChar w:fldCharType="end"/>
          </w:r>
          <w:r>
            <w:rPr>
              <w:b/>
            </w:rPr>
            <w:t xml:space="preserve"> de </w:t>
          </w:r>
          <w:r w:rsidR="002A0CF9">
            <w:rPr>
              <w:b/>
            </w:rPr>
            <w:fldChar w:fldCharType="begin"/>
          </w:r>
          <w:r>
            <w:rPr>
              <w:b/>
            </w:rPr>
            <w:instrText xml:space="preserve"> NUMPAGES </w:instrText>
          </w:r>
          <w:r w:rsidR="002A0CF9">
            <w:rPr>
              <w:b/>
            </w:rPr>
            <w:fldChar w:fldCharType="separate"/>
          </w:r>
          <w:r w:rsidR="00E95642">
            <w:rPr>
              <w:b/>
              <w:noProof/>
            </w:rPr>
            <w:t>19</w:t>
          </w:r>
          <w:r w:rsidR="002A0CF9">
            <w:rPr>
              <w:b/>
            </w:rPr>
            <w:fldChar w:fldCharType="end"/>
          </w:r>
        </w:p>
      </w:tc>
    </w:tr>
  </w:tbl>
  <w:p w:rsidR="0079433F" w:rsidRPr="005F4769" w:rsidRDefault="0079433F" w:rsidP="00FC14DF">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548"/>
    <w:multiLevelType w:val="multilevel"/>
    <w:tmpl w:val="4378AB28"/>
    <w:styleLink w:val="WWNum2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4402855"/>
    <w:multiLevelType w:val="multilevel"/>
    <w:tmpl w:val="EC8C66EE"/>
    <w:styleLink w:val="WWNum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67737B7"/>
    <w:multiLevelType w:val="multilevel"/>
    <w:tmpl w:val="491E86D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F394130"/>
    <w:multiLevelType w:val="hybridMultilevel"/>
    <w:tmpl w:val="35B82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432200"/>
    <w:multiLevelType w:val="multilevel"/>
    <w:tmpl w:val="42F407F2"/>
    <w:styleLink w:val="WWNum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EF42937"/>
    <w:multiLevelType w:val="multilevel"/>
    <w:tmpl w:val="A4FAAA4C"/>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EFB3458"/>
    <w:multiLevelType w:val="multilevel"/>
    <w:tmpl w:val="FC8E6F6E"/>
    <w:numStyleLink w:val="WWNum22"/>
  </w:abstractNum>
  <w:abstractNum w:abstractNumId="7">
    <w:nsid w:val="1F9313EE"/>
    <w:multiLevelType w:val="multilevel"/>
    <w:tmpl w:val="974E137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FE71697"/>
    <w:multiLevelType w:val="multilevel"/>
    <w:tmpl w:val="9E081284"/>
    <w:styleLink w:val="WWNum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05519E4"/>
    <w:multiLevelType w:val="multilevel"/>
    <w:tmpl w:val="C660C52A"/>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6323C2"/>
    <w:multiLevelType w:val="multilevel"/>
    <w:tmpl w:val="EA0434F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1CC4BC4"/>
    <w:multiLevelType w:val="multilevel"/>
    <w:tmpl w:val="FC8E6F6E"/>
    <w:numStyleLink w:val="WWNum22"/>
  </w:abstractNum>
  <w:abstractNum w:abstractNumId="12">
    <w:nsid w:val="25963217"/>
    <w:multiLevelType w:val="multilevel"/>
    <w:tmpl w:val="FC8E6F6E"/>
    <w:numStyleLink w:val="WWNum22"/>
  </w:abstractNum>
  <w:abstractNum w:abstractNumId="13">
    <w:nsid w:val="28254F86"/>
    <w:multiLevelType w:val="hybridMultilevel"/>
    <w:tmpl w:val="62D26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8A15725"/>
    <w:multiLevelType w:val="multilevel"/>
    <w:tmpl w:val="F5DA5602"/>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8A50A11"/>
    <w:multiLevelType w:val="multilevel"/>
    <w:tmpl w:val="B3B6C4C8"/>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92E734E"/>
    <w:multiLevelType w:val="multilevel"/>
    <w:tmpl w:val="B2420B00"/>
    <w:styleLink w:val="WWNum3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nsid w:val="2C3479B5"/>
    <w:multiLevelType w:val="hybridMultilevel"/>
    <w:tmpl w:val="64B87752"/>
    <w:lvl w:ilvl="0" w:tplc="B5588CF0">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E522F49"/>
    <w:multiLevelType w:val="multilevel"/>
    <w:tmpl w:val="5B82EC10"/>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F5755EE"/>
    <w:multiLevelType w:val="multilevel"/>
    <w:tmpl w:val="A8AECB12"/>
    <w:styleLink w:val="WW8Num21"/>
    <w:lvl w:ilvl="0">
      <w:numFmt w:val="bullet"/>
      <w:lvlText w:val="•"/>
      <w:lvlJc w:val="left"/>
      <w:pPr>
        <w:ind w:left="720" w:hanging="360"/>
      </w:pPr>
      <w:rPr>
        <w:rFonts w:ascii="Arial" w:hAnsi="Arial" w:cs="Arial"/>
      </w:rPr>
    </w:lvl>
    <w:lvl w:ilvl="1">
      <w:numFmt w:val="bullet"/>
      <w:lvlText w:val="•"/>
      <w:lvlJc w:val="left"/>
      <w:pPr>
        <w:ind w:left="1440" w:hanging="360"/>
      </w:pPr>
      <w:rPr>
        <w:rFonts w:ascii="Arial" w:hAnsi="Arial" w:cs="Arial"/>
      </w:rPr>
    </w:lvl>
    <w:lvl w:ilvl="2">
      <w:numFmt w:val="bullet"/>
      <w:lvlText w:val="•"/>
      <w:lvlJc w:val="left"/>
      <w:pPr>
        <w:ind w:left="2160" w:hanging="360"/>
      </w:pPr>
      <w:rPr>
        <w:rFonts w:ascii="Arial" w:hAnsi="Arial" w:cs="Arial"/>
      </w:rPr>
    </w:lvl>
    <w:lvl w:ilvl="3">
      <w:numFmt w:val="bullet"/>
      <w:lvlText w:val="•"/>
      <w:lvlJc w:val="left"/>
      <w:pPr>
        <w:ind w:left="2880" w:hanging="360"/>
      </w:pPr>
      <w:rPr>
        <w:rFonts w:ascii="Arial" w:hAnsi="Arial" w:cs="Arial"/>
      </w:rPr>
    </w:lvl>
    <w:lvl w:ilvl="4">
      <w:numFmt w:val="bullet"/>
      <w:lvlText w:val="•"/>
      <w:lvlJc w:val="left"/>
      <w:pPr>
        <w:ind w:left="3600" w:hanging="360"/>
      </w:pPr>
      <w:rPr>
        <w:rFonts w:ascii="Arial" w:hAnsi="Arial" w:cs="Arial"/>
      </w:rPr>
    </w:lvl>
    <w:lvl w:ilvl="5">
      <w:numFmt w:val="bullet"/>
      <w:lvlText w:val="•"/>
      <w:lvlJc w:val="left"/>
      <w:pPr>
        <w:ind w:left="4320" w:hanging="360"/>
      </w:pPr>
      <w:rPr>
        <w:rFonts w:ascii="Arial" w:hAnsi="Arial" w:cs="Arial"/>
      </w:rPr>
    </w:lvl>
    <w:lvl w:ilvl="6">
      <w:numFmt w:val="bullet"/>
      <w:lvlText w:val="•"/>
      <w:lvlJc w:val="left"/>
      <w:pPr>
        <w:ind w:left="5040" w:hanging="360"/>
      </w:pPr>
      <w:rPr>
        <w:rFonts w:ascii="Arial" w:hAnsi="Arial" w:cs="Arial"/>
      </w:rPr>
    </w:lvl>
    <w:lvl w:ilvl="7">
      <w:numFmt w:val="bullet"/>
      <w:lvlText w:val="•"/>
      <w:lvlJc w:val="left"/>
      <w:pPr>
        <w:ind w:left="5760" w:hanging="360"/>
      </w:pPr>
      <w:rPr>
        <w:rFonts w:ascii="Arial" w:hAnsi="Arial" w:cs="Arial"/>
      </w:rPr>
    </w:lvl>
    <w:lvl w:ilvl="8">
      <w:numFmt w:val="bullet"/>
      <w:lvlText w:val="•"/>
      <w:lvlJc w:val="left"/>
      <w:pPr>
        <w:ind w:left="6480" w:hanging="360"/>
      </w:pPr>
      <w:rPr>
        <w:rFonts w:ascii="Arial" w:hAnsi="Arial" w:cs="Arial"/>
      </w:rPr>
    </w:lvl>
  </w:abstractNum>
  <w:abstractNum w:abstractNumId="20">
    <w:nsid w:val="320940E5"/>
    <w:multiLevelType w:val="multilevel"/>
    <w:tmpl w:val="EA0434F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4E73F5D"/>
    <w:multiLevelType w:val="multilevel"/>
    <w:tmpl w:val="2E92F248"/>
    <w:styleLink w:val="WWNum14"/>
    <w:lvl w:ilvl="0">
      <w:start w:val="1"/>
      <w:numFmt w:val="decimal"/>
      <w:pStyle w:val="Estilo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5F533F7"/>
    <w:multiLevelType w:val="multilevel"/>
    <w:tmpl w:val="A5F64CDE"/>
    <w:styleLink w:val="WWNum3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086591"/>
    <w:multiLevelType w:val="multilevel"/>
    <w:tmpl w:val="914EF008"/>
    <w:styleLink w:val="WWNum34"/>
    <w:lvl w:ilvl="0">
      <w:numFmt w:val="bullet"/>
      <w:lvlText w:val=""/>
      <w:lvlJc w:val="left"/>
      <w:pPr>
        <w:ind w:left="360" w:hanging="360"/>
      </w:pPr>
      <w:rPr>
        <w:rFonts w:ascii="Symbol" w:hAnsi="Symbol"/>
        <w:color w:val="00000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380133BB"/>
    <w:multiLevelType w:val="multilevel"/>
    <w:tmpl w:val="B80C5670"/>
    <w:styleLink w:val="WWNum37"/>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3F8050E5"/>
    <w:multiLevelType w:val="hybridMultilevel"/>
    <w:tmpl w:val="6ED42426"/>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nsid w:val="40AD60A7"/>
    <w:multiLevelType w:val="multilevel"/>
    <w:tmpl w:val="42529220"/>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38D40E0"/>
    <w:multiLevelType w:val="multilevel"/>
    <w:tmpl w:val="39C0008A"/>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112086"/>
    <w:multiLevelType w:val="multilevel"/>
    <w:tmpl w:val="B714231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8F1AF0"/>
    <w:multiLevelType w:val="multilevel"/>
    <w:tmpl w:val="4254DB78"/>
    <w:styleLink w:val="WWNum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4B787B7B"/>
    <w:multiLevelType w:val="multilevel"/>
    <w:tmpl w:val="01AEB02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D6E40AB"/>
    <w:multiLevelType w:val="multilevel"/>
    <w:tmpl w:val="2772B0DC"/>
    <w:styleLink w:val="WWNum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F9D7BF3"/>
    <w:multiLevelType w:val="multilevel"/>
    <w:tmpl w:val="B31CCFF8"/>
    <w:lvl w:ilvl="0">
      <w:start w:val="1"/>
      <w:numFmt w:val="decimal"/>
      <w:lvlText w:val="%1."/>
      <w:lvlJc w:val="left"/>
      <w:pPr>
        <w:ind w:left="360" w:hanging="360"/>
      </w:pPr>
      <w:rPr>
        <w:rFonts w:hint="default"/>
      </w:rPr>
    </w:lvl>
    <w:lvl w:ilvl="1">
      <w:start w:val="2"/>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33">
    <w:nsid w:val="51474745"/>
    <w:multiLevelType w:val="multilevel"/>
    <w:tmpl w:val="EB7CB83A"/>
    <w:styleLink w:val="WWNum2"/>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527B7E82"/>
    <w:multiLevelType w:val="multilevel"/>
    <w:tmpl w:val="18EEDF38"/>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4017FB2"/>
    <w:multiLevelType w:val="hybridMultilevel"/>
    <w:tmpl w:val="515A6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8602979"/>
    <w:multiLevelType w:val="hybridMultilevel"/>
    <w:tmpl w:val="26560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9E56E5A"/>
    <w:multiLevelType w:val="multilevel"/>
    <w:tmpl w:val="9E9C35E0"/>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A1F123D"/>
    <w:multiLevelType w:val="multilevel"/>
    <w:tmpl w:val="DD603E90"/>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AD02E01"/>
    <w:multiLevelType w:val="multilevel"/>
    <w:tmpl w:val="2FD2DEC8"/>
    <w:styleLink w:val="WWNum2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C4206F4"/>
    <w:multiLevelType w:val="multilevel"/>
    <w:tmpl w:val="FC8E6F6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D570A20"/>
    <w:multiLevelType w:val="multilevel"/>
    <w:tmpl w:val="33E42D82"/>
    <w:styleLink w:val="WWNum29"/>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DC8193E"/>
    <w:multiLevelType w:val="multilevel"/>
    <w:tmpl w:val="2F320538"/>
    <w:styleLink w:val="WWNum12"/>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43">
    <w:nsid w:val="5F047830"/>
    <w:multiLevelType w:val="hybridMultilevel"/>
    <w:tmpl w:val="3432B0C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34E7C1D"/>
    <w:multiLevelType w:val="multilevel"/>
    <w:tmpl w:val="8334F890"/>
    <w:styleLink w:val="WWNum41"/>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3FD363A"/>
    <w:multiLevelType w:val="hybridMultilevel"/>
    <w:tmpl w:val="7D9E99A2"/>
    <w:lvl w:ilvl="0" w:tplc="6088CB6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64B002B7"/>
    <w:multiLevelType w:val="hybridMultilevel"/>
    <w:tmpl w:val="A9EC6480"/>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nsid w:val="6907084B"/>
    <w:multiLevelType w:val="multilevel"/>
    <w:tmpl w:val="CF0A45B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B21196B"/>
    <w:multiLevelType w:val="hybridMultilevel"/>
    <w:tmpl w:val="B7F8212C"/>
    <w:lvl w:ilvl="0" w:tplc="240A0001">
      <w:start w:val="1"/>
      <w:numFmt w:val="bullet"/>
      <w:lvlText w:val=""/>
      <w:lvlJc w:val="left"/>
      <w:pPr>
        <w:ind w:left="712" w:hanging="360"/>
      </w:pPr>
      <w:rPr>
        <w:rFonts w:ascii="Symbol" w:hAnsi="Symbol" w:hint="default"/>
      </w:rPr>
    </w:lvl>
    <w:lvl w:ilvl="1" w:tplc="240A0003">
      <w:start w:val="1"/>
      <w:numFmt w:val="bullet"/>
      <w:lvlText w:val="o"/>
      <w:lvlJc w:val="left"/>
      <w:pPr>
        <w:ind w:left="1432" w:hanging="360"/>
      </w:pPr>
      <w:rPr>
        <w:rFonts w:ascii="Courier New" w:hAnsi="Courier New" w:cs="Courier New" w:hint="default"/>
      </w:rPr>
    </w:lvl>
    <w:lvl w:ilvl="2" w:tplc="240A0005" w:tentative="1">
      <w:start w:val="1"/>
      <w:numFmt w:val="bullet"/>
      <w:lvlText w:val=""/>
      <w:lvlJc w:val="left"/>
      <w:pPr>
        <w:ind w:left="2152" w:hanging="360"/>
      </w:pPr>
      <w:rPr>
        <w:rFonts w:ascii="Wingdings" w:hAnsi="Wingdings" w:hint="default"/>
      </w:rPr>
    </w:lvl>
    <w:lvl w:ilvl="3" w:tplc="240A0001" w:tentative="1">
      <w:start w:val="1"/>
      <w:numFmt w:val="bullet"/>
      <w:lvlText w:val=""/>
      <w:lvlJc w:val="left"/>
      <w:pPr>
        <w:ind w:left="2872" w:hanging="360"/>
      </w:pPr>
      <w:rPr>
        <w:rFonts w:ascii="Symbol" w:hAnsi="Symbol" w:hint="default"/>
      </w:rPr>
    </w:lvl>
    <w:lvl w:ilvl="4" w:tplc="240A0003" w:tentative="1">
      <w:start w:val="1"/>
      <w:numFmt w:val="bullet"/>
      <w:lvlText w:val="o"/>
      <w:lvlJc w:val="left"/>
      <w:pPr>
        <w:ind w:left="3592" w:hanging="360"/>
      </w:pPr>
      <w:rPr>
        <w:rFonts w:ascii="Courier New" w:hAnsi="Courier New" w:cs="Courier New" w:hint="default"/>
      </w:rPr>
    </w:lvl>
    <w:lvl w:ilvl="5" w:tplc="240A0005" w:tentative="1">
      <w:start w:val="1"/>
      <w:numFmt w:val="bullet"/>
      <w:lvlText w:val=""/>
      <w:lvlJc w:val="left"/>
      <w:pPr>
        <w:ind w:left="4312" w:hanging="360"/>
      </w:pPr>
      <w:rPr>
        <w:rFonts w:ascii="Wingdings" w:hAnsi="Wingdings" w:hint="default"/>
      </w:rPr>
    </w:lvl>
    <w:lvl w:ilvl="6" w:tplc="240A0001" w:tentative="1">
      <w:start w:val="1"/>
      <w:numFmt w:val="bullet"/>
      <w:lvlText w:val=""/>
      <w:lvlJc w:val="left"/>
      <w:pPr>
        <w:ind w:left="5032" w:hanging="360"/>
      </w:pPr>
      <w:rPr>
        <w:rFonts w:ascii="Symbol" w:hAnsi="Symbol" w:hint="default"/>
      </w:rPr>
    </w:lvl>
    <w:lvl w:ilvl="7" w:tplc="240A0003" w:tentative="1">
      <w:start w:val="1"/>
      <w:numFmt w:val="bullet"/>
      <w:lvlText w:val="o"/>
      <w:lvlJc w:val="left"/>
      <w:pPr>
        <w:ind w:left="5752" w:hanging="360"/>
      </w:pPr>
      <w:rPr>
        <w:rFonts w:ascii="Courier New" w:hAnsi="Courier New" w:cs="Courier New" w:hint="default"/>
      </w:rPr>
    </w:lvl>
    <w:lvl w:ilvl="8" w:tplc="240A0005" w:tentative="1">
      <w:start w:val="1"/>
      <w:numFmt w:val="bullet"/>
      <w:lvlText w:val=""/>
      <w:lvlJc w:val="left"/>
      <w:pPr>
        <w:ind w:left="6472" w:hanging="360"/>
      </w:pPr>
      <w:rPr>
        <w:rFonts w:ascii="Wingdings" w:hAnsi="Wingdings" w:hint="default"/>
      </w:rPr>
    </w:lvl>
  </w:abstractNum>
  <w:abstractNum w:abstractNumId="49">
    <w:nsid w:val="6C781002"/>
    <w:multiLevelType w:val="multilevel"/>
    <w:tmpl w:val="FC8E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C89252F"/>
    <w:multiLevelType w:val="multilevel"/>
    <w:tmpl w:val="612440D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71633C0D"/>
    <w:multiLevelType w:val="multilevel"/>
    <w:tmpl w:val="F536C9CA"/>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742928EC"/>
    <w:multiLevelType w:val="multilevel"/>
    <w:tmpl w:val="65BC7BB8"/>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nsid w:val="744D6FB7"/>
    <w:multiLevelType w:val="multilevel"/>
    <w:tmpl w:val="22F8D96C"/>
    <w:styleLink w:val="WWNum1"/>
    <w:lvl w:ilvl="0">
      <w:start w:val="2"/>
      <w:numFmt w:val="decimal"/>
      <w:pStyle w:val="Ttulo8"/>
      <w:lvlText w:val="%1"/>
      <w:lvlJc w:val="left"/>
      <w:pPr>
        <w:ind w:left="705" w:hanging="705"/>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nsid w:val="767E23D3"/>
    <w:multiLevelType w:val="multilevel"/>
    <w:tmpl w:val="07FEF56C"/>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7D713AB4"/>
    <w:multiLevelType w:val="multilevel"/>
    <w:tmpl w:val="768A134A"/>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7DA20707"/>
    <w:multiLevelType w:val="multilevel"/>
    <w:tmpl w:val="85AED728"/>
    <w:styleLink w:val="WWNum2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nsid w:val="7DAC0066"/>
    <w:multiLevelType w:val="multilevel"/>
    <w:tmpl w:val="D8781C9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7EE9777D"/>
    <w:multiLevelType w:val="multilevel"/>
    <w:tmpl w:val="93E6663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33"/>
  </w:num>
  <w:num w:numId="3">
    <w:abstractNumId w:val="2"/>
  </w:num>
  <w:num w:numId="4">
    <w:abstractNumId w:val="29"/>
  </w:num>
  <w:num w:numId="5">
    <w:abstractNumId w:val="7"/>
  </w:num>
  <w:num w:numId="6">
    <w:abstractNumId w:val="50"/>
  </w:num>
  <w:num w:numId="7">
    <w:abstractNumId w:val="58"/>
  </w:num>
  <w:num w:numId="8">
    <w:abstractNumId w:val="31"/>
  </w:num>
  <w:num w:numId="9">
    <w:abstractNumId w:val="26"/>
  </w:num>
  <w:num w:numId="10">
    <w:abstractNumId w:val="14"/>
  </w:num>
  <w:num w:numId="11">
    <w:abstractNumId w:val="54"/>
  </w:num>
  <w:num w:numId="12">
    <w:abstractNumId w:val="42"/>
  </w:num>
  <w:num w:numId="13">
    <w:abstractNumId w:val="38"/>
  </w:num>
  <w:num w:numId="14">
    <w:abstractNumId w:val="21"/>
  </w:num>
  <w:num w:numId="15">
    <w:abstractNumId w:val="18"/>
  </w:num>
  <w:num w:numId="16">
    <w:abstractNumId w:val="51"/>
  </w:num>
  <w:num w:numId="17">
    <w:abstractNumId w:val="52"/>
  </w:num>
  <w:num w:numId="18">
    <w:abstractNumId w:val="37"/>
  </w:num>
  <w:num w:numId="19">
    <w:abstractNumId w:val="15"/>
  </w:num>
  <w:num w:numId="20">
    <w:abstractNumId w:val="47"/>
  </w:num>
  <w:num w:numId="21">
    <w:abstractNumId w:val="0"/>
  </w:num>
  <w:num w:numId="22">
    <w:abstractNumId w:val="40"/>
  </w:num>
  <w:num w:numId="23">
    <w:abstractNumId w:val="9"/>
  </w:num>
  <w:num w:numId="24">
    <w:abstractNumId w:val="27"/>
  </w:num>
  <w:num w:numId="25">
    <w:abstractNumId w:val="56"/>
  </w:num>
  <w:num w:numId="26">
    <w:abstractNumId w:val="39"/>
  </w:num>
  <w:num w:numId="27">
    <w:abstractNumId w:val="28"/>
  </w:num>
  <w:num w:numId="28">
    <w:abstractNumId w:val="30"/>
  </w:num>
  <w:num w:numId="29">
    <w:abstractNumId w:val="41"/>
  </w:num>
  <w:num w:numId="30">
    <w:abstractNumId w:val="5"/>
  </w:num>
  <w:num w:numId="31">
    <w:abstractNumId w:val="34"/>
  </w:num>
  <w:num w:numId="32">
    <w:abstractNumId w:val="1"/>
  </w:num>
  <w:num w:numId="33">
    <w:abstractNumId w:val="16"/>
  </w:num>
  <w:num w:numId="34">
    <w:abstractNumId w:val="23"/>
  </w:num>
  <w:num w:numId="35">
    <w:abstractNumId w:val="57"/>
  </w:num>
  <w:num w:numId="36">
    <w:abstractNumId w:val="55"/>
  </w:num>
  <w:num w:numId="37">
    <w:abstractNumId w:val="24"/>
  </w:num>
  <w:num w:numId="38">
    <w:abstractNumId w:val="22"/>
  </w:num>
  <w:num w:numId="39">
    <w:abstractNumId w:val="4"/>
  </w:num>
  <w:num w:numId="40">
    <w:abstractNumId w:val="8"/>
  </w:num>
  <w:num w:numId="41">
    <w:abstractNumId w:val="44"/>
  </w:num>
  <w:num w:numId="42">
    <w:abstractNumId w:val="19"/>
  </w:num>
  <w:num w:numId="43">
    <w:abstractNumId w:val="33"/>
    <w:lvlOverride w:ilvl="0">
      <w:startOverride w:val="1"/>
    </w:lvlOverride>
  </w:num>
  <w:num w:numId="44">
    <w:abstractNumId w:val="2"/>
  </w:num>
  <w:num w:numId="45">
    <w:abstractNumId w:val="6"/>
  </w:num>
  <w:num w:numId="46">
    <w:abstractNumId w:val="11"/>
  </w:num>
  <w:num w:numId="47">
    <w:abstractNumId w:val="12"/>
  </w:num>
  <w:num w:numId="48">
    <w:abstractNumId w:val="45"/>
  </w:num>
  <w:num w:numId="49">
    <w:abstractNumId w:val="48"/>
  </w:num>
  <w:num w:numId="50">
    <w:abstractNumId w:val="43"/>
  </w:num>
  <w:num w:numId="51">
    <w:abstractNumId w:val="35"/>
  </w:num>
  <w:num w:numId="52">
    <w:abstractNumId w:val="25"/>
  </w:num>
  <w:num w:numId="53">
    <w:abstractNumId w:val="36"/>
  </w:num>
  <w:num w:numId="54">
    <w:abstractNumId w:val="13"/>
  </w:num>
  <w:num w:numId="55">
    <w:abstractNumId w:val="46"/>
  </w:num>
  <w:num w:numId="56">
    <w:abstractNumId w:val="3"/>
  </w:num>
  <w:num w:numId="57">
    <w:abstractNumId w:val="17"/>
  </w:num>
  <w:num w:numId="58">
    <w:abstractNumId w:val="10"/>
  </w:num>
  <w:num w:numId="59">
    <w:abstractNumId w:val="20"/>
  </w:num>
  <w:num w:numId="60">
    <w:abstractNumId w:val="32"/>
  </w:num>
  <w:num w:numId="61">
    <w:abstractNumId w:val="4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19458"/>
  </w:hdrShapeDefaults>
  <w:footnotePr>
    <w:footnote w:id="0"/>
    <w:footnote w:id="1"/>
  </w:footnotePr>
  <w:endnotePr>
    <w:endnote w:id="0"/>
    <w:endnote w:id="1"/>
  </w:endnotePr>
  <w:compat/>
  <w:rsids>
    <w:rsidRoot w:val="00CF12DD"/>
    <w:rsid w:val="00000E1F"/>
    <w:rsid w:val="000010A7"/>
    <w:rsid w:val="00002450"/>
    <w:rsid w:val="00003D8C"/>
    <w:rsid w:val="00011EE6"/>
    <w:rsid w:val="000133EA"/>
    <w:rsid w:val="0001478E"/>
    <w:rsid w:val="00016551"/>
    <w:rsid w:val="0001701F"/>
    <w:rsid w:val="0001799C"/>
    <w:rsid w:val="00017C4B"/>
    <w:rsid w:val="00017F72"/>
    <w:rsid w:val="00023046"/>
    <w:rsid w:val="00025042"/>
    <w:rsid w:val="000275D4"/>
    <w:rsid w:val="00031A9A"/>
    <w:rsid w:val="00032E3B"/>
    <w:rsid w:val="00033182"/>
    <w:rsid w:val="00033EEF"/>
    <w:rsid w:val="0003649F"/>
    <w:rsid w:val="00040598"/>
    <w:rsid w:val="0004066E"/>
    <w:rsid w:val="00042B92"/>
    <w:rsid w:val="00045A48"/>
    <w:rsid w:val="00046308"/>
    <w:rsid w:val="0005042D"/>
    <w:rsid w:val="000511CB"/>
    <w:rsid w:val="000519D5"/>
    <w:rsid w:val="00055884"/>
    <w:rsid w:val="00057246"/>
    <w:rsid w:val="0006110F"/>
    <w:rsid w:val="00061F70"/>
    <w:rsid w:val="000620BA"/>
    <w:rsid w:val="00065E2A"/>
    <w:rsid w:val="00071B43"/>
    <w:rsid w:val="000729B6"/>
    <w:rsid w:val="00072AC5"/>
    <w:rsid w:val="00073D5B"/>
    <w:rsid w:val="00074A20"/>
    <w:rsid w:val="00076139"/>
    <w:rsid w:val="00080D66"/>
    <w:rsid w:val="00081BBC"/>
    <w:rsid w:val="00082079"/>
    <w:rsid w:val="000836B8"/>
    <w:rsid w:val="00083854"/>
    <w:rsid w:val="000843E2"/>
    <w:rsid w:val="0008489F"/>
    <w:rsid w:val="000901E0"/>
    <w:rsid w:val="0009098C"/>
    <w:rsid w:val="000919E9"/>
    <w:rsid w:val="00092323"/>
    <w:rsid w:val="000A0A34"/>
    <w:rsid w:val="000A1DA2"/>
    <w:rsid w:val="000A3013"/>
    <w:rsid w:val="000A4D0E"/>
    <w:rsid w:val="000A74D4"/>
    <w:rsid w:val="000B07E7"/>
    <w:rsid w:val="000B132E"/>
    <w:rsid w:val="000B2B12"/>
    <w:rsid w:val="000B2DD7"/>
    <w:rsid w:val="000B5FFF"/>
    <w:rsid w:val="000C03F0"/>
    <w:rsid w:val="000C0702"/>
    <w:rsid w:val="000C295A"/>
    <w:rsid w:val="000C2B25"/>
    <w:rsid w:val="000C470D"/>
    <w:rsid w:val="000C5183"/>
    <w:rsid w:val="000C636B"/>
    <w:rsid w:val="000C768B"/>
    <w:rsid w:val="000D026A"/>
    <w:rsid w:val="000D0D99"/>
    <w:rsid w:val="000D1617"/>
    <w:rsid w:val="000D1EEA"/>
    <w:rsid w:val="000D3697"/>
    <w:rsid w:val="000D3995"/>
    <w:rsid w:val="000D5107"/>
    <w:rsid w:val="000D5EB0"/>
    <w:rsid w:val="000D7D7B"/>
    <w:rsid w:val="000D7DB4"/>
    <w:rsid w:val="000D7E83"/>
    <w:rsid w:val="000E01F0"/>
    <w:rsid w:val="000E06FE"/>
    <w:rsid w:val="000E260A"/>
    <w:rsid w:val="000E317A"/>
    <w:rsid w:val="000E3C29"/>
    <w:rsid w:val="000E5209"/>
    <w:rsid w:val="000E52C7"/>
    <w:rsid w:val="000E60CE"/>
    <w:rsid w:val="000E6273"/>
    <w:rsid w:val="000E6903"/>
    <w:rsid w:val="000F0D30"/>
    <w:rsid w:val="000F1165"/>
    <w:rsid w:val="000F2161"/>
    <w:rsid w:val="000F23E0"/>
    <w:rsid w:val="000F250F"/>
    <w:rsid w:val="000F32F3"/>
    <w:rsid w:val="000F5815"/>
    <w:rsid w:val="000F5877"/>
    <w:rsid w:val="000F5E34"/>
    <w:rsid w:val="000F70DD"/>
    <w:rsid w:val="000F722A"/>
    <w:rsid w:val="000F728D"/>
    <w:rsid w:val="00101C80"/>
    <w:rsid w:val="00101FC7"/>
    <w:rsid w:val="001028A8"/>
    <w:rsid w:val="00103B6E"/>
    <w:rsid w:val="001064A8"/>
    <w:rsid w:val="00107229"/>
    <w:rsid w:val="001075EC"/>
    <w:rsid w:val="001100B7"/>
    <w:rsid w:val="001117AF"/>
    <w:rsid w:val="00113126"/>
    <w:rsid w:val="00113AD8"/>
    <w:rsid w:val="001157B8"/>
    <w:rsid w:val="001162EF"/>
    <w:rsid w:val="001164BD"/>
    <w:rsid w:val="001210F6"/>
    <w:rsid w:val="001211D6"/>
    <w:rsid w:val="00121230"/>
    <w:rsid w:val="001221A3"/>
    <w:rsid w:val="001234C4"/>
    <w:rsid w:val="00123DC7"/>
    <w:rsid w:val="00124F99"/>
    <w:rsid w:val="00125341"/>
    <w:rsid w:val="001254EF"/>
    <w:rsid w:val="00127EEC"/>
    <w:rsid w:val="00130D55"/>
    <w:rsid w:val="0013257F"/>
    <w:rsid w:val="00132942"/>
    <w:rsid w:val="00133271"/>
    <w:rsid w:val="00134F46"/>
    <w:rsid w:val="00141367"/>
    <w:rsid w:val="00141E7D"/>
    <w:rsid w:val="0014293E"/>
    <w:rsid w:val="001447D8"/>
    <w:rsid w:val="00145B7E"/>
    <w:rsid w:val="00145FD4"/>
    <w:rsid w:val="001460A8"/>
    <w:rsid w:val="001466F0"/>
    <w:rsid w:val="0014690B"/>
    <w:rsid w:val="00146CF8"/>
    <w:rsid w:val="0014793C"/>
    <w:rsid w:val="00150E27"/>
    <w:rsid w:val="001512C8"/>
    <w:rsid w:val="001513A0"/>
    <w:rsid w:val="001517FA"/>
    <w:rsid w:val="0015198D"/>
    <w:rsid w:val="00151AD1"/>
    <w:rsid w:val="00152257"/>
    <w:rsid w:val="00153E59"/>
    <w:rsid w:val="00154CFA"/>
    <w:rsid w:val="001550FC"/>
    <w:rsid w:val="001554AE"/>
    <w:rsid w:val="00155C34"/>
    <w:rsid w:val="00156DFC"/>
    <w:rsid w:val="00160345"/>
    <w:rsid w:val="00160A96"/>
    <w:rsid w:val="0016122E"/>
    <w:rsid w:val="001619F5"/>
    <w:rsid w:val="00164AD6"/>
    <w:rsid w:val="00165EBC"/>
    <w:rsid w:val="00166287"/>
    <w:rsid w:val="0017178A"/>
    <w:rsid w:val="00171B65"/>
    <w:rsid w:val="0017545B"/>
    <w:rsid w:val="00175DE2"/>
    <w:rsid w:val="00181D52"/>
    <w:rsid w:val="00181FFA"/>
    <w:rsid w:val="001824F6"/>
    <w:rsid w:val="001825BF"/>
    <w:rsid w:val="00186845"/>
    <w:rsid w:val="00186B7E"/>
    <w:rsid w:val="00186E2D"/>
    <w:rsid w:val="00187001"/>
    <w:rsid w:val="00190360"/>
    <w:rsid w:val="00190EF5"/>
    <w:rsid w:val="00191394"/>
    <w:rsid w:val="00192423"/>
    <w:rsid w:val="00192E33"/>
    <w:rsid w:val="00192E38"/>
    <w:rsid w:val="00193426"/>
    <w:rsid w:val="00194621"/>
    <w:rsid w:val="001951ED"/>
    <w:rsid w:val="00195FEF"/>
    <w:rsid w:val="00196BAD"/>
    <w:rsid w:val="0019719D"/>
    <w:rsid w:val="00197211"/>
    <w:rsid w:val="0019752D"/>
    <w:rsid w:val="001975BA"/>
    <w:rsid w:val="00197729"/>
    <w:rsid w:val="001A112A"/>
    <w:rsid w:val="001A1170"/>
    <w:rsid w:val="001A19E5"/>
    <w:rsid w:val="001A2A3F"/>
    <w:rsid w:val="001A41B7"/>
    <w:rsid w:val="001A5148"/>
    <w:rsid w:val="001A6425"/>
    <w:rsid w:val="001A7F59"/>
    <w:rsid w:val="001B0FF6"/>
    <w:rsid w:val="001B148C"/>
    <w:rsid w:val="001B16D1"/>
    <w:rsid w:val="001B2567"/>
    <w:rsid w:val="001B2AD8"/>
    <w:rsid w:val="001B331E"/>
    <w:rsid w:val="001B3A39"/>
    <w:rsid w:val="001B4B53"/>
    <w:rsid w:val="001B51BE"/>
    <w:rsid w:val="001B52C1"/>
    <w:rsid w:val="001B7BDC"/>
    <w:rsid w:val="001B7F6D"/>
    <w:rsid w:val="001C3D2B"/>
    <w:rsid w:val="001C6456"/>
    <w:rsid w:val="001D008C"/>
    <w:rsid w:val="001D20C0"/>
    <w:rsid w:val="001D24E7"/>
    <w:rsid w:val="001D26A7"/>
    <w:rsid w:val="001D4F3A"/>
    <w:rsid w:val="001D547F"/>
    <w:rsid w:val="001D55AA"/>
    <w:rsid w:val="001D64C9"/>
    <w:rsid w:val="001D677D"/>
    <w:rsid w:val="001D6D6C"/>
    <w:rsid w:val="001D6EB6"/>
    <w:rsid w:val="001D76BD"/>
    <w:rsid w:val="001D7BE8"/>
    <w:rsid w:val="001E05D3"/>
    <w:rsid w:val="001E1405"/>
    <w:rsid w:val="001E1BE5"/>
    <w:rsid w:val="001E223A"/>
    <w:rsid w:val="001E3855"/>
    <w:rsid w:val="001E4416"/>
    <w:rsid w:val="001E5E11"/>
    <w:rsid w:val="001E5E49"/>
    <w:rsid w:val="001E63AF"/>
    <w:rsid w:val="001E663F"/>
    <w:rsid w:val="001E6C53"/>
    <w:rsid w:val="001E71EE"/>
    <w:rsid w:val="001E797F"/>
    <w:rsid w:val="001E7B46"/>
    <w:rsid w:val="001E7F6C"/>
    <w:rsid w:val="001F0C85"/>
    <w:rsid w:val="001F18CF"/>
    <w:rsid w:val="001F22E9"/>
    <w:rsid w:val="001F37CA"/>
    <w:rsid w:val="0020123C"/>
    <w:rsid w:val="002028C4"/>
    <w:rsid w:val="002037F6"/>
    <w:rsid w:val="00205F31"/>
    <w:rsid w:val="002060A1"/>
    <w:rsid w:val="00210025"/>
    <w:rsid w:val="00210DFD"/>
    <w:rsid w:val="002119A6"/>
    <w:rsid w:val="00211CCE"/>
    <w:rsid w:val="00212A0D"/>
    <w:rsid w:val="00212FFF"/>
    <w:rsid w:val="00214191"/>
    <w:rsid w:val="002142E1"/>
    <w:rsid w:val="002165A6"/>
    <w:rsid w:val="00216E88"/>
    <w:rsid w:val="00222A3C"/>
    <w:rsid w:val="0022407C"/>
    <w:rsid w:val="0022510F"/>
    <w:rsid w:val="00225C4C"/>
    <w:rsid w:val="0022631C"/>
    <w:rsid w:val="0022642F"/>
    <w:rsid w:val="0022733C"/>
    <w:rsid w:val="00230154"/>
    <w:rsid w:val="002402DD"/>
    <w:rsid w:val="002408F8"/>
    <w:rsid w:val="002415F4"/>
    <w:rsid w:val="002427F2"/>
    <w:rsid w:val="00246397"/>
    <w:rsid w:val="0024786B"/>
    <w:rsid w:val="00250B1A"/>
    <w:rsid w:val="0025120C"/>
    <w:rsid w:val="002512F2"/>
    <w:rsid w:val="002530CD"/>
    <w:rsid w:val="00253BFE"/>
    <w:rsid w:val="00255F25"/>
    <w:rsid w:val="00257C83"/>
    <w:rsid w:val="002604D2"/>
    <w:rsid w:val="00260CEA"/>
    <w:rsid w:val="00261FB5"/>
    <w:rsid w:val="002636A4"/>
    <w:rsid w:val="00265CA3"/>
    <w:rsid w:val="00270BB0"/>
    <w:rsid w:val="002726D1"/>
    <w:rsid w:val="002731D5"/>
    <w:rsid w:val="00274EBA"/>
    <w:rsid w:val="00277C50"/>
    <w:rsid w:val="0028085E"/>
    <w:rsid w:val="002817D6"/>
    <w:rsid w:val="00281AF0"/>
    <w:rsid w:val="00287FFD"/>
    <w:rsid w:val="00290494"/>
    <w:rsid w:val="00291403"/>
    <w:rsid w:val="002925E2"/>
    <w:rsid w:val="00297556"/>
    <w:rsid w:val="002A0B4C"/>
    <w:rsid w:val="002A0CF9"/>
    <w:rsid w:val="002A1DEA"/>
    <w:rsid w:val="002A41D4"/>
    <w:rsid w:val="002A4F20"/>
    <w:rsid w:val="002A67D8"/>
    <w:rsid w:val="002A758C"/>
    <w:rsid w:val="002A7904"/>
    <w:rsid w:val="002B0064"/>
    <w:rsid w:val="002B0B63"/>
    <w:rsid w:val="002B1DB4"/>
    <w:rsid w:val="002B365A"/>
    <w:rsid w:val="002B5FF1"/>
    <w:rsid w:val="002C0816"/>
    <w:rsid w:val="002C0D16"/>
    <w:rsid w:val="002C1158"/>
    <w:rsid w:val="002C2BF4"/>
    <w:rsid w:val="002C3AA9"/>
    <w:rsid w:val="002C3BA0"/>
    <w:rsid w:val="002C4477"/>
    <w:rsid w:val="002C4541"/>
    <w:rsid w:val="002C4B2A"/>
    <w:rsid w:val="002C679C"/>
    <w:rsid w:val="002D0B0F"/>
    <w:rsid w:val="002D4E2E"/>
    <w:rsid w:val="002D746A"/>
    <w:rsid w:val="002E161D"/>
    <w:rsid w:val="002E41F7"/>
    <w:rsid w:val="002E42D0"/>
    <w:rsid w:val="002E47C4"/>
    <w:rsid w:val="002E5326"/>
    <w:rsid w:val="002E5A45"/>
    <w:rsid w:val="002E673C"/>
    <w:rsid w:val="002E6E64"/>
    <w:rsid w:val="002E6F1F"/>
    <w:rsid w:val="002E7100"/>
    <w:rsid w:val="002E797C"/>
    <w:rsid w:val="002F12E2"/>
    <w:rsid w:val="002F17D6"/>
    <w:rsid w:val="002F1873"/>
    <w:rsid w:val="002F21C4"/>
    <w:rsid w:val="002F3D51"/>
    <w:rsid w:val="002F6041"/>
    <w:rsid w:val="002F6AB2"/>
    <w:rsid w:val="002F7FB7"/>
    <w:rsid w:val="003007AB"/>
    <w:rsid w:val="00300B77"/>
    <w:rsid w:val="00301FA8"/>
    <w:rsid w:val="003046A8"/>
    <w:rsid w:val="00305449"/>
    <w:rsid w:val="003125E1"/>
    <w:rsid w:val="00312953"/>
    <w:rsid w:val="003131B2"/>
    <w:rsid w:val="0031443D"/>
    <w:rsid w:val="003152D0"/>
    <w:rsid w:val="00317B4B"/>
    <w:rsid w:val="0032030F"/>
    <w:rsid w:val="00320AB7"/>
    <w:rsid w:val="00321AE7"/>
    <w:rsid w:val="00321D31"/>
    <w:rsid w:val="003230C0"/>
    <w:rsid w:val="003232C7"/>
    <w:rsid w:val="00323A43"/>
    <w:rsid w:val="003250F9"/>
    <w:rsid w:val="0032633E"/>
    <w:rsid w:val="003272BA"/>
    <w:rsid w:val="00327BE2"/>
    <w:rsid w:val="00327CB5"/>
    <w:rsid w:val="00331EA0"/>
    <w:rsid w:val="00332F45"/>
    <w:rsid w:val="00333281"/>
    <w:rsid w:val="0033366F"/>
    <w:rsid w:val="00333A86"/>
    <w:rsid w:val="0033490A"/>
    <w:rsid w:val="00334F65"/>
    <w:rsid w:val="00336290"/>
    <w:rsid w:val="00336415"/>
    <w:rsid w:val="00336FA1"/>
    <w:rsid w:val="00340081"/>
    <w:rsid w:val="00340F91"/>
    <w:rsid w:val="003411BD"/>
    <w:rsid w:val="00341A6F"/>
    <w:rsid w:val="00342544"/>
    <w:rsid w:val="003426DF"/>
    <w:rsid w:val="00343C09"/>
    <w:rsid w:val="00344DCF"/>
    <w:rsid w:val="00344F69"/>
    <w:rsid w:val="00345D7B"/>
    <w:rsid w:val="00345E14"/>
    <w:rsid w:val="00354197"/>
    <w:rsid w:val="00354DEF"/>
    <w:rsid w:val="00355E32"/>
    <w:rsid w:val="00356563"/>
    <w:rsid w:val="0035767B"/>
    <w:rsid w:val="00362E87"/>
    <w:rsid w:val="00363438"/>
    <w:rsid w:val="003657AE"/>
    <w:rsid w:val="00365F0A"/>
    <w:rsid w:val="003675F5"/>
    <w:rsid w:val="003709DC"/>
    <w:rsid w:val="00371BD0"/>
    <w:rsid w:val="00375B22"/>
    <w:rsid w:val="00375DE0"/>
    <w:rsid w:val="00375F88"/>
    <w:rsid w:val="00381A89"/>
    <w:rsid w:val="00382235"/>
    <w:rsid w:val="00382248"/>
    <w:rsid w:val="00382544"/>
    <w:rsid w:val="003834BE"/>
    <w:rsid w:val="003838A8"/>
    <w:rsid w:val="00385529"/>
    <w:rsid w:val="00386B97"/>
    <w:rsid w:val="00390313"/>
    <w:rsid w:val="00391AC9"/>
    <w:rsid w:val="00394EBC"/>
    <w:rsid w:val="003954C4"/>
    <w:rsid w:val="0039580A"/>
    <w:rsid w:val="00395C28"/>
    <w:rsid w:val="003976DC"/>
    <w:rsid w:val="003A19B3"/>
    <w:rsid w:val="003A1BBD"/>
    <w:rsid w:val="003A2571"/>
    <w:rsid w:val="003A2B9B"/>
    <w:rsid w:val="003A3128"/>
    <w:rsid w:val="003A373C"/>
    <w:rsid w:val="003A3EA4"/>
    <w:rsid w:val="003A4305"/>
    <w:rsid w:val="003A5A02"/>
    <w:rsid w:val="003A6B08"/>
    <w:rsid w:val="003A6E38"/>
    <w:rsid w:val="003A7CD8"/>
    <w:rsid w:val="003B08D3"/>
    <w:rsid w:val="003B1155"/>
    <w:rsid w:val="003B293B"/>
    <w:rsid w:val="003B4DF9"/>
    <w:rsid w:val="003B5508"/>
    <w:rsid w:val="003B57CA"/>
    <w:rsid w:val="003B6EA3"/>
    <w:rsid w:val="003C1D33"/>
    <w:rsid w:val="003C2A74"/>
    <w:rsid w:val="003C38DB"/>
    <w:rsid w:val="003C3C93"/>
    <w:rsid w:val="003C70FF"/>
    <w:rsid w:val="003D444E"/>
    <w:rsid w:val="003D4D80"/>
    <w:rsid w:val="003D53D6"/>
    <w:rsid w:val="003D7BAA"/>
    <w:rsid w:val="003E092E"/>
    <w:rsid w:val="003E21A1"/>
    <w:rsid w:val="003E3ECB"/>
    <w:rsid w:val="003E6DF9"/>
    <w:rsid w:val="003F2AD5"/>
    <w:rsid w:val="003F32F3"/>
    <w:rsid w:val="003F3353"/>
    <w:rsid w:val="003F3519"/>
    <w:rsid w:val="003F6478"/>
    <w:rsid w:val="003F6A60"/>
    <w:rsid w:val="003F7E05"/>
    <w:rsid w:val="00400BDA"/>
    <w:rsid w:val="00404B8A"/>
    <w:rsid w:val="004050DA"/>
    <w:rsid w:val="004054D7"/>
    <w:rsid w:val="004062F8"/>
    <w:rsid w:val="004069C0"/>
    <w:rsid w:val="004103C7"/>
    <w:rsid w:val="00410AE4"/>
    <w:rsid w:val="00411E99"/>
    <w:rsid w:val="004121A5"/>
    <w:rsid w:val="0041279F"/>
    <w:rsid w:val="00414430"/>
    <w:rsid w:val="00416E05"/>
    <w:rsid w:val="004172DA"/>
    <w:rsid w:val="004204A8"/>
    <w:rsid w:val="004204C2"/>
    <w:rsid w:val="004206BF"/>
    <w:rsid w:val="00420793"/>
    <w:rsid w:val="00420C98"/>
    <w:rsid w:val="0042145F"/>
    <w:rsid w:val="004224A6"/>
    <w:rsid w:val="00422687"/>
    <w:rsid w:val="004234A9"/>
    <w:rsid w:val="00424209"/>
    <w:rsid w:val="00424464"/>
    <w:rsid w:val="0042545A"/>
    <w:rsid w:val="00427348"/>
    <w:rsid w:val="004273FE"/>
    <w:rsid w:val="00427539"/>
    <w:rsid w:val="00427A99"/>
    <w:rsid w:val="00427D29"/>
    <w:rsid w:val="004307E8"/>
    <w:rsid w:val="00430A2E"/>
    <w:rsid w:val="004319DC"/>
    <w:rsid w:val="00432E61"/>
    <w:rsid w:val="00433334"/>
    <w:rsid w:val="004337EF"/>
    <w:rsid w:val="00433EEE"/>
    <w:rsid w:val="0043527E"/>
    <w:rsid w:val="004408C6"/>
    <w:rsid w:val="00441FE9"/>
    <w:rsid w:val="004424BB"/>
    <w:rsid w:val="00443B55"/>
    <w:rsid w:val="004448B5"/>
    <w:rsid w:val="00444E23"/>
    <w:rsid w:val="00445EF7"/>
    <w:rsid w:val="0044798A"/>
    <w:rsid w:val="00450259"/>
    <w:rsid w:val="0045203E"/>
    <w:rsid w:val="004529FA"/>
    <w:rsid w:val="00452D80"/>
    <w:rsid w:val="00453DAB"/>
    <w:rsid w:val="0045465D"/>
    <w:rsid w:val="00454787"/>
    <w:rsid w:val="00457BF4"/>
    <w:rsid w:val="00460B9C"/>
    <w:rsid w:val="00461482"/>
    <w:rsid w:val="00462A28"/>
    <w:rsid w:val="004634AB"/>
    <w:rsid w:val="00463574"/>
    <w:rsid w:val="00464456"/>
    <w:rsid w:val="004674B8"/>
    <w:rsid w:val="004712A5"/>
    <w:rsid w:val="00472019"/>
    <w:rsid w:val="00476057"/>
    <w:rsid w:val="00476C9E"/>
    <w:rsid w:val="00477ADC"/>
    <w:rsid w:val="00482A53"/>
    <w:rsid w:val="00483769"/>
    <w:rsid w:val="00483AD8"/>
    <w:rsid w:val="00484F55"/>
    <w:rsid w:val="00486209"/>
    <w:rsid w:val="00486D72"/>
    <w:rsid w:val="00487DD3"/>
    <w:rsid w:val="00487F5F"/>
    <w:rsid w:val="00490D48"/>
    <w:rsid w:val="00491923"/>
    <w:rsid w:val="00493152"/>
    <w:rsid w:val="0049373B"/>
    <w:rsid w:val="00493BD1"/>
    <w:rsid w:val="00493DBE"/>
    <w:rsid w:val="00493FAB"/>
    <w:rsid w:val="00496347"/>
    <w:rsid w:val="00497581"/>
    <w:rsid w:val="004A0D00"/>
    <w:rsid w:val="004A0F19"/>
    <w:rsid w:val="004A2FD9"/>
    <w:rsid w:val="004A4528"/>
    <w:rsid w:val="004A527D"/>
    <w:rsid w:val="004A71C0"/>
    <w:rsid w:val="004A7DE2"/>
    <w:rsid w:val="004B0144"/>
    <w:rsid w:val="004B0B46"/>
    <w:rsid w:val="004B1467"/>
    <w:rsid w:val="004B2062"/>
    <w:rsid w:val="004B293A"/>
    <w:rsid w:val="004B29F7"/>
    <w:rsid w:val="004B3067"/>
    <w:rsid w:val="004B3808"/>
    <w:rsid w:val="004B3BCA"/>
    <w:rsid w:val="004B49DC"/>
    <w:rsid w:val="004B4B3D"/>
    <w:rsid w:val="004B50D3"/>
    <w:rsid w:val="004B5766"/>
    <w:rsid w:val="004B5FBD"/>
    <w:rsid w:val="004C0BBA"/>
    <w:rsid w:val="004C0C73"/>
    <w:rsid w:val="004C21F9"/>
    <w:rsid w:val="004C22F1"/>
    <w:rsid w:val="004C4B0D"/>
    <w:rsid w:val="004C6D1D"/>
    <w:rsid w:val="004C6DA4"/>
    <w:rsid w:val="004C75FE"/>
    <w:rsid w:val="004D138E"/>
    <w:rsid w:val="004D22C2"/>
    <w:rsid w:val="004D3BC9"/>
    <w:rsid w:val="004D4FA1"/>
    <w:rsid w:val="004D5215"/>
    <w:rsid w:val="004D5E76"/>
    <w:rsid w:val="004D6443"/>
    <w:rsid w:val="004D703C"/>
    <w:rsid w:val="004D7B24"/>
    <w:rsid w:val="004E3B3B"/>
    <w:rsid w:val="004E3FFD"/>
    <w:rsid w:val="004E495B"/>
    <w:rsid w:val="004E4D60"/>
    <w:rsid w:val="004E5395"/>
    <w:rsid w:val="004E586E"/>
    <w:rsid w:val="004E6271"/>
    <w:rsid w:val="004E7269"/>
    <w:rsid w:val="004E78E8"/>
    <w:rsid w:val="004F09A4"/>
    <w:rsid w:val="004F1FDA"/>
    <w:rsid w:val="004F20BA"/>
    <w:rsid w:val="004F2D2B"/>
    <w:rsid w:val="004F606F"/>
    <w:rsid w:val="004F67CD"/>
    <w:rsid w:val="004F7B29"/>
    <w:rsid w:val="00500554"/>
    <w:rsid w:val="00500E35"/>
    <w:rsid w:val="00502240"/>
    <w:rsid w:val="00504742"/>
    <w:rsid w:val="005050B3"/>
    <w:rsid w:val="00505607"/>
    <w:rsid w:val="005064B4"/>
    <w:rsid w:val="00506ECD"/>
    <w:rsid w:val="005106D3"/>
    <w:rsid w:val="00510B51"/>
    <w:rsid w:val="005137A4"/>
    <w:rsid w:val="00513877"/>
    <w:rsid w:val="00513BD6"/>
    <w:rsid w:val="00514E26"/>
    <w:rsid w:val="00515083"/>
    <w:rsid w:val="00516142"/>
    <w:rsid w:val="00516D10"/>
    <w:rsid w:val="0052236B"/>
    <w:rsid w:val="005236D7"/>
    <w:rsid w:val="00525CE6"/>
    <w:rsid w:val="005262FE"/>
    <w:rsid w:val="005264B0"/>
    <w:rsid w:val="00526C7C"/>
    <w:rsid w:val="00527185"/>
    <w:rsid w:val="00530140"/>
    <w:rsid w:val="005306D9"/>
    <w:rsid w:val="0053096C"/>
    <w:rsid w:val="00531D9A"/>
    <w:rsid w:val="00532BBD"/>
    <w:rsid w:val="005341E1"/>
    <w:rsid w:val="00537E81"/>
    <w:rsid w:val="0054026D"/>
    <w:rsid w:val="00540501"/>
    <w:rsid w:val="00541219"/>
    <w:rsid w:val="00543832"/>
    <w:rsid w:val="00544864"/>
    <w:rsid w:val="0054531E"/>
    <w:rsid w:val="00545F99"/>
    <w:rsid w:val="0054606D"/>
    <w:rsid w:val="0055391F"/>
    <w:rsid w:val="00553FD1"/>
    <w:rsid w:val="00556907"/>
    <w:rsid w:val="005570CA"/>
    <w:rsid w:val="00562B6A"/>
    <w:rsid w:val="005653EC"/>
    <w:rsid w:val="00572862"/>
    <w:rsid w:val="005728D9"/>
    <w:rsid w:val="00573166"/>
    <w:rsid w:val="005772FB"/>
    <w:rsid w:val="005829D3"/>
    <w:rsid w:val="0058300A"/>
    <w:rsid w:val="0058399E"/>
    <w:rsid w:val="00590ED6"/>
    <w:rsid w:val="0059158F"/>
    <w:rsid w:val="00591654"/>
    <w:rsid w:val="005934C1"/>
    <w:rsid w:val="00593AF5"/>
    <w:rsid w:val="00593C6B"/>
    <w:rsid w:val="00596D07"/>
    <w:rsid w:val="005A14F9"/>
    <w:rsid w:val="005A1AD0"/>
    <w:rsid w:val="005A3538"/>
    <w:rsid w:val="005A4453"/>
    <w:rsid w:val="005A61F0"/>
    <w:rsid w:val="005A7FBC"/>
    <w:rsid w:val="005B0B5B"/>
    <w:rsid w:val="005B0C40"/>
    <w:rsid w:val="005B1294"/>
    <w:rsid w:val="005B3182"/>
    <w:rsid w:val="005B5BA1"/>
    <w:rsid w:val="005B5F17"/>
    <w:rsid w:val="005B64ED"/>
    <w:rsid w:val="005B6802"/>
    <w:rsid w:val="005B6DB6"/>
    <w:rsid w:val="005C36C2"/>
    <w:rsid w:val="005C36C5"/>
    <w:rsid w:val="005C44A7"/>
    <w:rsid w:val="005C502B"/>
    <w:rsid w:val="005C510B"/>
    <w:rsid w:val="005C59E7"/>
    <w:rsid w:val="005C5F2A"/>
    <w:rsid w:val="005C64C2"/>
    <w:rsid w:val="005C6666"/>
    <w:rsid w:val="005C692D"/>
    <w:rsid w:val="005D0A5C"/>
    <w:rsid w:val="005D1CF7"/>
    <w:rsid w:val="005D2789"/>
    <w:rsid w:val="005D441D"/>
    <w:rsid w:val="005D4FAA"/>
    <w:rsid w:val="005D52DC"/>
    <w:rsid w:val="005D5840"/>
    <w:rsid w:val="005D7909"/>
    <w:rsid w:val="005E07BD"/>
    <w:rsid w:val="005E2046"/>
    <w:rsid w:val="005E2A8D"/>
    <w:rsid w:val="005E3D95"/>
    <w:rsid w:val="005E5BDA"/>
    <w:rsid w:val="005E678E"/>
    <w:rsid w:val="005E742C"/>
    <w:rsid w:val="005E7B8B"/>
    <w:rsid w:val="005E7C26"/>
    <w:rsid w:val="005F1695"/>
    <w:rsid w:val="005F1798"/>
    <w:rsid w:val="005F469D"/>
    <w:rsid w:val="005F4769"/>
    <w:rsid w:val="005F4DB0"/>
    <w:rsid w:val="005F506D"/>
    <w:rsid w:val="005F5F6F"/>
    <w:rsid w:val="005F66E0"/>
    <w:rsid w:val="005F726F"/>
    <w:rsid w:val="005F7ED3"/>
    <w:rsid w:val="00601A9C"/>
    <w:rsid w:val="00602C56"/>
    <w:rsid w:val="00603C97"/>
    <w:rsid w:val="0060681A"/>
    <w:rsid w:val="0061081E"/>
    <w:rsid w:val="00611B9E"/>
    <w:rsid w:val="00612A84"/>
    <w:rsid w:val="00614531"/>
    <w:rsid w:val="00614697"/>
    <w:rsid w:val="00615873"/>
    <w:rsid w:val="0061663F"/>
    <w:rsid w:val="00621F0C"/>
    <w:rsid w:val="00621FCC"/>
    <w:rsid w:val="0062305C"/>
    <w:rsid w:val="006233EF"/>
    <w:rsid w:val="006235D8"/>
    <w:rsid w:val="00623768"/>
    <w:rsid w:val="0062388F"/>
    <w:rsid w:val="00624329"/>
    <w:rsid w:val="006244EB"/>
    <w:rsid w:val="00624A87"/>
    <w:rsid w:val="0063107C"/>
    <w:rsid w:val="006314F5"/>
    <w:rsid w:val="006334F6"/>
    <w:rsid w:val="00633AED"/>
    <w:rsid w:val="00633C76"/>
    <w:rsid w:val="00633F51"/>
    <w:rsid w:val="00634096"/>
    <w:rsid w:val="00634904"/>
    <w:rsid w:val="00634A83"/>
    <w:rsid w:val="00634F66"/>
    <w:rsid w:val="00634FCA"/>
    <w:rsid w:val="006361CC"/>
    <w:rsid w:val="006364ED"/>
    <w:rsid w:val="00637CE5"/>
    <w:rsid w:val="00641203"/>
    <w:rsid w:val="006432E1"/>
    <w:rsid w:val="006432E3"/>
    <w:rsid w:val="006446AE"/>
    <w:rsid w:val="006466A0"/>
    <w:rsid w:val="00647BD3"/>
    <w:rsid w:val="00651064"/>
    <w:rsid w:val="00651CDB"/>
    <w:rsid w:val="006536E7"/>
    <w:rsid w:val="00653BB0"/>
    <w:rsid w:val="00653E60"/>
    <w:rsid w:val="006543C9"/>
    <w:rsid w:val="00657EBC"/>
    <w:rsid w:val="00657F83"/>
    <w:rsid w:val="00660AE5"/>
    <w:rsid w:val="00664930"/>
    <w:rsid w:val="0066581D"/>
    <w:rsid w:val="00666148"/>
    <w:rsid w:val="00666370"/>
    <w:rsid w:val="0066648D"/>
    <w:rsid w:val="00670932"/>
    <w:rsid w:val="00670D17"/>
    <w:rsid w:val="00672496"/>
    <w:rsid w:val="006738E7"/>
    <w:rsid w:val="00676912"/>
    <w:rsid w:val="006801B9"/>
    <w:rsid w:val="0068214F"/>
    <w:rsid w:val="00682B22"/>
    <w:rsid w:val="006844A2"/>
    <w:rsid w:val="00685395"/>
    <w:rsid w:val="00685591"/>
    <w:rsid w:val="00687637"/>
    <w:rsid w:val="00687B33"/>
    <w:rsid w:val="00690FD8"/>
    <w:rsid w:val="00692235"/>
    <w:rsid w:val="006927B3"/>
    <w:rsid w:val="006947E6"/>
    <w:rsid w:val="0069483E"/>
    <w:rsid w:val="00694DFA"/>
    <w:rsid w:val="00696185"/>
    <w:rsid w:val="006964C4"/>
    <w:rsid w:val="00696A3A"/>
    <w:rsid w:val="006A0254"/>
    <w:rsid w:val="006A073B"/>
    <w:rsid w:val="006A2AA0"/>
    <w:rsid w:val="006A4B2D"/>
    <w:rsid w:val="006A6EA1"/>
    <w:rsid w:val="006A7133"/>
    <w:rsid w:val="006A71C6"/>
    <w:rsid w:val="006A73FE"/>
    <w:rsid w:val="006B067B"/>
    <w:rsid w:val="006B4217"/>
    <w:rsid w:val="006B46BD"/>
    <w:rsid w:val="006B5D91"/>
    <w:rsid w:val="006C1CDD"/>
    <w:rsid w:val="006C2144"/>
    <w:rsid w:val="006C4C01"/>
    <w:rsid w:val="006C6B64"/>
    <w:rsid w:val="006C7AD0"/>
    <w:rsid w:val="006D3A81"/>
    <w:rsid w:val="006D60A7"/>
    <w:rsid w:val="006D73A3"/>
    <w:rsid w:val="006E0739"/>
    <w:rsid w:val="006E1A1E"/>
    <w:rsid w:val="006E5A9D"/>
    <w:rsid w:val="006E717A"/>
    <w:rsid w:val="006E7DD6"/>
    <w:rsid w:val="006F0BAC"/>
    <w:rsid w:val="006F28AE"/>
    <w:rsid w:val="006F2CC2"/>
    <w:rsid w:val="006F5717"/>
    <w:rsid w:val="006F5BC4"/>
    <w:rsid w:val="006F69E6"/>
    <w:rsid w:val="006F7AB3"/>
    <w:rsid w:val="007005A2"/>
    <w:rsid w:val="0070168B"/>
    <w:rsid w:val="00701823"/>
    <w:rsid w:val="00702621"/>
    <w:rsid w:val="0070355B"/>
    <w:rsid w:val="00703A0C"/>
    <w:rsid w:val="00703CB4"/>
    <w:rsid w:val="00703E70"/>
    <w:rsid w:val="0070434C"/>
    <w:rsid w:val="0070520E"/>
    <w:rsid w:val="00705B83"/>
    <w:rsid w:val="00705EFC"/>
    <w:rsid w:val="00706790"/>
    <w:rsid w:val="00711239"/>
    <w:rsid w:val="007131DA"/>
    <w:rsid w:val="007149C9"/>
    <w:rsid w:val="00714D1A"/>
    <w:rsid w:val="007174D4"/>
    <w:rsid w:val="0071788D"/>
    <w:rsid w:val="007200C1"/>
    <w:rsid w:val="0072528B"/>
    <w:rsid w:val="007258EE"/>
    <w:rsid w:val="00732277"/>
    <w:rsid w:val="00732287"/>
    <w:rsid w:val="007338E2"/>
    <w:rsid w:val="007338EA"/>
    <w:rsid w:val="00733BEF"/>
    <w:rsid w:val="007340E5"/>
    <w:rsid w:val="007355B4"/>
    <w:rsid w:val="007366C9"/>
    <w:rsid w:val="0074178D"/>
    <w:rsid w:val="00743148"/>
    <w:rsid w:val="00744E05"/>
    <w:rsid w:val="00746855"/>
    <w:rsid w:val="0074691B"/>
    <w:rsid w:val="00746C22"/>
    <w:rsid w:val="00750DE8"/>
    <w:rsid w:val="00752A73"/>
    <w:rsid w:val="007539C6"/>
    <w:rsid w:val="00754259"/>
    <w:rsid w:val="00755C63"/>
    <w:rsid w:val="00756162"/>
    <w:rsid w:val="00756272"/>
    <w:rsid w:val="007578BB"/>
    <w:rsid w:val="00760595"/>
    <w:rsid w:val="0076182B"/>
    <w:rsid w:val="00762C8F"/>
    <w:rsid w:val="00763192"/>
    <w:rsid w:val="007633B1"/>
    <w:rsid w:val="007652CC"/>
    <w:rsid w:val="007659C2"/>
    <w:rsid w:val="00766648"/>
    <w:rsid w:val="007670CF"/>
    <w:rsid w:val="00767326"/>
    <w:rsid w:val="0076779E"/>
    <w:rsid w:val="00771B8D"/>
    <w:rsid w:val="0077518B"/>
    <w:rsid w:val="0077597F"/>
    <w:rsid w:val="00775A97"/>
    <w:rsid w:val="00777882"/>
    <w:rsid w:val="00780B26"/>
    <w:rsid w:val="00781A60"/>
    <w:rsid w:val="007822F8"/>
    <w:rsid w:val="00782E10"/>
    <w:rsid w:val="00782FC5"/>
    <w:rsid w:val="0078324D"/>
    <w:rsid w:val="00783D6F"/>
    <w:rsid w:val="007844E7"/>
    <w:rsid w:val="00784CDA"/>
    <w:rsid w:val="00786C87"/>
    <w:rsid w:val="00787580"/>
    <w:rsid w:val="00787764"/>
    <w:rsid w:val="00790865"/>
    <w:rsid w:val="00791364"/>
    <w:rsid w:val="00791F05"/>
    <w:rsid w:val="00792A3C"/>
    <w:rsid w:val="00793948"/>
    <w:rsid w:val="0079433F"/>
    <w:rsid w:val="0079618D"/>
    <w:rsid w:val="00796B7E"/>
    <w:rsid w:val="00797752"/>
    <w:rsid w:val="00797F61"/>
    <w:rsid w:val="007A0337"/>
    <w:rsid w:val="007A21B5"/>
    <w:rsid w:val="007A22CE"/>
    <w:rsid w:val="007A2707"/>
    <w:rsid w:val="007A2B06"/>
    <w:rsid w:val="007A36D6"/>
    <w:rsid w:val="007A3AF1"/>
    <w:rsid w:val="007A5A2C"/>
    <w:rsid w:val="007A6384"/>
    <w:rsid w:val="007A68AF"/>
    <w:rsid w:val="007A7AA8"/>
    <w:rsid w:val="007B00F9"/>
    <w:rsid w:val="007B0261"/>
    <w:rsid w:val="007B08CD"/>
    <w:rsid w:val="007B0C3D"/>
    <w:rsid w:val="007B275C"/>
    <w:rsid w:val="007B310A"/>
    <w:rsid w:val="007B33B3"/>
    <w:rsid w:val="007B4F4E"/>
    <w:rsid w:val="007B6512"/>
    <w:rsid w:val="007B71C3"/>
    <w:rsid w:val="007C0E27"/>
    <w:rsid w:val="007C1092"/>
    <w:rsid w:val="007C1612"/>
    <w:rsid w:val="007C1921"/>
    <w:rsid w:val="007C3DB1"/>
    <w:rsid w:val="007C52D9"/>
    <w:rsid w:val="007C600F"/>
    <w:rsid w:val="007C66A1"/>
    <w:rsid w:val="007C6DA3"/>
    <w:rsid w:val="007C7BFC"/>
    <w:rsid w:val="007D14C5"/>
    <w:rsid w:val="007D19A8"/>
    <w:rsid w:val="007D2CAD"/>
    <w:rsid w:val="007D333E"/>
    <w:rsid w:val="007D4BA0"/>
    <w:rsid w:val="007D5F23"/>
    <w:rsid w:val="007D6AA2"/>
    <w:rsid w:val="007E11C8"/>
    <w:rsid w:val="007E44F6"/>
    <w:rsid w:val="007E462E"/>
    <w:rsid w:val="007E473D"/>
    <w:rsid w:val="007E5790"/>
    <w:rsid w:val="007E7259"/>
    <w:rsid w:val="007E75F5"/>
    <w:rsid w:val="007E7927"/>
    <w:rsid w:val="007E7D36"/>
    <w:rsid w:val="007F0688"/>
    <w:rsid w:val="007F0973"/>
    <w:rsid w:val="007F15AD"/>
    <w:rsid w:val="007F4E8C"/>
    <w:rsid w:val="007F518D"/>
    <w:rsid w:val="007F5485"/>
    <w:rsid w:val="007F57BC"/>
    <w:rsid w:val="007F5F54"/>
    <w:rsid w:val="008016BC"/>
    <w:rsid w:val="00803040"/>
    <w:rsid w:val="00804014"/>
    <w:rsid w:val="00804FCE"/>
    <w:rsid w:val="0080679E"/>
    <w:rsid w:val="00806A45"/>
    <w:rsid w:val="00807FC6"/>
    <w:rsid w:val="00810D89"/>
    <w:rsid w:val="008120CC"/>
    <w:rsid w:val="00812A35"/>
    <w:rsid w:val="00815E11"/>
    <w:rsid w:val="00816CE0"/>
    <w:rsid w:val="008236CD"/>
    <w:rsid w:val="00825D7A"/>
    <w:rsid w:val="00826EF4"/>
    <w:rsid w:val="0083119B"/>
    <w:rsid w:val="00831E5F"/>
    <w:rsid w:val="00832024"/>
    <w:rsid w:val="008326F9"/>
    <w:rsid w:val="00833B98"/>
    <w:rsid w:val="00833BD7"/>
    <w:rsid w:val="00834161"/>
    <w:rsid w:val="008401D5"/>
    <w:rsid w:val="00841C48"/>
    <w:rsid w:val="00842101"/>
    <w:rsid w:val="0084679B"/>
    <w:rsid w:val="00846AD3"/>
    <w:rsid w:val="00850274"/>
    <w:rsid w:val="008528F4"/>
    <w:rsid w:val="00853A12"/>
    <w:rsid w:val="008561FE"/>
    <w:rsid w:val="0085659F"/>
    <w:rsid w:val="00856C52"/>
    <w:rsid w:val="008577BC"/>
    <w:rsid w:val="00857C52"/>
    <w:rsid w:val="0086062C"/>
    <w:rsid w:val="00862008"/>
    <w:rsid w:val="00862FE4"/>
    <w:rsid w:val="00863BE8"/>
    <w:rsid w:val="0086574C"/>
    <w:rsid w:val="00865A6D"/>
    <w:rsid w:val="0086609A"/>
    <w:rsid w:val="00866A05"/>
    <w:rsid w:val="00866E89"/>
    <w:rsid w:val="00870E4E"/>
    <w:rsid w:val="00871CA6"/>
    <w:rsid w:val="00871F5A"/>
    <w:rsid w:val="00874D4C"/>
    <w:rsid w:val="0087505C"/>
    <w:rsid w:val="008753FE"/>
    <w:rsid w:val="00876457"/>
    <w:rsid w:val="0088072D"/>
    <w:rsid w:val="00883B07"/>
    <w:rsid w:val="00883E9F"/>
    <w:rsid w:val="00884D34"/>
    <w:rsid w:val="008855F7"/>
    <w:rsid w:val="00885770"/>
    <w:rsid w:val="008859D9"/>
    <w:rsid w:val="008859E8"/>
    <w:rsid w:val="00886E01"/>
    <w:rsid w:val="008872C6"/>
    <w:rsid w:val="00887A01"/>
    <w:rsid w:val="00887FA4"/>
    <w:rsid w:val="00892655"/>
    <w:rsid w:val="00893FFF"/>
    <w:rsid w:val="008946C4"/>
    <w:rsid w:val="00895985"/>
    <w:rsid w:val="00895D68"/>
    <w:rsid w:val="008976FC"/>
    <w:rsid w:val="008A07D3"/>
    <w:rsid w:val="008A0B2B"/>
    <w:rsid w:val="008A0C9A"/>
    <w:rsid w:val="008A1137"/>
    <w:rsid w:val="008A242F"/>
    <w:rsid w:val="008A2C91"/>
    <w:rsid w:val="008A40DC"/>
    <w:rsid w:val="008A4E47"/>
    <w:rsid w:val="008A6F2C"/>
    <w:rsid w:val="008A75D8"/>
    <w:rsid w:val="008B0366"/>
    <w:rsid w:val="008B0706"/>
    <w:rsid w:val="008B1725"/>
    <w:rsid w:val="008B18F1"/>
    <w:rsid w:val="008B264A"/>
    <w:rsid w:val="008B287A"/>
    <w:rsid w:val="008B324D"/>
    <w:rsid w:val="008B42D1"/>
    <w:rsid w:val="008B50E0"/>
    <w:rsid w:val="008B51B9"/>
    <w:rsid w:val="008B699D"/>
    <w:rsid w:val="008B6F3C"/>
    <w:rsid w:val="008B7215"/>
    <w:rsid w:val="008B76CA"/>
    <w:rsid w:val="008C17E9"/>
    <w:rsid w:val="008C19AF"/>
    <w:rsid w:val="008C2A71"/>
    <w:rsid w:val="008C39EA"/>
    <w:rsid w:val="008C40C6"/>
    <w:rsid w:val="008C6F3D"/>
    <w:rsid w:val="008D06E0"/>
    <w:rsid w:val="008D379B"/>
    <w:rsid w:val="008D3852"/>
    <w:rsid w:val="008D61B2"/>
    <w:rsid w:val="008D61BD"/>
    <w:rsid w:val="008D627E"/>
    <w:rsid w:val="008D6F49"/>
    <w:rsid w:val="008D742A"/>
    <w:rsid w:val="008E34BB"/>
    <w:rsid w:val="008E34EB"/>
    <w:rsid w:val="008E3B9B"/>
    <w:rsid w:val="008E48F7"/>
    <w:rsid w:val="008E572F"/>
    <w:rsid w:val="008E60C4"/>
    <w:rsid w:val="008E6CC3"/>
    <w:rsid w:val="008F04E6"/>
    <w:rsid w:val="008F050F"/>
    <w:rsid w:val="008F0E4C"/>
    <w:rsid w:val="008F1F2D"/>
    <w:rsid w:val="008F20B4"/>
    <w:rsid w:val="008F2329"/>
    <w:rsid w:val="008F4F44"/>
    <w:rsid w:val="008F63C7"/>
    <w:rsid w:val="008F69B7"/>
    <w:rsid w:val="008F6F22"/>
    <w:rsid w:val="0090044E"/>
    <w:rsid w:val="00901F90"/>
    <w:rsid w:val="00903121"/>
    <w:rsid w:val="00904D31"/>
    <w:rsid w:val="0090528C"/>
    <w:rsid w:val="0090628F"/>
    <w:rsid w:val="00907792"/>
    <w:rsid w:val="00910F65"/>
    <w:rsid w:val="00911021"/>
    <w:rsid w:val="00913B33"/>
    <w:rsid w:val="0091771F"/>
    <w:rsid w:val="009204D2"/>
    <w:rsid w:val="00921541"/>
    <w:rsid w:val="0092288E"/>
    <w:rsid w:val="00922F69"/>
    <w:rsid w:val="009232A8"/>
    <w:rsid w:val="00925EDA"/>
    <w:rsid w:val="009264A3"/>
    <w:rsid w:val="00926644"/>
    <w:rsid w:val="00926DBE"/>
    <w:rsid w:val="009276C8"/>
    <w:rsid w:val="00927894"/>
    <w:rsid w:val="009300E2"/>
    <w:rsid w:val="0093177C"/>
    <w:rsid w:val="00932176"/>
    <w:rsid w:val="00932A1E"/>
    <w:rsid w:val="00932FF0"/>
    <w:rsid w:val="00933589"/>
    <w:rsid w:val="00934DCA"/>
    <w:rsid w:val="00935247"/>
    <w:rsid w:val="0093544B"/>
    <w:rsid w:val="00935CBA"/>
    <w:rsid w:val="0093733E"/>
    <w:rsid w:val="00941A81"/>
    <w:rsid w:val="00941D5B"/>
    <w:rsid w:val="00942C5A"/>
    <w:rsid w:val="00945B77"/>
    <w:rsid w:val="009463D3"/>
    <w:rsid w:val="0094699B"/>
    <w:rsid w:val="009471A6"/>
    <w:rsid w:val="0095207A"/>
    <w:rsid w:val="0095222E"/>
    <w:rsid w:val="009562BE"/>
    <w:rsid w:val="009569EF"/>
    <w:rsid w:val="00957F59"/>
    <w:rsid w:val="00961104"/>
    <w:rsid w:val="0096166E"/>
    <w:rsid w:val="00963F6E"/>
    <w:rsid w:val="0096503D"/>
    <w:rsid w:val="00965A5B"/>
    <w:rsid w:val="00970551"/>
    <w:rsid w:val="009706A3"/>
    <w:rsid w:val="0097196B"/>
    <w:rsid w:val="009719BA"/>
    <w:rsid w:val="00971A96"/>
    <w:rsid w:val="0097255B"/>
    <w:rsid w:val="00972973"/>
    <w:rsid w:val="00972A1C"/>
    <w:rsid w:val="00974596"/>
    <w:rsid w:val="00975958"/>
    <w:rsid w:val="00975D09"/>
    <w:rsid w:val="00976A94"/>
    <w:rsid w:val="00980AE9"/>
    <w:rsid w:val="00980ECF"/>
    <w:rsid w:val="00981023"/>
    <w:rsid w:val="00981363"/>
    <w:rsid w:val="0098184B"/>
    <w:rsid w:val="0098237F"/>
    <w:rsid w:val="00985F93"/>
    <w:rsid w:val="009862EC"/>
    <w:rsid w:val="00986BAA"/>
    <w:rsid w:val="009874B6"/>
    <w:rsid w:val="00987D92"/>
    <w:rsid w:val="00987E62"/>
    <w:rsid w:val="00990361"/>
    <w:rsid w:val="00991486"/>
    <w:rsid w:val="009919B5"/>
    <w:rsid w:val="00993D1B"/>
    <w:rsid w:val="00995074"/>
    <w:rsid w:val="0099578B"/>
    <w:rsid w:val="00995B1C"/>
    <w:rsid w:val="00995DB6"/>
    <w:rsid w:val="00996209"/>
    <w:rsid w:val="0099721C"/>
    <w:rsid w:val="009976C3"/>
    <w:rsid w:val="009A03E8"/>
    <w:rsid w:val="009A2013"/>
    <w:rsid w:val="009A3C9F"/>
    <w:rsid w:val="009A4B18"/>
    <w:rsid w:val="009A53FA"/>
    <w:rsid w:val="009A6B7A"/>
    <w:rsid w:val="009A7598"/>
    <w:rsid w:val="009A7AAD"/>
    <w:rsid w:val="009A7C42"/>
    <w:rsid w:val="009B182E"/>
    <w:rsid w:val="009B2397"/>
    <w:rsid w:val="009B2416"/>
    <w:rsid w:val="009B2B1F"/>
    <w:rsid w:val="009B33ED"/>
    <w:rsid w:val="009B6DED"/>
    <w:rsid w:val="009B7853"/>
    <w:rsid w:val="009B7C1B"/>
    <w:rsid w:val="009C0197"/>
    <w:rsid w:val="009C0974"/>
    <w:rsid w:val="009C0B9F"/>
    <w:rsid w:val="009C1938"/>
    <w:rsid w:val="009C2118"/>
    <w:rsid w:val="009C616C"/>
    <w:rsid w:val="009C6BFC"/>
    <w:rsid w:val="009C7FBB"/>
    <w:rsid w:val="009D0550"/>
    <w:rsid w:val="009D0A95"/>
    <w:rsid w:val="009D140E"/>
    <w:rsid w:val="009D1507"/>
    <w:rsid w:val="009D1F7B"/>
    <w:rsid w:val="009D262B"/>
    <w:rsid w:val="009D4258"/>
    <w:rsid w:val="009D4A53"/>
    <w:rsid w:val="009D6507"/>
    <w:rsid w:val="009D6F27"/>
    <w:rsid w:val="009D7FC0"/>
    <w:rsid w:val="009E0D21"/>
    <w:rsid w:val="009E3AD6"/>
    <w:rsid w:val="009E43EC"/>
    <w:rsid w:val="009E4ECA"/>
    <w:rsid w:val="009E5545"/>
    <w:rsid w:val="009E601E"/>
    <w:rsid w:val="009E648E"/>
    <w:rsid w:val="009E7042"/>
    <w:rsid w:val="009E7C0C"/>
    <w:rsid w:val="009F1128"/>
    <w:rsid w:val="009F1AFC"/>
    <w:rsid w:val="009F1C26"/>
    <w:rsid w:val="009F37CC"/>
    <w:rsid w:val="009F630D"/>
    <w:rsid w:val="009F643F"/>
    <w:rsid w:val="009F7EAE"/>
    <w:rsid w:val="00A01C30"/>
    <w:rsid w:val="00A06458"/>
    <w:rsid w:val="00A12141"/>
    <w:rsid w:val="00A12A16"/>
    <w:rsid w:val="00A15EA0"/>
    <w:rsid w:val="00A16B51"/>
    <w:rsid w:val="00A20FB3"/>
    <w:rsid w:val="00A210BE"/>
    <w:rsid w:val="00A21F59"/>
    <w:rsid w:val="00A232D2"/>
    <w:rsid w:val="00A25AE9"/>
    <w:rsid w:val="00A26213"/>
    <w:rsid w:val="00A26E28"/>
    <w:rsid w:val="00A27A40"/>
    <w:rsid w:val="00A27AB8"/>
    <w:rsid w:val="00A30D03"/>
    <w:rsid w:val="00A33124"/>
    <w:rsid w:val="00A33CF6"/>
    <w:rsid w:val="00A34F51"/>
    <w:rsid w:val="00A35CE0"/>
    <w:rsid w:val="00A406DB"/>
    <w:rsid w:val="00A418FD"/>
    <w:rsid w:val="00A41B7A"/>
    <w:rsid w:val="00A43104"/>
    <w:rsid w:val="00A43D2C"/>
    <w:rsid w:val="00A44286"/>
    <w:rsid w:val="00A4439A"/>
    <w:rsid w:val="00A44AAF"/>
    <w:rsid w:val="00A454A5"/>
    <w:rsid w:val="00A45923"/>
    <w:rsid w:val="00A45CD9"/>
    <w:rsid w:val="00A4699E"/>
    <w:rsid w:val="00A46F2E"/>
    <w:rsid w:val="00A47863"/>
    <w:rsid w:val="00A504DF"/>
    <w:rsid w:val="00A516B9"/>
    <w:rsid w:val="00A51F0E"/>
    <w:rsid w:val="00A51F96"/>
    <w:rsid w:val="00A52483"/>
    <w:rsid w:val="00A5276D"/>
    <w:rsid w:val="00A52B87"/>
    <w:rsid w:val="00A533CD"/>
    <w:rsid w:val="00A53A08"/>
    <w:rsid w:val="00A54133"/>
    <w:rsid w:val="00A55119"/>
    <w:rsid w:val="00A5534D"/>
    <w:rsid w:val="00A55BEF"/>
    <w:rsid w:val="00A565C0"/>
    <w:rsid w:val="00A5677D"/>
    <w:rsid w:val="00A57A08"/>
    <w:rsid w:val="00A60075"/>
    <w:rsid w:val="00A6052B"/>
    <w:rsid w:val="00A653E7"/>
    <w:rsid w:val="00A654C6"/>
    <w:rsid w:val="00A66E7E"/>
    <w:rsid w:val="00A71861"/>
    <w:rsid w:val="00A727B4"/>
    <w:rsid w:val="00A728F0"/>
    <w:rsid w:val="00A75FB5"/>
    <w:rsid w:val="00A774C3"/>
    <w:rsid w:val="00A800D3"/>
    <w:rsid w:val="00A80AF1"/>
    <w:rsid w:val="00A81230"/>
    <w:rsid w:val="00A8225B"/>
    <w:rsid w:val="00A826CB"/>
    <w:rsid w:val="00A82AC5"/>
    <w:rsid w:val="00A837D0"/>
    <w:rsid w:val="00A852FD"/>
    <w:rsid w:val="00A85B92"/>
    <w:rsid w:val="00A85E98"/>
    <w:rsid w:val="00A87A30"/>
    <w:rsid w:val="00A901D1"/>
    <w:rsid w:val="00A905C7"/>
    <w:rsid w:val="00A90606"/>
    <w:rsid w:val="00A912F9"/>
    <w:rsid w:val="00A9344C"/>
    <w:rsid w:val="00A93690"/>
    <w:rsid w:val="00A93828"/>
    <w:rsid w:val="00A94910"/>
    <w:rsid w:val="00A95215"/>
    <w:rsid w:val="00A9650F"/>
    <w:rsid w:val="00A969F2"/>
    <w:rsid w:val="00A96E24"/>
    <w:rsid w:val="00A97966"/>
    <w:rsid w:val="00A97EF8"/>
    <w:rsid w:val="00AA0D83"/>
    <w:rsid w:val="00AA1190"/>
    <w:rsid w:val="00AA35F6"/>
    <w:rsid w:val="00AA3D18"/>
    <w:rsid w:val="00AA4162"/>
    <w:rsid w:val="00AA4664"/>
    <w:rsid w:val="00AA6A10"/>
    <w:rsid w:val="00AA6BA1"/>
    <w:rsid w:val="00AA7EE1"/>
    <w:rsid w:val="00AB0709"/>
    <w:rsid w:val="00AB2DD0"/>
    <w:rsid w:val="00AB3CB7"/>
    <w:rsid w:val="00AB44EB"/>
    <w:rsid w:val="00AB465A"/>
    <w:rsid w:val="00AB5EF1"/>
    <w:rsid w:val="00AC0136"/>
    <w:rsid w:val="00AC0510"/>
    <w:rsid w:val="00AC0C9F"/>
    <w:rsid w:val="00AC28FB"/>
    <w:rsid w:val="00AC30EE"/>
    <w:rsid w:val="00AC4A39"/>
    <w:rsid w:val="00AC4FBE"/>
    <w:rsid w:val="00AC5385"/>
    <w:rsid w:val="00AC7D45"/>
    <w:rsid w:val="00AD0803"/>
    <w:rsid w:val="00AD1E1F"/>
    <w:rsid w:val="00AD23D7"/>
    <w:rsid w:val="00AD2AE4"/>
    <w:rsid w:val="00AD2DB1"/>
    <w:rsid w:val="00AD3740"/>
    <w:rsid w:val="00AD3DF3"/>
    <w:rsid w:val="00AD51E5"/>
    <w:rsid w:val="00AE013D"/>
    <w:rsid w:val="00AE0694"/>
    <w:rsid w:val="00AE0977"/>
    <w:rsid w:val="00AE0D2D"/>
    <w:rsid w:val="00AE2A7A"/>
    <w:rsid w:val="00AE2CC1"/>
    <w:rsid w:val="00AE3221"/>
    <w:rsid w:val="00AE4A37"/>
    <w:rsid w:val="00AE51AC"/>
    <w:rsid w:val="00AE61B8"/>
    <w:rsid w:val="00AE7C0E"/>
    <w:rsid w:val="00AF1432"/>
    <w:rsid w:val="00AF195A"/>
    <w:rsid w:val="00AF4363"/>
    <w:rsid w:val="00AF5FDC"/>
    <w:rsid w:val="00AF622D"/>
    <w:rsid w:val="00AF7157"/>
    <w:rsid w:val="00B00E8B"/>
    <w:rsid w:val="00B0119B"/>
    <w:rsid w:val="00B016C2"/>
    <w:rsid w:val="00B02160"/>
    <w:rsid w:val="00B025C1"/>
    <w:rsid w:val="00B03B51"/>
    <w:rsid w:val="00B072B2"/>
    <w:rsid w:val="00B10431"/>
    <w:rsid w:val="00B1048F"/>
    <w:rsid w:val="00B105EF"/>
    <w:rsid w:val="00B10AFC"/>
    <w:rsid w:val="00B11182"/>
    <w:rsid w:val="00B118B9"/>
    <w:rsid w:val="00B16BB9"/>
    <w:rsid w:val="00B2066D"/>
    <w:rsid w:val="00B20B9F"/>
    <w:rsid w:val="00B216CE"/>
    <w:rsid w:val="00B22067"/>
    <w:rsid w:val="00B22920"/>
    <w:rsid w:val="00B23BBF"/>
    <w:rsid w:val="00B26776"/>
    <w:rsid w:val="00B2740A"/>
    <w:rsid w:val="00B279BB"/>
    <w:rsid w:val="00B27E39"/>
    <w:rsid w:val="00B30A37"/>
    <w:rsid w:val="00B30FA9"/>
    <w:rsid w:val="00B317CE"/>
    <w:rsid w:val="00B322CC"/>
    <w:rsid w:val="00B3274F"/>
    <w:rsid w:val="00B33B82"/>
    <w:rsid w:val="00B34595"/>
    <w:rsid w:val="00B3461E"/>
    <w:rsid w:val="00B355FB"/>
    <w:rsid w:val="00B37FC3"/>
    <w:rsid w:val="00B41A5F"/>
    <w:rsid w:val="00B4302B"/>
    <w:rsid w:val="00B46E4C"/>
    <w:rsid w:val="00B47F5C"/>
    <w:rsid w:val="00B50D8A"/>
    <w:rsid w:val="00B515CB"/>
    <w:rsid w:val="00B521A2"/>
    <w:rsid w:val="00B537A5"/>
    <w:rsid w:val="00B56C08"/>
    <w:rsid w:val="00B56D53"/>
    <w:rsid w:val="00B56FB6"/>
    <w:rsid w:val="00B570BB"/>
    <w:rsid w:val="00B57164"/>
    <w:rsid w:val="00B60C4B"/>
    <w:rsid w:val="00B611F6"/>
    <w:rsid w:val="00B62880"/>
    <w:rsid w:val="00B628F0"/>
    <w:rsid w:val="00B62EA0"/>
    <w:rsid w:val="00B6469D"/>
    <w:rsid w:val="00B6473E"/>
    <w:rsid w:val="00B676D2"/>
    <w:rsid w:val="00B67B52"/>
    <w:rsid w:val="00B70D80"/>
    <w:rsid w:val="00B73C67"/>
    <w:rsid w:val="00B75721"/>
    <w:rsid w:val="00B771B0"/>
    <w:rsid w:val="00B803A1"/>
    <w:rsid w:val="00B80490"/>
    <w:rsid w:val="00B8064C"/>
    <w:rsid w:val="00B81471"/>
    <w:rsid w:val="00B826F2"/>
    <w:rsid w:val="00B85334"/>
    <w:rsid w:val="00B85C7A"/>
    <w:rsid w:val="00B86341"/>
    <w:rsid w:val="00B878D3"/>
    <w:rsid w:val="00B917DB"/>
    <w:rsid w:val="00B9529F"/>
    <w:rsid w:val="00BA0849"/>
    <w:rsid w:val="00BA3715"/>
    <w:rsid w:val="00BA4E1B"/>
    <w:rsid w:val="00BB0EBA"/>
    <w:rsid w:val="00BB6B84"/>
    <w:rsid w:val="00BB6ED7"/>
    <w:rsid w:val="00BB70AA"/>
    <w:rsid w:val="00BC135D"/>
    <w:rsid w:val="00BC152F"/>
    <w:rsid w:val="00BC28EB"/>
    <w:rsid w:val="00BC2B3A"/>
    <w:rsid w:val="00BC34B8"/>
    <w:rsid w:val="00BC35C2"/>
    <w:rsid w:val="00BC387F"/>
    <w:rsid w:val="00BC47A8"/>
    <w:rsid w:val="00BC5F5B"/>
    <w:rsid w:val="00BC6B19"/>
    <w:rsid w:val="00BC6D2A"/>
    <w:rsid w:val="00BD0B9B"/>
    <w:rsid w:val="00BD193A"/>
    <w:rsid w:val="00BD426B"/>
    <w:rsid w:val="00BD5050"/>
    <w:rsid w:val="00BD5383"/>
    <w:rsid w:val="00BD6B7F"/>
    <w:rsid w:val="00BE0EE4"/>
    <w:rsid w:val="00BE1FF7"/>
    <w:rsid w:val="00BE2F3A"/>
    <w:rsid w:val="00BE48CB"/>
    <w:rsid w:val="00BE4DA7"/>
    <w:rsid w:val="00BE5725"/>
    <w:rsid w:val="00BE7109"/>
    <w:rsid w:val="00BE7B1A"/>
    <w:rsid w:val="00BE7E9B"/>
    <w:rsid w:val="00BE7F8D"/>
    <w:rsid w:val="00BF0449"/>
    <w:rsid w:val="00BF0457"/>
    <w:rsid w:val="00BF0774"/>
    <w:rsid w:val="00BF1A94"/>
    <w:rsid w:val="00BF2149"/>
    <w:rsid w:val="00BF3C7F"/>
    <w:rsid w:val="00BF3DBF"/>
    <w:rsid w:val="00BF53C8"/>
    <w:rsid w:val="00C0101B"/>
    <w:rsid w:val="00C01092"/>
    <w:rsid w:val="00C03041"/>
    <w:rsid w:val="00C10593"/>
    <w:rsid w:val="00C12336"/>
    <w:rsid w:val="00C13097"/>
    <w:rsid w:val="00C13682"/>
    <w:rsid w:val="00C151B2"/>
    <w:rsid w:val="00C152D8"/>
    <w:rsid w:val="00C16131"/>
    <w:rsid w:val="00C1773C"/>
    <w:rsid w:val="00C22DF7"/>
    <w:rsid w:val="00C237A3"/>
    <w:rsid w:val="00C242E7"/>
    <w:rsid w:val="00C243B2"/>
    <w:rsid w:val="00C25139"/>
    <w:rsid w:val="00C32232"/>
    <w:rsid w:val="00C333BF"/>
    <w:rsid w:val="00C364A9"/>
    <w:rsid w:val="00C37B00"/>
    <w:rsid w:val="00C412A3"/>
    <w:rsid w:val="00C41BE9"/>
    <w:rsid w:val="00C41C5B"/>
    <w:rsid w:val="00C423C4"/>
    <w:rsid w:val="00C425CD"/>
    <w:rsid w:val="00C428AB"/>
    <w:rsid w:val="00C44888"/>
    <w:rsid w:val="00C44F49"/>
    <w:rsid w:val="00C4792B"/>
    <w:rsid w:val="00C47F50"/>
    <w:rsid w:val="00C5023E"/>
    <w:rsid w:val="00C511C5"/>
    <w:rsid w:val="00C51A2A"/>
    <w:rsid w:val="00C52F33"/>
    <w:rsid w:val="00C56EDE"/>
    <w:rsid w:val="00C57692"/>
    <w:rsid w:val="00C61A8A"/>
    <w:rsid w:val="00C62349"/>
    <w:rsid w:val="00C62C66"/>
    <w:rsid w:val="00C63075"/>
    <w:rsid w:val="00C640AA"/>
    <w:rsid w:val="00C66CDF"/>
    <w:rsid w:val="00C66F44"/>
    <w:rsid w:val="00C72531"/>
    <w:rsid w:val="00C765AB"/>
    <w:rsid w:val="00C7762B"/>
    <w:rsid w:val="00C77E78"/>
    <w:rsid w:val="00C81AF1"/>
    <w:rsid w:val="00C8245A"/>
    <w:rsid w:val="00C831F1"/>
    <w:rsid w:val="00C86058"/>
    <w:rsid w:val="00C864F0"/>
    <w:rsid w:val="00C86590"/>
    <w:rsid w:val="00C87809"/>
    <w:rsid w:val="00C8780A"/>
    <w:rsid w:val="00C90736"/>
    <w:rsid w:val="00C91776"/>
    <w:rsid w:val="00C92005"/>
    <w:rsid w:val="00C935F3"/>
    <w:rsid w:val="00C93CEB"/>
    <w:rsid w:val="00C94E18"/>
    <w:rsid w:val="00C957D2"/>
    <w:rsid w:val="00C95FC9"/>
    <w:rsid w:val="00C96D9B"/>
    <w:rsid w:val="00C970C9"/>
    <w:rsid w:val="00C9725A"/>
    <w:rsid w:val="00C97F88"/>
    <w:rsid w:val="00CA0166"/>
    <w:rsid w:val="00CA05E1"/>
    <w:rsid w:val="00CA172B"/>
    <w:rsid w:val="00CA1BD1"/>
    <w:rsid w:val="00CA3146"/>
    <w:rsid w:val="00CA364D"/>
    <w:rsid w:val="00CA5084"/>
    <w:rsid w:val="00CA5BCF"/>
    <w:rsid w:val="00CA66E7"/>
    <w:rsid w:val="00CA7DD3"/>
    <w:rsid w:val="00CB1195"/>
    <w:rsid w:val="00CB11C1"/>
    <w:rsid w:val="00CB2D12"/>
    <w:rsid w:val="00CB34EA"/>
    <w:rsid w:val="00CB601D"/>
    <w:rsid w:val="00CB6229"/>
    <w:rsid w:val="00CB7432"/>
    <w:rsid w:val="00CB7A47"/>
    <w:rsid w:val="00CB7D86"/>
    <w:rsid w:val="00CB7E19"/>
    <w:rsid w:val="00CC1CE4"/>
    <w:rsid w:val="00CC3AA3"/>
    <w:rsid w:val="00CC3B52"/>
    <w:rsid w:val="00CC3DAD"/>
    <w:rsid w:val="00CC598D"/>
    <w:rsid w:val="00CC6A3A"/>
    <w:rsid w:val="00CD2140"/>
    <w:rsid w:val="00CD2AB3"/>
    <w:rsid w:val="00CD31B6"/>
    <w:rsid w:val="00CD3C73"/>
    <w:rsid w:val="00CD5067"/>
    <w:rsid w:val="00CD5279"/>
    <w:rsid w:val="00CD57A6"/>
    <w:rsid w:val="00CD5B52"/>
    <w:rsid w:val="00CD6510"/>
    <w:rsid w:val="00CD7019"/>
    <w:rsid w:val="00CD72EF"/>
    <w:rsid w:val="00CD7758"/>
    <w:rsid w:val="00CE0B7F"/>
    <w:rsid w:val="00CE2B8C"/>
    <w:rsid w:val="00CE2C40"/>
    <w:rsid w:val="00CE300A"/>
    <w:rsid w:val="00CE4DE9"/>
    <w:rsid w:val="00CE58C3"/>
    <w:rsid w:val="00CE65DD"/>
    <w:rsid w:val="00CE7095"/>
    <w:rsid w:val="00CF12DD"/>
    <w:rsid w:val="00CF1EAC"/>
    <w:rsid w:val="00CF3FBB"/>
    <w:rsid w:val="00CF4266"/>
    <w:rsid w:val="00CF4AA6"/>
    <w:rsid w:val="00CF4DE5"/>
    <w:rsid w:val="00CF53AE"/>
    <w:rsid w:val="00CF54C4"/>
    <w:rsid w:val="00CF7803"/>
    <w:rsid w:val="00CF796B"/>
    <w:rsid w:val="00D004D8"/>
    <w:rsid w:val="00D03EC1"/>
    <w:rsid w:val="00D0424B"/>
    <w:rsid w:val="00D0564D"/>
    <w:rsid w:val="00D06BE1"/>
    <w:rsid w:val="00D06EEA"/>
    <w:rsid w:val="00D130E5"/>
    <w:rsid w:val="00D15E3B"/>
    <w:rsid w:val="00D16404"/>
    <w:rsid w:val="00D1744E"/>
    <w:rsid w:val="00D17726"/>
    <w:rsid w:val="00D20D9F"/>
    <w:rsid w:val="00D21AE0"/>
    <w:rsid w:val="00D23A71"/>
    <w:rsid w:val="00D26EB6"/>
    <w:rsid w:val="00D273A8"/>
    <w:rsid w:val="00D273BD"/>
    <w:rsid w:val="00D275BE"/>
    <w:rsid w:val="00D306E3"/>
    <w:rsid w:val="00D30C82"/>
    <w:rsid w:val="00D30F49"/>
    <w:rsid w:val="00D326E0"/>
    <w:rsid w:val="00D33022"/>
    <w:rsid w:val="00D36ACB"/>
    <w:rsid w:val="00D37105"/>
    <w:rsid w:val="00D376BF"/>
    <w:rsid w:val="00D40725"/>
    <w:rsid w:val="00D415D5"/>
    <w:rsid w:val="00D41FBC"/>
    <w:rsid w:val="00D42948"/>
    <w:rsid w:val="00D46174"/>
    <w:rsid w:val="00D461AF"/>
    <w:rsid w:val="00D463FB"/>
    <w:rsid w:val="00D52E8D"/>
    <w:rsid w:val="00D5331A"/>
    <w:rsid w:val="00D53674"/>
    <w:rsid w:val="00D54383"/>
    <w:rsid w:val="00D547AF"/>
    <w:rsid w:val="00D54838"/>
    <w:rsid w:val="00D569C3"/>
    <w:rsid w:val="00D57507"/>
    <w:rsid w:val="00D5758F"/>
    <w:rsid w:val="00D6030F"/>
    <w:rsid w:val="00D606AA"/>
    <w:rsid w:val="00D612BB"/>
    <w:rsid w:val="00D61933"/>
    <w:rsid w:val="00D61A03"/>
    <w:rsid w:val="00D61D3C"/>
    <w:rsid w:val="00D62CC0"/>
    <w:rsid w:val="00D653D4"/>
    <w:rsid w:val="00D722FA"/>
    <w:rsid w:val="00D7600E"/>
    <w:rsid w:val="00D76084"/>
    <w:rsid w:val="00D76414"/>
    <w:rsid w:val="00D769A9"/>
    <w:rsid w:val="00D76CE0"/>
    <w:rsid w:val="00D81C67"/>
    <w:rsid w:val="00D847D9"/>
    <w:rsid w:val="00D84BFF"/>
    <w:rsid w:val="00D85F5A"/>
    <w:rsid w:val="00D86892"/>
    <w:rsid w:val="00D879E8"/>
    <w:rsid w:val="00D90870"/>
    <w:rsid w:val="00D910CD"/>
    <w:rsid w:val="00D93F77"/>
    <w:rsid w:val="00D9425E"/>
    <w:rsid w:val="00D943E7"/>
    <w:rsid w:val="00D95695"/>
    <w:rsid w:val="00D958CA"/>
    <w:rsid w:val="00D95DE9"/>
    <w:rsid w:val="00D96137"/>
    <w:rsid w:val="00D97662"/>
    <w:rsid w:val="00DA1632"/>
    <w:rsid w:val="00DA1ED7"/>
    <w:rsid w:val="00DA2083"/>
    <w:rsid w:val="00DA24CE"/>
    <w:rsid w:val="00DA5712"/>
    <w:rsid w:val="00DA5B17"/>
    <w:rsid w:val="00DA64D0"/>
    <w:rsid w:val="00DA6809"/>
    <w:rsid w:val="00DA7FD4"/>
    <w:rsid w:val="00DB1192"/>
    <w:rsid w:val="00DB1A6D"/>
    <w:rsid w:val="00DB1FAB"/>
    <w:rsid w:val="00DB2B76"/>
    <w:rsid w:val="00DB3E6A"/>
    <w:rsid w:val="00DB48D9"/>
    <w:rsid w:val="00DB6E7A"/>
    <w:rsid w:val="00DC0298"/>
    <w:rsid w:val="00DC16F9"/>
    <w:rsid w:val="00DC1AAD"/>
    <w:rsid w:val="00DC1D24"/>
    <w:rsid w:val="00DC1FBA"/>
    <w:rsid w:val="00DC2CF9"/>
    <w:rsid w:val="00DC2D28"/>
    <w:rsid w:val="00DC401C"/>
    <w:rsid w:val="00DC50D8"/>
    <w:rsid w:val="00DC6365"/>
    <w:rsid w:val="00DD0790"/>
    <w:rsid w:val="00DD0BB5"/>
    <w:rsid w:val="00DD15A6"/>
    <w:rsid w:val="00DD15D2"/>
    <w:rsid w:val="00DD21A2"/>
    <w:rsid w:val="00DD5B1E"/>
    <w:rsid w:val="00DD5CBA"/>
    <w:rsid w:val="00DD669A"/>
    <w:rsid w:val="00DE0AA7"/>
    <w:rsid w:val="00DE0BE2"/>
    <w:rsid w:val="00DE1094"/>
    <w:rsid w:val="00DE209A"/>
    <w:rsid w:val="00DE2345"/>
    <w:rsid w:val="00DE2F49"/>
    <w:rsid w:val="00DE3607"/>
    <w:rsid w:val="00DE5507"/>
    <w:rsid w:val="00DE6CF6"/>
    <w:rsid w:val="00DE731A"/>
    <w:rsid w:val="00DF03DB"/>
    <w:rsid w:val="00E00791"/>
    <w:rsid w:val="00E017C7"/>
    <w:rsid w:val="00E01D2A"/>
    <w:rsid w:val="00E022A2"/>
    <w:rsid w:val="00E05296"/>
    <w:rsid w:val="00E05657"/>
    <w:rsid w:val="00E06214"/>
    <w:rsid w:val="00E06A45"/>
    <w:rsid w:val="00E10034"/>
    <w:rsid w:val="00E11591"/>
    <w:rsid w:val="00E16518"/>
    <w:rsid w:val="00E16E88"/>
    <w:rsid w:val="00E17773"/>
    <w:rsid w:val="00E17AFC"/>
    <w:rsid w:val="00E20C7F"/>
    <w:rsid w:val="00E21023"/>
    <w:rsid w:val="00E22C3B"/>
    <w:rsid w:val="00E23A51"/>
    <w:rsid w:val="00E2404C"/>
    <w:rsid w:val="00E246C4"/>
    <w:rsid w:val="00E25259"/>
    <w:rsid w:val="00E262FC"/>
    <w:rsid w:val="00E2645F"/>
    <w:rsid w:val="00E2670D"/>
    <w:rsid w:val="00E26DE5"/>
    <w:rsid w:val="00E271D4"/>
    <w:rsid w:val="00E27955"/>
    <w:rsid w:val="00E302DD"/>
    <w:rsid w:val="00E33325"/>
    <w:rsid w:val="00E34BA5"/>
    <w:rsid w:val="00E360D4"/>
    <w:rsid w:val="00E367BB"/>
    <w:rsid w:val="00E370A4"/>
    <w:rsid w:val="00E37B9C"/>
    <w:rsid w:val="00E37D9B"/>
    <w:rsid w:val="00E40D0D"/>
    <w:rsid w:val="00E41377"/>
    <w:rsid w:val="00E41388"/>
    <w:rsid w:val="00E4472D"/>
    <w:rsid w:val="00E45293"/>
    <w:rsid w:val="00E470EA"/>
    <w:rsid w:val="00E510EA"/>
    <w:rsid w:val="00E56F62"/>
    <w:rsid w:val="00E57B99"/>
    <w:rsid w:val="00E61972"/>
    <w:rsid w:val="00E61C30"/>
    <w:rsid w:val="00E64E5C"/>
    <w:rsid w:val="00E6624D"/>
    <w:rsid w:val="00E67A7A"/>
    <w:rsid w:val="00E7203F"/>
    <w:rsid w:val="00E74F21"/>
    <w:rsid w:val="00E74F57"/>
    <w:rsid w:val="00E75D3E"/>
    <w:rsid w:val="00E77483"/>
    <w:rsid w:val="00E80255"/>
    <w:rsid w:val="00E80708"/>
    <w:rsid w:val="00E815A0"/>
    <w:rsid w:val="00E826E3"/>
    <w:rsid w:val="00E82C69"/>
    <w:rsid w:val="00E83AAE"/>
    <w:rsid w:val="00E83BDF"/>
    <w:rsid w:val="00E8444A"/>
    <w:rsid w:val="00E84841"/>
    <w:rsid w:val="00E86845"/>
    <w:rsid w:val="00E87512"/>
    <w:rsid w:val="00E91535"/>
    <w:rsid w:val="00E924CA"/>
    <w:rsid w:val="00E953A8"/>
    <w:rsid w:val="00E95642"/>
    <w:rsid w:val="00E95B46"/>
    <w:rsid w:val="00E96F9E"/>
    <w:rsid w:val="00EA0BA3"/>
    <w:rsid w:val="00EA14F0"/>
    <w:rsid w:val="00EA1A79"/>
    <w:rsid w:val="00EA241C"/>
    <w:rsid w:val="00EA2566"/>
    <w:rsid w:val="00EA4EF8"/>
    <w:rsid w:val="00EA5C50"/>
    <w:rsid w:val="00EB331B"/>
    <w:rsid w:val="00EB363D"/>
    <w:rsid w:val="00EB492E"/>
    <w:rsid w:val="00EB5229"/>
    <w:rsid w:val="00EB58DF"/>
    <w:rsid w:val="00EB7789"/>
    <w:rsid w:val="00EB7AA1"/>
    <w:rsid w:val="00EC0896"/>
    <w:rsid w:val="00EC15D4"/>
    <w:rsid w:val="00EC19DA"/>
    <w:rsid w:val="00EC23DC"/>
    <w:rsid w:val="00EC4025"/>
    <w:rsid w:val="00EC419D"/>
    <w:rsid w:val="00EC4662"/>
    <w:rsid w:val="00EC5D42"/>
    <w:rsid w:val="00EC77B4"/>
    <w:rsid w:val="00EC7921"/>
    <w:rsid w:val="00EC7DE9"/>
    <w:rsid w:val="00ED0784"/>
    <w:rsid w:val="00ED13B9"/>
    <w:rsid w:val="00ED1A74"/>
    <w:rsid w:val="00ED1E8B"/>
    <w:rsid w:val="00ED1F8E"/>
    <w:rsid w:val="00ED2987"/>
    <w:rsid w:val="00ED338A"/>
    <w:rsid w:val="00ED3567"/>
    <w:rsid w:val="00ED35F7"/>
    <w:rsid w:val="00ED3745"/>
    <w:rsid w:val="00ED4887"/>
    <w:rsid w:val="00ED6361"/>
    <w:rsid w:val="00ED6587"/>
    <w:rsid w:val="00ED6AD9"/>
    <w:rsid w:val="00EE3335"/>
    <w:rsid w:val="00EE4996"/>
    <w:rsid w:val="00EE4E57"/>
    <w:rsid w:val="00EE544F"/>
    <w:rsid w:val="00EF1ED3"/>
    <w:rsid w:val="00EF2DA5"/>
    <w:rsid w:val="00EF35DD"/>
    <w:rsid w:val="00EF432F"/>
    <w:rsid w:val="00EF4393"/>
    <w:rsid w:val="00EF5056"/>
    <w:rsid w:val="00EF5967"/>
    <w:rsid w:val="00EF5F8B"/>
    <w:rsid w:val="00EF6A1D"/>
    <w:rsid w:val="00EF7A94"/>
    <w:rsid w:val="00EF7CA9"/>
    <w:rsid w:val="00F00629"/>
    <w:rsid w:val="00F020E8"/>
    <w:rsid w:val="00F026CE"/>
    <w:rsid w:val="00F040ED"/>
    <w:rsid w:val="00F043DD"/>
    <w:rsid w:val="00F047B6"/>
    <w:rsid w:val="00F04FC7"/>
    <w:rsid w:val="00F0600A"/>
    <w:rsid w:val="00F06072"/>
    <w:rsid w:val="00F07DF7"/>
    <w:rsid w:val="00F07FB3"/>
    <w:rsid w:val="00F1013B"/>
    <w:rsid w:val="00F1214A"/>
    <w:rsid w:val="00F1579D"/>
    <w:rsid w:val="00F21429"/>
    <w:rsid w:val="00F2157A"/>
    <w:rsid w:val="00F22FAE"/>
    <w:rsid w:val="00F23BD5"/>
    <w:rsid w:val="00F245F6"/>
    <w:rsid w:val="00F24C8C"/>
    <w:rsid w:val="00F26081"/>
    <w:rsid w:val="00F27560"/>
    <w:rsid w:val="00F30CCE"/>
    <w:rsid w:val="00F31E79"/>
    <w:rsid w:val="00F32949"/>
    <w:rsid w:val="00F353F2"/>
    <w:rsid w:val="00F36DE9"/>
    <w:rsid w:val="00F36E51"/>
    <w:rsid w:val="00F4210C"/>
    <w:rsid w:val="00F42736"/>
    <w:rsid w:val="00F42C37"/>
    <w:rsid w:val="00F441C2"/>
    <w:rsid w:val="00F449BE"/>
    <w:rsid w:val="00F457DA"/>
    <w:rsid w:val="00F45B73"/>
    <w:rsid w:val="00F47C66"/>
    <w:rsid w:val="00F51DFD"/>
    <w:rsid w:val="00F51DFF"/>
    <w:rsid w:val="00F52B43"/>
    <w:rsid w:val="00F55C65"/>
    <w:rsid w:val="00F613CD"/>
    <w:rsid w:val="00F62760"/>
    <w:rsid w:val="00F628E7"/>
    <w:rsid w:val="00F64026"/>
    <w:rsid w:val="00F7170E"/>
    <w:rsid w:val="00F718AF"/>
    <w:rsid w:val="00F72115"/>
    <w:rsid w:val="00F73019"/>
    <w:rsid w:val="00F730E1"/>
    <w:rsid w:val="00F741E5"/>
    <w:rsid w:val="00F754A2"/>
    <w:rsid w:val="00F763B1"/>
    <w:rsid w:val="00F81A80"/>
    <w:rsid w:val="00F82304"/>
    <w:rsid w:val="00F82FDD"/>
    <w:rsid w:val="00F84B44"/>
    <w:rsid w:val="00F85DEB"/>
    <w:rsid w:val="00F87A59"/>
    <w:rsid w:val="00F91312"/>
    <w:rsid w:val="00F91BD5"/>
    <w:rsid w:val="00F91DD2"/>
    <w:rsid w:val="00F950D7"/>
    <w:rsid w:val="00F95673"/>
    <w:rsid w:val="00F96A77"/>
    <w:rsid w:val="00F97BEF"/>
    <w:rsid w:val="00FA0622"/>
    <w:rsid w:val="00FA0708"/>
    <w:rsid w:val="00FA0A7E"/>
    <w:rsid w:val="00FA0D85"/>
    <w:rsid w:val="00FA0E92"/>
    <w:rsid w:val="00FA1341"/>
    <w:rsid w:val="00FA1C9B"/>
    <w:rsid w:val="00FA1EC6"/>
    <w:rsid w:val="00FA267C"/>
    <w:rsid w:val="00FA411E"/>
    <w:rsid w:val="00FA4539"/>
    <w:rsid w:val="00FA4A61"/>
    <w:rsid w:val="00FA4B90"/>
    <w:rsid w:val="00FA6993"/>
    <w:rsid w:val="00FA7433"/>
    <w:rsid w:val="00FB04A4"/>
    <w:rsid w:val="00FB26B2"/>
    <w:rsid w:val="00FB35BB"/>
    <w:rsid w:val="00FB4EE6"/>
    <w:rsid w:val="00FB685B"/>
    <w:rsid w:val="00FB6BCB"/>
    <w:rsid w:val="00FB74F6"/>
    <w:rsid w:val="00FC14DF"/>
    <w:rsid w:val="00FC1938"/>
    <w:rsid w:val="00FC200E"/>
    <w:rsid w:val="00FC41D5"/>
    <w:rsid w:val="00FC49DA"/>
    <w:rsid w:val="00FC559E"/>
    <w:rsid w:val="00FC69C0"/>
    <w:rsid w:val="00FC7962"/>
    <w:rsid w:val="00FC7E03"/>
    <w:rsid w:val="00FD1B27"/>
    <w:rsid w:val="00FD1E23"/>
    <w:rsid w:val="00FD1E28"/>
    <w:rsid w:val="00FD1E60"/>
    <w:rsid w:val="00FD2371"/>
    <w:rsid w:val="00FD4191"/>
    <w:rsid w:val="00FD41DF"/>
    <w:rsid w:val="00FD4A30"/>
    <w:rsid w:val="00FD5ECA"/>
    <w:rsid w:val="00FD7243"/>
    <w:rsid w:val="00FD7C3A"/>
    <w:rsid w:val="00FE4AF8"/>
    <w:rsid w:val="00FE50FD"/>
    <w:rsid w:val="00FE5B9F"/>
    <w:rsid w:val="00FE612D"/>
    <w:rsid w:val="00FE68F6"/>
    <w:rsid w:val="00FF07DA"/>
    <w:rsid w:val="00FF0D0C"/>
    <w:rsid w:val="00FF104A"/>
    <w:rsid w:val="00FF10E2"/>
    <w:rsid w:val="00FF25C2"/>
    <w:rsid w:val="00FF26B3"/>
    <w:rsid w:val="00FF3FAF"/>
    <w:rsid w:val="00FF50EF"/>
    <w:rsid w:val="00FF5334"/>
    <w:rsid w:val="00FF5F1E"/>
    <w:rsid w:val="00FF7831"/>
    <w:rsid w:val="00FF79E8"/>
    <w:rsid w:val="00FF7C9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CF9"/>
    <w:pPr>
      <w:suppressAutoHyphens/>
      <w:autoSpaceDN w:val="0"/>
      <w:textAlignment w:val="baseline"/>
    </w:pPr>
    <w:rPr>
      <w:color w:val="000000"/>
      <w:kern w:val="3"/>
    </w:rPr>
  </w:style>
  <w:style w:type="paragraph" w:styleId="Ttulo1">
    <w:name w:val="heading 1"/>
    <w:basedOn w:val="Standard"/>
    <w:next w:val="Textbody"/>
    <w:rsid w:val="002A0CF9"/>
    <w:pPr>
      <w:keepNext/>
      <w:jc w:val="center"/>
      <w:outlineLvl w:val="0"/>
    </w:pPr>
    <w:rPr>
      <w:rFonts w:ascii="Arial" w:hAnsi="Arial"/>
      <w:b/>
      <w:sz w:val="22"/>
    </w:rPr>
  </w:style>
  <w:style w:type="paragraph" w:styleId="Ttulo2">
    <w:name w:val="heading 2"/>
    <w:basedOn w:val="Standard"/>
    <w:next w:val="Textbody"/>
    <w:rsid w:val="002A0CF9"/>
    <w:pPr>
      <w:keepNext/>
      <w:jc w:val="center"/>
      <w:outlineLvl w:val="1"/>
    </w:pPr>
    <w:rPr>
      <w:rFonts w:ascii="Arial" w:hAnsi="Arial"/>
      <w:b/>
    </w:rPr>
  </w:style>
  <w:style w:type="paragraph" w:styleId="Ttulo3">
    <w:name w:val="heading 3"/>
    <w:basedOn w:val="Standard"/>
    <w:next w:val="Textbody"/>
    <w:rsid w:val="002A0CF9"/>
    <w:pPr>
      <w:keepNext/>
      <w:outlineLvl w:val="2"/>
    </w:pPr>
    <w:rPr>
      <w:rFonts w:ascii="Arial" w:hAnsi="Arial"/>
      <w:b/>
      <w:sz w:val="16"/>
    </w:rPr>
  </w:style>
  <w:style w:type="paragraph" w:styleId="Ttulo4">
    <w:name w:val="heading 4"/>
    <w:basedOn w:val="Standard"/>
    <w:next w:val="Textbody"/>
    <w:rsid w:val="002A0CF9"/>
    <w:pPr>
      <w:keepNext/>
      <w:jc w:val="center"/>
      <w:outlineLvl w:val="3"/>
    </w:pPr>
    <w:rPr>
      <w:rFonts w:ascii="Arial" w:hAnsi="Arial"/>
      <w:b/>
      <w:sz w:val="16"/>
    </w:rPr>
  </w:style>
  <w:style w:type="paragraph" w:styleId="Ttulo5">
    <w:name w:val="heading 5"/>
    <w:basedOn w:val="Standard"/>
    <w:next w:val="Textbody"/>
    <w:rsid w:val="002A0CF9"/>
    <w:pPr>
      <w:keepNext/>
      <w:jc w:val="center"/>
      <w:outlineLvl w:val="4"/>
    </w:pPr>
    <w:rPr>
      <w:rFonts w:ascii="Arial" w:hAnsi="Arial" w:cs="Arial"/>
      <w:b/>
      <w:sz w:val="12"/>
      <w:lang w:val="en-US"/>
    </w:rPr>
  </w:style>
  <w:style w:type="paragraph" w:styleId="Ttulo6">
    <w:name w:val="heading 6"/>
    <w:basedOn w:val="Standard"/>
    <w:next w:val="Textbody"/>
    <w:rsid w:val="002A0CF9"/>
    <w:pPr>
      <w:keepNext/>
      <w:spacing w:before="120" w:after="120"/>
      <w:outlineLvl w:val="5"/>
    </w:pPr>
    <w:rPr>
      <w:rFonts w:ascii="Arial" w:hAnsi="Arial"/>
      <w:b/>
    </w:rPr>
  </w:style>
  <w:style w:type="paragraph" w:styleId="Ttulo7">
    <w:name w:val="heading 7"/>
    <w:basedOn w:val="Standard"/>
    <w:next w:val="Textbody"/>
    <w:rsid w:val="002A0CF9"/>
    <w:pPr>
      <w:keepNext/>
      <w:ind w:left="705"/>
      <w:jc w:val="center"/>
      <w:outlineLvl w:val="6"/>
    </w:pPr>
    <w:rPr>
      <w:rFonts w:ascii="Arial" w:hAnsi="Arial"/>
      <w:b/>
      <w:sz w:val="24"/>
    </w:rPr>
  </w:style>
  <w:style w:type="paragraph" w:styleId="Ttulo8">
    <w:name w:val="heading 8"/>
    <w:basedOn w:val="Standard"/>
    <w:next w:val="Textbody"/>
    <w:rsid w:val="002A0CF9"/>
    <w:pPr>
      <w:keepNext/>
      <w:numPr>
        <w:numId w:val="1"/>
      </w:numPr>
      <w:outlineLvl w:val="7"/>
    </w:pPr>
    <w:rPr>
      <w:rFonts w:ascii="Arial" w:hAnsi="Arial"/>
      <w:b/>
      <w:sz w:val="24"/>
    </w:rPr>
  </w:style>
  <w:style w:type="paragraph" w:styleId="Ttulo9">
    <w:name w:val="heading 9"/>
    <w:basedOn w:val="Standard"/>
    <w:next w:val="Textbody"/>
    <w:rsid w:val="002A0CF9"/>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A0CF9"/>
    <w:pPr>
      <w:suppressAutoHyphens/>
      <w:autoSpaceDN w:val="0"/>
      <w:textAlignment w:val="baseline"/>
    </w:pPr>
    <w:rPr>
      <w:kern w:val="3"/>
      <w:lang w:val="es-ES" w:eastAsia="es-ES"/>
    </w:rPr>
  </w:style>
  <w:style w:type="paragraph" w:styleId="Encabezado">
    <w:name w:val="header"/>
    <w:aliases w:val="Haut de page"/>
    <w:basedOn w:val="Standard"/>
    <w:next w:val="Textbody"/>
    <w:link w:val="EncabezadoCar"/>
    <w:rsid w:val="002A0CF9"/>
    <w:pPr>
      <w:keepNext/>
      <w:tabs>
        <w:tab w:val="center" w:pos="4252"/>
        <w:tab w:val="right" w:pos="8504"/>
      </w:tabs>
      <w:spacing w:before="240" w:after="120"/>
    </w:pPr>
    <w:rPr>
      <w:rFonts w:ascii="Arial" w:eastAsia="Microsoft YaHei" w:hAnsi="Arial" w:cs="Mangal"/>
      <w:sz w:val="28"/>
      <w:szCs w:val="28"/>
      <w:lang w:val="es-CO"/>
    </w:rPr>
  </w:style>
  <w:style w:type="paragraph" w:customStyle="1" w:styleId="Textbody">
    <w:name w:val="Text body"/>
    <w:basedOn w:val="Standard"/>
    <w:rsid w:val="002A0CF9"/>
    <w:pPr>
      <w:jc w:val="both"/>
    </w:pPr>
    <w:rPr>
      <w:rFonts w:ascii="Arial" w:hAnsi="Arial"/>
      <w:b/>
    </w:rPr>
  </w:style>
  <w:style w:type="paragraph" w:styleId="Lista">
    <w:name w:val="List"/>
    <w:basedOn w:val="Textbody"/>
    <w:rsid w:val="002A0CF9"/>
    <w:rPr>
      <w:rFonts w:cs="Mangal"/>
      <w:sz w:val="24"/>
    </w:rPr>
  </w:style>
  <w:style w:type="paragraph" w:styleId="Epgrafe">
    <w:name w:val="caption"/>
    <w:basedOn w:val="Standard"/>
    <w:rsid w:val="002A0CF9"/>
    <w:rPr>
      <w:b/>
      <w:bCs/>
    </w:rPr>
  </w:style>
  <w:style w:type="paragraph" w:customStyle="1" w:styleId="Index">
    <w:name w:val="Index"/>
    <w:basedOn w:val="Standard"/>
    <w:rsid w:val="002A0CF9"/>
    <w:pPr>
      <w:suppressLineNumbers/>
    </w:pPr>
    <w:rPr>
      <w:rFonts w:cs="Mangal"/>
      <w:sz w:val="24"/>
    </w:rPr>
  </w:style>
  <w:style w:type="paragraph" w:styleId="Piedepgina">
    <w:name w:val="footer"/>
    <w:basedOn w:val="Standard"/>
    <w:rsid w:val="002A0CF9"/>
    <w:pPr>
      <w:suppressLineNumbers/>
      <w:tabs>
        <w:tab w:val="center" w:pos="4252"/>
        <w:tab w:val="right" w:pos="8504"/>
      </w:tabs>
    </w:pPr>
    <w:rPr>
      <w:lang w:val="es-CO"/>
    </w:rPr>
  </w:style>
  <w:style w:type="paragraph" w:styleId="Textoindependiente2">
    <w:name w:val="Body Text 2"/>
    <w:basedOn w:val="Standard"/>
    <w:rsid w:val="002A0CF9"/>
    <w:pPr>
      <w:jc w:val="center"/>
    </w:pPr>
    <w:rPr>
      <w:rFonts w:ascii="Arial" w:hAnsi="Arial"/>
      <w:b/>
    </w:rPr>
  </w:style>
  <w:style w:type="paragraph" w:styleId="Textoindependiente3">
    <w:name w:val="Body Text 3"/>
    <w:basedOn w:val="Standard"/>
    <w:rsid w:val="002A0CF9"/>
    <w:pPr>
      <w:jc w:val="center"/>
    </w:pPr>
    <w:rPr>
      <w:lang w:val="es-MX"/>
    </w:rPr>
  </w:style>
  <w:style w:type="paragraph" w:customStyle="1" w:styleId="western">
    <w:name w:val="western"/>
    <w:basedOn w:val="Standard"/>
    <w:rsid w:val="002A0CF9"/>
    <w:pPr>
      <w:spacing w:before="28"/>
      <w:jc w:val="both"/>
    </w:pPr>
    <w:rPr>
      <w:rFonts w:ascii="Arial" w:hAnsi="Arial" w:cs="Arial"/>
      <w:b/>
      <w:bCs/>
      <w:color w:val="000000"/>
      <w:sz w:val="24"/>
      <w:szCs w:val="24"/>
    </w:rPr>
  </w:style>
  <w:style w:type="paragraph" w:styleId="Textodeglobo">
    <w:name w:val="Balloon Text"/>
    <w:basedOn w:val="Standard"/>
    <w:rsid w:val="002A0CF9"/>
    <w:rPr>
      <w:rFonts w:ascii="Tahoma" w:hAnsi="Tahoma" w:cs="Tahoma"/>
      <w:sz w:val="16"/>
      <w:szCs w:val="16"/>
    </w:rPr>
  </w:style>
  <w:style w:type="paragraph" w:styleId="Textocomentario">
    <w:name w:val="annotation text"/>
    <w:basedOn w:val="Standard"/>
    <w:rsid w:val="002A0CF9"/>
  </w:style>
  <w:style w:type="paragraph" w:styleId="Prrafodelista">
    <w:name w:val="List Paragraph"/>
    <w:aliases w:val="Vinetas"/>
    <w:basedOn w:val="Standard"/>
    <w:uiPriority w:val="34"/>
    <w:qFormat/>
    <w:rsid w:val="002A0CF9"/>
    <w:pPr>
      <w:spacing w:after="200" w:line="276" w:lineRule="auto"/>
      <w:ind w:left="720"/>
    </w:pPr>
    <w:rPr>
      <w:rFonts w:ascii="Calibri" w:hAnsi="Calibri" w:cs="Calibri"/>
      <w:sz w:val="22"/>
    </w:rPr>
  </w:style>
  <w:style w:type="paragraph" w:styleId="NormalWeb">
    <w:name w:val="Normal (Web)"/>
    <w:basedOn w:val="Standard"/>
    <w:uiPriority w:val="99"/>
    <w:rsid w:val="002A0CF9"/>
    <w:pPr>
      <w:spacing w:before="28" w:after="28"/>
    </w:pPr>
    <w:rPr>
      <w:sz w:val="24"/>
      <w:szCs w:val="24"/>
      <w:lang w:val="es-CO" w:eastAsia="es-CO"/>
    </w:rPr>
  </w:style>
  <w:style w:type="paragraph" w:styleId="Sinespaciado">
    <w:name w:val="No Spacing"/>
    <w:uiPriority w:val="1"/>
    <w:rsid w:val="002A0CF9"/>
    <w:pPr>
      <w:suppressAutoHyphens/>
      <w:autoSpaceDN w:val="0"/>
      <w:textAlignment w:val="baseline"/>
    </w:pPr>
    <w:rPr>
      <w:kern w:val="3"/>
      <w:lang w:eastAsia="es-ES"/>
    </w:rPr>
  </w:style>
  <w:style w:type="paragraph" w:customStyle="1" w:styleId="Default">
    <w:name w:val="Default"/>
    <w:rsid w:val="002A0CF9"/>
    <w:pPr>
      <w:suppressAutoHyphens/>
      <w:autoSpaceDN w:val="0"/>
      <w:textAlignment w:val="baseline"/>
    </w:pPr>
    <w:rPr>
      <w:rFonts w:ascii="Calibri" w:hAnsi="Calibri" w:cs="Calibri"/>
      <w:color w:val="000000"/>
      <w:kern w:val="3"/>
      <w:sz w:val="24"/>
      <w:szCs w:val="24"/>
      <w:lang w:val="es-ES" w:eastAsia="es-ES"/>
    </w:rPr>
  </w:style>
  <w:style w:type="paragraph" w:styleId="Asuntodelcomentario">
    <w:name w:val="annotation subject"/>
    <w:basedOn w:val="Textocomentario"/>
    <w:rsid w:val="002A0CF9"/>
    <w:rPr>
      <w:b/>
      <w:bCs/>
    </w:rPr>
  </w:style>
  <w:style w:type="paragraph" w:styleId="Saludo">
    <w:name w:val="Salutation"/>
    <w:basedOn w:val="Standard"/>
    <w:rsid w:val="002A0CF9"/>
    <w:pPr>
      <w:suppressLineNumbers/>
    </w:pPr>
  </w:style>
  <w:style w:type="paragraph" w:customStyle="1" w:styleId="Normal1">
    <w:name w:val="Normal1"/>
    <w:rsid w:val="002A0CF9"/>
    <w:pPr>
      <w:suppressAutoHyphens/>
      <w:autoSpaceDN w:val="0"/>
      <w:textAlignment w:val="baseline"/>
    </w:pPr>
    <w:rPr>
      <w:color w:val="000000"/>
      <w:kern w:val="3"/>
    </w:rPr>
  </w:style>
  <w:style w:type="paragraph" w:customStyle="1" w:styleId="TableContents">
    <w:name w:val="Table Contents"/>
    <w:basedOn w:val="Standard"/>
    <w:rsid w:val="002A0CF9"/>
    <w:pPr>
      <w:suppressLineNumbers/>
    </w:pPr>
  </w:style>
  <w:style w:type="paragraph" w:customStyle="1" w:styleId="TableHeading">
    <w:name w:val="Table Heading"/>
    <w:basedOn w:val="TableContents"/>
    <w:rsid w:val="002A0CF9"/>
    <w:pPr>
      <w:jc w:val="center"/>
    </w:pPr>
    <w:rPr>
      <w:b/>
      <w:bCs/>
    </w:rPr>
  </w:style>
  <w:style w:type="paragraph" w:customStyle="1" w:styleId="Estilo4">
    <w:name w:val="Estilo4"/>
    <w:basedOn w:val="Ttulo1"/>
    <w:rsid w:val="002A0CF9"/>
    <w:pPr>
      <w:numPr>
        <w:numId w:val="14"/>
      </w:numPr>
      <w:tabs>
        <w:tab w:val="left" w:pos="284"/>
      </w:tabs>
      <w:jc w:val="both"/>
    </w:pPr>
    <w:rPr>
      <w:rFonts w:cs="F"/>
      <w:sz w:val="28"/>
      <w:szCs w:val="28"/>
    </w:rPr>
  </w:style>
  <w:style w:type="character" w:styleId="Nmerodepgina">
    <w:name w:val="page number"/>
    <w:basedOn w:val="Fuentedeprrafopredeter"/>
    <w:rsid w:val="002A0CF9"/>
  </w:style>
  <w:style w:type="character" w:styleId="Refdecomentario">
    <w:name w:val="annotation reference"/>
    <w:rsid w:val="002A0CF9"/>
    <w:rPr>
      <w:sz w:val="16"/>
      <w:szCs w:val="16"/>
    </w:rPr>
  </w:style>
  <w:style w:type="character" w:customStyle="1" w:styleId="TextocomentarioCar">
    <w:name w:val="Texto comentario Car"/>
    <w:rsid w:val="002A0CF9"/>
    <w:rPr>
      <w:lang w:val="es-ES" w:eastAsia="es-ES"/>
    </w:rPr>
  </w:style>
  <w:style w:type="character" w:customStyle="1" w:styleId="Ttulo3Car">
    <w:name w:val="Título 3 Car"/>
    <w:rsid w:val="002A0CF9"/>
    <w:rPr>
      <w:rFonts w:ascii="Arial" w:hAnsi="Arial"/>
      <w:b/>
      <w:sz w:val="16"/>
      <w:lang w:val="es-ES"/>
    </w:rPr>
  </w:style>
  <w:style w:type="character" w:customStyle="1" w:styleId="Internetlink">
    <w:name w:val="Internet link"/>
    <w:rsid w:val="002A0CF9"/>
    <w:rPr>
      <w:color w:val="0000FF"/>
      <w:u w:val="single"/>
    </w:rPr>
  </w:style>
  <w:style w:type="character" w:styleId="nfasis">
    <w:name w:val="Emphasis"/>
    <w:rsid w:val="002A0CF9"/>
    <w:rPr>
      <w:i/>
      <w:iCs/>
    </w:rPr>
  </w:style>
  <w:style w:type="character" w:customStyle="1" w:styleId="AsuntodelcomentarioCar">
    <w:name w:val="Asunto del comentario Car"/>
    <w:rsid w:val="002A0CF9"/>
    <w:rPr>
      <w:b/>
      <w:bCs/>
      <w:lang w:val="es-ES" w:eastAsia="es-ES"/>
    </w:rPr>
  </w:style>
  <w:style w:type="character" w:customStyle="1" w:styleId="apple-converted-space">
    <w:name w:val="apple-converted-space"/>
    <w:basedOn w:val="Fuentedeprrafopredeter"/>
    <w:rsid w:val="002A0CF9"/>
  </w:style>
  <w:style w:type="character" w:customStyle="1" w:styleId="SaludoCar">
    <w:name w:val="Saludo Car"/>
    <w:basedOn w:val="Fuentedeprrafopredeter"/>
    <w:rsid w:val="002A0CF9"/>
  </w:style>
  <w:style w:type="character" w:customStyle="1" w:styleId="TextoindependienteCar">
    <w:name w:val="Texto independiente Car"/>
    <w:rsid w:val="002A0CF9"/>
    <w:rPr>
      <w:rFonts w:ascii="Arial" w:hAnsi="Arial"/>
      <w:b/>
      <w:lang w:val="es-ES" w:eastAsia="es-ES"/>
    </w:rPr>
  </w:style>
  <w:style w:type="character" w:customStyle="1" w:styleId="Ttulo1Car">
    <w:name w:val="Título 1 Car"/>
    <w:rsid w:val="002A0CF9"/>
    <w:rPr>
      <w:rFonts w:ascii="Arial" w:hAnsi="Arial"/>
      <w:b/>
      <w:sz w:val="22"/>
      <w:lang w:val="es-ES" w:eastAsia="es-ES"/>
    </w:rPr>
  </w:style>
  <w:style w:type="character" w:customStyle="1" w:styleId="ListLabel1">
    <w:name w:val="ListLabel 1"/>
    <w:rsid w:val="002A0CF9"/>
    <w:rPr>
      <w:color w:val="00000A"/>
    </w:rPr>
  </w:style>
  <w:style w:type="character" w:customStyle="1" w:styleId="ListLabel2">
    <w:name w:val="ListLabel 2"/>
    <w:rsid w:val="002A0CF9"/>
    <w:rPr>
      <w:rFonts w:cs="Courier New"/>
    </w:rPr>
  </w:style>
  <w:style w:type="character" w:customStyle="1" w:styleId="ListLabel3">
    <w:name w:val="ListLabel 3"/>
    <w:rsid w:val="002A0CF9"/>
    <w:rPr>
      <w:b/>
    </w:rPr>
  </w:style>
  <w:style w:type="character" w:customStyle="1" w:styleId="WW8Num21z0">
    <w:name w:val="WW8Num21z0"/>
    <w:rsid w:val="002A0CF9"/>
    <w:rPr>
      <w:rFonts w:ascii="Arial" w:hAnsi="Arial" w:cs="Arial"/>
    </w:rPr>
  </w:style>
  <w:style w:type="numbering" w:customStyle="1" w:styleId="WWNum1">
    <w:name w:val="WWNum1"/>
    <w:basedOn w:val="Sinlista"/>
    <w:rsid w:val="002A0CF9"/>
    <w:pPr>
      <w:numPr>
        <w:numId w:val="1"/>
      </w:numPr>
    </w:pPr>
  </w:style>
  <w:style w:type="numbering" w:customStyle="1" w:styleId="WWNum2">
    <w:name w:val="WWNum2"/>
    <w:basedOn w:val="Sinlista"/>
    <w:rsid w:val="002A0CF9"/>
    <w:pPr>
      <w:numPr>
        <w:numId w:val="2"/>
      </w:numPr>
    </w:pPr>
  </w:style>
  <w:style w:type="numbering" w:customStyle="1" w:styleId="WWNum3">
    <w:name w:val="WWNum3"/>
    <w:basedOn w:val="Sinlista"/>
    <w:rsid w:val="002A0CF9"/>
    <w:pPr>
      <w:numPr>
        <w:numId w:val="3"/>
      </w:numPr>
    </w:pPr>
  </w:style>
  <w:style w:type="numbering" w:customStyle="1" w:styleId="WWNum4">
    <w:name w:val="WWNum4"/>
    <w:basedOn w:val="Sinlista"/>
    <w:rsid w:val="002A0CF9"/>
    <w:pPr>
      <w:numPr>
        <w:numId w:val="4"/>
      </w:numPr>
    </w:pPr>
  </w:style>
  <w:style w:type="numbering" w:customStyle="1" w:styleId="WWNum5">
    <w:name w:val="WWNum5"/>
    <w:basedOn w:val="Sinlista"/>
    <w:rsid w:val="002A0CF9"/>
    <w:pPr>
      <w:numPr>
        <w:numId w:val="5"/>
      </w:numPr>
    </w:pPr>
  </w:style>
  <w:style w:type="numbering" w:customStyle="1" w:styleId="WWNum6">
    <w:name w:val="WWNum6"/>
    <w:basedOn w:val="Sinlista"/>
    <w:rsid w:val="002A0CF9"/>
    <w:pPr>
      <w:numPr>
        <w:numId w:val="6"/>
      </w:numPr>
    </w:pPr>
  </w:style>
  <w:style w:type="numbering" w:customStyle="1" w:styleId="WWNum7">
    <w:name w:val="WWNum7"/>
    <w:basedOn w:val="Sinlista"/>
    <w:rsid w:val="002A0CF9"/>
    <w:pPr>
      <w:numPr>
        <w:numId w:val="7"/>
      </w:numPr>
    </w:pPr>
  </w:style>
  <w:style w:type="numbering" w:customStyle="1" w:styleId="WWNum8">
    <w:name w:val="WWNum8"/>
    <w:basedOn w:val="Sinlista"/>
    <w:rsid w:val="002A0CF9"/>
    <w:pPr>
      <w:numPr>
        <w:numId w:val="8"/>
      </w:numPr>
    </w:pPr>
  </w:style>
  <w:style w:type="numbering" w:customStyle="1" w:styleId="WWNum9">
    <w:name w:val="WWNum9"/>
    <w:basedOn w:val="Sinlista"/>
    <w:rsid w:val="002A0CF9"/>
    <w:pPr>
      <w:numPr>
        <w:numId w:val="9"/>
      </w:numPr>
    </w:pPr>
  </w:style>
  <w:style w:type="numbering" w:customStyle="1" w:styleId="WWNum10">
    <w:name w:val="WWNum10"/>
    <w:basedOn w:val="Sinlista"/>
    <w:rsid w:val="002A0CF9"/>
    <w:pPr>
      <w:numPr>
        <w:numId w:val="10"/>
      </w:numPr>
    </w:pPr>
  </w:style>
  <w:style w:type="numbering" w:customStyle="1" w:styleId="WWNum11">
    <w:name w:val="WWNum11"/>
    <w:basedOn w:val="Sinlista"/>
    <w:rsid w:val="002A0CF9"/>
    <w:pPr>
      <w:numPr>
        <w:numId w:val="11"/>
      </w:numPr>
    </w:pPr>
  </w:style>
  <w:style w:type="numbering" w:customStyle="1" w:styleId="WWNum12">
    <w:name w:val="WWNum12"/>
    <w:basedOn w:val="Sinlista"/>
    <w:rsid w:val="002A0CF9"/>
    <w:pPr>
      <w:numPr>
        <w:numId w:val="12"/>
      </w:numPr>
    </w:pPr>
  </w:style>
  <w:style w:type="numbering" w:customStyle="1" w:styleId="WWNum13">
    <w:name w:val="WWNum13"/>
    <w:basedOn w:val="Sinlista"/>
    <w:rsid w:val="002A0CF9"/>
    <w:pPr>
      <w:numPr>
        <w:numId w:val="13"/>
      </w:numPr>
    </w:pPr>
  </w:style>
  <w:style w:type="numbering" w:customStyle="1" w:styleId="WWNum14">
    <w:name w:val="WWNum14"/>
    <w:basedOn w:val="Sinlista"/>
    <w:rsid w:val="002A0CF9"/>
    <w:pPr>
      <w:numPr>
        <w:numId w:val="14"/>
      </w:numPr>
    </w:pPr>
  </w:style>
  <w:style w:type="numbering" w:customStyle="1" w:styleId="WWNum15">
    <w:name w:val="WWNum15"/>
    <w:basedOn w:val="Sinlista"/>
    <w:rsid w:val="002A0CF9"/>
    <w:pPr>
      <w:numPr>
        <w:numId w:val="15"/>
      </w:numPr>
    </w:pPr>
  </w:style>
  <w:style w:type="numbering" w:customStyle="1" w:styleId="WWNum16">
    <w:name w:val="WWNum16"/>
    <w:basedOn w:val="Sinlista"/>
    <w:rsid w:val="002A0CF9"/>
    <w:pPr>
      <w:numPr>
        <w:numId w:val="16"/>
      </w:numPr>
    </w:pPr>
  </w:style>
  <w:style w:type="numbering" w:customStyle="1" w:styleId="WWNum17">
    <w:name w:val="WWNum17"/>
    <w:basedOn w:val="Sinlista"/>
    <w:rsid w:val="002A0CF9"/>
    <w:pPr>
      <w:numPr>
        <w:numId w:val="17"/>
      </w:numPr>
    </w:pPr>
  </w:style>
  <w:style w:type="numbering" w:customStyle="1" w:styleId="WWNum18">
    <w:name w:val="WWNum18"/>
    <w:basedOn w:val="Sinlista"/>
    <w:rsid w:val="002A0CF9"/>
    <w:pPr>
      <w:numPr>
        <w:numId w:val="18"/>
      </w:numPr>
    </w:pPr>
  </w:style>
  <w:style w:type="numbering" w:customStyle="1" w:styleId="WWNum19">
    <w:name w:val="WWNum19"/>
    <w:basedOn w:val="Sinlista"/>
    <w:rsid w:val="002A0CF9"/>
    <w:pPr>
      <w:numPr>
        <w:numId w:val="19"/>
      </w:numPr>
    </w:pPr>
  </w:style>
  <w:style w:type="numbering" w:customStyle="1" w:styleId="WWNum20">
    <w:name w:val="WWNum20"/>
    <w:basedOn w:val="Sinlista"/>
    <w:rsid w:val="002A0CF9"/>
    <w:pPr>
      <w:numPr>
        <w:numId w:val="20"/>
      </w:numPr>
    </w:pPr>
  </w:style>
  <w:style w:type="numbering" w:customStyle="1" w:styleId="WWNum21">
    <w:name w:val="WWNum21"/>
    <w:basedOn w:val="Sinlista"/>
    <w:rsid w:val="002A0CF9"/>
    <w:pPr>
      <w:numPr>
        <w:numId w:val="21"/>
      </w:numPr>
    </w:pPr>
  </w:style>
  <w:style w:type="numbering" w:customStyle="1" w:styleId="WWNum22">
    <w:name w:val="WWNum22"/>
    <w:basedOn w:val="Sinlista"/>
    <w:rsid w:val="002A0CF9"/>
    <w:pPr>
      <w:numPr>
        <w:numId w:val="22"/>
      </w:numPr>
    </w:pPr>
  </w:style>
  <w:style w:type="numbering" w:customStyle="1" w:styleId="WWNum23">
    <w:name w:val="WWNum23"/>
    <w:basedOn w:val="Sinlista"/>
    <w:rsid w:val="002A0CF9"/>
    <w:pPr>
      <w:numPr>
        <w:numId w:val="23"/>
      </w:numPr>
    </w:pPr>
  </w:style>
  <w:style w:type="numbering" w:customStyle="1" w:styleId="WWNum24">
    <w:name w:val="WWNum24"/>
    <w:basedOn w:val="Sinlista"/>
    <w:rsid w:val="002A0CF9"/>
    <w:pPr>
      <w:numPr>
        <w:numId w:val="24"/>
      </w:numPr>
    </w:pPr>
  </w:style>
  <w:style w:type="numbering" w:customStyle="1" w:styleId="WWNum25">
    <w:name w:val="WWNum25"/>
    <w:basedOn w:val="Sinlista"/>
    <w:rsid w:val="002A0CF9"/>
    <w:pPr>
      <w:numPr>
        <w:numId w:val="25"/>
      </w:numPr>
    </w:pPr>
  </w:style>
  <w:style w:type="numbering" w:customStyle="1" w:styleId="WWNum26">
    <w:name w:val="WWNum26"/>
    <w:basedOn w:val="Sinlista"/>
    <w:rsid w:val="002A0CF9"/>
    <w:pPr>
      <w:numPr>
        <w:numId w:val="26"/>
      </w:numPr>
    </w:pPr>
  </w:style>
  <w:style w:type="numbering" w:customStyle="1" w:styleId="WWNum27">
    <w:name w:val="WWNum27"/>
    <w:basedOn w:val="Sinlista"/>
    <w:rsid w:val="002A0CF9"/>
    <w:pPr>
      <w:numPr>
        <w:numId w:val="27"/>
      </w:numPr>
    </w:pPr>
  </w:style>
  <w:style w:type="numbering" w:customStyle="1" w:styleId="WWNum28">
    <w:name w:val="WWNum28"/>
    <w:basedOn w:val="Sinlista"/>
    <w:rsid w:val="002A0CF9"/>
    <w:pPr>
      <w:numPr>
        <w:numId w:val="28"/>
      </w:numPr>
    </w:pPr>
  </w:style>
  <w:style w:type="numbering" w:customStyle="1" w:styleId="WWNum29">
    <w:name w:val="WWNum29"/>
    <w:basedOn w:val="Sinlista"/>
    <w:rsid w:val="002A0CF9"/>
    <w:pPr>
      <w:numPr>
        <w:numId w:val="29"/>
      </w:numPr>
    </w:pPr>
  </w:style>
  <w:style w:type="numbering" w:customStyle="1" w:styleId="WWNum30">
    <w:name w:val="WWNum30"/>
    <w:basedOn w:val="Sinlista"/>
    <w:rsid w:val="002A0CF9"/>
    <w:pPr>
      <w:numPr>
        <w:numId w:val="30"/>
      </w:numPr>
    </w:pPr>
  </w:style>
  <w:style w:type="numbering" w:customStyle="1" w:styleId="WWNum31">
    <w:name w:val="WWNum31"/>
    <w:basedOn w:val="Sinlista"/>
    <w:rsid w:val="002A0CF9"/>
    <w:pPr>
      <w:numPr>
        <w:numId w:val="31"/>
      </w:numPr>
    </w:pPr>
  </w:style>
  <w:style w:type="numbering" w:customStyle="1" w:styleId="WWNum32">
    <w:name w:val="WWNum32"/>
    <w:basedOn w:val="Sinlista"/>
    <w:rsid w:val="002A0CF9"/>
    <w:pPr>
      <w:numPr>
        <w:numId w:val="32"/>
      </w:numPr>
    </w:pPr>
  </w:style>
  <w:style w:type="numbering" w:customStyle="1" w:styleId="WWNum33">
    <w:name w:val="WWNum33"/>
    <w:basedOn w:val="Sinlista"/>
    <w:rsid w:val="002A0CF9"/>
    <w:pPr>
      <w:numPr>
        <w:numId w:val="33"/>
      </w:numPr>
    </w:pPr>
  </w:style>
  <w:style w:type="numbering" w:customStyle="1" w:styleId="WWNum34">
    <w:name w:val="WWNum34"/>
    <w:basedOn w:val="Sinlista"/>
    <w:rsid w:val="002A0CF9"/>
    <w:pPr>
      <w:numPr>
        <w:numId w:val="34"/>
      </w:numPr>
    </w:pPr>
  </w:style>
  <w:style w:type="numbering" w:customStyle="1" w:styleId="WWNum35">
    <w:name w:val="WWNum35"/>
    <w:basedOn w:val="Sinlista"/>
    <w:rsid w:val="002A0CF9"/>
    <w:pPr>
      <w:numPr>
        <w:numId w:val="35"/>
      </w:numPr>
    </w:pPr>
  </w:style>
  <w:style w:type="numbering" w:customStyle="1" w:styleId="WWNum36">
    <w:name w:val="WWNum36"/>
    <w:basedOn w:val="Sinlista"/>
    <w:rsid w:val="002A0CF9"/>
    <w:pPr>
      <w:numPr>
        <w:numId w:val="36"/>
      </w:numPr>
    </w:pPr>
  </w:style>
  <w:style w:type="numbering" w:customStyle="1" w:styleId="WWNum37">
    <w:name w:val="WWNum37"/>
    <w:basedOn w:val="Sinlista"/>
    <w:rsid w:val="002A0CF9"/>
    <w:pPr>
      <w:numPr>
        <w:numId w:val="37"/>
      </w:numPr>
    </w:pPr>
  </w:style>
  <w:style w:type="numbering" w:customStyle="1" w:styleId="WWNum38">
    <w:name w:val="WWNum38"/>
    <w:basedOn w:val="Sinlista"/>
    <w:rsid w:val="002A0CF9"/>
    <w:pPr>
      <w:numPr>
        <w:numId w:val="38"/>
      </w:numPr>
    </w:pPr>
  </w:style>
  <w:style w:type="numbering" w:customStyle="1" w:styleId="WWNum39">
    <w:name w:val="WWNum39"/>
    <w:basedOn w:val="Sinlista"/>
    <w:rsid w:val="002A0CF9"/>
    <w:pPr>
      <w:numPr>
        <w:numId w:val="39"/>
      </w:numPr>
    </w:pPr>
  </w:style>
  <w:style w:type="numbering" w:customStyle="1" w:styleId="WWNum40">
    <w:name w:val="WWNum40"/>
    <w:basedOn w:val="Sinlista"/>
    <w:rsid w:val="002A0CF9"/>
    <w:pPr>
      <w:numPr>
        <w:numId w:val="40"/>
      </w:numPr>
    </w:pPr>
  </w:style>
  <w:style w:type="numbering" w:customStyle="1" w:styleId="WWNum41">
    <w:name w:val="WWNum41"/>
    <w:basedOn w:val="Sinlista"/>
    <w:rsid w:val="002A0CF9"/>
    <w:pPr>
      <w:numPr>
        <w:numId w:val="41"/>
      </w:numPr>
    </w:pPr>
  </w:style>
  <w:style w:type="numbering" w:customStyle="1" w:styleId="WW8Num21">
    <w:name w:val="WW8Num21"/>
    <w:basedOn w:val="Sinlista"/>
    <w:rsid w:val="002A0CF9"/>
    <w:pPr>
      <w:numPr>
        <w:numId w:val="42"/>
      </w:numPr>
    </w:pPr>
  </w:style>
  <w:style w:type="table" w:styleId="Tablaconcuadrcula">
    <w:name w:val="Table Grid"/>
    <w:basedOn w:val="Tablanormal"/>
    <w:uiPriority w:val="39"/>
    <w:rsid w:val="00251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
    <w:name w:val="Predeterminado"/>
    <w:rsid w:val="004069C0"/>
    <w:pPr>
      <w:suppressAutoHyphens/>
      <w:spacing w:after="200" w:line="276" w:lineRule="auto"/>
    </w:pPr>
    <w:rPr>
      <w:rFonts w:ascii="Calibri" w:eastAsia="Calibri" w:hAnsi="Calibri"/>
      <w:sz w:val="22"/>
      <w:szCs w:val="22"/>
      <w:lang w:eastAsia="zh-CN"/>
    </w:rPr>
  </w:style>
  <w:style w:type="character" w:customStyle="1" w:styleId="Ttulo2Car">
    <w:name w:val="Título 2 Car"/>
    <w:rsid w:val="003A3EA4"/>
    <w:rPr>
      <w:rFonts w:ascii="Arial" w:hAnsi="Arial" w:cs="Arial"/>
      <w:b/>
      <w:lang w:val="es-ES"/>
    </w:rPr>
  </w:style>
  <w:style w:type="character" w:customStyle="1" w:styleId="noleidos">
    <w:name w:val="no_leidos"/>
    <w:basedOn w:val="Fuentedeprrafopredeter"/>
    <w:rsid w:val="00C41C5B"/>
  </w:style>
  <w:style w:type="character" w:customStyle="1" w:styleId="leidos">
    <w:name w:val="leidos"/>
    <w:basedOn w:val="Fuentedeprrafopredeter"/>
    <w:rsid w:val="00DA2083"/>
  </w:style>
  <w:style w:type="character" w:styleId="Hipervnculo">
    <w:name w:val="Hyperlink"/>
    <w:uiPriority w:val="99"/>
    <w:semiHidden/>
    <w:unhideWhenUsed/>
    <w:rsid w:val="008B0706"/>
    <w:rPr>
      <w:color w:val="0000FF"/>
      <w:u w:val="single"/>
    </w:rPr>
  </w:style>
  <w:style w:type="paragraph" w:customStyle="1" w:styleId="Titulotabla">
    <w:name w:val="Titulotabla"/>
    <w:basedOn w:val="Normal"/>
    <w:qFormat/>
    <w:rsid w:val="00664930"/>
    <w:pPr>
      <w:keepNext/>
      <w:suppressAutoHyphens w:val="0"/>
      <w:autoSpaceDN/>
      <w:spacing w:before="20" w:after="20"/>
      <w:jc w:val="center"/>
      <w:textAlignment w:val="auto"/>
    </w:pPr>
    <w:rPr>
      <w:rFonts w:asciiTheme="minorHAnsi" w:hAnsiTheme="minorHAnsi" w:cstheme="minorHAnsi"/>
      <w:b/>
      <w:bCs/>
      <w:smallCaps/>
      <w:kern w:val="0"/>
      <w:sz w:val="18"/>
      <w:szCs w:val="18"/>
      <w:lang w:val="es-MX"/>
    </w:rPr>
  </w:style>
  <w:style w:type="paragraph" w:customStyle="1" w:styleId="Epgrafe1">
    <w:name w:val="Epígrafe1"/>
    <w:basedOn w:val="Normal"/>
    <w:qFormat/>
    <w:rsid w:val="00CB7E19"/>
    <w:pPr>
      <w:keepNext/>
      <w:suppressAutoHyphens w:val="0"/>
      <w:autoSpaceDN/>
      <w:spacing w:before="120" w:after="120"/>
      <w:jc w:val="center"/>
      <w:textAlignment w:val="auto"/>
    </w:pPr>
    <w:rPr>
      <w:rFonts w:asciiTheme="minorHAnsi" w:eastAsiaTheme="minorHAnsi" w:hAnsiTheme="minorHAnsi" w:cstheme="minorBidi"/>
      <w:b/>
      <w:color w:val="auto"/>
      <w:kern w:val="0"/>
      <w:sz w:val="22"/>
      <w:szCs w:val="22"/>
      <w:lang w:eastAsia="en-US"/>
    </w:rPr>
  </w:style>
  <w:style w:type="paragraph" w:customStyle="1" w:styleId="Fuente">
    <w:name w:val="Fuente"/>
    <w:basedOn w:val="Normal"/>
    <w:qFormat/>
    <w:rsid w:val="00CB7E19"/>
    <w:pPr>
      <w:suppressAutoHyphens w:val="0"/>
      <w:autoSpaceDN/>
      <w:spacing w:before="40"/>
      <w:jc w:val="center"/>
      <w:textAlignment w:val="auto"/>
    </w:pPr>
    <w:rPr>
      <w:rFonts w:asciiTheme="minorHAnsi" w:eastAsiaTheme="minorHAnsi" w:hAnsiTheme="minorHAnsi" w:cstheme="minorBidi"/>
      <w:color w:val="auto"/>
      <w:kern w:val="0"/>
      <w:sz w:val="16"/>
      <w:szCs w:val="22"/>
      <w:lang w:eastAsia="en-US"/>
    </w:rPr>
  </w:style>
  <w:style w:type="character" w:customStyle="1" w:styleId="EncabezadoCar">
    <w:name w:val="Encabezado Car"/>
    <w:aliases w:val="Haut de page Car"/>
    <w:basedOn w:val="Fuentedeprrafopredeter"/>
    <w:link w:val="Encabezado"/>
    <w:rsid w:val="00842101"/>
    <w:rPr>
      <w:rFonts w:ascii="Arial" w:eastAsia="Microsoft YaHei" w:hAnsi="Arial" w:cs="Mangal"/>
      <w:kern w:val="3"/>
      <w:sz w:val="28"/>
      <w:szCs w:val="28"/>
      <w:lang w:eastAsia="es-ES"/>
    </w:rPr>
  </w:style>
  <w:style w:type="character" w:customStyle="1" w:styleId="m8638982485644055687gmail-il">
    <w:name w:val="m_8638982485644055687gmail-il"/>
    <w:basedOn w:val="Fuentedeprrafopredeter"/>
    <w:rsid w:val="00B878D3"/>
  </w:style>
</w:styles>
</file>

<file path=word/webSettings.xml><?xml version="1.0" encoding="utf-8"?>
<w:webSettings xmlns:r="http://schemas.openxmlformats.org/officeDocument/2006/relationships" xmlns:w="http://schemas.openxmlformats.org/wordprocessingml/2006/main">
  <w:divs>
    <w:div w:id="9070683">
      <w:bodyDiv w:val="1"/>
      <w:marLeft w:val="0"/>
      <w:marRight w:val="0"/>
      <w:marTop w:val="0"/>
      <w:marBottom w:val="0"/>
      <w:divBdr>
        <w:top w:val="none" w:sz="0" w:space="0" w:color="auto"/>
        <w:left w:val="none" w:sz="0" w:space="0" w:color="auto"/>
        <w:bottom w:val="none" w:sz="0" w:space="0" w:color="auto"/>
        <w:right w:val="none" w:sz="0" w:space="0" w:color="auto"/>
      </w:divBdr>
    </w:div>
    <w:div w:id="14112626">
      <w:bodyDiv w:val="1"/>
      <w:marLeft w:val="0"/>
      <w:marRight w:val="0"/>
      <w:marTop w:val="0"/>
      <w:marBottom w:val="0"/>
      <w:divBdr>
        <w:top w:val="none" w:sz="0" w:space="0" w:color="auto"/>
        <w:left w:val="none" w:sz="0" w:space="0" w:color="auto"/>
        <w:bottom w:val="none" w:sz="0" w:space="0" w:color="auto"/>
        <w:right w:val="none" w:sz="0" w:space="0" w:color="auto"/>
      </w:divBdr>
    </w:div>
    <w:div w:id="15548850">
      <w:bodyDiv w:val="1"/>
      <w:marLeft w:val="0"/>
      <w:marRight w:val="0"/>
      <w:marTop w:val="0"/>
      <w:marBottom w:val="0"/>
      <w:divBdr>
        <w:top w:val="none" w:sz="0" w:space="0" w:color="auto"/>
        <w:left w:val="none" w:sz="0" w:space="0" w:color="auto"/>
        <w:bottom w:val="none" w:sz="0" w:space="0" w:color="auto"/>
        <w:right w:val="none" w:sz="0" w:space="0" w:color="auto"/>
      </w:divBdr>
    </w:div>
    <w:div w:id="20667528">
      <w:bodyDiv w:val="1"/>
      <w:marLeft w:val="0"/>
      <w:marRight w:val="0"/>
      <w:marTop w:val="0"/>
      <w:marBottom w:val="0"/>
      <w:divBdr>
        <w:top w:val="none" w:sz="0" w:space="0" w:color="auto"/>
        <w:left w:val="none" w:sz="0" w:space="0" w:color="auto"/>
        <w:bottom w:val="none" w:sz="0" w:space="0" w:color="auto"/>
        <w:right w:val="none" w:sz="0" w:space="0" w:color="auto"/>
      </w:divBdr>
    </w:div>
    <w:div w:id="23361181">
      <w:bodyDiv w:val="1"/>
      <w:marLeft w:val="0"/>
      <w:marRight w:val="0"/>
      <w:marTop w:val="0"/>
      <w:marBottom w:val="0"/>
      <w:divBdr>
        <w:top w:val="none" w:sz="0" w:space="0" w:color="auto"/>
        <w:left w:val="none" w:sz="0" w:space="0" w:color="auto"/>
        <w:bottom w:val="none" w:sz="0" w:space="0" w:color="auto"/>
        <w:right w:val="none" w:sz="0" w:space="0" w:color="auto"/>
      </w:divBdr>
    </w:div>
    <w:div w:id="27149010">
      <w:bodyDiv w:val="1"/>
      <w:marLeft w:val="0"/>
      <w:marRight w:val="0"/>
      <w:marTop w:val="0"/>
      <w:marBottom w:val="0"/>
      <w:divBdr>
        <w:top w:val="none" w:sz="0" w:space="0" w:color="auto"/>
        <w:left w:val="none" w:sz="0" w:space="0" w:color="auto"/>
        <w:bottom w:val="none" w:sz="0" w:space="0" w:color="auto"/>
        <w:right w:val="none" w:sz="0" w:space="0" w:color="auto"/>
      </w:divBdr>
    </w:div>
    <w:div w:id="39287380">
      <w:bodyDiv w:val="1"/>
      <w:marLeft w:val="0"/>
      <w:marRight w:val="0"/>
      <w:marTop w:val="0"/>
      <w:marBottom w:val="0"/>
      <w:divBdr>
        <w:top w:val="none" w:sz="0" w:space="0" w:color="auto"/>
        <w:left w:val="none" w:sz="0" w:space="0" w:color="auto"/>
        <w:bottom w:val="none" w:sz="0" w:space="0" w:color="auto"/>
        <w:right w:val="none" w:sz="0" w:space="0" w:color="auto"/>
      </w:divBdr>
    </w:div>
    <w:div w:id="42675699">
      <w:bodyDiv w:val="1"/>
      <w:marLeft w:val="0"/>
      <w:marRight w:val="0"/>
      <w:marTop w:val="0"/>
      <w:marBottom w:val="0"/>
      <w:divBdr>
        <w:top w:val="none" w:sz="0" w:space="0" w:color="auto"/>
        <w:left w:val="none" w:sz="0" w:space="0" w:color="auto"/>
        <w:bottom w:val="none" w:sz="0" w:space="0" w:color="auto"/>
        <w:right w:val="none" w:sz="0" w:space="0" w:color="auto"/>
      </w:divBdr>
    </w:div>
    <w:div w:id="53823596">
      <w:bodyDiv w:val="1"/>
      <w:marLeft w:val="0"/>
      <w:marRight w:val="0"/>
      <w:marTop w:val="0"/>
      <w:marBottom w:val="0"/>
      <w:divBdr>
        <w:top w:val="none" w:sz="0" w:space="0" w:color="auto"/>
        <w:left w:val="none" w:sz="0" w:space="0" w:color="auto"/>
        <w:bottom w:val="none" w:sz="0" w:space="0" w:color="auto"/>
        <w:right w:val="none" w:sz="0" w:space="0" w:color="auto"/>
      </w:divBdr>
    </w:div>
    <w:div w:id="57409654">
      <w:bodyDiv w:val="1"/>
      <w:marLeft w:val="0"/>
      <w:marRight w:val="0"/>
      <w:marTop w:val="0"/>
      <w:marBottom w:val="0"/>
      <w:divBdr>
        <w:top w:val="none" w:sz="0" w:space="0" w:color="auto"/>
        <w:left w:val="none" w:sz="0" w:space="0" w:color="auto"/>
        <w:bottom w:val="none" w:sz="0" w:space="0" w:color="auto"/>
        <w:right w:val="none" w:sz="0" w:space="0" w:color="auto"/>
      </w:divBdr>
    </w:div>
    <w:div w:id="58137104">
      <w:bodyDiv w:val="1"/>
      <w:marLeft w:val="0"/>
      <w:marRight w:val="0"/>
      <w:marTop w:val="0"/>
      <w:marBottom w:val="0"/>
      <w:divBdr>
        <w:top w:val="none" w:sz="0" w:space="0" w:color="auto"/>
        <w:left w:val="none" w:sz="0" w:space="0" w:color="auto"/>
        <w:bottom w:val="none" w:sz="0" w:space="0" w:color="auto"/>
        <w:right w:val="none" w:sz="0" w:space="0" w:color="auto"/>
      </w:divBdr>
    </w:div>
    <w:div w:id="63794828">
      <w:bodyDiv w:val="1"/>
      <w:marLeft w:val="0"/>
      <w:marRight w:val="0"/>
      <w:marTop w:val="0"/>
      <w:marBottom w:val="0"/>
      <w:divBdr>
        <w:top w:val="none" w:sz="0" w:space="0" w:color="auto"/>
        <w:left w:val="none" w:sz="0" w:space="0" w:color="auto"/>
        <w:bottom w:val="none" w:sz="0" w:space="0" w:color="auto"/>
        <w:right w:val="none" w:sz="0" w:space="0" w:color="auto"/>
      </w:divBdr>
    </w:div>
    <w:div w:id="66536417">
      <w:bodyDiv w:val="1"/>
      <w:marLeft w:val="0"/>
      <w:marRight w:val="0"/>
      <w:marTop w:val="0"/>
      <w:marBottom w:val="0"/>
      <w:divBdr>
        <w:top w:val="none" w:sz="0" w:space="0" w:color="auto"/>
        <w:left w:val="none" w:sz="0" w:space="0" w:color="auto"/>
        <w:bottom w:val="none" w:sz="0" w:space="0" w:color="auto"/>
        <w:right w:val="none" w:sz="0" w:space="0" w:color="auto"/>
      </w:divBdr>
    </w:div>
    <w:div w:id="67265732">
      <w:bodyDiv w:val="1"/>
      <w:marLeft w:val="0"/>
      <w:marRight w:val="0"/>
      <w:marTop w:val="0"/>
      <w:marBottom w:val="0"/>
      <w:divBdr>
        <w:top w:val="none" w:sz="0" w:space="0" w:color="auto"/>
        <w:left w:val="none" w:sz="0" w:space="0" w:color="auto"/>
        <w:bottom w:val="none" w:sz="0" w:space="0" w:color="auto"/>
        <w:right w:val="none" w:sz="0" w:space="0" w:color="auto"/>
      </w:divBdr>
    </w:div>
    <w:div w:id="67308248">
      <w:bodyDiv w:val="1"/>
      <w:marLeft w:val="0"/>
      <w:marRight w:val="0"/>
      <w:marTop w:val="0"/>
      <w:marBottom w:val="0"/>
      <w:divBdr>
        <w:top w:val="none" w:sz="0" w:space="0" w:color="auto"/>
        <w:left w:val="none" w:sz="0" w:space="0" w:color="auto"/>
        <w:bottom w:val="none" w:sz="0" w:space="0" w:color="auto"/>
        <w:right w:val="none" w:sz="0" w:space="0" w:color="auto"/>
      </w:divBdr>
    </w:div>
    <w:div w:id="67921399">
      <w:bodyDiv w:val="1"/>
      <w:marLeft w:val="0"/>
      <w:marRight w:val="0"/>
      <w:marTop w:val="0"/>
      <w:marBottom w:val="0"/>
      <w:divBdr>
        <w:top w:val="none" w:sz="0" w:space="0" w:color="auto"/>
        <w:left w:val="none" w:sz="0" w:space="0" w:color="auto"/>
        <w:bottom w:val="none" w:sz="0" w:space="0" w:color="auto"/>
        <w:right w:val="none" w:sz="0" w:space="0" w:color="auto"/>
      </w:divBdr>
    </w:div>
    <w:div w:id="68580192">
      <w:bodyDiv w:val="1"/>
      <w:marLeft w:val="0"/>
      <w:marRight w:val="0"/>
      <w:marTop w:val="0"/>
      <w:marBottom w:val="0"/>
      <w:divBdr>
        <w:top w:val="none" w:sz="0" w:space="0" w:color="auto"/>
        <w:left w:val="none" w:sz="0" w:space="0" w:color="auto"/>
        <w:bottom w:val="none" w:sz="0" w:space="0" w:color="auto"/>
        <w:right w:val="none" w:sz="0" w:space="0" w:color="auto"/>
      </w:divBdr>
    </w:div>
    <w:div w:id="74473613">
      <w:bodyDiv w:val="1"/>
      <w:marLeft w:val="0"/>
      <w:marRight w:val="0"/>
      <w:marTop w:val="0"/>
      <w:marBottom w:val="0"/>
      <w:divBdr>
        <w:top w:val="none" w:sz="0" w:space="0" w:color="auto"/>
        <w:left w:val="none" w:sz="0" w:space="0" w:color="auto"/>
        <w:bottom w:val="none" w:sz="0" w:space="0" w:color="auto"/>
        <w:right w:val="none" w:sz="0" w:space="0" w:color="auto"/>
      </w:divBdr>
    </w:div>
    <w:div w:id="78990992">
      <w:bodyDiv w:val="1"/>
      <w:marLeft w:val="0"/>
      <w:marRight w:val="0"/>
      <w:marTop w:val="0"/>
      <w:marBottom w:val="0"/>
      <w:divBdr>
        <w:top w:val="none" w:sz="0" w:space="0" w:color="auto"/>
        <w:left w:val="none" w:sz="0" w:space="0" w:color="auto"/>
        <w:bottom w:val="none" w:sz="0" w:space="0" w:color="auto"/>
        <w:right w:val="none" w:sz="0" w:space="0" w:color="auto"/>
      </w:divBdr>
    </w:div>
    <w:div w:id="80954059">
      <w:bodyDiv w:val="1"/>
      <w:marLeft w:val="0"/>
      <w:marRight w:val="0"/>
      <w:marTop w:val="0"/>
      <w:marBottom w:val="0"/>
      <w:divBdr>
        <w:top w:val="none" w:sz="0" w:space="0" w:color="auto"/>
        <w:left w:val="none" w:sz="0" w:space="0" w:color="auto"/>
        <w:bottom w:val="none" w:sz="0" w:space="0" w:color="auto"/>
        <w:right w:val="none" w:sz="0" w:space="0" w:color="auto"/>
      </w:divBdr>
    </w:div>
    <w:div w:id="119031384">
      <w:bodyDiv w:val="1"/>
      <w:marLeft w:val="0"/>
      <w:marRight w:val="0"/>
      <w:marTop w:val="0"/>
      <w:marBottom w:val="0"/>
      <w:divBdr>
        <w:top w:val="none" w:sz="0" w:space="0" w:color="auto"/>
        <w:left w:val="none" w:sz="0" w:space="0" w:color="auto"/>
        <w:bottom w:val="none" w:sz="0" w:space="0" w:color="auto"/>
        <w:right w:val="none" w:sz="0" w:space="0" w:color="auto"/>
      </w:divBdr>
    </w:div>
    <w:div w:id="153112324">
      <w:bodyDiv w:val="1"/>
      <w:marLeft w:val="0"/>
      <w:marRight w:val="0"/>
      <w:marTop w:val="0"/>
      <w:marBottom w:val="0"/>
      <w:divBdr>
        <w:top w:val="none" w:sz="0" w:space="0" w:color="auto"/>
        <w:left w:val="none" w:sz="0" w:space="0" w:color="auto"/>
        <w:bottom w:val="none" w:sz="0" w:space="0" w:color="auto"/>
        <w:right w:val="none" w:sz="0" w:space="0" w:color="auto"/>
      </w:divBdr>
    </w:div>
    <w:div w:id="153302350">
      <w:bodyDiv w:val="1"/>
      <w:marLeft w:val="0"/>
      <w:marRight w:val="0"/>
      <w:marTop w:val="0"/>
      <w:marBottom w:val="0"/>
      <w:divBdr>
        <w:top w:val="none" w:sz="0" w:space="0" w:color="auto"/>
        <w:left w:val="none" w:sz="0" w:space="0" w:color="auto"/>
        <w:bottom w:val="none" w:sz="0" w:space="0" w:color="auto"/>
        <w:right w:val="none" w:sz="0" w:space="0" w:color="auto"/>
      </w:divBdr>
    </w:div>
    <w:div w:id="176846715">
      <w:bodyDiv w:val="1"/>
      <w:marLeft w:val="0"/>
      <w:marRight w:val="0"/>
      <w:marTop w:val="0"/>
      <w:marBottom w:val="0"/>
      <w:divBdr>
        <w:top w:val="none" w:sz="0" w:space="0" w:color="auto"/>
        <w:left w:val="none" w:sz="0" w:space="0" w:color="auto"/>
        <w:bottom w:val="none" w:sz="0" w:space="0" w:color="auto"/>
        <w:right w:val="none" w:sz="0" w:space="0" w:color="auto"/>
      </w:divBdr>
    </w:div>
    <w:div w:id="178398451">
      <w:bodyDiv w:val="1"/>
      <w:marLeft w:val="0"/>
      <w:marRight w:val="0"/>
      <w:marTop w:val="0"/>
      <w:marBottom w:val="0"/>
      <w:divBdr>
        <w:top w:val="none" w:sz="0" w:space="0" w:color="auto"/>
        <w:left w:val="none" w:sz="0" w:space="0" w:color="auto"/>
        <w:bottom w:val="none" w:sz="0" w:space="0" w:color="auto"/>
        <w:right w:val="none" w:sz="0" w:space="0" w:color="auto"/>
      </w:divBdr>
    </w:div>
    <w:div w:id="188105410">
      <w:bodyDiv w:val="1"/>
      <w:marLeft w:val="0"/>
      <w:marRight w:val="0"/>
      <w:marTop w:val="0"/>
      <w:marBottom w:val="0"/>
      <w:divBdr>
        <w:top w:val="none" w:sz="0" w:space="0" w:color="auto"/>
        <w:left w:val="none" w:sz="0" w:space="0" w:color="auto"/>
        <w:bottom w:val="none" w:sz="0" w:space="0" w:color="auto"/>
        <w:right w:val="none" w:sz="0" w:space="0" w:color="auto"/>
      </w:divBdr>
    </w:div>
    <w:div w:id="188952545">
      <w:bodyDiv w:val="1"/>
      <w:marLeft w:val="0"/>
      <w:marRight w:val="0"/>
      <w:marTop w:val="0"/>
      <w:marBottom w:val="0"/>
      <w:divBdr>
        <w:top w:val="none" w:sz="0" w:space="0" w:color="auto"/>
        <w:left w:val="none" w:sz="0" w:space="0" w:color="auto"/>
        <w:bottom w:val="none" w:sz="0" w:space="0" w:color="auto"/>
        <w:right w:val="none" w:sz="0" w:space="0" w:color="auto"/>
      </w:divBdr>
    </w:div>
    <w:div w:id="191921416">
      <w:bodyDiv w:val="1"/>
      <w:marLeft w:val="0"/>
      <w:marRight w:val="0"/>
      <w:marTop w:val="0"/>
      <w:marBottom w:val="0"/>
      <w:divBdr>
        <w:top w:val="none" w:sz="0" w:space="0" w:color="auto"/>
        <w:left w:val="none" w:sz="0" w:space="0" w:color="auto"/>
        <w:bottom w:val="none" w:sz="0" w:space="0" w:color="auto"/>
        <w:right w:val="none" w:sz="0" w:space="0" w:color="auto"/>
      </w:divBdr>
    </w:div>
    <w:div w:id="196235488">
      <w:bodyDiv w:val="1"/>
      <w:marLeft w:val="0"/>
      <w:marRight w:val="0"/>
      <w:marTop w:val="0"/>
      <w:marBottom w:val="0"/>
      <w:divBdr>
        <w:top w:val="none" w:sz="0" w:space="0" w:color="auto"/>
        <w:left w:val="none" w:sz="0" w:space="0" w:color="auto"/>
        <w:bottom w:val="none" w:sz="0" w:space="0" w:color="auto"/>
        <w:right w:val="none" w:sz="0" w:space="0" w:color="auto"/>
      </w:divBdr>
    </w:div>
    <w:div w:id="198931726">
      <w:bodyDiv w:val="1"/>
      <w:marLeft w:val="0"/>
      <w:marRight w:val="0"/>
      <w:marTop w:val="0"/>
      <w:marBottom w:val="0"/>
      <w:divBdr>
        <w:top w:val="none" w:sz="0" w:space="0" w:color="auto"/>
        <w:left w:val="none" w:sz="0" w:space="0" w:color="auto"/>
        <w:bottom w:val="none" w:sz="0" w:space="0" w:color="auto"/>
        <w:right w:val="none" w:sz="0" w:space="0" w:color="auto"/>
      </w:divBdr>
    </w:div>
    <w:div w:id="199056931">
      <w:bodyDiv w:val="1"/>
      <w:marLeft w:val="0"/>
      <w:marRight w:val="0"/>
      <w:marTop w:val="0"/>
      <w:marBottom w:val="0"/>
      <w:divBdr>
        <w:top w:val="none" w:sz="0" w:space="0" w:color="auto"/>
        <w:left w:val="none" w:sz="0" w:space="0" w:color="auto"/>
        <w:bottom w:val="none" w:sz="0" w:space="0" w:color="auto"/>
        <w:right w:val="none" w:sz="0" w:space="0" w:color="auto"/>
      </w:divBdr>
    </w:div>
    <w:div w:id="200636157">
      <w:bodyDiv w:val="1"/>
      <w:marLeft w:val="0"/>
      <w:marRight w:val="0"/>
      <w:marTop w:val="0"/>
      <w:marBottom w:val="0"/>
      <w:divBdr>
        <w:top w:val="none" w:sz="0" w:space="0" w:color="auto"/>
        <w:left w:val="none" w:sz="0" w:space="0" w:color="auto"/>
        <w:bottom w:val="none" w:sz="0" w:space="0" w:color="auto"/>
        <w:right w:val="none" w:sz="0" w:space="0" w:color="auto"/>
      </w:divBdr>
    </w:div>
    <w:div w:id="204030747">
      <w:bodyDiv w:val="1"/>
      <w:marLeft w:val="0"/>
      <w:marRight w:val="0"/>
      <w:marTop w:val="0"/>
      <w:marBottom w:val="0"/>
      <w:divBdr>
        <w:top w:val="none" w:sz="0" w:space="0" w:color="auto"/>
        <w:left w:val="none" w:sz="0" w:space="0" w:color="auto"/>
        <w:bottom w:val="none" w:sz="0" w:space="0" w:color="auto"/>
        <w:right w:val="none" w:sz="0" w:space="0" w:color="auto"/>
      </w:divBdr>
    </w:div>
    <w:div w:id="242490190">
      <w:bodyDiv w:val="1"/>
      <w:marLeft w:val="0"/>
      <w:marRight w:val="0"/>
      <w:marTop w:val="0"/>
      <w:marBottom w:val="0"/>
      <w:divBdr>
        <w:top w:val="none" w:sz="0" w:space="0" w:color="auto"/>
        <w:left w:val="none" w:sz="0" w:space="0" w:color="auto"/>
        <w:bottom w:val="none" w:sz="0" w:space="0" w:color="auto"/>
        <w:right w:val="none" w:sz="0" w:space="0" w:color="auto"/>
      </w:divBdr>
    </w:div>
    <w:div w:id="244848516">
      <w:bodyDiv w:val="1"/>
      <w:marLeft w:val="0"/>
      <w:marRight w:val="0"/>
      <w:marTop w:val="0"/>
      <w:marBottom w:val="0"/>
      <w:divBdr>
        <w:top w:val="none" w:sz="0" w:space="0" w:color="auto"/>
        <w:left w:val="none" w:sz="0" w:space="0" w:color="auto"/>
        <w:bottom w:val="none" w:sz="0" w:space="0" w:color="auto"/>
        <w:right w:val="none" w:sz="0" w:space="0" w:color="auto"/>
      </w:divBdr>
    </w:div>
    <w:div w:id="260723236">
      <w:bodyDiv w:val="1"/>
      <w:marLeft w:val="0"/>
      <w:marRight w:val="0"/>
      <w:marTop w:val="0"/>
      <w:marBottom w:val="0"/>
      <w:divBdr>
        <w:top w:val="none" w:sz="0" w:space="0" w:color="auto"/>
        <w:left w:val="none" w:sz="0" w:space="0" w:color="auto"/>
        <w:bottom w:val="none" w:sz="0" w:space="0" w:color="auto"/>
        <w:right w:val="none" w:sz="0" w:space="0" w:color="auto"/>
      </w:divBdr>
    </w:div>
    <w:div w:id="263658929">
      <w:bodyDiv w:val="1"/>
      <w:marLeft w:val="0"/>
      <w:marRight w:val="0"/>
      <w:marTop w:val="0"/>
      <w:marBottom w:val="0"/>
      <w:divBdr>
        <w:top w:val="none" w:sz="0" w:space="0" w:color="auto"/>
        <w:left w:val="none" w:sz="0" w:space="0" w:color="auto"/>
        <w:bottom w:val="none" w:sz="0" w:space="0" w:color="auto"/>
        <w:right w:val="none" w:sz="0" w:space="0" w:color="auto"/>
      </w:divBdr>
    </w:div>
    <w:div w:id="273098725">
      <w:bodyDiv w:val="1"/>
      <w:marLeft w:val="0"/>
      <w:marRight w:val="0"/>
      <w:marTop w:val="0"/>
      <w:marBottom w:val="0"/>
      <w:divBdr>
        <w:top w:val="none" w:sz="0" w:space="0" w:color="auto"/>
        <w:left w:val="none" w:sz="0" w:space="0" w:color="auto"/>
        <w:bottom w:val="none" w:sz="0" w:space="0" w:color="auto"/>
        <w:right w:val="none" w:sz="0" w:space="0" w:color="auto"/>
      </w:divBdr>
    </w:div>
    <w:div w:id="277224165">
      <w:bodyDiv w:val="1"/>
      <w:marLeft w:val="0"/>
      <w:marRight w:val="0"/>
      <w:marTop w:val="0"/>
      <w:marBottom w:val="0"/>
      <w:divBdr>
        <w:top w:val="none" w:sz="0" w:space="0" w:color="auto"/>
        <w:left w:val="none" w:sz="0" w:space="0" w:color="auto"/>
        <w:bottom w:val="none" w:sz="0" w:space="0" w:color="auto"/>
        <w:right w:val="none" w:sz="0" w:space="0" w:color="auto"/>
      </w:divBdr>
    </w:div>
    <w:div w:id="279915881">
      <w:bodyDiv w:val="1"/>
      <w:marLeft w:val="0"/>
      <w:marRight w:val="0"/>
      <w:marTop w:val="0"/>
      <w:marBottom w:val="0"/>
      <w:divBdr>
        <w:top w:val="none" w:sz="0" w:space="0" w:color="auto"/>
        <w:left w:val="none" w:sz="0" w:space="0" w:color="auto"/>
        <w:bottom w:val="none" w:sz="0" w:space="0" w:color="auto"/>
        <w:right w:val="none" w:sz="0" w:space="0" w:color="auto"/>
      </w:divBdr>
    </w:div>
    <w:div w:id="286393874">
      <w:bodyDiv w:val="1"/>
      <w:marLeft w:val="0"/>
      <w:marRight w:val="0"/>
      <w:marTop w:val="0"/>
      <w:marBottom w:val="0"/>
      <w:divBdr>
        <w:top w:val="none" w:sz="0" w:space="0" w:color="auto"/>
        <w:left w:val="none" w:sz="0" w:space="0" w:color="auto"/>
        <w:bottom w:val="none" w:sz="0" w:space="0" w:color="auto"/>
        <w:right w:val="none" w:sz="0" w:space="0" w:color="auto"/>
      </w:divBdr>
    </w:div>
    <w:div w:id="309675195">
      <w:bodyDiv w:val="1"/>
      <w:marLeft w:val="0"/>
      <w:marRight w:val="0"/>
      <w:marTop w:val="0"/>
      <w:marBottom w:val="0"/>
      <w:divBdr>
        <w:top w:val="none" w:sz="0" w:space="0" w:color="auto"/>
        <w:left w:val="none" w:sz="0" w:space="0" w:color="auto"/>
        <w:bottom w:val="none" w:sz="0" w:space="0" w:color="auto"/>
        <w:right w:val="none" w:sz="0" w:space="0" w:color="auto"/>
      </w:divBdr>
    </w:div>
    <w:div w:id="309985564">
      <w:bodyDiv w:val="1"/>
      <w:marLeft w:val="0"/>
      <w:marRight w:val="0"/>
      <w:marTop w:val="0"/>
      <w:marBottom w:val="0"/>
      <w:divBdr>
        <w:top w:val="none" w:sz="0" w:space="0" w:color="auto"/>
        <w:left w:val="none" w:sz="0" w:space="0" w:color="auto"/>
        <w:bottom w:val="none" w:sz="0" w:space="0" w:color="auto"/>
        <w:right w:val="none" w:sz="0" w:space="0" w:color="auto"/>
      </w:divBdr>
    </w:div>
    <w:div w:id="311716620">
      <w:bodyDiv w:val="1"/>
      <w:marLeft w:val="0"/>
      <w:marRight w:val="0"/>
      <w:marTop w:val="0"/>
      <w:marBottom w:val="0"/>
      <w:divBdr>
        <w:top w:val="none" w:sz="0" w:space="0" w:color="auto"/>
        <w:left w:val="none" w:sz="0" w:space="0" w:color="auto"/>
        <w:bottom w:val="none" w:sz="0" w:space="0" w:color="auto"/>
        <w:right w:val="none" w:sz="0" w:space="0" w:color="auto"/>
      </w:divBdr>
    </w:div>
    <w:div w:id="314182433">
      <w:bodyDiv w:val="1"/>
      <w:marLeft w:val="0"/>
      <w:marRight w:val="0"/>
      <w:marTop w:val="0"/>
      <w:marBottom w:val="0"/>
      <w:divBdr>
        <w:top w:val="none" w:sz="0" w:space="0" w:color="auto"/>
        <w:left w:val="none" w:sz="0" w:space="0" w:color="auto"/>
        <w:bottom w:val="none" w:sz="0" w:space="0" w:color="auto"/>
        <w:right w:val="none" w:sz="0" w:space="0" w:color="auto"/>
      </w:divBdr>
    </w:div>
    <w:div w:id="319579089">
      <w:bodyDiv w:val="1"/>
      <w:marLeft w:val="0"/>
      <w:marRight w:val="0"/>
      <w:marTop w:val="0"/>
      <w:marBottom w:val="0"/>
      <w:divBdr>
        <w:top w:val="none" w:sz="0" w:space="0" w:color="auto"/>
        <w:left w:val="none" w:sz="0" w:space="0" w:color="auto"/>
        <w:bottom w:val="none" w:sz="0" w:space="0" w:color="auto"/>
        <w:right w:val="none" w:sz="0" w:space="0" w:color="auto"/>
      </w:divBdr>
    </w:div>
    <w:div w:id="322701453">
      <w:bodyDiv w:val="1"/>
      <w:marLeft w:val="0"/>
      <w:marRight w:val="0"/>
      <w:marTop w:val="0"/>
      <w:marBottom w:val="0"/>
      <w:divBdr>
        <w:top w:val="none" w:sz="0" w:space="0" w:color="auto"/>
        <w:left w:val="none" w:sz="0" w:space="0" w:color="auto"/>
        <w:bottom w:val="none" w:sz="0" w:space="0" w:color="auto"/>
        <w:right w:val="none" w:sz="0" w:space="0" w:color="auto"/>
      </w:divBdr>
    </w:div>
    <w:div w:id="332342843">
      <w:bodyDiv w:val="1"/>
      <w:marLeft w:val="0"/>
      <w:marRight w:val="0"/>
      <w:marTop w:val="0"/>
      <w:marBottom w:val="0"/>
      <w:divBdr>
        <w:top w:val="none" w:sz="0" w:space="0" w:color="auto"/>
        <w:left w:val="none" w:sz="0" w:space="0" w:color="auto"/>
        <w:bottom w:val="none" w:sz="0" w:space="0" w:color="auto"/>
        <w:right w:val="none" w:sz="0" w:space="0" w:color="auto"/>
      </w:divBdr>
    </w:div>
    <w:div w:id="340931948">
      <w:bodyDiv w:val="1"/>
      <w:marLeft w:val="0"/>
      <w:marRight w:val="0"/>
      <w:marTop w:val="0"/>
      <w:marBottom w:val="0"/>
      <w:divBdr>
        <w:top w:val="none" w:sz="0" w:space="0" w:color="auto"/>
        <w:left w:val="none" w:sz="0" w:space="0" w:color="auto"/>
        <w:bottom w:val="none" w:sz="0" w:space="0" w:color="auto"/>
        <w:right w:val="none" w:sz="0" w:space="0" w:color="auto"/>
      </w:divBdr>
    </w:div>
    <w:div w:id="345403847">
      <w:bodyDiv w:val="1"/>
      <w:marLeft w:val="0"/>
      <w:marRight w:val="0"/>
      <w:marTop w:val="0"/>
      <w:marBottom w:val="0"/>
      <w:divBdr>
        <w:top w:val="none" w:sz="0" w:space="0" w:color="auto"/>
        <w:left w:val="none" w:sz="0" w:space="0" w:color="auto"/>
        <w:bottom w:val="none" w:sz="0" w:space="0" w:color="auto"/>
        <w:right w:val="none" w:sz="0" w:space="0" w:color="auto"/>
      </w:divBdr>
    </w:div>
    <w:div w:id="348531618">
      <w:bodyDiv w:val="1"/>
      <w:marLeft w:val="0"/>
      <w:marRight w:val="0"/>
      <w:marTop w:val="0"/>
      <w:marBottom w:val="0"/>
      <w:divBdr>
        <w:top w:val="none" w:sz="0" w:space="0" w:color="auto"/>
        <w:left w:val="none" w:sz="0" w:space="0" w:color="auto"/>
        <w:bottom w:val="none" w:sz="0" w:space="0" w:color="auto"/>
        <w:right w:val="none" w:sz="0" w:space="0" w:color="auto"/>
      </w:divBdr>
    </w:div>
    <w:div w:id="350255818">
      <w:bodyDiv w:val="1"/>
      <w:marLeft w:val="0"/>
      <w:marRight w:val="0"/>
      <w:marTop w:val="0"/>
      <w:marBottom w:val="0"/>
      <w:divBdr>
        <w:top w:val="none" w:sz="0" w:space="0" w:color="auto"/>
        <w:left w:val="none" w:sz="0" w:space="0" w:color="auto"/>
        <w:bottom w:val="none" w:sz="0" w:space="0" w:color="auto"/>
        <w:right w:val="none" w:sz="0" w:space="0" w:color="auto"/>
      </w:divBdr>
    </w:div>
    <w:div w:id="351952047">
      <w:bodyDiv w:val="1"/>
      <w:marLeft w:val="0"/>
      <w:marRight w:val="0"/>
      <w:marTop w:val="0"/>
      <w:marBottom w:val="0"/>
      <w:divBdr>
        <w:top w:val="none" w:sz="0" w:space="0" w:color="auto"/>
        <w:left w:val="none" w:sz="0" w:space="0" w:color="auto"/>
        <w:bottom w:val="none" w:sz="0" w:space="0" w:color="auto"/>
        <w:right w:val="none" w:sz="0" w:space="0" w:color="auto"/>
      </w:divBdr>
    </w:div>
    <w:div w:id="358823540">
      <w:bodyDiv w:val="1"/>
      <w:marLeft w:val="0"/>
      <w:marRight w:val="0"/>
      <w:marTop w:val="0"/>
      <w:marBottom w:val="0"/>
      <w:divBdr>
        <w:top w:val="none" w:sz="0" w:space="0" w:color="auto"/>
        <w:left w:val="none" w:sz="0" w:space="0" w:color="auto"/>
        <w:bottom w:val="none" w:sz="0" w:space="0" w:color="auto"/>
        <w:right w:val="none" w:sz="0" w:space="0" w:color="auto"/>
      </w:divBdr>
    </w:div>
    <w:div w:id="361710887">
      <w:bodyDiv w:val="1"/>
      <w:marLeft w:val="0"/>
      <w:marRight w:val="0"/>
      <w:marTop w:val="0"/>
      <w:marBottom w:val="0"/>
      <w:divBdr>
        <w:top w:val="none" w:sz="0" w:space="0" w:color="auto"/>
        <w:left w:val="none" w:sz="0" w:space="0" w:color="auto"/>
        <w:bottom w:val="none" w:sz="0" w:space="0" w:color="auto"/>
        <w:right w:val="none" w:sz="0" w:space="0" w:color="auto"/>
      </w:divBdr>
    </w:div>
    <w:div w:id="363409205">
      <w:bodyDiv w:val="1"/>
      <w:marLeft w:val="0"/>
      <w:marRight w:val="0"/>
      <w:marTop w:val="0"/>
      <w:marBottom w:val="0"/>
      <w:divBdr>
        <w:top w:val="none" w:sz="0" w:space="0" w:color="auto"/>
        <w:left w:val="none" w:sz="0" w:space="0" w:color="auto"/>
        <w:bottom w:val="none" w:sz="0" w:space="0" w:color="auto"/>
        <w:right w:val="none" w:sz="0" w:space="0" w:color="auto"/>
      </w:divBdr>
    </w:div>
    <w:div w:id="373849622">
      <w:bodyDiv w:val="1"/>
      <w:marLeft w:val="0"/>
      <w:marRight w:val="0"/>
      <w:marTop w:val="0"/>
      <w:marBottom w:val="0"/>
      <w:divBdr>
        <w:top w:val="none" w:sz="0" w:space="0" w:color="auto"/>
        <w:left w:val="none" w:sz="0" w:space="0" w:color="auto"/>
        <w:bottom w:val="none" w:sz="0" w:space="0" w:color="auto"/>
        <w:right w:val="none" w:sz="0" w:space="0" w:color="auto"/>
      </w:divBdr>
    </w:div>
    <w:div w:id="394360736">
      <w:bodyDiv w:val="1"/>
      <w:marLeft w:val="0"/>
      <w:marRight w:val="0"/>
      <w:marTop w:val="0"/>
      <w:marBottom w:val="0"/>
      <w:divBdr>
        <w:top w:val="none" w:sz="0" w:space="0" w:color="auto"/>
        <w:left w:val="none" w:sz="0" w:space="0" w:color="auto"/>
        <w:bottom w:val="none" w:sz="0" w:space="0" w:color="auto"/>
        <w:right w:val="none" w:sz="0" w:space="0" w:color="auto"/>
      </w:divBdr>
    </w:div>
    <w:div w:id="397943335">
      <w:bodyDiv w:val="1"/>
      <w:marLeft w:val="0"/>
      <w:marRight w:val="0"/>
      <w:marTop w:val="0"/>
      <w:marBottom w:val="0"/>
      <w:divBdr>
        <w:top w:val="none" w:sz="0" w:space="0" w:color="auto"/>
        <w:left w:val="none" w:sz="0" w:space="0" w:color="auto"/>
        <w:bottom w:val="none" w:sz="0" w:space="0" w:color="auto"/>
        <w:right w:val="none" w:sz="0" w:space="0" w:color="auto"/>
      </w:divBdr>
    </w:div>
    <w:div w:id="398721194">
      <w:bodyDiv w:val="1"/>
      <w:marLeft w:val="0"/>
      <w:marRight w:val="0"/>
      <w:marTop w:val="0"/>
      <w:marBottom w:val="0"/>
      <w:divBdr>
        <w:top w:val="none" w:sz="0" w:space="0" w:color="auto"/>
        <w:left w:val="none" w:sz="0" w:space="0" w:color="auto"/>
        <w:bottom w:val="none" w:sz="0" w:space="0" w:color="auto"/>
        <w:right w:val="none" w:sz="0" w:space="0" w:color="auto"/>
      </w:divBdr>
    </w:div>
    <w:div w:id="399061859">
      <w:bodyDiv w:val="1"/>
      <w:marLeft w:val="0"/>
      <w:marRight w:val="0"/>
      <w:marTop w:val="0"/>
      <w:marBottom w:val="0"/>
      <w:divBdr>
        <w:top w:val="none" w:sz="0" w:space="0" w:color="auto"/>
        <w:left w:val="none" w:sz="0" w:space="0" w:color="auto"/>
        <w:bottom w:val="none" w:sz="0" w:space="0" w:color="auto"/>
        <w:right w:val="none" w:sz="0" w:space="0" w:color="auto"/>
      </w:divBdr>
    </w:div>
    <w:div w:id="399786587">
      <w:bodyDiv w:val="1"/>
      <w:marLeft w:val="0"/>
      <w:marRight w:val="0"/>
      <w:marTop w:val="0"/>
      <w:marBottom w:val="0"/>
      <w:divBdr>
        <w:top w:val="none" w:sz="0" w:space="0" w:color="auto"/>
        <w:left w:val="none" w:sz="0" w:space="0" w:color="auto"/>
        <w:bottom w:val="none" w:sz="0" w:space="0" w:color="auto"/>
        <w:right w:val="none" w:sz="0" w:space="0" w:color="auto"/>
      </w:divBdr>
    </w:div>
    <w:div w:id="404298245">
      <w:bodyDiv w:val="1"/>
      <w:marLeft w:val="0"/>
      <w:marRight w:val="0"/>
      <w:marTop w:val="0"/>
      <w:marBottom w:val="0"/>
      <w:divBdr>
        <w:top w:val="none" w:sz="0" w:space="0" w:color="auto"/>
        <w:left w:val="none" w:sz="0" w:space="0" w:color="auto"/>
        <w:bottom w:val="none" w:sz="0" w:space="0" w:color="auto"/>
        <w:right w:val="none" w:sz="0" w:space="0" w:color="auto"/>
      </w:divBdr>
    </w:div>
    <w:div w:id="419789282">
      <w:bodyDiv w:val="1"/>
      <w:marLeft w:val="0"/>
      <w:marRight w:val="0"/>
      <w:marTop w:val="0"/>
      <w:marBottom w:val="0"/>
      <w:divBdr>
        <w:top w:val="none" w:sz="0" w:space="0" w:color="auto"/>
        <w:left w:val="none" w:sz="0" w:space="0" w:color="auto"/>
        <w:bottom w:val="none" w:sz="0" w:space="0" w:color="auto"/>
        <w:right w:val="none" w:sz="0" w:space="0" w:color="auto"/>
      </w:divBdr>
    </w:div>
    <w:div w:id="428963913">
      <w:bodyDiv w:val="1"/>
      <w:marLeft w:val="0"/>
      <w:marRight w:val="0"/>
      <w:marTop w:val="0"/>
      <w:marBottom w:val="0"/>
      <w:divBdr>
        <w:top w:val="none" w:sz="0" w:space="0" w:color="auto"/>
        <w:left w:val="none" w:sz="0" w:space="0" w:color="auto"/>
        <w:bottom w:val="none" w:sz="0" w:space="0" w:color="auto"/>
        <w:right w:val="none" w:sz="0" w:space="0" w:color="auto"/>
      </w:divBdr>
    </w:div>
    <w:div w:id="430586656">
      <w:bodyDiv w:val="1"/>
      <w:marLeft w:val="0"/>
      <w:marRight w:val="0"/>
      <w:marTop w:val="0"/>
      <w:marBottom w:val="0"/>
      <w:divBdr>
        <w:top w:val="none" w:sz="0" w:space="0" w:color="auto"/>
        <w:left w:val="none" w:sz="0" w:space="0" w:color="auto"/>
        <w:bottom w:val="none" w:sz="0" w:space="0" w:color="auto"/>
        <w:right w:val="none" w:sz="0" w:space="0" w:color="auto"/>
      </w:divBdr>
    </w:div>
    <w:div w:id="440414646">
      <w:bodyDiv w:val="1"/>
      <w:marLeft w:val="0"/>
      <w:marRight w:val="0"/>
      <w:marTop w:val="0"/>
      <w:marBottom w:val="0"/>
      <w:divBdr>
        <w:top w:val="none" w:sz="0" w:space="0" w:color="auto"/>
        <w:left w:val="none" w:sz="0" w:space="0" w:color="auto"/>
        <w:bottom w:val="none" w:sz="0" w:space="0" w:color="auto"/>
        <w:right w:val="none" w:sz="0" w:space="0" w:color="auto"/>
      </w:divBdr>
    </w:div>
    <w:div w:id="440420635">
      <w:bodyDiv w:val="1"/>
      <w:marLeft w:val="0"/>
      <w:marRight w:val="0"/>
      <w:marTop w:val="0"/>
      <w:marBottom w:val="0"/>
      <w:divBdr>
        <w:top w:val="none" w:sz="0" w:space="0" w:color="auto"/>
        <w:left w:val="none" w:sz="0" w:space="0" w:color="auto"/>
        <w:bottom w:val="none" w:sz="0" w:space="0" w:color="auto"/>
        <w:right w:val="none" w:sz="0" w:space="0" w:color="auto"/>
      </w:divBdr>
    </w:div>
    <w:div w:id="449788562">
      <w:bodyDiv w:val="1"/>
      <w:marLeft w:val="0"/>
      <w:marRight w:val="0"/>
      <w:marTop w:val="0"/>
      <w:marBottom w:val="0"/>
      <w:divBdr>
        <w:top w:val="none" w:sz="0" w:space="0" w:color="auto"/>
        <w:left w:val="none" w:sz="0" w:space="0" w:color="auto"/>
        <w:bottom w:val="none" w:sz="0" w:space="0" w:color="auto"/>
        <w:right w:val="none" w:sz="0" w:space="0" w:color="auto"/>
      </w:divBdr>
    </w:div>
    <w:div w:id="449857491">
      <w:bodyDiv w:val="1"/>
      <w:marLeft w:val="0"/>
      <w:marRight w:val="0"/>
      <w:marTop w:val="0"/>
      <w:marBottom w:val="0"/>
      <w:divBdr>
        <w:top w:val="none" w:sz="0" w:space="0" w:color="auto"/>
        <w:left w:val="none" w:sz="0" w:space="0" w:color="auto"/>
        <w:bottom w:val="none" w:sz="0" w:space="0" w:color="auto"/>
        <w:right w:val="none" w:sz="0" w:space="0" w:color="auto"/>
      </w:divBdr>
    </w:div>
    <w:div w:id="451899885">
      <w:bodyDiv w:val="1"/>
      <w:marLeft w:val="0"/>
      <w:marRight w:val="0"/>
      <w:marTop w:val="0"/>
      <w:marBottom w:val="0"/>
      <w:divBdr>
        <w:top w:val="none" w:sz="0" w:space="0" w:color="auto"/>
        <w:left w:val="none" w:sz="0" w:space="0" w:color="auto"/>
        <w:bottom w:val="none" w:sz="0" w:space="0" w:color="auto"/>
        <w:right w:val="none" w:sz="0" w:space="0" w:color="auto"/>
      </w:divBdr>
    </w:div>
    <w:div w:id="460536000">
      <w:bodyDiv w:val="1"/>
      <w:marLeft w:val="0"/>
      <w:marRight w:val="0"/>
      <w:marTop w:val="0"/>
      <w:marBottom w:val="0"/>
      <w:divBdr>
        <w:top w:val="none" w:sz="0" w:space="0" w:color="auto"/>
        <w:left w:val="none" w:sz="0" w:space="0" w:color="auto"/>
        <w:bottom w:val="none" w:sz="0" w:space="0" w:color="auto"/>
        <w:right w:val="none" w:sz="0" w:space="0" w:color="auto"/>
      </w:divBdr>
    </w:div>
    <w:div w:id="468089585">
      <w:bodyDiv w:val="1"/>
      <w:marLeft w:val="0"/>
      <w:marRight w:val="0"/>
      <w:marTop w:val="0"/>
      <w:marBottom w:val="0"/>
      <w:divBdr>
        <w:top w:val="none" w:sz="0" w:space="0" w:color="auto"/>
        <w:left w:val="none" w:sz="0" w:space="0" w:color="auto"/>
        <w:bottom w:val="none" w:sz="0" w:space="0" w:color="auto"/>
        <w:right w:val="none" w:sz="0" w:space="0" w:color="auto"/>
      </w:divBdr>
    </w:div>
    <w:div w:id="473446410">
      <w:bodyDiv w:val="1"/>
      <w:marLeft w:val="0"/>
      <w:marRight w:val="0"/>
      <w:marTop w:val="0"/>
      <w:marBottom w:val="0"/>
      <w:divBdr>
        <w:top w:val="none" w:sz="0" w:space="0" w:color="auto"/>
        <w:left w:val="none" w:sz="0" w:space="0" w:color="auto"/>
        <w:bottom w:val="none" w:sz="0" w:space="0" w:color="auto"/>
        <w:right w:val="none" w:sz="0" w:space="0" w:color="auto"/>
      </w:divBdr>
    </w:div>
    <w:div w:id="476337119">
      <w:bodyDiv w:val="1"/>
      <w:marLeft w:val="0"/>
      <w:marRight w:val="0"/>
      <w:marTop w:val="0"/>
      <w:marBottom w:val="0"/>
      <w:divBdr>
        <w:top w:val="none" w:sz="0" w:space="0" w:color="auto"/>
        <w:left w:val="none" w:sz="0" w:space="0" w:color="auto"/>
        <w:bottom w:val="none" w:sz="0" w:space="0" w:color="auto"/>
        <w:right w:val="none" w:sz="0" w:space="0" w:color="auto"/>
      </w:divBdr>
    </w:div>
    <w:div w:id="494033393">
      <w:bodyDiv w:val="1"/>
      <w:marLeft w:val="0"/>
      <w:marRight w:val="0"/>
      <w:marTop w:val="0"/>
      <w:marBottom w:val="0"/>
      <w:divBdr>
        <w:top w:val="none" w:sz="0" w:space="0" w:color="auto"/>
        <w:left w:val="none" w:sz="0" w:space="0" w:color="auto"/>
        <w:bottom w:val="none" w:sz="0" w:space="0" w:color="auto"/>
        <w:right w:val="none" w:sz="0" w:space="0" w:color="auto"/>
      </w:divBdr>
    </w:div>
    <w:div w:id="495804841">
      <w:bodyDiv w:val="1"/>
      <w:marLeft w:val="0"/>
      <w:marRight w:val="0"/>
      <w:marTop w:val="0"/>
      <w:marBottom w:val="0"/>
      <w:divBdr>
        <w:top w:val="none" w:sz="0" w:space="0" w:color="auto"/>
        <w:left w:val="none" w:sz="0" w:space="0" w:color="auto"/>
        <w:bottom w:val="none" w:sz="0" w:space="0" w:color="auto"/>
        <w:right w:val="none" w:sz="0" w:space="0" w:color="auto"/>
      </w:divBdr>
    </w:div>
    <w:div w:id="499740931">
      <w:bodyDiv w:val="1"/>
      <w:marLeft w:val="0"/>
      <w:marRight w:val="0"/>
      <w:marTop w:val="0"/>
      <w:marBottom w:val="0"/>
      <w:divBdr>
        <w:top w:val="none" w:sz="0" w:space="0" w:color="auto"/>
        <w:left w:val="none" w:sz="0" w:space="0" w:color="auto"/>
        <w:bottom w:val="none" w:sz="0" w:space="0" w:color="auto"/>
        <w:right w:val="none" w:sz="0" w:space="0" w:color="auto"/>
      </w:divBdr>
    </w:div>
    <w:div w:id="500659763">
      <w:bodyDiv w:val="1"/>
      <w:marLeft w:val="0"/>
      <w:marRight w:val="0"/>
      <w:marTop w:val="0"/>
      <w:marBottom w:val="0"/>
      <w:divBdr>
        <w:top w:val="none" w:sz="0" w:space="0" w:color="auto"/>
        <w:left w:val="none" w:sz="0" w:space="0" w:color="auto"/>
        <w:bottom w:val="none" w:sz="0" w:space="0" w:color="auto"/>
        <w:right w:val="none" w:sz="0" w:space="0" w:color="auto"/>
      </w:divBdr>
    </w:div>
    <w:div w:id="507327924">
      <w:bodyDiv w:val="1"/>
      <w:marLeft w:val="0"/>
      <w:marRight w:val="0"/>
      <w:marTop w:val="0"/>
      <w:marBottom w:val="0"/>
      <w:divBdr>
        <w:top w:val="none" w:sz="0" w:space="0" w:color="auto"/>
        <w:left w:val="none" w:sz="0" w:space="0" w:color="auto"/>
        <w:bottom w:val="none" w:sz="0" w:space="0" w:color="auto"/>
        <w:right w:val="none" w:sz="0" w:space="0" w:color="auto"/>
      </w:divBdr>
    </w:div>
    <w:div w:id="509300880">
      <w:bodyDiv w:val="1"/>
      <w:marLeft w:val="0"/>
      <w:marRight w:val="0"/>
      <w:marTop w:val="0"/>
      <w:marBottom w:val="0"/>
      <w:divBdr>
        <w:top w:val="none" w:sz="0" w:space="0" w:color="auto"/>
        <w:left w:val="none" w:sz="0" w:space="0" w:color="auto"/>
        <w:bottom w:val="none" w:sz="0" w:space="0" w:color="auto"/>
        <w:right w:val="none" w:sz="0" w:space="0" w:color="auto"/>
      </w:divBdr>
    </w:div>
    <w:div w:id="521937182">
      <w:bodyDiv w:val="1"/>
      <w:marLeft w:val="0"/>
      <w:marRight w:val="0"/>
      <w:marTop w:val="0"/>
      <w:marBottom w:val="0"/>
      <w:divBdr>
        <w:top w:val="none" w:sz="0" w:space="0" w:color="auto"/>
        <w:left w:val="none" w:sz="0" w:space="0" w:color="auto"/>
        <w:bottom w:val="none" w:sz="0" w:space="0" w:color="auto"/>
        <w:right w:val="none" w:sz="0" w:space="0" w:color="auto"/>
      </w:divBdr>
    </w:div>
    <w:div w:id="523711602">
      <w:bodyDiv w:val="1"/>
      <w:marLeft w:val="0"/>
      <w:marRight w:val="0"/>
      <w:marTop w:val="0"/>
      <w:marBottom w:val="0"/>
      <w:divBdr>
        <w:top w:val="none" w:sz="0" w:space="0" w:color="auto"/>
        <w:left w:val="none" w:sz="0" w:space="0" w:color="auto"/>
        <w:bottom w:val="none" w:sz="0" w:space="0" w:color="auto"/>
        <w:right w:val="none" w:sz="0" w:space="0" w:color="auto"/>
      </w:divBdr>
    </w:div>
    <w:div w:id="544028751">
      <w:bodyDiv w:val="1"/>
      <w:marLeft w:val="0"/>
      <w:marRight w:val="0"/>
      <w:marTop w:val="0"/>
      <w:marBottom w:val="0"/>
      <w:divBdr>
        <w:top w:val="none" w:sz="0" w:space="0" w:color="auto"/>
        <w:left w:val="none" w:sz="0" w:space="0" w:color="auto"/>
        <w:bottom w:val="none" w:sz="0" w:space="0" w:color="auto"/>
        <w:right w:val="none" w:sz="0" w:space="0" w:color="auto"/>
      </w:divBdr>
    </w:div>
    <w:div w:id="549807488">
      <w:bodyDiv w:val="1"/>
      <w:marLeft w:val="0"/>
      <w:marRight w:val="0"/>
      <w:marTop w:val="0"/>
      <w:marBottom w:val="0"/>
      <w:divBdr>
        <w:top w:val="none" w:sz="0" w:space="0" w:color="auto"/>
        <w:left w:val="none" w:sz="0" w:space="0" w:color="auto"/>
        <w:bottom w:val="none" w:sz="0" w:space="0" w:color="auto"/>
        <w:right w:val="none" w:sz="0" w:space="0" w:color="auto"/>
      </w:divBdr>
    </w:div>
    <w:div w:id="554506075">
      <w:bodyDiv w:val="1"/>
      <w:marLeft w:val="0"/>
      <w:marRight w:val="0"/>
      <w:marTop w:val="0"/>
      <w:marBottom w:val="0"/>
      <w:divBdr>
        <w:top w:val="none" w:sz="0" w:space="0" w:color="auto"/>
        <w:left w:val="none" w:sz="0" w:space="0" w:color="auto"/>
        <w:bottom w:val="none" w:sz="0" w:space="0" w:color="auto"/>
        <w:right w:val="none" w:sz="0" w:space="0" w:color="auto"/>
      </w:divBdr>
    </w:div>
    <w:div w:id="565605668">
      <w:bodyDiv w:val="1"/>
      <w:marLeft w:val="0"/>
      <w:marRight w:val="0"/>
      <w:marTop w:val="0"/>
      <w:marBottom w:val="0"/>
      <w:divBdr>
        <w:top w:val="none" w:sz="0" w:space="0" w:color="auto"/>
        <w:left w:val="none" w:sz="0" w:space="0" w:color="auto"/>
        <w:bottom w:val="none" w:sz="0" w:space="0" w:color="auto"/>
        <w:right w:val="none" w:sz="0" w:space="0" w:color="auto"/>
      </w:divBdr>
    </w:div>
    <w:div w:id="576670617">
      <w:bodyDiv w:val="1"/>
      <w:marLeft w:val="0"/>
      <w:marRight w:val="0"/>
      <w:marTop w:val="0"/>
      <w:marBottom w:val="0"/>
      <w:divBdr>
        <w:top w:val="none" w:sz="0" w:space="0" w:color="auto"/>
        <w:left w:val="none" w:sz="0" w:space="0" w:color="auto"/>
        <w:bottom w:val="none" w:sz="0" w:space="0" w:color="auto"/>
        <w:right w:val="none" w:sz="0" w:space="0" w:color="auto"/>
      </w:divBdr>
    </w:div>
    <w:div w:id="580867554">
      <w:bodyDiv w:val="1"/>
      <w:marLeft w:val="0"/>
      <w:marRight w:val="0"/>
      <w:marTop w:val="0"/>
      <w:marBottom w:val="0"/>
      <w:divBdr>
        <w:top w:val="none" w:sz="0" w:space="0" w:color="auto"/>
        <w:left w:val="none" w:sz="0" w:space="0" w:color="auto"/>
        <w:bottom w:val="none" w:sz="0" w:space="0" w:color="auto"/>
        <w:right w:val="none" w:sz="0" w:space="0" w:color="auto"/>
      </w:divBdr>
    </w:div>
    <w:div w:id="582682897">
      <w:bodyDiv w:val="1"/>
      <w:marLeft w:val="0"/>
      <w:marRight w:val="0"/>
      <w:marTop w:val="0"/>
      <w:marBottom w:val="0"/>
      <w:divBdr>
        <w:top w:val="none" w:sz="0" w:space="0" w:color="auto"/>
        <w:left w:val="none" w:sz="0" w:space="0" w:color="auto"/>
        <w:bottom w:val="none" w:sz="0" w:space="0" w:color="auto"/>
        <w:right w:val="none" w:sz="0" w:space="0" w:color="auto"/>
      </w:divBdr>
    </w:div>
    <w:div w:id="594288883">
      <w:bodyDiv w:val="1"/>
      <w:marLeft w:val="0"/>
      <w:marRight w:val="0"/>
      <w:marTop w:val="0"/>
      <w:marBottom w:val="0"/>
      <w:divBdr>
        <w:top w:val="none" w:sz="0" w:space="0" w:color="auto"/>
        <w:left w:val="none" w:sz="0" w:space="0" w:color="auto"/>
        <w:bottom w:val="none" w:sz="0" w:space="0" w:color="auto"/>
        <w:right w:val="none" w:sz="0" w:space="0" w:color="auto"/>
      </w:divBdr>
    </w:div>
    <w:div w:id="601691676">
      <w:bodyDiv w:val="1"/>
      <w:marLeft w:val="0"/>
      <w:marRight w:val="0"/>
      <w:marTop w:val="0"/>
      <w:marBottom w:val="0"/>
      <w:divBdr>
        <w:top w:val="none" w:sz="0" w:space="0" w:color="auto"/>
        <w:left w:val="none" w:sz="0" w:space="0" w:color="auto"/>
        <w:bottom w:val="none" w:sz="0" w:space="0" w:color="auto"/>
        <w:right w:val="none" w:sz="0" w:space="0" w:color="auto"/>
      </w:divBdr>
    </w:div>
    <w:div w:id="610823850">
      <w:bodyDiv w:val="1"/>
      <w:marLeft w:val="0"/>
      <w:marRight w:val="0"/>
      <w:marTop w:val="0"/>
      <w:marBottom w:val="0"/>
      <w:divBdr>
        <w:top w:val="none" w:sz="0" w:space="0" w:color="auto"/>
        <w:left w:val="none" w:sz="0" w:space="0" w:color="auto"/>
        <w:bottom w:val="none" w:sz="0" w:space="0" w:color="auto"/>
        <w:right w:val="none" w:sz="0" w:space="0" w:color="auto"/>
      </w:divBdr>
    </w:div>
    <w:div w:id="616104529">
      <w:bodyDiv w:val="1"/>
      <w:marLeft w:val="0"/>
      <w:marRight w:val="0"/>
      <w:marTop w:val="0"/>
      <w:marBottom w:val="0"/>
      <w:divBdr>
        <w:top w:val="none" w:sz="0" w:space="0" w:color="auto"/>
        <w:left w:val="none" w:sz="0" w:space="0" w:color="auto"/>
        <w:bottom w:val="none" w:sz="0" w:space="0" w:color="auto"/>
        <w:right w:val="none" w:sz="0" w:space="0" w:color="auto"/>
      </w:divBdr>
    </w:div>
    <w:div w:id="625434008">
      <w:bodyDiv w:val="1"/>
      <w:marLeft w:val="0"/>
      <w:marRight w:val="0"/>
      <w:marTop w:val="0"/>
      <w:marBottom w:val="0"/>
      <w:divBdr>
        <w:top w:val="none" w:sz="0" w:space="0" w:color="auto"/>
        <w:left w:val="none" w:sz="0" w:space="0" w:color="auto"/>
        <w:bottom w:val="none" w:sz="0" w:space="0" w:color="auto"/>
        <w:right w:val="none" w:sz="0" w:space="0" w:color="auto"/>
      </w:divBdr>
    </w:div>
    <w:div w:id="633758626">
      <w:bodyDiv w:val="1"/>
      <w:marLeft w:val="0"/>
      <w:marRight w:val="0"/>
      <w:marTop w:val="0"/>
      <w:marBottom w:val="0"/>
      <w:divBdr>
        <w:top w:val="none" w:sz="0" w:space="0" w:color="auto"/>
        <w:left w:val="none" w:sz="0" w:space="0" w:color="auto"/>
        <w:bottom w:val="none" w:sz="0" w:space="0" w:color="auto"/>
        <w:right w:val="none" w:sz="0" w:space="0" w:color="auto"/>
      </w:divBdr>
    </w:div>
    <w:div w:id="634334625">
      <w:bodyDiv w:val="1"/>
      <w:marLeft w:val="0"/>
      <w:marRight w:val="0"/>
      <w:marTop w:val="0"/>
      <w:marBottom w:val="0"/>
      <w:divBdr>
        <w:top w:val="none" w:sz="0" w:space="0" w:color="auto"/>
        <w:left w:val="none" w:sz="0" w:space="0" w:color="auto"/>
        <w:bottom w:val="none" w:sz="0" w:space="0" w:color="auto"/>
        <w:right w:val="none" w:sz="0" w:space="0" w:color="auto"/>
      </w:divBdr>
    </w:div>
    <w:div w:id="635575254">
      <w:bodyDiv w:val="1"/>
      <w:marLeft w:val="0"/>
      <w:marRight w:val="0"/>
      <w:marTop w:val="0"/>
      <w:marBottom w:val="0"/>
      <w:divBdr>
        <w:top w:val="none" w:sz="0" w:space="0" w:color="auto"/>
        <w:left w:val="none" w:sz="0" w:space="0" w:color="auto"/>
        <w:bottom w:val="none" w:sz="0" w:space="0" w:color="auto"/>
        <w:right w:val="none" w:sz="0" w:space="0" w:color="auto"/>
      </w:divBdr>
    </w:div>
    <w:div w:id="639850459">
      <w:bodyDiv w:val="1"/>
      <w:marLeft w:val="0"/>
      <w:marRight w:val="0"/>
      <w:marTop w:val="0"/>
      <w:marBottom w:val="0"/>
      <w:divBdr>
        <w:top w:val="none" w:sz="0" w:space="0" w:color="auto"/>
        <w:left w:val="none" w:sz="0" w:space="0" w:color="auto"/>
        <w:bottom w:val="none" w:sz="0" w:space="0" w:color="auto"/>
        <w:right w:val="none" w:sz="0" w:space="0" w:color="auto"/>
      </w:divBdr>
    </w:div>
    <w:div w:id="640040287">
      <w:bodyDiv w:val="1"/>
      <w:marLeft w:val="0"/>
      <w:marRight w:val="0"/>
      <w:marTop w:val="0"/>
      <w:marBottom w:val="0"/>
      <w:divBdr>
        <w:top w:val="none" w:sz="0" w:space="0" w:color="auto"/>
        <w:left w:val="none" w:sz="0" w:space="0" w:color="auto"/>
        <w:bottom w:val="none" w:sz="0" w:space="0" w:color="auto"/>
        <w:right w:val="none" w:sz="0" w:space="0" w:color="auto"/>
      </w:divBdr>
    </w:div>
    <w:div w:id="640892478">
      <w:bodyDiv w:val="1"/>
      <w:marLeft w:val="0"/>
      <w:marRight w:val="0"/>
      <w:marTop w:val="0"/>
      <w:marBottom w:val="0"/>
      <w:divBdr>
        <w:top w:val="none" w:sz="0" w:space="0" w:color="auto"/>
        <w:left w:val="none" w:sz="0" w:space="0" w:color="auto"/>
        <w:bottom w:val="none" w:sz="0" w:space="0" w:color="auto"/>
        <w:right w:val="none" w:sz="0" w:space="0" w:color="auto"/>
      </w:divBdr>
    </w:div>
    <w:div w:id="651908353">
      <w:bodyDiv w:val="1"/>
      <w:marLeft w:val="0"/>
      <w:marRight w:val="0"/>
      <w:marTop w:val="0"/>
      <w:marBottom w:val="0"/>
      <w:divBdr>
        <w:top w:val="none" w:sz="0" w:space="0" w:color="auto"/>
        <w:left w:val="none" w:sz="0" w:space="0" w:color="auto"/>
        <w:bottom w:val="none" w:sz="0" w:space="0" w:color="auto"/>
        <w:right w:val="none" w:sz="0" w:space="0" w:color="auto"/>
      </w:divBdr>
    </w:div>
    <w:div w:id="658385725">
      <w:bodyDiv w:val="1"/>
      <w:marLeft w:val="0"/>
      <w:marRight w:val="0"/>
      <w:marTop w:val="0"/>
      <w:marBottom w:val="0"/>
      <w:divBdr>
        <w:top w:val="none" w:sz="0" w:space="0" w:color="auto"/>
        <w:left w:val="none" w:sz="0" w:space="0" w:color="auto"/>
        <w:bottom w:val="none" w:sz="0" w:space="0" w:color="auto"/>
        <w:right w:val="none" w:sz="0" w:space="0" w:color="auto"/>
      </w:divBdr>
    </w:div>
    <w:div w:id="661591758">
      <w:bodyDiv w:val="1"/>
      <w:marLeft w:val="0"/>
      <w:marRight w:val="0"/>
      <w:marTop w:val="0"/>
      <w:marBottom w:val="0"/>
      <w:divBdr>
        <w:top w:val="none" w:sz="0" w:space="0" w:color="auto"/>
        <w:left w:val="none" w:sz="0" w:space="0" w:color="auto"/>
        <w:bottom w:val="none" w:sz="0" w:space="0" w:color="auto"/>
        <w:right w:val="none" w:sz="0" w:space="0" w:color="auto"/>
      </w:divBdr>
    </w:div>
    <w:div w:id="665716708">
      <w:bodyDiv w:val="1"/>
      <w:marLeft w:val="0"/>
      <w:marRight w:val="0"/>
      <w:marTop w:val="0"/>
      <w:marBottom w:val="0"/>
      <w:divBdr>
        <w:top w:val="none" w:sz="0" w:space="0" w:color="auto"/>
        <w:left w:val="none" w:sz="0" w:space="0" w:color="auto"/>
        <w:bottom w:val="none" w:sz="0" w:space="0" w:color="auto"/>
        <w:right w:val="none" w:sz="0" w:space="0" w:color="auto"/>
      </w:divBdr>
    </w:div>
    <w:div w:id="667364934">
      <w:bodyDiv w:val="1"/>
      <w:marLeft w:val="0"/>
      <w:marRight w:val="0"/>
      <w:marTop w:val="0"/>
      <w:marBottom w:val="0"/>
      <w:divBdr>
        <w:top w:val="none" w:sz="0" w:space="0" w:color="auto"/>
        <w:left w:val="none" w:sz="0" w:space="0" w:color="auto"/>
        <w:bottom w:val="none" w:sz="0" w:space="0" w:color="auto"/>
        <w:right w:val="none" w:sz="0" w:space="0" w:color="auto"/>
      </w:divBdr>
    </w:div>
    <w:div w:id="668336145">
      <w:bodyDiv w:val="1"/>
      <w:marLeft w:val="0"/>
      <w:marRight w:val="0"/>
      <w:marTop w:val="0"/>
      <w:marBottom w:val="0"/>
      <w:divBdr>
        <w:top w:val="none" w:sz="0" w:space="0" w:color="auto"/>
        <w:left w:val="none" w:sz="0" w:space="0" w:color="auto"/>
        <w:bottom w:val="none" w:sz="0" w:space="0" w:color="auto"/>
        <w:right w:val="none" w:sz="0" w:space="0" w:color="auto"/>
      </w:divBdr>
    </w:div>
    <w:div w:id="675306387">
      <w:bodyDiv w:val="1"/>
      <w:marLeft w:val="0"/>
      <w:marRight w:val="0"/>
      <w:marTop w:val="0"/>
      <w:marBottom w:val="0"/>
      <w:divBdr>
        <w:top w:val="none" w:sz="0" w:space="0" w:color="auto"/>
        <w:left w:val="none" w:sz="0" w:space="0" w:color="auto"/>
        <w:bottom w:val="none" w:sz="0" w:space="0" w:color="auto"/>
        <w:right w:val="none" w:sz="0" w:space="0" w:color="auto"/>
      </w:divBdr>
    </w:div>
    <w:div w:id="675886716">
      <w:bodyDiv w:val="1"/>
      <w:marLeft w:val="0"/>
      <w:marRight w:val="0"/>
      <w:marTop w:val="0"/>
      <w:marBottom w:val="0"/>
      <w:divBdr>
        <w:top w:val="none" w:sz="0" w:space="0" w:color="auto"/>
        <w:left w:val="none" w:sz="0" w:space="0" w:color="auto"/>
        <w:bottom w:val="none" w:sz="0" w:space="0" w:color="auto"/>
        <w:right w:val="none" w:sz="0" w:space="0" w:color="auto"/>
      </w:divBdr>
    </w:div>
    <w:div w:id="677390172">
      <w:bodyDiv w:val="1"/>
      <w:marLeft w:val="0"/>
      <w:marRight w:val="0"/>
      <w:marTop w:val="0"/>
      <w:marBottom w:val="0"/>
      <w:divBdr>
        <w:top w:val="none" w:sz="0" w:space="0" w:color="auto"/>
        <w:left w:val="none" w:sz="0" w:space="0" w:color="auto"/>
        <w:bottom w:val="none" w:sz="0" w:space="0" w:color="auto"/>
        <w:right w:val="none" w:sz="0" w:space="0" w:color="auto"/>
      </w:divBdr>
    </w:div>
    <w:div w:id="683748781">
      <w:bodyDiv w:val="1"/>
      <w:marLeft w:val="0"/>
      <w:marRight w:val="0"/>
      <w:marTop w:val="0"/>
      <w:marBottom w:val="0"/>
      <w:divBdr>
        <w:top w:val="none" w:sz="0" w:space="0" w:color="auto"/>
        <w:left w:val="none" w:sz="0" w:space="0" w:color="auto"/>
        <w:bottom w:val="none" w:sz="0" w:space="0" w:color="auto"/>
        <w:right w:val="none" w:sz="0" w:space="0" w:color="auto"/>
      </w:divBdr>
    </w:div>
    <w:div w:id="695618154">
      <w:bodyDiv w:val="1"/>
      <w:marLeft w:val="0"/>
      <w:marRight w:val="0"/>
      <w:marTop w:val="0"/>
      <w:marBottom w:val="0"/>
      <w:divBdr>
        <w:top w:val="none" w:sz="0" w:space="0" w:color="auto"/>
        <w:left w:val="none" w:sz="0" w:space="0" w:color="auto"/>
        <w:bottom w:val="none" w:sz="0" w:space="0" w:color="auto"/>
        <w:right w:val="none" w:sz="0" w:space="0" w:color="auto"/>
      </w:divBdr>
    </w:div>
    <w:div w:id="702829226">
      <w:bodyDiv w:val="1"/>
      <w:marLeft w:val="0"/>
      <w:marRight w:val="0"/>
      <w:marTop w:val="0"/>
      <w:marBottom w:val="0"/>
      <w:divBdr>
        <w:top w:val="none" w:sz="0" w:space="0" w:color="auto"/>
        <w:left w:val="none" w:sz="0" w:space="0" w:color="auto"/>
        <w:bottom w:val="none" w:sz="0" w:space="0" w:color="auto"/>
        <w:right w:val="none" w:sz="0" w:space="0" w:color="auto"/>
      </w:divBdr>
    </w:div>
    <w:div w:id="714885989">
      <w:bodyDiv w:val="1"/>
      <w:marLeft w:val="0"/>
      <w:marRight w:val="0"/>
      <w:marTop w:val="0"/>
      <w:marBottom w:val="0"/>
      <w:divBdr>
        <w:top w:val="none" w:sz="0" w:space="0" w:color="auto"/>
        <w:left w:val="none" w:sz="0" w:space="0" w:color="auto"/>
        <w:bottom w:val="none" w:sz="0" w:space="0" w:color="auto"/>
        <w:right w:val="none" w:sz="0" w:space="0" w:color="auto"/>
      </w:divBdr>
    </w:div>
    <w:div w:id="714889139">
      <w:bodyDiv w:val="1"/>
      <w:marLeft w:val="0"/>
      <w:marRight w:val="0"/>
      <w:marTop w:val="0"/>
      <w:marBottom w:val="0"/>
      <w:divBdr>
        <w:top w:val="none" w:sz="0" w:space="0" w:color="auto"/>
        <w:left w:val="none" w:sz="0" w:space="0" w:color="auto"/>
        <w:bottom w:val="none" w:sz="0" w:space="0" w:color="auto"/>
        <w:right w:val="none" w:sz="0" w:space="0" w:color="auto"/>
      </w:divBdr>
    </w:div>
    <w:div w:id="715131099">
      <w:bodyDiv w:val="1"/>
      <w:marLeft w:val="0"/>
      <w:marRight w:val="0"/>
      <w:marTop w:val="0"/>
      <w:marBottom w:val="0"/>
      <w:divBdr>
        <w:top w:val="none" w:sz="0" w:space="0" w:color="auto"/>
        <w:left w:val="none" w:sz="0" w:space="0" w:color="auto"/>
        <w:bottom w:val="none" w:sz="0" w:space="0" w:color="auto"/>
        <w:right w:val="none" w:sz="0" w:space="0" w:color="auto"/>
      </w:divBdr>
    </w:div>
    <w:div w:id="722875349">
      <w:bodyDiv w:val="1"/>
      <w:marLeft w:val="0"/>
      <w:marRight w:val="0"/>
      <w:marTop w:val="0"/>
      <w:marBottom w:val="0"/>
      <w:divBdr>
        <w:top w:val="none" w:sz="0" w:space="0" w:color="auto"/>
        <w:left w:val="none" w:sz="0" w:space="0" w:color="auto"/>
        <w:bottom w:val="none" w:sz="0" w:space="0" w:color="auto"/>
        <w:right w:val="none" w:sz="0" w:space="0" w:color="auto"/>
      </w:divBdr>
    </w:div>
    <w:div w:id="725026138">
      <w:bodyDiv w:val="1"/>
      <w:marLeft w:val="0"/>
      <w:marRight w:val="0"/>
      <w:marTop w:val="0"/>
      <w:marBottom w:val="0"/>
      <w:divBdr>
        <w:top w:val="none" w:sz="0" w:space="0" w:color="auto"/>
        <w:left w:val="none" w:sz="0" w:space="0" w:color="auto"/>
        <w:bottom w:val="none" w:sz="0" w:space="0" w:color="auto"/>
        <w:right w:val="none" w:sz="0" w:space="0" w:color="auto"/>
      </w:divBdr>
    </w:div>
    <w:div w:id="726147145">
      <w:bodyDiv w:val="1"/>
      <w:marLeft w:val="0"/>
      <w:marRight w:val="0"/>
      <w:marTop w:val="0"/>
      <w:marBottom w:val="0"/>
      <w:divBdr>
        <w:top w:val="none" w:sz="0" w:space="0" w:color="auto"/>
        <w:left w:val="none" w:sz="0" w:space="0" w:color="auto"/>
        <w:bottom w:val="none" w:sz="0" w:space="0" w:color="auto"/>
        <w:right w:val="none" w:sz="0" w:space="0" w:color="auto"/>
      </w:divBdr>
    </w:div>
    <w:div w:id="746194587">
      <w:bodyDiv w:val="1"/>
      <w:marLeft w:val="0"/>
      <w:marRight w:val="0"/>
      <w:marTop w:val="0"/>
      <w:marBottom w:val="0"/>
      <w:divBdr>
        <w:top w:val="none" w:sz="0" w:space="0" w:color="auto"/>
        <w:left w:val="none" w:sz="0" w:space="0" w:color="auto"/>
        <w:bottom w:val="none" w:sz="0" w:space="0" w:color="auto"/>
        <w:right w:val="none" w:sz="0" w:space="0" w:color="auto"/>
      </w:divBdr>
    </w:div>
    <w:div w:id="746390618">
      <w:bodyDiv w:val="1"/>
      <w:marLeft w:val="0"/>
      <w:marRight w:val="0"/>
      <w:marTop w:val="0"/>
      <w:marBottom w:val="0"/>
      <w:divBdr>
        <w:top w:val="none" w:sz="0" w:space="0" w:color="auto"/>
        <w:left w:val="none" w:sz="0" w:space="0" w:color="auto"/>
        <w:bottom w:val="none" w:sz="0" w:space="0" w:color="auto"/>
        <w:right w:val="none" w:sz="0" w:space="0" w:color="auto"/>
      </w:divBdr>
    </w:div>
    <w:div w:id="755327596">
      <w:bodyDiv w:val="1"/>
      <w:marLeft w:val="0"/>
      <w:marRight w:val="0"/>
      <w:marTop w:val="0"/>
      <w:marBottom w:val="0"/>
      <w:divBdr>
        <w:top w:val="none" w:sz="0" w:space="0" w:color="auto"/>
        <w:left w:val="none" w:sz="0" w:space="0" w:color="auto"/>
        <w:bottom w:val="none" w:sz="0" w:space="0" w:color="auto"/>
        <w:right w:val="none" w:sz="0" w:space="0" w:color="auto"/>
      </w:divBdr>
    </w:div>
    <w:div w:id="758480785">
      <w:bodyDiv w:val="1"/>
      <w:marLeft w:val="0"/>
      <w:marRight w:val="0"/>
      <w:marTop w:val="0"/>
      <w:marBottom w:val="0"/>
      <w:divBdr>
        <w:top w:val="none" w:sz="0" w:space="0" w:color="auto"/>
        <w:left w:val="none" w:sz="0" w:space="0" w:color="auto"/>
        <w:bottom w:val="none" w:sz="0" w:space="0" w:color="auto"/>
        <w:right w:val="none" w:sz="0" w:space="0" w:color="auto"/>
      </w:divBdr>
    </w:div>
    <w:div w:id="761074197">
      <w:bodyDiv w:val="1"/>
      <w:marLeft w:val="0"/>
      <w:marRight w:val="0"/>
      <w:marTop w:val="0"/>
      <w:marBottom w:val="0"/>
      <w:divBdr>
        <w:top w:val="none" w:sz="0" w:space="0" w:color="auto"/>
        <w:left w:val="none" w:sz="0" w:space="0" w:color="auto"/>
        <w:bottom w:val="none" w:sz="0" w:space="0" w:color="auto"/>
        <w:right w:val="none" w:sz="0" w:space="0" w:color="auto"/>
      </w:divBdr>
    </w:div>
    <w:div w:id="781998837">
      <w:bodyDiv w:val="1"/>
      <w:marLeft w:val="0"/>
      <w:marRight w:val="0"/>
      <w:marTop w:val="0"/>
      <w:marBottom w:val="0"/>
      <w:divBdr>
        <w:top w:val="none" w:sz="0" w:space="0" w:color="auto"/>
        <w:left w:val="none" w:sz="0" w:space="0" w:color="auto"/>
        <w:bottom w:val="none" w:sz="0" w:space="0" w:color="auto"/>
        <w:right w:val="none" w:sz="0" w:space="0" w:color="auto"/>
      </w:divBdr>
    </w:div>
    <w:div w:id="787167516">
      <w:bodyDiv w:val="1"/>
      <w:marLeft w:val="0"/>
      <w:marRight w:val="0"/>
      <w:marTop w:val="0"/>
      <w:marBottom w:val="0"/>
      <w:divBdr>
        <w:top w:val="none" w:sz="0" w:space="0" w:color="auto"/>
        <w:left w:val="none" w:sz="0" w:space="0" w:color="auto"/>
        <w:bottom w:val="none" w:sz="0" w:space="0" w:color="auto"/>
        <w:right w:val="none" w:sz="0" w:space="0" w:color="auto"/>
      </w:divBdr>
    </w:div>
    <w:div w:id="800728380">
      <w:bodyDiv w:val="1"/>
      <w:marLeft w:val="0"/>
      <w:marRight w:val="0"/>
      <w:marTop w:val="0"/>
      <w:marBottom w:val="0"/>
      <w:divBdr>
        <w:top w:val="none" w:sz="0" w:space="0" w:color="auto"/>
        <w:left w:val="none" w:sz="0" w:space="0" w:color="auto"/>
        <w:bottom w:val="none" w:sz="0" w:space="0" w:color="auto"/>
        <w:right w:val="none" w:sz="0" w:space="0" w:color="auto"/>
      </w:divBdr>
    </w:div>
    <w:div w:id="801577164">
      <w:bodyDiv w:val="1"/>
      <w:marLeft w:val="0"/>
      <w:marRight w:val="0"/>
      <w:marTop w:val="0"/>
      <w:marBottom w:val="0"/>
      <w:divBdr>
        <w:top w:val="none" w:sz="0" w:space="0" w:color="auto"/>
        <w:left w:val="none" w:sz="0" w:space="0" w:color="auto"/>
        <w:bottom w:val="none" w:sz="0" w:space="0" w:color="auto"/>
        <w:right w:val="none" w:sz="0" w:space="0" w:color="auto"/>
      </w:divBdr>
    </w:div>
    <w:div w:id="817037637">
      <w:bodyDiv w:val="1"/>
      <w:marLeft w:val="0"/>
      <w:marRight w:val="0"/>
      <w:marTop w:val="0"/>
      <w:marBottom w:val="0"/>
      <w:divBdr>
        <w:top w:val="none" w:sz="0" w:space="0" w:color="auto"/>
        <w:left w:val="none" w:sz="0" w:space="0" w:color="auto"/>
        <w:bottom w:val="none" w:sz="0" w:space="0" w:color="auto"/>
        <w:right w:val="none" w:sz="0" w:space="0" w:color="auto"/>
      </w:divBdr>
    </w:div>
    <w:div w:id="822157690">
      <w:bodyDiv w:val="1"/>
      <w:marLeft w:val="0"/>
      <w:marRight w:val="0"/>
      <w:marTop w:val="0"/>
      <w:marBottom w:val="0"/>
      <w:divBdr>
        <w:top w:val="none" w:sz="0" w:space="0" w:color="auto"/>
        <w:left w:val="none" w:sz="0" w:space="0" w:color="auto"/>
        <w:bottom w:val="none" w:sz="0" w:space="0" w:color="auto"/>
        <w:right w:val="none" w:sz="0" w:space="0" w:color="auto"/>
      </w:divBdr>
    </w:div>
    <w:div w:id="829172891">
      <w:bodyDiv w:val="1"/>
      <w:marLeft w:val="0"/>
      <w:marRight w:val="0"/>
      <w:marTop w:val="0"/>
      <w:marBottom w:val="0"/>
      <w:divBdr>
        <w:top w:val="none" w:sz="0" w:space="0" w:color="auto"/>
        <w:left w:val="none" w:sz="0" w:space="0" w:color="auto"/>
        <w:bottom w:val="none" w:sz="0" w:space="0" w:color="auto"/>
        <w:right w:val="none" w:sz="0" w:space="0" w:color="auto"/>
      </w:divBdr>
    </w:div>
    <w:div w:id="839272716">
      <w:bodyDiv w:val="1"/>
      <w:marLeft w:val="0"/>
      <w:marRight w:val="0"/>
      <w:marTop w:val="0"/>
      <w:marBottom w:val="0"/>
      <w:divBdr>
        <w:top w:val="none" w:sz="0" w:space="0" w:color="auto"/>
        <w:left w:val="none" w:sz="0" w:space="0" w:color="auto"/>
        <w:bottom w:val="none" w:sz="0" w:space="0" w:color="auto"/>
        <w:right w:val="none" w:sz="0" w:space="0" w:color="auto"/>
      </w:divBdr>
    </w:div>
    <w:div w:id="839392319">
      <w:bodyDiv w:val="1"/>
      <w:marLeft w:val="0"/>
      <w:marRight w:val="0"/>
      <w:marTop w:val="0"/>
      <w:marBottom w:val="0"/>
      <w:divBdr>
        <w:top w:val="none" w:sz="0" w:space="0" w:color="auto"/>
        <w:left w:val="none" w:sz="0" w:space="0" w:color="auto"/>
        <w:bottom w:val="none" w:sz="0" w:space="0" w:color="auto"/>
        <w:right w:val="none" w:sz="0" w:space="0" w:color="auto"/>
      </w:divBdr>
    </w:div>
    <w:div w:id="847913585">
      <w:bodyDiv w:val="1"/>
      <w:marLeft w:val="0"/>
      <w:marRight w:val="0"/>
      <w:marTop w:val="0"/>
      <w:marBottom w:val="0"/>
      <w:divBdr>
        <w:top w:val="none" w:sz="0" w:space="0" w:color="auto"/>
        <w:left w:val="none" w:sz="0" w:space="0" w:color="auto"/>
        <w:bottom w:val="none" w:sz="0" w:space="0" w:color="auto"/>
        <w:right w:val="none" w:sz="0" w:space="0" w:color="auto"/>
      </w:divBdr>
    </w:div>
    <w:div w:id="857350643">
      <w:bodyDiv w:val="1"/>
      <w:marLeft w:val="0"/>
      <w:marRight w:val="0"/>
      <w:marTop w:val="0"/>
      <w:marBottom w:val="0"/>
      <w:divBdr>
        <w:top w:val="none" w:sz="0" w:space="0" w:color="auto"/>
        <w:left w:val="none" w:sz="0" w:space="0" w:color="auto"/>
        <w:bottom w:val="none" w:sz="0" w:space="0" w:color="auto"/>
        <w:right w:val="none" w:sz="0" w:space="0" w:color="auto"/>
      </w:divBdr>
    </w:div>
    <w:div w:id="861742382">
      <w:bodyDiv w:val="1"/>
      <w:marLeft w:val="0"/>
      <w:marRight w:val="0"/>
      <w:marTop w:val="0"/>
      <w:marBottom w:val="0"/>
      <w:divBdr>
        <w:top w:val="none" w:sz="0" w:space="0" w:color="auto"/>
        <w:left w:val="none" w:sz="0" w:space="0" w:color="auto"/>
        <w:bottom w:val="none" w:sz="0" w:space="0" w:color="auto"/>
        <w:right w:val="none" w:sz="0" w:space="0" w:color="auto"/>
      </w:divBdr>
    </w:div>
    <w:div w:id="862599625">
      <w:bodyDiv w:val="1"/>
      <w:marLeft w:val="0"/>
      <w:marRight w:val="0"/>
      <w:marTop w:val="0"/>
      <w:marBottom w:val="0"/>
      <w:divBdr>
        <w:top w:val="none" w:sz="0" w:space="0" w:color="auto"/>
        <w:left w:val="none" w:sz="0" w:space="0" w:color="auto"/>
        <w:bottom w:val="none" w:sz="0" w:space="0" w:color="auto"/>
        <w:right w:val="none" w:sz="0" w:space="0" w:color="auto"/>
      </w:divBdr>
    </w:div>
    <w:div w:id="884869091">
      <w:bodyDiv w:val="1"/>
      <w:marLeft w:val="0"/>
      <w:marRight w:val="0"/>
      <w:marTop w:val="0"/>
      <w:marBottom w:val="0"/>
      <w:divBdr>
        <w:top w:val="none" w:sz="0" w:space="0" w:color="auto"/>
        <w:left w:val="none" w:sz="0" w:space="0" w:color="auto"/>
        <w:bottom w:val="none" w:sz="0" w:space="0" w:color="auto"/>
        <w:right w:val="none" w:sz="0" w:space="0" w:color="auto"/>
      </w:divBdr>
    </w:div>
    <w:div w:id="887258565">
      <w:bodyDiv w:val="1"/>
      <w:marLeft w:val="0"/>
      <w:marRight w:val="0"/>
      <w:marTop w:val="0"/>
      <w:marBottom w:val="0"/>
      <w:divBdr>
        <w:top w:val="none" w:sz="0" w:space="0" w:color="auto"/>
        <w:left w:val="none" w:sz="0" w:space="0" w:color="auto"/>
        <w:bottom w:val="none" w:sz="0" w:space="0" w:color="auto"/>
        <w:right w:val="none" w:sz="0" w:space="0" w:color="auto"/>
      </w:divBdr>
    </w:div>
    <w:div w:id="895317143">
      <w:bodyDiv w:val="1"/>
      <w:marLeft w:val="0"/>
      <w:marRight w:val="0"/>
      <w:marTop w:val="0"/>
      <w:marBottom w:val="0"/>
      <w:divBdr>
        <w:top w:val="none" w:sz="0" w:space="0" w:color="auto"/>
        <w:left w:val="none" w:sz="0" w:space="0" w:color="auto"/>
        <w:bottom w:val="none" w:sz="0" w:space="0" w:color="auto"/>
        <w:right w:val="none" w:sz="0" w:space="0" w:color="auto"/>
      </w:divBdr>
    </w:div>
    <w:div w:id="895551518">
      <w:bodyDiv w:val="1"/>
      <w:marLeft w:val="0"/>
      <w:marRight w:val="0"/>
      <w:marTop w:val="0"/>
      <w:marBottom w:val="0"/>
      <w:divBdr>
        <w:top w:val="none" w:sz="0" w:space="0" w:color="auto"/>
        <w:left w:val="none" w:sz="0" w:space="0" w:color="auto"/>
        <w:bottom w:val="none" w:sz="0" w:space="0" w:color="auto"/>
        <w:right w:val="none" w:sz="0" w:space="0" w:color="auto"/>
      </w:divBdr>
    </w:div>
    <w:div w:id="896285754">
      <w:bodyDiv w:val="1"/>
      <w:marLeft w:val="0"/>
      <w:marRight w:val="0"/>
      <w:marTop w:val="0"/>
      <w:marBottom w:val="0"/>
      <w:divBdr>
        <w:top w:val="none" w:sz="0" w:space="0" w:color="auto"/>
        <w:left w:val="none" w:sz="0" w:space="0" w:color="auto"/>
        <w:bottom w:val="none" w:sz="0" w:space="0" w:color="auto"/>
        <w:right w:val="none" w:sz="0" w:space="0" w:color="auto"/>
      </w:divBdr>
    </w:div>
    <w:div w:id="898322726">
      <w:bodyDiv w:val="1"/>
      <w:marLeft w:val="0"/>
      <w:marRight w:val="0"/>
      <w:marTop w:val="0"/>
      <w:marBottom w:val="0"/>
      <w:divBdr>
        <w:top w:val="none" w:sz="0" w:space="0" w:color="auto"/>
        <w:left w:val="none" w:sz="0" w:space="0" w:color="auto"/>
        <w:bottom w:val="none" w:sz="0" w:space="0" w:color="auto"/>
        <w:right w:val="none" w:sz="0" w:space="0" w:color="auto"/>
      </w:divBdr>
    </w:div>
    <w:div w:id="898856997">
      <w:bodyDiv w:val="1"/>
      <w:marLeft w:val="0"/>
      <w:marRight w:val="0"/>
      <w:marTop w:val="0"/>
      <w:marBottom w:val="0"/>
      <w:divBdr>
        <w:top w:val="none" w:sz="0" w:space="0" w:color="auto"/>
        <w:left w:val="none" w:sz="0" w:space="0" w:color="auto"/>
        <w:bottom w:val="none" w:sz="0" w:space="0" w:color="auto"/>
        <w:right w:val="none" w:sz="0" w:space="0" w:color="auto"/>
      </w:divBdr>
    </w:div>
    <w:div w:id="902714922">
      <w:bodyDiv w:val="1"/>
      <w:marLeft w:val="0"/>
      <w:marRight w:val="0"/>
      <w:marTop w:val="0"/>
      <w:marBottom w:val="0"/>
      <w:divBdr>
        <w:top w:val="none" w:sz="0" w:space="0" w:color="auto"/>
        <w:left w:val="none" w:sz="0" w:space="0" w:color="auto"/>
        <w:bottom w:val="none" w:sz="0" w:space="0" w:color="auto"/>
        <w:right w:val="none" w:sz="0" w:space="0" w:color="auto"/>
      </w:divBdr>
    </w:div>
    <w:div w:id="911545364">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329498">
      <w:bodyDiv w:val="1"/>
      <w:marLeft w:val="0"/>
      <w:marRight w:val="0"/>
      <w:marTop w:val="0"/>
      <w:marBottom w:val="0"/>
      <w:divBdr>
        <w:top w:val="none" w:sz="0" w:space="0" w:color="auto"/>
        <w:left w:val="none" w:sz="0" w:space="0" w:color="auto"/>
        <w:bottom w:val="none" w:sz="0" w:space="0" w:color="auto"/>
        <w:right w:val="none" w:sz="0" w:space="0" w:color="auto"/>
      </w:divBdr>
    </w:div>
    <w:div w:id="929773277">
      <w:bodyDiv w:val="1"/>
      <w:marLeft w:val="0"/>
      <w:marRight w:val="0"/>
      <w:marTop w:val="0"/>
      <w:marBottom w:val="0"/>
      <w:divBdr>
        <w:top w:val="none" w:sz="0" w:space="0" w:color="auto"/>
        <w:left w:val="none" w:sz="0" w:space="0" w:color="auto"/>
        <w:bottom w:val="none" w:sz="0" w:space="0" w:color="auto"/>
        <w:right w:val="none" w:sz="0" w:space="0" w:color="auto"/>
      </w:divBdr>
    </w:div>
    <w:div w:id="947004838">
      <w:bodyDiv w:val="1"/>
      <w:marLeft w:val="0"/>
      <w:marRight w:val="0"/>
      <w:marTop w:val="0"/>
      <w:marBottom w:val="0"/>
      <w:divBdr>
        <w:top w:val="none" w:sz="0" w:space="0" w:color="auto"/>
        <w:left w:val="none" w:sz="0" w:space="0" w:color="auto"/>
        <w:bottom w:val="none" w:sz="0" w:space="0" w:color="auto"/>
        <w:right w:val="none" w:sz="0" w:space="0" w:color="auto"/>
      </w:divBdr>
    </w:div>
    <w:div w:id="952176950">
      <w:bodyDiv w:val="1"/>
      <w:marLeft w:val="0"/>
      <w:marRight w:val="0"/>
      <w:marTop w:val="0"/>
      <w:marBottom w:val="0"/>
      <w:divBdr>
        <w:top w:val="none" w:sz="0" w:space="0" w:color="auto"/>
        <w:left w:val="none" w:sz="0" w:space="0" w:color="auto"/>
        <w:bottom w:val="none" w:sz="0" w:space="0" w:color="auto"/>
        <w:right w:val="none" w:sz="0" w:space="0" w:color="auto"/>
      </w:divBdr>
    </w:div>
    <w:div w:id="952323225">
      <w:bodyDiv w:val="1"/>
      <w:marLeft w:val="0"/>
      <w:marRight w:val="0"/>
      <w:marTop w:val="0"/>
      <w:marBottom w:val="0"/>
      <w:divBdr>
        <w:top w:val="none" w:sz="0" w:space="0" w:color="auto"/>
        <w:left w:val="none" w:sz="0" w:space="0" w:color="auto"/>
        <w:bottom w:val="none" w:sz="0" w:space="0" w:color="auto"/>
        <w:right w:val="none" w:sz="0" w:space="0" w:color="auto"/>
      </w:divBdr>
    </w:div>
    <w:div w:id="955521139">
      <w:bodyDiv w:val="1"/>
      <w:marLeft w:val="0"/>
      <w:marRight w:val="0"/>
      <w:marTop w:val="0"/>
      <w:marBottom w:val="0"/>
      <w:divBdr>
        <w:top w:val="none" w:sz="0" w:space="0" w:color="auto"/>
        <w:left w:val="none" w:sz="0" w:space="0" w:color="auto"/>
        <w:bottom w:val="none" w:sz="0" w:space="0" w:color="auto"/>
        <w:right w:val="none" w:sz="0" w:space="0" w:color="auto"/>
      </w:divBdr>
    </w:div>
    <w:div w:id="958529799">
      <w:bodyDiv w:val="1"/>
      <w:marLeft w:val="0"/>
      <w:marRight w:val="0"/>
      <w:marTop w:val="0"/>
      <w:marBottom w:val="0"/>
      <w:divBdr>
        <w:top w:val="none" w:sz="0" w:space="0" w:color="auto"/>
        <w:left w:val="none" w:sz="0" w:space="0" w:color="auto"/>
        <w:bottom w:val="none" w:sz="0" w:space="0" w:color="auto"/>
        <w:right w:val="none" w:sz="0" w:space="0" w:color="auto"/>
      </w:divBdr>
    </w:div>
    <w:div w:id="960962792">
      <w:bodyDiv w:val="1"/>
      <w:marLeft w:val="0"/>
      <w:marRight w:val="0"/>
      <w:marTop w:val="0"/>
      <w:marBottom w:val="0"/>
      <w:divBdr>
        <w:top w:val="none" w:sz="0" w:space="0" w:color="auto"/>
        <w:left w:val="none" w:sz="0" w:space="0" w:color="auto"/>
        <w:bottom w:val="none" w:sz="0" w:space="0" w:color="auto"/>
        <w:right w:val="none" w:sz="0" w:space="0" w:color="auto"/>
      </w:divBdr>
    </w:div>
    <w:div w:id="979115642">
      <w:bodyDiv w:val="1"/>
      <w:marLeft w:val="0"/>
      <w:marRight w:val="0"/>
      <w:marTop w:val="0"/>
      <w:marBottom w:val="0"/>
      <w:divBdr>
        <w:top w:val="none" w:sz="0" w:space="0" w:color="auto"/>
        <w:left w:val="none" w:sz="0" w:space="0" w:color="auto"/>
        <w:bottom w:val="none" w:sz="0" w:space="0" w:color="auto"/>
        <w:right w:val="none" w:sz="0" w:space="0" w:color="auto"/>
      </w:divBdr>
    </w:div>
    <w:div w:id="988824300">
      <w:bodyDiv w:val="1"/>
      <w:marLeft w:val="0"/>
      <w:marRight w:val="0"/>
      <w:marTop w:val="0"/>
      <w:marBottom w:val="0"/>
      <w:divBdr>
        <w:top w:val="none" w:sz="0" w:space="0" w:color="auto"/>
        <w:left w:val="none" w:sz="0" w:space="0" w:color="auto"/>
        <w:bottom w:val="none" w:sz="0" w:space="0" w:color="auto"/>
        <w:right w:val="none" w:sz="0" w:space="0" w:color="auto"/>
      </w:divBdr>
    </w:div>
    <w:div w:id="993027629">
      <w:bodyDiv w:val="1"/>
      <w:marLeft w:val="0"/>
      <w:marRight w:val="0"/>
      <w:marTop w:val="0"/>
      <w:marBottom w:val="0"/>
      <w:divBdr>
        <w:top w:val="none" w:sz="0" w:space="0" w:color="auto"/>
        <w:left w:val="none" w:sz="0" w:space="0" w:color="auto"/>
        <w:bottom w:val="none" w:sz="0" w:space="0" w:color="auto"/>
        <w:right w:val="none" w:sz="0" w:space="0" w:color="auto"/>
      </w:divBdr>
    </w:div>
    <w:div w:id="999508199">
      <w:bodyDiv w:val="1"/>
      <w:marLeft w:val="0"/>
      <w:marRight w:val="0"/>
      <w:marTop w:val="0"/>
      <w:marBottom w:val="0"/>
      <w:divBdr>
        <w:top w:val="none" w:sz="0" w:space="0" w:color="auto"/>
        <w:left w:val="none" w:sz="0" w:space="0" w:color="auto"/>
        <w:bottom w:val="none" w:sz="0" w:space="0" w:color="auto"/>
        <w:right w:val="none" w:sz="0" w:space="0" w:color="auto"/>
      </w:divBdr>
      <w:divsChild>
        <w:div w:id="797408606">
          <w:marLeft w:val="0"/>
          <w:marRight w:val="0"/>
          <w:marTop w:val="0"/>
          <w:marBottom w:val="0"/>
          <w:divBdr>
            <w:top w:val="none" w:sz="0" w:space="0" w:color="auto"/>
            <w:left w:val="none" w:sz="0" w:space="0" w:color="auto"/>
            <w:bottom w:val="none" w:sz="0" w:space="0" w:color="auto"/>
            <w:right w:val="none" w:sz="0" w:space="0" w:color="auto"/>
          </w:divBdr>
        </w:div>
      </w:divsChild>
    </w:div>
    <w:div w:id="1009790061">
      <w:bodyDiv w:val="1"/>
      <w:marLeft w:val="0"/>
      <w:marRight w:val="0"/>
      <w:marTop w:val="0"/>
      <w:marBottom w:val="0"/>
      <w:divBdr>
        <w:top w:val="none" w:sz="0" w:space="0" w:color="auto"/>
        <w:left w:val="none" w:sz="0" w:space="0" w:color="auto"/>
        <w:bottom w:val="none" w:sz="0" w:space="0" w:color="auto"/>
        <w:right w:val="none" w:sz="0" w:space="0" w:color="auto"/>
      </w:divBdr>
    </w:div>
    <w:div w:id="1013725809">
      <w:bodyDiv w:val="1"/>
      <w:marLeft w:val="0"/>
      <w:marRight w:val="0"/>
      <w:marTop w:val="0"/>
      <w:marBottom w:val="0"/>
      <w:divBdr>
        <w:top w:val="none" w:sz="0" w:space="0" w:color="auto"/>
        <w:left w:val="none" w:sz="0" w:space="0" w:color="auto"/>
        <w:bottom w:val="none" w:sz="0" w:space="0" w:color="auto"/>
        <w:right w:val="none" w:sz="0" w:space="0" w:color="auto"/>
      </w:divBdr>
    </w:div>
    <w:div w:id="1015157394">
      <w:bodyDiv w:val="1"/>
      <w:marLeft w:val="0"/>
      <w:marRight w:val="0"/>
      <w:marTop w:val="0"/>
      <w:marBottom w:val="0"/>
      <w:divBdr>
        <w:top w:val="none" w:sz="0" w:space="0" w:color="auto"/>
        <w:left w:val="none" w:sz="0" w:space="0" w:color="auto"/>
        <w:bottom w:val="none" w:sz="0" w:space="0" w:color="auto"/>
        <w:right w:val="none" w:sz="0" w:space="0" w:color="auto"/>
      </w:divBdr>
    </w:div>
    <w:div w:id="1025211894">
      <w:bodyDiv w:val="1"/>
      <w:marLeft w:val="0"/>
      <w:marRight w:val="0"/>
      <w:marTop w:val="0"/>
      <w:marBottom w:val="0"/>
      <w:divBdr>
        <w:top w:val="none" w:sz="0" w:space="0" w:color="auto"/>
        <w:left w:val="none" w:sz="0" w:space="0" w:color="auto"/>
        <w:bottom w:val="none" w:sz="0" w:space="0" w:color="auto"/>
        <w:right w:val="none" w:sz="0" w:space="0" w:color="auto"/>
      </w:divBdr>
    </w:div>
    <w:div w:id="1025523713">
      <w:bodyDiv w:val="1"/>
      <w:marLeft w:val="0"/>
      <w:marRight w:val="0"/>
      <w:marTop w:val="0"/>
      <w:marBottom w:val="0"/>
      <w:divBdr>
        <w:top w:val="none" w:sz="0" w:space="0" w:color="auto"/>
        <w:left w:val="none" w:sz="0" w:space="0" w:color="auto"/>
        <w:bottom w:val="none" w:sz="0" w:space="0" w:color="auto"/>
        <w:right w:val="none" w:sz="0" w:space="0" w:color="auto"/>
      </w:divBdr>
    </w:div>
    <w:div w:id="1026367038">
      <w:bodyDiv w:val="1"/>
      <w:marLeft w:val="0"/>
      <w:marRight w:val="0"/>
      <w:marTop w:val="0"/>
      <w:marBottom w:val="0"/>
      <w:divBdr>
        <w:top w:val="none" w:sz="0" w:space="0" w:color="auto"/>
        <w:left w:val="none" w:sz="0" w:space="0" w:color="auto"/>
        <w:bottom w:val="none" w:sz="0" w:space="0" w:color="auto"/>
        <w:right w:val="none" w:sz="0" w:space="0" w:color="auto"/>
      </w:divBdr>
    </w:div>
    <w:div w:id="1027750890">
      <w:bodyDiv w:val="1"/>
      <w:marLeft w:val="0"/>
      <w:marRight w:val="0"/>
      <w:marTop w:val="0"/>
      <w:marBottom w:val="0"/>
      <w:divBdr>
        <w:top w:val="none" w:sz="0" w:space="0" w:color="auto"/>
        <w:left w:val="none" w:sz="0" w:space="0" w:color="auto"/>
        <w:bottom w:val="none" w:sz="0" w:space="0" w:color="auto"/>
        <w:right w:val="none" w:sz="0" w:space="0" w:color="auto"/>
      </w:divBdr>
    </w:div>
    <w:div w:id="1034232776">
      <w:bodyDiv w:val="1"/>
      <w:marLeft w:val="0"/>
      <w:marRight w:val="0"/>
      <w:marTop w:val="0"/>
      <w:marBottom w:val="0"/>
      <w:divBdr>
        <w:top w:val="none" w:sz="0" w:space="0" w:color="auto"/>
        <w:left w:val="none" w:sz="0" w:space="0" w:color="auto"/>
        <w:bottom w:val="none" w:sz="0" w:space="0" w:color="auto"/>
        <w:right w:val="none" w:sz="0" w:space="0" w:color="auto"/>
      </w:divBdr>
    </w:div>
    <w:div w:id="1034421417">
      <w:bodyDiv w:val="1"/>
      <w:marLeft w:val="0"/>
      <w:marRight w:val="0"/>
      <w:marTop w:val="0"/>
      <w:marBottom w:val="0"/>
      <w:divBdr>
        <w:top w:val="none" w:sz="0" w:space="0" w:color="auto"/>
        <w:left w:val="none" w:sz="0" w:space="0" w:color="auto"/>
        <w:bottom w:val="none" w:sz="0" w:space="0" w:color="auto"/>
        <w:right w:val="none" w:sz="0" w:space="0" w:color="auto"/>
      </w:divBdr>
    </w:div>
    <w:div w:id="1047338866">
      <w:bodyDiv w:val="1"/>
      <w:marLeft w:val="0"/>
      <w:marRight w:val="0"/>
      <w:marTop w:val="0"/>
      <w:marBottom w:val="0"/>
      <w:divBdr>
        <w:top w:val="none" w:sz="0" w:space="0" w:color="auto"/>
        <w:left w:val="none" w:sz="0" w:space="0" w:color="auto"/>
        <w:bottom w:val="none" w:sz="0" w:space="0" w:color="auto"/>
        <w:right w:val="none" w:sz="0" w:space="0" w:color="auto"/>
      </w:divBdr>
    </w:div>
    <w:div w:id="1049454066">
      <w:bodyDiv w:val="1"/>
      <w:marLeft w:val="0"/>
      <w:marRight w:val="0"/>
      <w:marTop w:val="0"/>
      <w:marBottom w:val="0"/>
      <w:divBdr>
        <w:top w:val="none" w:sz="0" w:space="0" w:color="auto"/>
        <w:left w:val="none" w:sz="0" w:space="0" w:color="auto"/>
        <w:bottom w:val="none" w:sz="0" w:space="0" w:color="auto"/>
        <w:right w:val="none" w:sz="0" w:space="0" w:color="auto"/>
      </w:divBdr>
    </w:div>
    <w:div w:id="1050811281">
      <w:bodyDiv w:val="1"/>
      <w:marLeft w:val="0"/>
      <w:marRight w:val="0"/>
      <w:marTop w:val="0"/>
      <w:marBottom w:val="0"/>
      <w:divBdr>
        <w:top w:val="none" w:sz="0" w:space="0" w:color="auto"/>
        <w:left w:val="none" w:sz="0" w:space="0" w:color="auto"/>
        <w:bottom w:val="none" w:sz="0" w:space="0" w:color="auto"/>
        <w:right w:val="none" w:sz="0" w:space="0" w:color="auto"/>
      </w:divBdr>
    </w:div>
    <w:div w:id="1055006890">
      <w:bodyDiv w:val="1"/>
      <w:marLeft w:val="0"/>
      <w:marRight w:val="0"/>
      <w:marTop w:val="0"/>
      <w:marBottom w:val="0"/>
      <w:divBdr>
        <w:top w:val="none" w:sz="0" w:space="0" w:color="auto"/>
        <w:left w:val="none" w:sz="0" w:space="0" w:color="auto"/>
        <w:bottom w:val="none" w:sz="0" w:space="0" w:color="auto"/>
        <w:right w:val="none" w:sz="0" w:space="0" w:color="auto"/>
      </w:divBdr>
    </w:div>
    <w:div w:id="1061053023">
      <w:bodyDiv w:val="1"/>
      <w:marLeft w:val="0"/>
      <w:marRight w:val="0"/>
      <w:marTop w:val="0"/>
      <w:marBottom w:val="0"/>
      <w:divBdr>
        <w:top w:val="none" w:sz="0" w:space="0" w:color="auto"/>
        <w:left w:val="none" w:sz="0" w:space="0" w:color="auto"/>
        <w:bottom w:val="none" w:sz="0" w:space="0" w:color="auto"/>
        <w:right w:val="none" w:sz="0" w:space="0" w:color="auto"/>
      </w:divBdr>
    </w:div>
    <w:div w:id="1067728090">
      <w:bodyDiv w:val="1"/>
      <w:marLeft w:val="0"/>
      <w:marRight w:val="0"/>
      <w:marTop w:val="0"/>
      <w:marBottom w:val="0"/>
      <w:divBdr>
        <w:top w:val="none" w:sz="0" w:space="0" w:color="auto"/>
        <w:left w:val="none" w:sz="0" w:space="0" w:color="auto"/>
        <w:bottom w:val="none" w:sz="0" w:space="0" w:color="auto"/>
        <w:right w:val="none" w:sz="0" w:space="0" w:color="auto"/>
      </w:divBdr>
    </w:div>
    <w:div w:id="1073812965">
      <w:bodyDiv w:val="1"/>
      <w:marLeft w:val="0"/>
      <w:marRight w:val="0"/>
      <w:marTop w:val="0"/>
      <w:marBottom w:val="0"/>
      <w:divBdr>
        <w:top w:val="none" w:sz="0" w:space="0" w:color="auto"/>
        <w:left w:val="none" w:sz="0" w:space="0" w:color="auto"/>
        <w:bottom w:val="none" w:sz="0" w:space="0" w:color="auto"/>
        <w:right w:val="none" w:sz="0" w:space="0" w:color="auto"/>
      </w:divBdr>
    </w:div>
    <w:div w:id="1092703912">
      <w:bodyDiv w:val="1"/>
      <w:marLeft w:val="0"/>
      <w:marRight w:val="0"/>
      <w:marTop w:val="0"/>
      <w:marBottom w:val="0"/>
      <w:divBdr>
        <w:top w:val="none" w:sz="0" w:space="0" w:color="auto"/>
        <w:left w:val="none" w:sz="0" w:space="0" w:color="auto"/>
        <w:bottom w:val="none" w:sz="0" w:space="0" w:color="auto"/>
        <w:right w:val="none" w:sz="0" w:space="0" w:color="auto"/>
      </w:divBdr>
    </w:div>
    <w:div w:id="1096173868">
      <w:bodyDiv w:val="1"/>
      <w:marLeft w:val="0"/>
      <w:marRight w:val="0"/>
      <w:marTop w:val="0"/>
      <w:marBottom w:val="0"/>
      <w:divBdr>
        <w:top w:val="none" w:sz="0" w:space="0" w:color="auto"/>
        <w:left w:val="none" w:sz="0" w:space="0" w:color="auto"/>
        <w:bottom w:val="none" w:sz="0" w:space="0" w:color="auto"/>
        <w:right w:val="none" w:sz="0" w:space="0" w:color="auto"/>
      </w:divBdr>
    </w:div>
    <w:div w:id="1096438790">
      <w:bodyDiv w:val="1"/>
      <w:marLeft w:val="0"/>
      <w:marRight w:val="0"/>
      <w:marTop w:val="0"/>
      <w:marBottom w:val="0"/>
      <w:divBdr>
        <w:top w:val="none" w:sz="0" w:space="0" w:color="auto"/>
        <w:left w:val="none" w:sz="0" w:space="0" w:color="auto"/>
        <w:bottom w:val="none" w:sz="0" w:space="0" w:color="auto"/>
        <w:right w:val="none" w:sz="0" w:space="0" w:color="auto"/>
      </w:divBdr>
    </w:div>
    <w:div w:id="1101727992">
      <w:bodyDiv w:val="1"/>
      <w:marLeft w:val="0"/>
      <w:marRight w:val="0"/>
      <w:marTop w:val="0"/>
      <w:marBottom w:val="0"/>
      <w:divBdr>
        <w:top w:val="none" w:sz="0" w:space="0" w:color="auto"/>
        <w:left w:val="none" w:sz="0" w:space="0" w:color="auto"/>
        <w:bottom w:val="none" w:sz="0" w:space="0" w:color="auto"/>
        <w:right w:val="none" w:sz="0" w:space="0" w:color="auto"/>
      </w:divBdr>
    </w:div>
    <w:div w:id="1105689063">
      <w:bodyDiv w:val="1"/>
      <w:marLeft w:val="0"/>
      <w:marRight w:val="0"/>
      <w:marTop w:val="0"/>
      <w:marBottom w:val="0"/>
      <w:divBdr>
        <w:top w:val="none" w:sz="0" w:space="0" w:color="auto"/>
        <w:left w:val="none" w:sz="0" w:space="0" w:color="auto"/>
        <w:bottom w:val="none" w:sz="0" w:space="0" w:color="auto"/>
        <w:right w:val="none" w:sz="0" w:space="0" w:color="auto"/>
      </w:divBdr>
    </w:div>
    <w:div w:id="1108351722">
      <w:bodyDiv w:val="1"/>
      <w:marLeft w:val="0"/>
      <w:marRight w:val="0"/>
      <w:marTop w:val="0"/>
      <w:marBottom w:val="0"/>
      <w:divBdr>
        <w:top w:val="none" w:sz="0" w:space="0" w:color="auto"/>
        <w:left w:val="none" w:sz="0" w:space="0" w:color="auto"/>
        <w:bottom w:val="none" w:sz="0" w:space="0" w:color="auto"/>
        <w:right w:val="none" w:sz="0" w:space="0" w:color="auto"/>
      </w:divBdr>
    </w:div>
    <w:div w:id="1109934172">
      <w:bodyDiv w:val="1"/>
      <w:marLeft w:val="0"/>
      <w:marRight w:val="0"/>
      <w:marTop w:val="0"/>
      <w:marBottom w:val="0"/>
      <w:divBdr>
        <w:top w:val="none" w:sz="0" w:space="0" w:color="auto"/>
        <w:left w:val="none" w:sz="0" w:space="0" w:color="auto"/>
        <w:bottom w:val="none" w:sz="0" w:space="0" w:color="auto"/>
        <w:right w:val="none" w:sz="0" w:space="0" w:color="auto"/>
      </w:divBdr>
    </w:div>
    <w:div w:id="1115058982">
      <w:bodyDiv w:val="1"/>
      <w:marLeft w:val="0"/>
      <w:marRight w:val="0"/>
      <w:marTop w:val="0"/>
      <w:marBottom w:val="0"/>
      <w:divBdr>
        <w:top w:val="none" w:sz="0" w:space="0" w:color="auto"/>
        <w:left w:val="none" w:sz="0" w:space="0" w:color="auto"/>
        <w:bottom w:val="none" w:sz="0" w:space="0" w:color="auto"/>
        <w:right w:val="none" w:sz="0" w:space="0" w:color="auto"/>
      </w:divBdr>
    </w:div>
    <w:div w:id="1117025208">
      <w:bodyDiv w:val="1"/>
      <w:marLeft w:val="0"/>
      <w:marRight w:val="0"/>
      <w:marTop w:val="0"/>
      <w:marBottom w:val="0"/>
      <w:divBdr>
        <w:top w:val="none" w:sz="0" w:space="0" w:color="auto"/>
        <w:left w:val="none" w:sz="0" w:space="0" w:color="auto"/>
        <w:bottom w:val="none" w:sz="0" w:space="0" w:color="auto"/>
        <w:right w:val="none" w:sz="0" w:space="0" w:color="auto"/>
      </w:divBdr>
    </w:div>
    <w:div w:id="1117875763">
      <w:bodyDiv w:val="1"/>
      <w:marLeft w:val="0"/>
      <w:marRight w:val="0"/>
      <w:marTop w:val="0"/>
      <w:marBottom w:val="0"/>
      <w:divBdr>
        <w:top w:val="none" w:sz="0" w:space="0" w:color="auto"/>
        <w:left w:val="none" w:sz="0" w:space="0" w:color="auto"/>
        <w:bottom w:val="none" w:sz="0" w:space="0" w:color="auto"/>
        <w:right w:val="none" w:sz="0" w:space="0" w:color="auto"/>
      </w:divBdr>
    </w:div>
    <w:div w:id="1126238831">
      <w:bodyDiv w:val="1"/>
      <w:marLeft w:val="0"/>
      <w:marRight w:val="0"/>
      <w:marTop w:val="0"/>
      <w:marBottom w:val="0"/>
      <w:divBdr>
        <w:top w:val="none" w:sz="0" w:space="0" w:color="auto"/>
        <w:left w:val="none" w:sz="0" w:space="0" w:color="auto"/>
        <w:bottom w:val="none" w:sz="0" w:space="0" w:color="auto"/>
        <w:right w:val="none" w:sz="0" w:space="0" w:color="auto"/>
      </w:divBdr>
    </w:div>
    <w:div w:id="1131364067">
      <w:bodyDiv w:val="1"/>
      <w:marLeft w:val="0"/>
      <w:marRight w:val="0"/>
      <w:marTop w:val="0"/>
      <w:marBottom w:val="0"/>
      <w:divBdr>
        <w:top w:val="none" w:sz="0" w:space="0" w:color="auto"/>
        <w:left w:val="none" w:sz="0" w:space="0" w:color="auto"/>
        <w:bottom w:val="none" w:sz="0" w:space="0" w:color="auto"/>
        <w:right w:val="none" w:sz="0" w:space="0" w:color="auto"/>
      </w:divBdr>
    </w:div>
    <w:div w:id="1135945279">
      <w:bodyDiv w:val="1"/>
      <w:marLeft w:val="0"/>
      <w:marRight w:val="0"/>
      <w:marTop w:val="0"/>
      <w:marBottom w:val="0"/>
      <w:divBdr>
        <w:top w:val="none" w:sz="0" w:space="0" w:color="auto"/>
        <w:left w:val="none" w:sz="0" w:space="0" w:color="auto"/>
        <w:bottom w:val="none" w:sz="0" w:space="0" w:color="auto"/>
        <w:right w:val="none" w:sz="0" w:space="0" w:color="auto"/>
      </w:divBdr>
    </w:div>
    <w:div w:id="1136337161">
      <w:bodyDiv w:val="1"/>
      <w:marLeft w:val="0"/>
      <w:marRight w:val="0"/>
      <w:marTop w:val="0"/>
      <w:marBottom w:val="0"/>
      <w:divBdr>
        <w:top w:val="none" w:sz="0" w:space="0" w:color="auto"/>
        <w:left w:val="none" w:sz="0" w:space="0" w:color="auto"/>
        <w:bottom w:val="none" w:sz="0" w:space="0" w:color="auto"/>
        <w:right w:val="none" w:sz="0" w:space="0" w:color="auto"/>
      </w:divBdr>
    </w:div>
    <w:div w:id="1136409590">
      <w:bodyDiv w:val="1"/>
      <w:marLeft w:val="0"/>
      <w:marRight w:val="0"/>
      <w:marTop w:val="0"/>
      <w:marBottom w:val="0"/>
      <w:divBdr>
        <w:top w:val="none" w:sz="0" w:space="0" w:color="auto"/>
        <w:left w:val="none" w:sz="0" w:space="0" w:color="auto"/>
        <w:bottom w:val="none" w:sz="0" w:space="0" w:color="auto"/>
        <w:right w:val="none" w:sz="0" w:space="0" w:color="auto"/>
      </w:divBdr>
    </w:div>
    <w:div w:id="1154641086">
      <w:bodyDiv w:val="1"/>
      <w:marLeft w:val="0"/>
      <w:marRight w:val="0"/>
      <w:marTop w:val="0"/>
      <w:marBottom w:val="0"/>
      <w:divBdr>
        <w:top w:val="none" w:sz="0" w:space="0" w:color="auto"/>
        <w:left w:val="none" w:sz="0" w:space="0" w:color="auto"/>
        <w:bottom w:val="none" w:sz="0" w:space="0" w:color="auto"/>
        <w:right w:val="none" w:sz="0" w:space="0" w:color="auto"/>
      </w:divBdr>
    </w:div>
    <w:div w:id="1176841032">
      <w:bodyDiv w:val="1"/>
      <w:marLeft w:val="0"/>
      <w:marRight w:val="0"/>
      <w:marTop w:val="0"/>
      <w:marBottom w:val="0"/>
      <w:divBdr>
        <w:top w:val="none" w:sz="0" w:space="0" w:color="auto"/>
        <w:left w:val="none" w:sz="0" w:space="0" w:color="auto"/>
        <w:bottom w:val="none" w:sz="0" w:space="0" w:color="auto"/>
        <w:right w:val="none" w:sz="0" w:space="0" w:color="auto"/>
      </w:divBdr>
    </w:div>
    <w:div w:id="1182861262">
      <w:bodyDiv w:val="1"/>
      <w:marLeft w:val="0"/>
      <w:marRight w:val="0"/>
      <w:marTop w:val="0"/>
      <w:marBottom w:val="0"/>
      <w:divBdr>
        <w:top w:val="none" w:sz="0" w:space="0" w:color="auto"/>
        <w:left w:val="none" w:sz="0" w:space="0" w:color="auto"/>
        <w:bottom w:val="none" w:sz="0" w:space="0" w:color="auto"/>
        <w:right w:val="none" w:sz="0" w:space="0" w:color="auto"/>
      </w:divBdr>
    </w:div>
    <w:div w:id="1184854738">
      <w:bodyDiv w:val="1"/>
      <w:marLeft w:val="0"/>
      <w:marRight w:val="0"/>
      <w:marTop w:val="0"/>
      <w:marBottom w:val="0"/>
      <w:divBdr>
        <w:top w:val="none" w:sz="0" w:space="0" w:color="auto"/>
        <w:left w:val="none" w:sz="0" w:space="0" w:color="auto"/>
        <w:bottom w:val="none" w:sz="0" w:space="0" w:color="auto"/>
        <w:right w:val="none" w:sz="0" w:space="0" w:color="auto"/>
      </w:divBdr>
    </w:div>
    <w:div w:id="1189367625">
      <w:bodyDiv w:val="1"/>
      <w:marLeft w:val="0"/>
      <w:marRight w:val="0"/>
      <w:marTop w:val="0"/>
      <w:marBottom w:val="0"/>
      <w:divBdr>
        <w:top w:val="none" w:sz="0" w:space="0" w:color="auto"/>
        <w:left w:val="none" w:sz="0" w:space="0" w:color="auto"/>
        <w:bottom w:val="none" w:sz="0" w:space="0" w:color="auto"/>
        <w:right w:val="none" w:sz="0" w:space="0" w:color="auto"/>
      </w:divBdr>
    </w:div>
    <w:div w:id="1192379912">
      <w:bodyDiv w:val="1"/>
      <w:marLeft w:val="0"/>
      <w:marRight w:val="0"/>
      <w:marTop w:val="0"/>
      <w:marBottom w:val="0"/>
      <w:divBdr>
        <w:top w:val="none" w:sz="0" w:space="0" w:color="auto"/>
        <w:left w:val="none" w:sz="0" w:space="0" w:color="auto"/>
        <w:bottom w:val="none" w:sz="0" w:space="0" w:color="auto"/>
        <w:right w:val="none" w:sz="0" w:space="0" w:color="auto"/>
      </w:divBdr>
    </w:div>
    <w:div w:id="1215193258">
      <w:bodyDiv w:val="1"/>
      <w:marLeft w:val="0"/>
      <w:marRight w:val="0"/>
      <w:marTop w:val="0"/>
      <w:marBottom w:val="0"/>
      <w:divBdr>
        <w:top w:val="none" w:sz="0" w:space="0" w:color="auto"/>
        <w:left w:val="none" w:sz="0" w:space="0" w:color="auto"/>
        <w:bottom w:val="none" w:sz="0" w:space="0" w:color="auto"/>
        <w:right w:val="none" w:sz="0" w:space="0" w:color="auto"/>
      </w:divBdr>
    </w:div>
    <w:div w:id="1227106413">
      <w:bodyDiv w:val="1"/>
      <w:marLeft w:val="0"/>
      <w:marRight w:val="0"/>
      <w:marTop w:val="0"/>
      <w:marBottom w:val="0"/>
      <w:divBdr>
        <w:top w:val="none" w:sz="0" w:space="0" w:color="auto"/>
        <w:left w:val="none" w:sz="0" w:space="0" w:color="auto"/>
        <w:bottom w:val="none" w:sz="0" w:space="0" w:color="auto"/>
        <w:right w:val="none" w:sz="0" w:space="0" w:color="auto"/>
      </w:divBdr>
    </w:div>
    <w:div w:id="1235509889">
      <w:bodyDiv w:val="1"/>
      <w:marLeft w:val="0"/>
      <w:marRight w:val="0"/>
      <w:marTop w:val="0"/>
      <w:marBottom w:val="0"/>
      <w:divBdr>
        <w:top w:val="none" w:sz="0" w:space="0" w:color="auto"/>
        <w:left w:val="none" w:sz="0" w:space="0" w:color="auto"/>
        <w:bottom w:val="none" w:sz="0" w:space="0" w:color="auto"/>
        <w:right w:val="none" w:sz="0" w:space="0" w:color="auto"/>
      </w:divBdr>
    </w:div>
    <w:div w:id="1242595075">
      <w:bodyDiv w:val="1"/>
      <w:marLeft w:val="0"/>
      <w:marRight w:val="0"/>
      <w:marTop w:val="0"/>
      <w:marBottom w:val="0"/>
      <w:divBdr>
        <w:top w:val="none" w:sz="0" w:space="0" w:color="auto"/>
        <w:left w:val="none" w:sz="0" w:space="0" w:color="auto"/>
        <w:bottom w:val="none" w:sz="0" w:space="0" w:color="auto"/>
        <w:right w:val="none" w:sz="0" w:space="0" w:color="auto"/>
      </w:divBdr>
    </w:div>
    <w:div w:id="1245340977">
      <w:bodyDiv w:val="1"/>
      <w:marLeft w:val="0"/>
      <w:marRight w:val="0"/>
      <w:marTop w:val="0"/>
      <w:marBottom w:val="0"/>
      <w:divBdr>
        <w:top w:val="none" w:sz="0" w:space="0" w:color="auto"/>
        <w:left w:val="none" w:sz="0" w:space="0" w:color="auto"/>
        <w:bottom w:val="none" w:sz="0" w:space="0" w:color="auto"/>
        <w:right w:val="none" w:sz="0" w:space="0" w:color="auto"/>
      </w:divBdr>
    </w:div>
    <w:div w:id="1253203854">
      <w:bodyDiv w:val="1"/>
      <w:marLeft w:val="0"/>
      <w:marRight w:val="0"/>
      <w:marTop w:val="0"/>
      <w:marBottom w:val="0"/>
      <w:divBdr>
        <w:top w:val="none" w:sz="0" w:space="0" w:color="auto"/>
        <w:left w:val="none" w:sz="0" w:space="0" w:color="auto"/>
        <w:bottom w:val="none" w:sz="0" w:space="0" w:color="auto"/>
        <w:right w:val="none" w:sz="0" w:space="0" w:color="auto"/>
      </w:divBdr>
    </w:div>
    <w:div w:id="1262831556">
      <w:bodyDiv w:val="1"/>
      <w:marLeft w:val="0"/>
      <w:marRight w:val="0"/>
      <w:marTop w:val="0"/>
      <w:marBottom w:val="0"/>
      <w:divBdr>
        <w:top w:val="none" w:sz="0" w:space="0" w:color="auto"/>
        <w:left w:val="none" w:sz="0" w:space="0" w:color="auto"/>
        <w:bottom w:val="none" w:sz="0" w:space="0" w:color="auto"/>
        <w:right w:val="none" w:sz="0" w:space="0" w:color="auto"/>
      </w:divBdr>
    </w:div>
    <w:div w:id="1263683250">
      <w:bodyDiv w:val="1"/>
      <w:marLeft w:val="0"/>
      <w:marRight w:val="0"/>
      <w:marTop w:val="0"/>
      <w:marBottom w:val="0"/>
      <w:divBdr>
        <w:top w:val="none" w:sz="0" w:space="0" w:color="auto"/>
        <w:left w:val="none" w:sz="0" w:space="0" w:color="auto"/>
        <w:bottom w:val="none" w:sz="0" w:space="0" w:color="auto"/>
        <w:right w:val="none" w:sz="0" w:space="0" w:color="auto"/>
      </w:divBdr>
    </w:div>
    <w:div w:id="1282614430">
      <w:bodyDiv w:val="1"/>
      <w:marLeft w:val="0"/>
      <w:marRight w:val="0"/>
      <w:marTop w:val="0"/>
      <w:marBottom w:val="0"/>
      <w:divBdr>
        <w:top w:val="none" w:sz="0" w:space="0" w:color="auto"/>
        <w:left w:val="none" w:sz="0" w:space="0" w:color="auto"/>
        <w:bottom w:val="none" w:sz="0" w:space="0" w:color="auto"/>
        <w:right w:val="none" w:sz="0" w:space="0" w:color="auto"/>
      </w:divBdr>
    </w:div>
    <w:div w:id="1284313834">
      <w:bodyDiv w:val="1"/>
      <w:marLeft w:val="0"/>
      <w:marRight w:val="0"/>
      <w:marTop w:val="0"/>
      <w:marBottom w:val="0"/>
      <w:divBdr>
        <w:top w:val="none" w:sz="0" w:space="0" w:color="auto"/>
        <w:left w:val="none" w:sz="0" w:space="0" w:color="auto"/>
        <w:bottom w:val="none" w:sz="0" w:space="0" w:color="auto"/>
        <w:right w:val="none" w:sz="0" w:space="0" w:color="auto"/>
      </w:divBdr>
    </w:div>
    <w:div w:id="1286616899">
      <w:bodyDiv w:val="1"/>
      <w:marLeft w:val="0"/>
      <w:marRight w:val="0"/>
      <w:marTop w:val="0"/>
      <w:marBottom w:val="0"/>
      <w:divBdr>
        <w:top w:val="none" w:sz="0" w:space="0" w:color="auto"/>
        <w:left w:val="none" w:sz="0" w:space="0" w:color="auto"/>
        <w:bottom w:val="none" w:sz="0" w:space="0" w:color="auto"/>
        <w:right w:val="none" w:sz="0" w:space="0" w:color="auto"/>
      </w:divBdr>
    </w:div>
    <w:div w:id="1288123051">
      <w:bodyDiv w:val="1"/>
      <w:marLeft w:val="0"/>
      <w:marRight w:val="0"/>
      <w:marTop w:val="0"/>
      <w:marBottom w:val="0"/>
      <w:divBdr>
        <w:top w:val="none" w:sz="0" w:space="0" w:color="auto"/>
        <w:left w:val="none" w:sz="0" w:space="0" w:color="auto"/>
        <w:bottom w:val="none" w:sz="0" w:space="0" w:color="auto"/>
        <w:right w:val="none" w:sz="0" w:space="0" w:color="auto"/>
      </w:divBdr>
    </w:div>
    <w:div w:id="1289121477">
      <w:bodyDiv w:val="1"/>
      <w:marLeft w:val="0"/>
      <w:marRight w:val="0"/>
      <w:marTop w:val="0"/>
      <w:marBottom w:val="0"/>
      <w:divBdr>
        <w:top w:val="none" w:sz="0" w:space="0" w:color="auto"/>
        <w:left w:val="none" w:sz="0" w:space="0" w:color="auto"/>
        <w:bottom w:val="none" w:sz="0" w:space="0" w:color="auto"/>
        <w:right w:val="none" w:sz="0" w:space="0" w:color="auto"/>
      </w:divBdr>
    </w:div>
    <w:div w:id="1292901973">
      <w:bodyDiv w:val="1"/>
      <w:marLeft w:val="0"/>
      <w:marRight w:val="0"/>
      <w:marTop w:val="0"/>
      <w:marBottom w:val="0"/>
      <w:divBdr>
        <w:top w:val="none" w:sz="0" w:space="0" w:color="auto"/>
        <w:left w:val="none" w:sz="0" w:space="0" w:color="auto"/>
        <w:bottom w:val="none" w:sz="0" w:space="0" w:color="auto"/>
        <w:right w:val="none" w:sz="0" w:space="0" w:color="auto"/>
      </w:divBdr>
    </w:div>
    <w:div w:id="1298103660">
      <w:bodyDiv w:val="1"/>
      <w:marLeft w:val="0"/>
      <w:marRight w:val="0"/>
      <w:marTop w:val="0"/>
      <w:marBottom w:val="0"/>
      <w:divBdr>
        <w:top w:val="none" w:sz="0" w:space="0" w:color="auto"/>
        <w:left w:val="none" w:sz="0" w:space="0" w:color="auto"/>
        <w:bottom w:val="none" w:sz="0" w:space="0" w:color="auto"/>
        <w:right w:val="none" w:sz="0" w:space="0" w:color="auto"/>
      </w:divBdr>
    </w:div>
    <w:div w:id="1301611092">
      <w:bodyDiv w:val="1"/>
      <w:marLeft w:val="0"/>
      <w:marRight w:val="0"/>
      <w:marTop w:val="0"/>
      <w:marBottom w:val="0"/>
      <w:divBdr>
        <w:top w:val="none" w:sz="0" w:space="0" w:color="auto"/>
        <w:left w:val="none" w:sz="0" w:space="0" w:color="auto"/>
        <w:bottom w:val="none" w:sz="0" w:space="0" w:color="auto"/>
        <w:right w:val="none" w:sz="0" w:space="0" w:color="auto"/>
      </w:divBdr>
    </w:div>
    <w:div w:id="1305349930">
      <w:bodyDiv w:val="1"/>
      <w:marLeft w:val="0"/>
      <w:marRight w:val="0"/>
      <w:marTop w:val="0"/>
      <w:marBottom w:val="0"/>
      <w:divBdr>
        <w:top w:val="none" w:sz="0" w:space="0" w:color="auto"/>
        <w:left w:val="none" w:sz="0" w:space="0" w:color="auto"/>
        <w:bottom w:val="none" w:sz="0" w:space="0" w:color="auto"/>
        <w:right w:val="none" w:sz="0" w:space="0" w:color="auto"/>
      </w:divBdr>
    </w:div>
    <w:div w:id="1305813641">
      <w:bodyDiv w:val="1"/>
      <w:marLeft w:val="0"/>
      <w:marRight w:val="0"/>
      <w:marTop w:val="0"/>
      <w:marBottom w:val="0"/>
      <w:divBdr>
        <w:top w:val="none" w:sz="0" w:space="0" w:color="auto"/>
        <w:left w:val="none" w:sz="0" w:space="0" w:color="auto"/>
        <w:bottom w:val="none" w:sz="0" w:space="0" w:color="auto"/>
        <w:right w:val="none" w:sz="0" w:space="0" w:color="auto"/>
      </w:divBdr>
    </w:div>
    <w:div w:id="1310595439">
      <w:bodyDiv w:val="1"/>
      <w:marLeft w:val="0"/>
      <w:marRight w:val="0"/>
      <w:marTop w:val="0"/>
      <w:marBottom w:val="0"/>
      <w:divBdr>
        <w:top w:val="none" w:sz="0" w:space="0" w:color="auto"/>
        <w:left w:val="none" w:sz="0" w:space="0" w:color="auto"/>
        <w:bottom w:val="none" w:sz="0" w:space="0" w:color="auto"/>
        <w:right w:val="none" w:sz="0" w:space="0" w:color="auto"/>
      </w:divBdr>
    </w:div>
    <w:div w:id="1314331903">
      <w:bodyDiv w:val="1"/>
      <w:marLeft w:val="0"/>
      <w:marRight w:val="0"/>
      <w:marTop w:val="0"/>
      <w:marBottom w:val="0"/>
      <w:divBdr>
        <w:top w:val="none" w:sz="0" w:space="0" w:color="auto"/>
        <w:left w:val="none" w:sz="0" w:space="0" w:color="auto"/>
        <w:bottom w:val="none" w:sz="0" w:space="0" w:color="auto"/>
        <w:right w:val="none" w:sz="0" w:space="0" w:color="auto"/>
      </w:divBdr>
    </w:div>
    <w:div w:id="1315257880">
      <w:bodyDiv w:val="1"/>
      <w:marLeft w:val="0"/>
      <w:marRight w:val="0"/>
      <w:marTop w:val="0"/>
      <w:marBottom w:val="0"/>
      <w:divBdr>
        <w:top w:val="none" w:sz="0" w:space="0" w:color="auto"/>
        <w:left w:val="none" w:sz="0" w:space="0" w:color="auto"/>
        <w:bottom w:val="none" w:sz="0" w:space="0" w:color="auto"/>
        <w:right w:val="none" w:sz="0" w:space="0" w:color="auto"/>
      </w:divBdr>
    </w:div>
    <w:div w:id="1320041838">
      <w:bodyDiv w:val="1"/>
      <w:marLeft w:val="0"/>
      <w:marRight w:val="0"/>
      <w:marTop w:val="0"/>
      <w:marBottom w:val="0"/>
      <w:divBdr>
        <w:top w:val="none" w:sz="0" w:space="0" w:color="auto"/>
        <w:left w:val="none" w:sz="0" w:space="0" w:color="auto"/>
        <w:bottom w:val="none" w:sz="0" w:space="0" w:color="auto"/>
        <w:right w:val="none" w:sz="0" w:space="0" w:color="auto"/>
      </w:divBdr>
    </w:div>
    <w:div w:id="1320882085">
      <w:bodyDiv w:val="1"/>
      <w:marLeft w:val="0"/>
      <w:marRight w:val="0"/>
      <w:marTop w:val="0"/>
      <w:marBottom w:val="0"/>
      <w:divBdr>
        <w:top w:val="none" w:sz="0" w:space="0" w:color="auto"/>
        <w:left w:val="none" w:sz="0" w:space="0" w:color="auto"/>
        <w:bottom w:val="none" w:sz="0" w:space="0" w:color="auto"/>
        <w:right w:val="none" w:sz="0" w:space="0" w:color="auto"/>
      </w:divBdr>
    </w:div>
    <w:div w:id="1335572720">
      <w:bodyDiv w:val="1"/>
      <w:marLeft w:val="0"/>
      <w:marRight w:val="0"/>
      <w:marTop w:val="0"/>
      <w:marBottom w:val="0"/>
      <w:divBdr>
        <w:top w:val="none" w:sz="0" w:space="0" w:color="auto"/>
        <w:left w:val="none" w:sz="0" w:space="0" w:color="auto"/>
        <w:bottom w:val="none" w:sz="0" w:space="0" w:color="auto"/>
        <w:right w:val="none" w:sz="0" w:space="0" w:color="auto"/>
      </w:divBdr>
    </w:div>
    <w:div w:id="1337883796">
      <w:bodyDiv w:val="1"/>
      <w:marLeft w:val="0"/>
      <w:marRight w:val="0"/>
      <w:marTop w:val="0"/>
      <w:marBottom w:val="0"/>
      <w:divBdr>
        <w:top w:val="none" w:sz="0" w:space="0" w:color="auto"/>
        <w:left w:val="none" w:sz="0" w:space="0" w:color="auto"/>
        <w:bottom w:val="none" w:sz="0" w:space="0" w:color="auto"/>
        <w:right w:val="none" w:sz="0" w:space="0" w:color="auto"/>
      </w:divBdr>
    </w:div>
    <w:div w:id="1345668406">
      <w:bodyDiv w:val="1"/>
      <w:marLeft w:val="0"/>
      <w:marRight w:val="0"/>
      <w:marTop w:val="0"/>
      <w:marBottom w:val="0"/>
      <w:divBdr>
        <w:top w:val="none" w:sz="0" w:space="0" w:color="auto"/>
        <w:left w:val="none" w:sz="0" w:space="0" w:color="auto"/>
        <w:bottom w:val="none" w:sz="0" w:space="0" w:color="auto"/>
        <w:right w:val="none" w:sz="0" w:space="0" w:color="auto"/>
      </w:divBdr>
    </w:div>
    <w:div w:id="1346129410">
      <w:bodyDiv w:val="1"/>
      <w:marLeft w:val="0"/>
      <w:marRight w:val="0"/>
      <w:marTop w:val="0"/>
      <w:marBottom w:val="0"/>
      <w:divBdr>
        <w:top w:val="none" w:sz="0" w:space="0" w:color="auto"/>
        <w:left w:val="none" w:sz="0" w:space="0" w:color="auto"/>
        <w:bottom w:val="none" w:sz="0" w:space="0" w:color="auto"/>
        <w:right w:val="none" w:sz="0" w:space="0" w:color="auto"/>
      </w:divBdr>
    </w:div>
    <w:div w:id="1349065551">
      <w:bodyDiv w:val="1"/>
      <w:marLeft w:val="0"/>
      <w:marRight w:val="0"/>
      <w:marTop w:val="0"/>
      <w:marBottom w:val="0"/>
      <w:divBdr>
        <w:top w:val="none" w:sz="0" w:space="0" w:color="auto"/>
        <w:left w:val="none" w:sz="0" w:space="0" w:color="auto"/>
        <w:bottom w:val="none" w:sz="0" w:space="0" w:color="auto"/>
        <w:right w:val="none" w:sz="0" w:space="0" w:color="auto"/>
      </w:divBdr>
    </w:div>
    <w:div w:id="1370833965">
      <w:bodyDiv w:val="1"/>
      <w:marLeft w:val="0"/>
      <w:marRight w:val="0"/>
      <w:marTop w:val="0"/>
      <w:marBottom w:val="0"/>
      <w:divBdr>
        <w:top w:val="none" w:sz="0" w:space="0" w:color="auto"/>
        <w:left w:val="none" w:sz="0" w:space="0" w:color="auto"/>
        <w:bottom w:val="none" w:sz="0" w:space="0" w:color="auto"/>
        <w:right w:val="none" w:sz="0" w:space="0" w:color="auto"/>
      </w:divBdr>
    </w:div>
    <w:div w:id="1382168565">
      <w:bodyDiv w:val="1"/>
      <w:marLeft w:val="0"/>
      <w:marRight w:val="0"/>
      <w:marTop w:val="0"/>
      <w:marBottom w:val="0"/>
      <w:divBdr>
        <w:top w:val="none" w:sz="0" w:space="0" w:color="auto"/>
        <w:left w:val="none" w:sz="0" w:space="0" w:color="auto"/>
        <w:bottom w:val="none" w:sz="0" w:space="0" w:color="auto"/>
        <w:right w:val="none" w:sz="0" w:space="0" w:color="auto"/>
      </w:divBdr>
    </w:div>
    <w:div w:id="1384981721">
      <w:bodyDiv w:val="1"/>
      <w:marLeft w:val="0"/>
      <w:marRight w:val="0"/>
      <w:marTop w:val="0"/>
      <w:marBottom w:val="0"/>
      <w:divBdr>
        <w:top w:val="none" w:sz="0" w:space="0" w:color="auto"/>
        <w:left w:val="none" w:sz="0" w:space="0" w:color="auto"/>
        <w:bottom w:val="none" w:sz="0" w:space="0" w:color="auto"/>
        <w:right w:val="none" w:sz="0" w:space="0" w:color="auto"/>
      </w:divBdr>
    </w:div>
    <w:div w:id="1393847861">
      <w:bodyDiv w:val="1"/>
      <w:marLeft w:val="0"/>
      <w:marRight w:val="0"/>
      <w:marTop w:val="0"/>
      <w:marBottom w:val="0"/>
      <w:divBdr>
        <w:top w:val="none" w:sz="0" w:space="0" w:color="auto"/>
        <w:left w:val="none" w:sz="0" w:space="0" w:color="auto"/>
        <w:bottom w:val="none" w:sz="0" w:space="0" w:color="auto"/>
        <w:right w:val="none" w:sz="0" w:space="0" w:color="auto"/>
      </w:divBdr>
    </w:div>
    <w:div w:id="1394498089">
      <w:bodyDiv w:val="1"/>
      <w:marLeft w:val="0"/>
      <w:marRight w:val="0"/>
      <w:marTop w:val="0"/>
      <w:marBottom w:val="0"/>
      <w:divBdr>
        <w:top w:val="none" w:sz="0" w:space="0" w:color="auto"/>
        <w:left w:val="none" w:sz="0" w:space="0" w:color="auto"/>
        <w:bottom w:val="none" w:sz="0" w:space="0" w:color="auto"/>
        <w:right w:val="none" w:sz="0" w:space="0" w:color="auto"/>
      </w:divBdr>
    </w:div>
    <w:div w:id="1395465899">
      <w:bodyDiv w:val="1"/>
      <w:marLeft w:val="0"/>
      <w:marRight w:val="0"/>
      <w:marTop w:val="0"/>
      <w:marBottom w:val="0"/>
      <w:divBdr>
        <w:top w:val="none" w:sz="0" w:space="0" w:color="auto"/>
        <w:left w:val="none" w:sz="0" w:space="0" w:color="auto"/>
        <w:bottom w:val="none" w:sz="0" w:space="0" w:color="auto"/>
        <w:right w:val="none" w:sz="0" w:space="0" w:color="auto"/>
      </w:divBdr>
    </w:div>
    <w:div w:id="1396126475">
      <w:bodyDiv w:val="1"/>
      <w:marLeft w:val="0"/>
      <w:marRight w:val="0"/>
      <w:marTop w:val="0"/>
      <w:marBottom w:val="0"/>
      <w:divBdr>
        <w:top w:val="none" w:sz="0" w:space="0" w:color="auto"/>
        <w:left w:val="none" w:sz="0" w:space="0" w:color="auto"/>
        <w:bottom w:val="none" w:sz="0" w:space="0" w:color="auto"/>
        <w:right w:val="none" w:sz="0" w:space="0" w:color="auto"/>
      </w:divBdr>
    </w:div>
    <w:div w:id="1399595372">
      <w:bodyDiv w:val="1"/>
      <w:marLeft w:val="0"/>
      <w:marRight w:val="0"/>
      <w:marTop w:val="0"/>
      <w:marBottom w:val="0"/>
      <w:divBdr>
        <w:top w:val="none" w:sz="0" w:space="0" w:color="auto"/>
        <w:left w:val="none" w:sz="0" w:space="0" w:color="auto"/>
        <w:bottom w:val="none" w:sz="0" w:space="0" w:color="auto"/>
        <w:right w:val="none" w:sz="0" w:space="0" w:color="auto"/>
      </w:divBdr>
    </w:div>
    <w:div w:id="1399938822">
      <w:bodyDiv w:val="1"/>
      <w:marLeft w:val="0"/>
      <w:marRight w:val="0"/>
      <w:marTop w:val="0"/>
      <w:marBottom w:val="0"/>
      <w:divBdr>
        <w:top w:val="none" w:sz="0" w:space="0" w:color="auto"/>
        <w:left w:val="none" w:sz="0" w:space="0" w:color="auto"/>
        <w:bottom w:val="none" w:sz="0" w:space="0" w:color="auto"/>
        <w:right w:val="none" w:sz="0" w:space="0" w:color="auto"/>
      </w:divBdr>
    </w:div>
    <w:div w:id="1404447375">
      <w:bodyDiv w:val="1"/>
      <w:marLeft w:val="0"/>
      <w:marRight w:val="0"/>
      <w:marTop w:val="0"/>
      <w:marBottom w:val="0"/>
      <w:divBdr>
        <w:top w:val="none" w:sz="0" w:space="0" w:color="auto"/>
        <w:left w:val="none" w:sz="0" w:space="0" w:color="auto"/>
        <w:bottom w:val="none" w:sz="0" w:space="0" w:color="auto"/>
        <w:right w:val="none" w:sz="0" w:space="0" w:color="auto"/>
      </w:divBdr>
    </w:div>
    <w:div w:id="1417819327">
      <w:bodyDiv w:val="1"/>
      <w:marLeft w:val="0"/>
      <w:marRight w:val="0"/>
      <w:marTop w:val="0"/>
      <w:marBottom w:val="0"/>
      <w:divBdr>
        <w:top w:val="none" w:sz="0" w:space="0" w:color="auto"/>
        <w:left w:val="none" w:sz="0" w:space="0" w:color="auto"/>
        <w:bottom w:val="none" w:sz="0" w:space="0" w:color="auto"/>
        <w:right w:val="none" w:sz="0" w:space="0" w:color="auto"/>
      </w:divBdr>
    </w:div>
    <w:div w:id="1422919713">
      <w:bodyDiv w:val="1"/>
      <w:marLeft w:val="0"/>
      <w:marRight w:val="0"/>
      <w:marTop w:val="0"/>
      <w:marBottom w:val="0"/>
      <w:divBdr>
        <w:top w:val="none" w:sz="0" w:space="0" w:color="auto"/>
        <w:left w:val="none" w:sz="0" w:space="0" w:color="auto"/>
        <w:bottom w:val="none" w:sz="0" w:space="0" w:color="auto"/>
        <w:right w:val="none" w:sz="0" w:space="0" w:color="auto"/>
      </w:divBdr>
    </w:div>
    <w:div w:id="1424228914">
      <w:bodyDiv w:val="1"/>
      <w:marLeft w:val="0"/>
      <w:marRight w:val="0"/>
      <w:marTop w:val="0"/>
      <w:marBottom w:val="0"/>
      <w:divBdr>
        <w:top w:val="none" w:sz="0" w:space="0" w:color="auto"/>
        <w:left w:val="none" w:sz="0" w:space="0" w:color="auto"/>
        <w:bottom w:val="none" w:sz="0" w:space="0" w:color="auto"/>
        <w:right w:val="none" w:sz="0" w:space="0" w:color="auto"/>
      </w:divBdr>
    </w:div>
    <w:div w:id="1439132114">
      <w:bodyDiv w:val="1"/>
      <w:marLeft w:val="0"/>
      <w:marRight w:val="0"/>
      <w:marTop w:val="0"/>
      <w:marBottom w:val="0"/>
      <w:divBdr>
        <w:top w:val="none" w:sz="0" w:space="0" w:color="auto"/>
        <w:left w:val="none" w:sz="0" w:space="0" w:color="auto"/>
        <w:bottom w:val="none" w:sz="0" w:space="0" w:color="auto"/>
        <w:right w:val="none" w:sz="0" w:space="0" w:color="auto"/>
      </w:divBdr>
    </w:div>
    <w:div w:id="1439371460">
      <w:bodyDiv w:val="1"/>
      <w:marLeft w:val="0"/>
      <w:marRight w:val="0"/>
      <w:marTop w:val="0"/>
      <w:marBottom w:val="0"/>
      <w:divBdr>
        <w:top w:val="none" w:sz="0" w:space="0" w:color="auto"/>
        <w:left w:val="none" w:sz="0" w:space="0" w:color="auto"/>
        <w:bottom w:val="none" w:sz="0" w:space="0" w:color="auto"/>
        <w:right w:val="none" w:sz="0" w:space="0" w:color="auto"/>
      </w:divBdr>
    </w:div>
    <w:div w:id="1440874640">
      <w:bodyDiv w:val="1"/>
      <w:marLeft w:val="0"/>
      <w:marRight w:val="0"/>
      <w:marTop w:val="0"/>
      <w:marBottom w:val="0"/>
      <w:divBdr>
        <w:top w:val="none" w:sz="0" w:space="0" w:color="auto"/>
        <w:left w:val="none" w:sz="0" w:space="0" w:color="auto"/>
        <w:bottom w:val="none" w:sz="0" w:space="0" w:color="auto"/>
        <w:right w:val="none" w:sz="0" w:space="0" w:color="auto"/>
      </w:divBdr>
    </w:div>
    <w:div w:id="1442214744">
      <w:bodyDiv w:val="1"/>
      <w:marLeft w:val="0"/>
      <w:marRight w:val="0"/>
      <w:marTop w:val="0"/>
      <w:marBottom w:val="0"/>
      <w:divBdr>
        <w:top w:val="none" w:sz="0" w:space="0" w:color="auto"/>
        <w:left w:val="none" w:sz="0" w:space="0" w:color="auto"/>
        <w:bottom w:val="none" w:sz="0" w:space="0" w:color="auto"/>
        <w:right w:val="none" w:sz="0" w:space="0" w:color="auto"/>
      </w:divBdr>
    </w:div>
    <w:div w:id="1445997427">
      <w:bodyDiv w:val="1"/>
      <w:marLeft w:val="0"/>
      <w:marRight w:val="0"/>
      <w:marTop w:val="0"/>
      <w:marBottom w:val="0"/>
      <w:divBdr>
        <w:top w:val="none" w:sz="0" w:space="0" w:color="auto"/>
        <w:left w:val="none" w:sz="0" w:space="0" w:color="auto"/>
        <w:bottom w:val="none" w:sz="0" w:space="0" w:color="auto"/>
        <w:right w:val="none" w:sz="0" w:space="0" w:color="auto"/>
      </w:divBdr>
    </w:div>
    <w:div w:id="1448889003">
      <w:bodyDiv w:val="1"/>
      <w:marLeft w:val="0"/>
      <w:marRight w:val="0"/>
      <w:marTop w:val="0"/>
      <w:marBottom w:val="0"/>
      <w:divBdr>
        <w:top w:val="none" w:sz="0" w:space="0" w:color="auto"/>
        <w:left w:val="none" w:sz="0" w:space="0" w:color="auto"/>
        <w:bottom w:val="none" w:sz="0" w:space="0" w:color="auto"/>
        <w:right w:val="none" w:sz="0" w:space="0" w:color="auto"/>
      </w:divBdr>
    </w:div>
    <w:div w:id="1449198150">
      <w:bodyDiv w:val="1"/>
      <w:marLeft w:val="0"/>
      <w:marRight w:val="0"/>
      <w:marTop w:val="0"/>
      <w:marBottom w:val="0"/>
      <w:divBdr>
        <w:top w:val="none" w:sz="0" w:space="0" w:color="auto"/>
        <w:left w:val="none" w:sz="0" w:space="0" w:color="auto"/>
        <w:bottom w:val="none" w:sz="0" w:space="0" w:color="auto"/>
        <w:right w:val="none" w:sz="0" w:space="0" w:color="auto"/>
      </w:divBdr>
    </w:div>
    <w:div w:id="1461655402">
      <w:bodyDiv w:val="1"/>
      <w:marLeft w:val="0"/>
      <w:marRight w:val="0"/>
      <w:marTop w:val="0"/>
      <w:marBottom w:val="0"/>
      <w:divBdr>
        <w:top w:val="none" w:sz="0" w:space="0" w:color="auto"/>
        <w:left w:val="none" w:sz="0" w:space="0" w:color="auto"/>
        <w:bottom w:val="none" w:sz="0" w:space="0" w:color="auto"/>
        <w:right w:val="none" w:sz="0" w:space="0" w:color="auto"/>
      </w:divBdr>
    </w:div>
    <w:div w:id="1461655452">
      <w:bodyDiv w:val="1"/>
      <w:marLeft w:val="0"/>
      <w:marRight w:val="0"/>
      <w:marTop w:val="0"/>
      <w:marBottom w:val="0"/>
      <w:divBdr>
        <w:top w:val="none" w:sz="0" w:space="0" w:color="auto"/>
        <w:left w:val="none" w:sz="0" w:space="0" w:color="auto"/>
        <w:bottom w:val="none" w:sz="0" w:space="0" w:color="auto"/>
        <w:right w:val="none" w:sz="0" w:space="0" w:color="auto"/>
      </w:divBdr>
    </w:div>
    <w:div w:id="1468626410">
      <w:bodyDiv w:val="1"/>
      <w:marLeft w:val="0"/>
      <w:marRight w:val="0"/>
      <w:marTop w:val="0"/>
      <w:marBottom w:val="0"/>
      <w:divBdr>
        <w:top w:val="none" w:sz="0" w:space="0" w:color="auto"/>
        <w:left w:val="none" w:sz="0" w:space="0" w:color="auto"/>
        <w:bottom w:val="none" w:sz="0" w:space="0" w:color="auto"/>
        <w:right w:val="none" w:sz="0" w:space="0" w:color="auto"/>
      </w:divBdr>
    </w:div>
    <w:div w:id="1471051207">
      <w:bodyDiv w:val="1"/>
      <w:marLeft w:val="0"/>
      <w:marRight w:val="0"/>
      <w:marTop w:val="0"/>
      <w:marBottom w:val="0"/>
      <w:divBdr>
        <w:top w:val="none" w:sz="0" w:space="0" w:color="auto"/>
        <w:left w:val="none" w:sz="0" w:space="0" w:color="auto"/>
        <w:bottom w:val="none" w:sz="0" w:space="0" w:color="auto"/>
        <w:right w:val="none" w:sz="0" w:space="0" w:color="auto"/>
      </w:divBdr>
    </w:div>
    <w:div w:id="1499344987">
      <w:bodyDiv w:val="1"/>
      <w:marLeft w:val="0"/>
      <w:marRight w:val="0"/>
      <w:marTop w:val="0"/>
      <w:marBottom w:val="0"/>
      <w:divBdr>
        <w:top w:val="none" w:sz="0" w:space="0" w:color="auto"/>
        <w:left w:val="none" w:sz="0" w:space="0" w:color="auto"/>
        <w:bottom w:val="none" w:sz="0" w:space="0" w:color="auto"/>
        <w:right w:val="none" w:sz="0" w:space="0" w:color="auto"/>
      </w:divBdr>
    </w:div>
    <w:div w:id="1502089763">
      <w:bodyDiv w:val="1"/>
      <w:marLeft w:val="0"/>
      <w:marRight w:val="0"/>
      <w:marTop w:val="0"/>
      <w:marBottom w:val="0"/>
      <w:divBdr>
        <w:top w:val="none" w:sz="0" w:space="0" w:color="auto"/>
        <w:left w:val="none" w:sz="0" w:space="0" w:color="auto"/>
        <w:bottom w:val="none" w:sz="0" w:space="0" w:color="auto"/>
        <w:right w:val="none" w:sz="0" w:space="0" w:color="auto"/>
      </w:divBdr>
    </w:div>
    <w:div w:id="1504467457">
      <w:bodyDiv w:val="1"/>
      <w:marLeft w:val="0"/>
      <w:marRight w:val="0"/>
      <w:marTop w:val="0"/>
      <w:marBottom w:val="0"/>
      <w:divBdr>
        <w:top w:val="none" w:sz="0" w:space="0" w:color="auto"/>
        <w:left w:val="none" w:sz="0" w:space="0" w:color="auto"/>
        <w:bottom w:val="none" w:sz="0" w:space="0" w:color="auto"/>
        <w:right w:val="none" w:sz="0" w:space="0" w:color="auto"/>
      </w:divBdr>
    </w:div>
    <w:div w:id="1507017156">
      <w:bodyDiv w:val="1"/>
      <w:marLeft w:val="0"/>
      <w:marRight w:val="0"/>
      <w:marTop w:val="0"/>
      <w:marBottom w:val="0"/>
      <w:divBdr>
        <w:top w:val="none" w:sz="0" w:space="0" w:color="auto"/>
        <w:left w:val="none" w:sz="0" w:space="0" w:color="auto"/>
        <w:bottom w:val="none" w:sz="0" w:space="0" w:color="auto"/>
        <w:right w:val="none" w:sz="0" w:space="0" w:color="auto"/>
      </w:divBdr>
    </w:div>
    <w:div w:id="1507331232">
      <w:bodyDiv w:val="1"/>
      <w:marLeft w:val="0"/>
      <w:marRight w:val="0"/>
      <w:marTop w:val="0"/>
      <w:marBottom w:val="0"/>
      <w:divBdr>
        <w:top w:val="none" w:sz="0" w:space="0" w:color="auto"/>
        <w:left w:val="none" w:sz="0" w:space="0" w:color="auto"/>
        <w:bottom w:val="none" w:sz="0" w:space="0" w:color="auto"/>
        <w:right w:val="none" w:sz="0" w:space="0" w:color="auto"/>
      </w:divBdr>
    </w:div>
    <w:div w:id="1509521583">
      <w:bodyDiv w:val="1"/>
      <w:marLeft w:val="0"/>
      <w:marRight w:val="0"/>
      <w:marTop w:val="0"/>
      <w:marBottom w:val="0"/>
      <w:divBdr>
        <w:top w:val="none" w:sz="0" w:space="0" w:color="auto"/>
        <w:left w:val="none" w:sz="0" w:space="0" w:color="auto"/>
        <w:bottom w:val="none" w:sz="0" w:space="0" w:color="auto"/>
        <w:right w:val="none" w:sz="0" w:space="0" w:color="auto"/>
      </w:divBdr>
    </w:div>
    <w:div w:id="1519193201">
      <w:bodyDiv w:val="1"/>
      <w:marLeft w:val="0"/>
      <w:marRight w:val="0"/>
      <w:marTop w:val="0"/>
      <w:marBottom w:val="0"/>
      <w:divBdr>
        <w:top w:val="none" w:sz="0" w:space="0" w:color="auto"/>
        <w:left w:val="none" w:sz="0" w:space="0" w:color="auto"/>
        <w:bottom w:val="none" w:sz="0" w:space="0" w:color="auto"/>
        <w:right w:val="none" w:sz="0" w:space="0" w:color="auto"/>
      </w:divBdr>
    </w:div>
    <w:div w:id="1526209812">
      <w:bodyDiv w:val="1"/>
      <w:marLeft w:val="0"/>
      <w:marRight w:val="0"/>
      <w:marTop w:val="0"/>
      <w:marBottom w:val="0"/>
      <w:divBdr>
        <w:top w:val="none" w:sz="0" w:space="0" w:color="auto"/>
        <w:left w:val="none" w:sz="0" w:space="0" w:color="auto"/>
        <w:bottom w:val="none" w:sz="0" w:space="0" w:color="auto"/>
        <w:right w:val="none" w:sz="0" w:space="0" w:color="auto"/>
      </w:divBdr>
    </w:div>
    <w:div w:id="1529222016">
      <w:bodyDiv w:val="1"/>
      <w:marLeft w:val="0"/>
      <w:marRight w:val="0"/>
      <w:marTop w:val="0"/>
      <w:marBottom w:val="0"/>
      <w:divBdr>
        <w:top w:val="none" w:sz="0" w:space="0" w:color="auto"/>
        <w:left w:val="none" w:sz="0" w:space="0" w:color="auto"/>
        <w:bottom w:val="none" w:sz="0" w:space="0" w:color="auto"/>
        <w:right w:val="none" w:sz="0" w:space="0" w:color="auto"/>
      </w:divBdr>
    </w:div>
    <w:div w:id="1536892475">
      <w:bodyDiv w:val="1"/>
      <w:marLeft w:val="0"/>
      <w:marRight w:val="0"/>
      <w:marTop w:val="0"/>
      <w:marBottom w:val="0"/>
      <w:divBdr>
        <w:top w:val="none" w:sz="0" w:space="0" w:color="auto"/>
        <w:left w:val="none" w:sz="0" w:space="0" w:color="auto"/>
        <w:bottom w:val="none" w:sz="0" w:space="0" w:color="auto"/>
        <w:right w:val="none" w:sz="0" w:space="0" w:color="auto"/>
      </w:divBdr>
    </w:div>
    <w:div w:id="1542741483">
      <w:bodyDiv w:val="1"/>
      <w:marLeft w:val="0"/>
      <w:marRight w:val="0"/>
      <w:marTop w:val="0"/>
      <w:marBottom w:val="0"/>
      <w:divBdr>
        <w:top w:val="none" w:sz="0" w:space="0" w:color="auto"/>
        <w:left w:val="none" w:sz="0" w:space="0" w:color="auto"/>
        <w:bottom w:val="none" w:sz="0" w:space="0" w:color="auto"/>
        <w:right w:val="none" w:sz="0" w:space="0" w:color="auto"/>
      </w:divBdr>
    </w:div>
    <w:div w:id="1543785578">
      <w:bodyDiv w:val="1"/>
      <w:marLeft w:val="0"/>
      <w:marRight w:val="0"/>
      <w:marTop w:val="0"/>
      <w:marBottom w:val="0"/>
      <w:divBdr>
        <w:top w:val="none" w:sz="0" w:space="0" w:color="auto"/>
        <w:left w:val="none" w:sz="0" w:space="0" w:color="auto"/>
        <w:bottom w:val="none" w:sz="0" w:space="0" w:color="auto"/>
        <w:right w:val="none" w:sz="0" w:space="0" w:color="auto"/>
      </w:divBdr>
    </w:div>
    <w:div w:id="1555266974">
      <w:bodyDiv w:val="1"/>
      <w:marLeft w:val="0"/>
      <w:marRight w:val="0"/>
      <w:marTop w:val="0"/>
      <w:marBottom w:val="0"/>
      <w:divBdr>
        <w:top w:val="none" w:sz="0" w:space="0" w:color="auto"/>
        <w:left w:val="none" w:sz="0" w:space="0" w:color="auto"/>
        <w:bottom w:val="none" w:sz="0" w:space="0" w:color="auto"/>
        <w:right w:val="none" w:sz="0" w:space="0" w:color="auto"/>
      </w:divBdr>
    </w:div>
    <w:div w:id="1558274427">
      <w:bodyDiv w:val="1"/>
      <w:marLeft w:val="0"/>
      <w:marRight w:val="0"/>
      <w:marTop w:val="0"/>
      <w:marBottom w:val="0"/>
      <w:divBdr>
        <w:top w:val="none" w:sz="0" w:space="0" w:color="auto"/>
        <w:left w:val="none" w:sz="0" w:space="0" w:color="auto"/>
        <w:bottom w:val="none" w:sz="0" w:space="0" w:color="auto"/>
        <w:right w:val="none" w:sz="0" w:space="0" w:color="auto"/>
      </w:divBdr>
    </w:div>
    <w:div w:id="1561673609">
      <w:bodyDiv w:val="1"/>
      <w:marLeft w:val="0"/>
      <w:marRight w:val="0"/>
      <w:marTop w:val="0"/>
      <w:marBottom w:val="0"/>
      <w:divBdr>
        <w:top w:val="none" w:sz="0" w:space="0" w:color="auto"/>
        <w:left w:val="none" w:sz="0" w:space="0" w:color="auto"/>
        <w:bottom w:val="none" w:sz="0" w:space="0" w:color="auto"/>
        <w:right w:val="none" w:sz="0" w:space="0" w:color="auto"/>
      </w:divBdr>
    </w:div>
    <w:div w:id="1562518872">
      <w:bodyDiv w:val="1"/>
      <w:marLeft w:val="0"/>
      <w:marRight w:val="0"/>
      <w:marTop w:val="0"/>
      <w:marBottom w:val="0"/>
      <w:divBdr>
        <w:top w:val="none" w:sz="0" w:space="0" w:color="auto"/>
        <w:left w:val="none" w:sz="0" w:space="0" w:color="auto"/>
        <w:bottom w:val="none" w:sz="0" w:space="0" w:color="auto"/>
        <w:right w:val="none" w:sz="0" w:space="0" w:color="auto"/>
      </w:divBdr>
    </w:div>
    <w:div w:id="1563172532">
      <w:bodyDiv w:val="1"/>
      <w:marLeft w:val="0"/>
      <w:marRight w:val="0"/>
      <w:marTop w:val="0"/>
      <w:marBottom w:val="0"/>
      <w:divBdr>
        <w:top w:val="none" w:sz="0" w:space="0" w:color="auto"/>
        <w:left w:val="none" w:sz="0" w:space="0" w:color="auto"/>
        <w:bottom w:val="none" w:sz="0" w:space="0" w:color="auto"/>
        <w:right w:val="none" w:sz="0" w:space="0" w:color="auto"/>
      </w:divBdr>
    </w:div>
    <w:div w:id="1571691611">
      <w:bodyDiv w:val="1"/>
      <w:marLeft w:val="0"/>
      <w:marRight w:val="0"/>
      <w:marTop w:val="0"/>
      <w:marBottom w:val="0"/>
      <w:divBdr>
        <w:top w:val="none" w:sz="0" w:space="0" w:color="auto"/>
        <w:left w:val="none" w:sz="0" w:space="0" w:color="auto"/>
        <w:bottom w:val="none" w:sz="0" w:space="0" w:color="auto"/>
        <w:right w:val="none" w:sz="0" w:space="0" w:color="auto"/>
      </w:divBdr>
    </w:div>
    <w:div w:id="1574701114">
      <w:bodyDiv w:val="1"/>
      <w:marLeft w:val="0"/>
      <w:marRight w:val="0"/>
      <w:marTop w:val="0"/>
      <w:marBottom w:val="0"/>
      <w:divBdr>
        <w:top w:val="none" w:sz="0" w:space="0" w:color="auto"/>
        <w:left w:val="none" w:sz="0" w:space="0" w:color="auto"/>
        <w:bottom w:val="none" w:sz="0" w:space="0" w:color="auto"/>
        <w:right w:val="none" w:sz="0" w:space="0" w:color="auto"/>
      </w:divBdr>
    </w:div>
    <w:div w:id="1577548144">
      <w:bodyDiv w:val="1"/>
      <w:marLeft w:val="0"/>
      <w:marRight w:val="0"/>
      <w:marTop w:val="0"/>
      <w:marBottom w:val="0"/>
      <w:divBdr>
        <w:top w:val="none" w:sz="0" w:space="0" w:color="auto"/>
        <w:left w:val="none" w:sz="0" w:space="0" w:color="auto"/>
        <w:bottom w:val="none" w:sz="0" w:space="0" w:color="auto"/>
        <w:right w:val="none" w:sz="0" w:space="0" w:color="auto"/>
      </w:divBdr>
    </w:div>
    <w:div w:id="1579827174">
      <w:bodyDiv w:val="1"/>
      <w:marLeft w:val="0"/>
      <w:marRight w:val="0"/>
      <w:marTop w:val="0"/>
      <w:marBottom w:val="0"/>
      <w:divBdr>
        <w:top w:val="none" w:sz="0" w:space="0" w:color="auto"/>
        <w:left w:val="none" w:sz="0" w:space="0" w:color="auto"/>
        <w:bottom w:val="none" w:sz="0" w:space="0" w:color="auto"/>
        <w:right w:val="none" w:sz="0" w:space="0" w:color="auto"/>
      </w:divBdr>
    </w:div>
    <w:div w:id="1586651638">
      <w:bodyDiv w:val="1"/>
      <w:marLeft w:val="0"/>
      <w:marRight w:val="0"/>
      <w:marTop w:val="0"/>
      <w:marBottom w:val="0"/>
      <w:divBdr>
        <w:top w:val="none" w:sz="0" w:space="0" w:color="auto"/>
        <w:left w:val="none" w:sz="0" w:space="0" w:color="auto"/>
        <w:bottom w:val="none" w:sz="0" w:space="0" w:color="auto"/>
        <w:right w:val="none" w:sz="0" w:space="0" w:color="auto"/>
      </w:divBdr>
    </w:div>
    <w:div w:id="1589996630">
      <w:bodyDiv w:val="1"/>
      <w:marLeft w:val="0"/>
      <w:marRight w:val="0"/>
      <w:marTop w:val="0"/>
      <w:marBottom w:val="0"/>
      <w:divBdr>
        <w:top w:val="none" w:sz="0" w:space="0" w:color="auto"/>
        <w:left w:val="none" w:sz="0" w:space="0" w:color="auto"/>
        <w:bottom w:val="none" w:sz="0" w:space="0" w:color="auto"/>
        <w:right w:val="none" w:sz="0" w:space="0" w:color="auto"/>
      </w:divBdr>
    </w:div>
    <w:div w:id="1591499418">
      <w:bodyDiv w:val="1"/>
      <w:marLeft w:val="0"/>
      <w:marRight w:val="0"/>
      <w:marTop w:val="0"/>
      <w:marBottom w:val="0"/>
      <w:divBdr>
        <w:top w:val="none" w:sz="0" w:space="0" w:color="auto"/>
        <w:left w:val="none" w:sz="0" w:space="0" w:color="auto"/>
        <w:bottom w:val="none" w:sz="0" w:space="0" w:color="auto"/>
        <w:right w:val="none" w:sz="0" w:space="0" w:color="auto"/>
      </w:divBdr>
    </w:div>
    <w:div w:id="1593314248">
      <w:bodyDiv w:val="1"/>
      <w:marLeft w:val="0"/>
      <w:marRight w:val="0"/>
      <w:marTop w:val="0"/>
      <w:marBottom w:val="0"/>
      <w:divBdr>
        <w:top w:val="none" w:sz="0" w:space="0" w:color="auto"/>
        <w:left w:val="none" w:sz="0" w:space="0" w:color="auto"/>
        <w:bottom w:val="none" w:sz="0" w:space="0" w:color="auto"/>
        <w:right w:val="none" w:sz="0" w:space="0" w:color="auto"/>
      </w:divBdr>
    </w:div>
    <w:div w:id="1595819149">
      <w:bodyDiv w:val="1"/>
      <w:marLeft w:val="0"/>
      <w:marRight w:val="0"/>
      <w:marTop w:val="0"/>
      <w:marBottom w:val="0"/>
      <w:divBdr>
        <w:top w:val="none" w:sz="0" w:space="0" w:color="auto"/>
        <w:left w:val="none" w:sz="0" w:space="0" w:color="auto"/>
        <w:bottom w:val="none" w:sz="0" w:space="0" w:color="auto"/>
        <w:right w:val="none" w:sz="0" w:space="0" w:color="auto"/>
      </w:divBdr>
    </w:div>
    <w:div w:id="1595821754">
      <w:bodyDiv w:val="1"/>
      <w:marLeft w:val="0"/>
      <w:marRight w:val="0"/>
      <w:marTop w:val="0"/>
      <w:marBottom w:val="0"/>
      <w:divBdr>
        <w:top w:val="none" w:sz="0" w:space="0" w:color="auto"/>
        <w:left w:val="none" w:sz="0" w:space="0" w:color="auto"/>
        <w:bottom w:val="none" w:sz="0" w:space="0" w:color="auto"/>
        <w:right w:val="none" w:sz="0" w:space="0" w:color="auto"/>
      </w:divBdr>
    </w:div>
    <w:div w:id="1598295990">
      <w:bodyDiv w:val="1"/>
      <w:marLeft w:val="0"/>
      <w:marRight w:val="0"/>
      <w:marTop w:val="0"/>
      <w:marBottom w:val="0"/>
      <w:divBdr>
        <w:top w:val="none" w:sz="0" w:space="0" w:color="auto"/>
        <w:left w:val="none" w:sz="0" w:space="0" w:color="auto"/>
        <w:bottom w:val="none" w:sz="0" w:space="0" w:color="auto"/>
        <w:right w:val="none" w:sz="0" w:space="0" w:color="auto"/>
      </w:divBdr>
    </w:div>
    <w:div w:id="1600067190">
      <w:bodyDiv w:val="1"/>
      <w:marLeft w:val="0"/>
      <w:marRight w:val="0"/>
      <w:marTop w:val="0"/>
      <w:marBottom w:val="0"/>
      <w:divBdr>
        <w:top w:val="none" w:sz="0" w:space="0" w:color="auto"/>
        <w:left w:val="none" w:sz="0" w:space="0" w:color="auto"/>
        <w:bottom w:val="none" w:sz="0" w:space="0" w:color="auto"/>
        <w:right w:val="none" w:sz="0" w:space="0" w:color="auto"/>
      </w:divBdr>
    </w:div>
    <w:div w:id="1607615850">
      <w:bodyDiv w:val="1"/>
      <w:marLeft w:val="0"/>
      <w:marRight w:val="0"/>
      <w:marTop w:val="0"/>
      <w:marBottom w:val="0"/>
      <w:divBdr>
        <w:top w:val="none" w:sz="0" w:space="0" w:color="auto"/>
        <w:left w:val="none" w:sz="0" w:space="0" w:color="auto"/>
        <w:bottom w:val="none" w:sz="0" w:space="0" w:color="auto"/>
        <w:right w:val="none" w:sz="0" w:space="0" w:color="auto"/>
      </w:divBdr>
    </w:div>
    <w:div w:id="1613394306">
      <w:bodyDiv w:val="1"/>
      <w:marLeft w:val="0"/>
      <w:marRight w:val="0"/>
      <w:marTop w:val="0"/>
      <w:marBottom w:val="0"/>
      <w:divBdr>
        <w:top w:val="none" w:sz="0" w:space="0" w:color="auto"/>
        <w:left w:val="none" w:sz="0" w:space="0" w:color="auto"/>
        <w:bottom w:val="none" w:sz="0" w:space="0" w:color="auto"/>
        <w:right w:val="none" w:sz="0" w:space="0" w:color="auto"/>
      </w:divBdr>
    </w:div>
    <w:div w:id="1616211668">
      <w:bodyDiv w:val="1"/>
      <w:marLeft w:val="0"/>
      <w:marRight w:val="0"/>
      <w:marTop w:val="0"/>
      <w:marBottom w:val="0"/>
      <w:divBdr>
        <w:top w:val="none" w:sz="0" w:space="0" w:color="auto"/>
        <w:left w:val="none" w:sz="0" w:space="0" w:color="auto"/>
        <w:bottom w:val="none" w:sz="0" w:space="0" w:color="auto"/>
        <w:right w:val="none" w:sz="0" w:space="0" w:color="auto"/>
      </w:divBdr>
    </w:div>
    <w:div w:id="1616519562">
      <w:bodyDiv w:val="1"/>
      <w:marLeft w:val="0"/>
      <w:marRight w:val="0"/>
      <w:marTop w:val="0"/>
      <w:marBottom w:val="0"/>
      <w:divBdr>
        <w:top w:val="none" w:sz="0" w:space="0" w:color="auto"/>
        <w:left w:val="none" w:sz="0" w:space="0" w:color="auto"/>
        <w:bottom w:val="none" w:sz="0" w:space="0" w:color="auto"/>
        <w:right w:val="none" w:sz="0" w:space="0" w:color="auto"/>
      </w:divBdr>
    </w:div>
    <w:div w:id="1619600318">
      <w:bodyDiv w:val="1"/>
      <w:marLeft w:val="0"/>
      <w:marRight w:val="0"/>
      <w:marTop w:val="0"/>
      <w:marBottom w:val="0"/>
      <w:divBdr>
        <w:top w:val="none" w:sz="0" w:space="0" w:color="auto"/>
        <w:left w:val="none" w:sz="0" w:space="0" w:color="auto"/>
        <w:bottom w:val="none" w:sz="0" w:space="0" w:color="auto"/>
        <w:right w:val="none" w:sz="0" w:space="0" w:color="auto"/>
      </w:divBdr>
    </w:div>
    <w:div w:id="1624576735">
      <w:bodyDiv w:val="1"/>
      <w:marLeft w:val="0"/>
      <w:marRight w:val="0"/>
      <w:marTop w:val="0"/>
      <w:marBottom w:val="0"/>
      <w:divBdr>
        <w:top w:val="none" w:sz="0" w:space="0" w:color="auto"/>
        <w:left w:val="none" w:sz="0" w:space="0" w:color="auto"/>
        <w:bottom w:val="none" w:sz="0" w:space="0" w:color="auto"/>
        <w:right w:val="none" w:sz="0" w:space="0" w:color="auto"/>
      </w:divBdr>
    </w:div>
    <w:div w:id="1631662896">
      <w:bodyDiv w:val="1"/>
      <w:marLeft w:val="0"/>
      <w:marRight w:val="0"/>
      <w:marTop w:val="0"/>
      <w:marBottom w:val="0"/>
      <w:divBdr>
        <w:top w:val="none" w:sz="0" w:space="0" w:color="auto"/>
        <w:left w:val="none" w:sz="0" w:space="0" w:color="auto"/>
        <w:bottom w:val="none" w:sz="0" w:space="0" w:color="auto"/>
        <w:right w:val="none" w:sz="0" w:space="0" w:color="auto"/>
      </w:divBdr>
    </w:div>
    <w:div w:id="1635019544">
      <w:bodyDiv w:val="1"/>
      <w:marLeft w:val="0"/>
      <w:marRight w:val="0"/>
      <w:marTop w:val="0"/>
      <w:marBottom w:val="0"/>
      <w:divBdr>
        <w:top w:val="none" w:sz="0" w:space="0" w:color="auto"/>
        <w:left w:val="none" w:sz="0" w:space="0" w:color="auto"/>
        <w:bottom w:val="none" w:sz="0" w:space="0" w:color="auto"/>
        <w:right w:val="none" w:sz="0" w:space="0" w:color="auto"/>
      </w:divBdr>
    </w:div>
    <w:div w:id="1635673167">
      <w:bodyDiv w:val="1"/>
      <w:marLeft w:val="0"/>
      <w:marRight w:val="0"/>
      <w:marTop w:val="0"/>
      <w:marBottom w:val="0"/>
      <w:divBdr>
        <w:top w:val="none" w:sz="0" w:space="0" w:color="auto"/>
        <w:left w:val="none" w:sz="0" w:space="0" w:color="auto"/>
        <w:bottom w:val="none" w:sz="0" w:space="0" w:color="auto"/>
        <w:right w:val="none" w:sz="0" w:space="0" w:color="auto"/>
      </w:divBdr>
    </w:div>
    <w:div w:id="1640112859">
      <w:bodyDiv w:val="1"/>
      <w:marLeft w:val="0"/>
      <w:marRight w:val="0"/>
      <w:marTop w:val="0"/>
      <w:marBottom w:val="0"/>
      <w:divBdr>
        <w:top w:val="none" w:sz="0" w:space="0" w:color="auto"/>
        <w:left w:val="none" w:sz="0" w:space="0" w:color="auto"/>
        <w:bottom w:val="none" w:sz="0" w:space="0" w:color="auto"/>
        <w:right w:val="none" w:sz="0" w:space="0" w:color="auto"/>
      </w:divBdr>
    </w:div>
    <w:div w:id="1640572873">
      <w:bodyDiv w:val="1"/>
      <w:marLeft w:val="0"/>
      <w:marRight w:val="0"/>
      <w:marTop w:val="0"/>
      <w:marBottom w:val="0"/>
      <w:divBdr>
        <w:top w:val="none" w:sz="0" w:space="0" w:color="auto"/>
        <w:left w:val="none" w:sz="0" w:space="0" w:color="auto"/>
        <w:bottom w:val="none" w:sz="0" w:space="0" w:color="auto"/>
        <w:right w:val="none" w:sz="0" w:space="0" w:color="auto"/>
      </w:divBdr>
    </w:div>
    <w:div w:id="1642005025">
      <w:bodyDiv w:val="1"/>
      <w:marLeft w:val="0"/>
      <w:marRight w:val="0"/>
      <w:marTop w:val="0"/>
      <w:marBottom w:val="0"/>
      <w:divBdr>
        <w:top w:val="none" w:sz="0" w:space="0" w:color="auto"/>
        <w:left w:val="none" w:sz="0" w:space="0" w:color="auto"/>
        <w:bottom w:val="none" w:sz="0" w:space="0" w:color="auto"/>
        <w:right w:val="none" w:sz="0" w:space="0" w:color="auto"/>
      </w:divBdr>
    </w:div>
    <w:div w:id="1642616840">
      <w:bodyDiv w:val="1"/>
      <w:marLeft w:val="0"/>
      <w:marRight w:val="0"/>
      <w:marTop w:val="0"/>
      <w:marBottom w:val="0"/>
      <w:divBdr>
        <w:top w:val="none" w:sz="0" w:space="0" w:color="auto"/>
        <w:left w:val="none" w:sz="0" w:space="0" w:color="auto"/>
        <w:bottom w:val="none" w:sz="0" w:space="0" w:color="auto"/>
        <w:right w:val="none" w:sz="0" w:space="0" w:color="auto"/>
      </w:divBdr>
    </w:div>
    <w:div w:id="1643119522">
      <w:bodyDiv w:val="1"/>
      <w:marLeft w:val="0"/>
      <w:marRight w:val="0"/>
      <w:marTop w:val="0"/>
      <w:marBottom w:val="0"/>
      <w:divBdr>
        <w:top w:val="none" w:sz="0" w:space="0" w:color="auto"/>
        <w:left w:val="none" w:sz="0" w:space="0" w:color="auto"/>
        <w:bottom w:val="none" w:sz="0" w:space="0" w:color="auto"/>
        <w:right w:val="none" w:sz="0" w:space="0" w:color="auto"/>
      </w:divBdr>
    </w:div>
    <w:div w:id="16457017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4273">
      <w:bodyDiv w:val="1"/>
      <w:marLeft w:val="0"/>
      <w:marRight w:val="0"/>
      <w:marTop w:val="0"/>
      <w:marBottom w:val="0"/>
      <w:divBdr>
        <w:top w:val="none" w:sz="0" w:space="0" w:color="auto"/>
        <w:left w:val="none" w:sz="0" w:space="0" w:color="auto"/>
        <w:bottom w:val="none" w:sz="0" w:space="0" w:color="auto"/>
        <w:right w:val="none" w:sz="0" w:space="0" w:color="auto"/>
      </w:divBdr>
    </w:div>
    <w:div w:id="1653214212">
      <w:bodyDiv w:val="1"/>
      <w:marLeft w:val="0"/>
      <w:marRight w:val="0"/>
      <w:marTop w:val="0"/>
      <w:marBottom w:val="0"/>
      <w:divBdr>
        <w:top w:val="none" w:sz="0" w:space="0" w:color="auto"/>
        <w:left w:val="none" w:sz="0" w:space="0" w:color="auto"/>
        <w:bottom w:val="none" w:sz="0" w:space="0" w:color="auto"/>
        <w:right w:val="none" w:sz="0" w:space="0" w:color="auto"/>
      </w:divBdr>
    </w:div>
    <w:div w:id="1661227190">
      <w:bodyDiv w:val="1"/>
      <w:marLeft w:val="0"/>
      <w:marRight w:val="0"/>
      <w:marTop w:val="0"/>
      <w:marBottom w:val="0"/>
      <w:divBdr>
        <w:top w:val="none" w:sz="0" w:space="0" w:color="auto"/>
        <w:left w:val="none" w:sz="0" w:space="0" w:color="auto"/>
        <w:bottom w:val="none" w:sz="0" w:space="0" w:color="auto"/>
        <w:right w:val="none" w:sz="0" w:space="0" w:color="auto"/>
      </w:divBdr>
    </w:div>
    <w:div w:id="1666015020">
      <w:bodyDiv w:val="1"/>
      <w:marLeft w:val="0"/>
      <w:marRight w:val="0"/>
      <w:marTop w:val="0"/>
      <w:marBottom w:val="0"/>
      <w:divBdr>
        <w:top w:val="none" w:sz="0" w:space="0" w:color="auto"/>
        <w:left w:val="none" w:sz="0" w:space="0" w:color="auto"/>
        <w:bottom w:val="none" w:sz="0" w:space="0" w:color="auto"/>
        <w:right w:val="none" w:sz="0" w:space="0" w:color="auto"/>
      </w:divBdr>
    </w:div>
    <w:div w:id="1672754747">
      <w:bodyDiv w:val="1"/>
      <w:marLeft w:val="0"/>
      <w:marRight w:val="0"/>
      <w:marTop w:val="0"/>
      <w:marBottom w:val="0"/>
      <w:divBdr>
        <w:top w:val="none" w:sz="0" w:space="0" w:color="auto"/>
        <w:left w:val="none" w:sz="0" w:space="0" w:color="auto"/>
        <w:bottom w:val="none" w:sz="0" w:space="0" w:color="auto"/>
        <w:right w:val="none" w:sz="0" w:space="0" w:color="auto"/>
      </w:divBdr>
    </w:div>
    <w:div w:id="1673678934">
      <w:bodyDiv w:val="1"/>
      <w:marLeft w:val="0"/>
      <w:marRight w:val="0"/>
      <w:marTop w:val="0"/>
      <w:marBottom w:val="0"/>
      <w:divBdr>
        <w:top w:val="none" w:sz="0" w:space="0" w:color="auto"/>
        <w:left w:val="none" w:sz="0" w:space="0" w:color="auto"/>
        <w:bottom w:val="none" w:sz="0" w:space="0" w:color="auto"/>
        <w:right w:val="none" w:sz="0" w:space="0" w:color="auto"/>
      </w:divBdr>
    </w:div>
    <w:div w:id="1682463522">
      <w:bodyDiv w:val="1"/>
      <w:marLeft w:val="0"/>
      <w:marRight w:val="0"/>
      <w:marTop w:val="0"/>
      <w:marBottom w:val="0"/>
      <w:divBdr>
        <w:top w:val="none" w:sz="0" w:space="0" w:color="auto"/>
        <w:left w:val="none" w:sz="0" w:space="0" w:color="auto"/>
        <w:bottom w:val="none" w:sz="0" w:space="0" w:color="auto"/>
        <w:right w:val="none" w:sz="0" w:space="0" w:color="auto"/>
      </w:divBdr>
    </w:div>
    <w:div w:id="1688096223">
      <w:bodyDiv w:val="1"/>
      <w:marLeft w:val="0"/>
      <w:marRight w:val="0"/>
      <w:marTop w:val="0"/>
      <w:marBottom w:val="0"/>
      <w:divBdr>
        <w:top w:val="none" w:sz="0" w:space="0" w:color="auto"/>
        <w:left w:val="none" w:sz="0" w:space="0" w:color="auto"/>
        <w:bottom w:val="none" w:sz="0" w:space="0" w:color="auto"/>
        <w:right w:val="none" w:sz="0" w:space="0" w:color="auto"/>
      </w:divBdr>
    </w:div>
    <w:div w:id="1694839001">
      <w:bodyDiv w:val="1"/>
      <w:marLeft w:val="0"/>
      <w:marRight w:val="0"/>
      <w:marTop w:val="0"/>
      <w:marBottom w:val="0"/>
      <w:divBdr>
        <w:top w:val="none" w:sz="0" w:space="0" w:color="auto"/>
        <w:left w:val="none" w:sz="0" w:space="0" w:color="auto"/>
        <w:bottom w:val="none" w:sz="0" w:space="0" w:color="auto"/>
        <w:right w:val="none" w:sz="0" w:space="0" w:color="auto"/>
      </w:divBdr>
    </w:div>
    <w:div w:id="1697150757">
      <w:bodyDiv w:val="1"/>
      <w:marLeft w:val="0"/>
      <w:marRight w:val="0"/>
      <w:marTop w:val="0"/>
      <w:marBottom w:val="0"/>
      <w:divBdr>
        <w:top w:val="none" w:sz="0" w:space="0" w:color="auto"/>
        <w:left w:val="none" w:sz="0" w:space="0" w:color="auto"/>
        <w:bottom w:val="none" w:sz="0" w:space="0" w:color="auto"/>
        <w:right w:val="none" w:sz="0" w:space="0" w:color="auto"/>
      </w:divBdr>
    </w:div>
    <w:div w:id="1707438700">
      <w:bodyDiv w:val="1"/>
      <w:marLeft w:val="0"/>
      <w:marRight w:val="0"/>
      <w:marTop w:val="0"/>
      <w:marBottom w:val="0"/>
      <w:divBdr>
        <w:top w:val="none" w:sz="0" w:space="0" w:color="auto"/>
        <w:left w:val="none" w:sz="0" w:space="0" w:color="auto"/>
        <w:bottom w:val="none" w:sz="0" w:space="0" w:color="auto"/>
        <w:right w:val="none" w:sz="0" w:space="0" w:color="auto"/>
      </w:divBdr>
    </w:div>
    <w:div w:id="1709452580">
      <w:bodyDiv w:val="1"/>
      <w:marLeft w:val="0"/>
      <w:marRight w:val="0"/>
      <w:marTop w:val="0"/>
      <w:marBottom w:val="0"/>
      <w:divBdr>
        <w:top w:val="none" w:sz="0" w:space="0" w:color="auto"/>
        <w:left w:val="none" w:sz="0" w:space="0" w:color="auto"/>
        <w:bottom w:val="none" w:sz="0" w:space="0" w:color="auto"/>
        <w:right w:val="none" w:sz="0" w:space="0" w:color="auto"/>
      </w:divBdr>
    </w:div>
    <w:div w:id="1716663171">
      <w:bodyDiv w:val="1"/>
      <w:marLeft w:val="0"/>
      <w:marRight w:val="0"/>
      <w:marTop w:val="0"/>
      <w:marBottom w:val="0"/>
      <w:divBdr>
        <w:top w:val="none" w:sz="0" w:space="0" w:color="auto"/>
        <w:left w:val="none" w:sz="0" w:space="0" w:color="auto"/>
        <w:bottom w:val="none" w:sz="0" w:space="0" w:color="auto"/>
        <w:right w:val="none" w:sz="0" w:space="0" w:color="auto"/>
      </w:divBdr>
    </w:div>
    <w:div w:id="1722437577">
      <w:bodyDiv w:val="1"/>
      <w:marLeft w:val="0"/>
      <w:marRight w:val="0"/>
      <w:marTop w:val="0"/>
      <w:marBottom w:val="0"/>
      <w:divBdr>
        <w:top w:val="none" w:sz="0" w:space="0" w:color="auto"/>
        <w:left w:val="none" w:sz="0" w:space="0" w:color="auto"/>
        <w:bottom w:val="none" w:sz="0" w:space="0" w:color="auto"/>
        <w:right w:val="none" w:sz="0" w:space="0" w:color="auto"/>
      </w:divBdr>
    </w:div>
    <w:div w:id="1726753116">
      <w:bodyDiv w:val="1"/>
      <w:marLeft w:val="0"/>
      <w:marRight w:val="0"/>
      <w:marTop w:val="0"/>
      <w:marBottom w:val="0"/>
      <w:divBdr>
        <w:top w:val="none" w:sz="0" w:space="0" w:color="auto"/>
        <w:left w:val="none" w:sz="0" w:space="0" w:color="auto"/>
        <w:bottom w:val="none" w:sz="0" w:space="0" w:color="auto"/>
        <w:right w:val="none" w:sz="0" w:space="0" w:color="auto"/>
      </w:divBdr>
    </w:div>
    <w:div w:id="1730612681">
      <w:bodyDiv w:val="1"/>
      <w:marLeft w:val="0"/>
      <w:marRight w:val="0"/>
      <w:marTop w:val="0"/>
      <w:marBottom w:val="0"/>
      <w:divBdr>
        <w:top w:val="none" w:sz="0" w:space="0" w:color="auto"/>
        <w:left w:val="none" w:sz="0" w:space="0" w:color="auto"/>
        <w:bottom w:val="none" w:sz="0" w:space="0" w:color="auto"/>
        <w:right w:val="none" w:sz="0" w:space="0" w:color="auto"/>
      </w:divBdr>
      <w:divsChild>
        <w:div w:id="174611540">
          <w:marLeft w:val="0"/>
          <w:marRight w:val="0"/>
          <w:marTop w:val="0"/>
          <w:marBottom w:val="0"/>
          <w:divBdr>
            <w:top w:val="none" w:sz="0" w:space="0" w:color="auto"/>
            <w:left w:val="none" w:sz="0" w:space="0" w:color="auto"/>
            <w:bottom w:val="none" w:sz="0" w:space="0" w:color="auto"/>
            <w:right w:val="none" w:sz="0" w:space="0" w:color="auto"/>
          </w:divBdr>
        </w:div>
        <w:div w:id="768113320">
          <w:marLeft w:val="0"/>
          <w:marRight w:val="0"/>
          <w:marTop w:val="0"/>
          <w:marBottom w:val="0"/>
          <w:divBdr>
            <w:top w:val="none" w:sz="0" w:space="0" w:color="auto"/>
            <w:left w:val="none" w:sz="0" w:space="0" w:color="auto"/>
            <w:bottom w:val="none" w:sz="0" w:space="0" w:color="auto"/>
            <w:right w:val="none" w:sz="0" w:space="0" w:color="auto"/>
          </w:divBdr>
        </w:div>
        <w:div w:id="1003045792">
          <w:marLeft w:val="0"/>
          <w:marRight w:val="0"/>
          <w:marTop w:val="0"/>
          <w:marBottom w:val="0"/>
          <w:divBdr>
            <w:top w:val="none" w:sz="0" w:space="0" w:color="auto"/>
            <w:left w:val="none" w:sz="0" w:space="0" w:color="auto"/>
            <w:bottom w:val="none" w:sz="0" w:space="0" w:color="auto"/>
            <w:right w:val="none" w:sz="0" w:space="0" w:color="auto"/>
          </w:divBdr>
        </w:div>
        <w:div w:id="1673799659">
          <w:marLeft w:val="0"/>
          <w:marRight w:val="0"/>
          <w:marTop w:val="0"/>
          <w:marBottom w:val="0"/>
          <w:divBdr>
            <w:top w:val="none" w:sz="0" w:space="0" w:color="auto"/>
            <w:left w:val="none" w:sz="0" w:space="0" w:color="auto"/>
            <w:bottom w:val="none" w:sz="0" w:space="0" w:color="auto"/>
            <w:right w:val="none" w:sz="0" w:space="0" w:color="auto"/>
          </w:divBdr>
        </w:div>
        <w:div w:id="1844468341">
          <w:marLeft w:val="0"/>
          <w:marRight w:val="0"/>
          <w:marTop w:val="0"/>
          <w:marBottom w:val="0"/>
          <w:divBdr>
            <w:top w:val="none" w:sz="0" w:space="0" w:color="auto"/>
            <w:left w:val="none" w:sz="0" w:space="0" w:color="auto"/>
            <w:bottom w:val="none" w:sz="0" w:space="0" w:color="auto"/>
            <w:right w:val="none" w:sz="0" w:space="0" w:color="auto"/>
          </w:divBdr>
        </w:div>
      </w:divsChild>
    </w:div>
    <w:div w:id="1751267261">
      <w:bodyDiv w:val="1"/>
      <w:marLeft w:val="0"/>
      <w:marRight w:val="0"/>
      <w:marTop w:val="0"/>
      <w:marBottom w:val="0"/>
      <w:divBdr>
        <w:top w:val="none" w:sz="0" w:space="0" w:color="auto"/>
        <w:left w:val="none" w:sz="0" w:space="0" w:color="auto"/>
        <w:bottom w:val="none" w:sz="0" w:space="0" w:color="auto"/>
        <w:right w:val="none" w:sz="0" w:space="0" w:color="auto"/>
      </w:divBdr>
    </w:div>
    <w:div w:id="1764958855">
      <w:bodyDiv w:val="1"/>
      <w:marLeft w:val="0"/>
      <w:marRight w:val="0"/>
      <w:marTop w:val="0"/>
      <w:marBottom w:val="0"/>
      <w:divBdr>
        <w:top w:val="none" w:sz="0" w:space="0" w:color="auto"/>
        <w:left w:val="none" w:sz="0" w:space="0" w:color="auto"/>
        <w:bottom w:val="none" w:sz="0" w:space="0" w:color="auto"/>
        <w:right w:val="none" w:sz="0" w:space="0" w:color="auto"/>
      </w:divBdr>
    </w:div>
    <w:div w:id="1798529904">
      <w:bodyDiv w:val="1"/>
      <w:marLeft w:val="0"/>
      <w:marRight w:val="0"/>
      <w:marTop w:val="0"/>
      <w:marBottom w:val="0"/>
      <w:divBdr>
        <w:top w:val="none" w:sz="0" w:space="0" w:color="auto"/>
        <w:left w:val="none" w:sz="0" w:space="0" w:color="auto"/>
        <w:bottom w:val="none" w:sz="0" w:space="0" w:color="auto"/>
        <w:right w:val="none" w:sz="0" w:space="0" w:color="auto"/>
      </w:divBdr>
    </w:div>
    <w:div w:id="1804884434">
      <w:bodyDiv w:val="1"/>
      <w:marLeft w:val="0"/>
      <w:marRight w:val="0"/>
      <w:marTop w:val="0"/>
      <w:marBottom w:val="0"/>
      <w:divBdr>
        <w:top w:val="none" w:sz="0" w:space="0" w:color="auto"/>
        <w:left w:val="none" w:sz="0" w:space="0" w:color="auto"/>
        <w:bottom w:val="none" w:sz="0" w:space="0" w:color="auto"/>
        <w:right w:val="none" w:sz="0" w:space="0" w:color="auto"/>
      </w:divBdr>
    </w:div>
    <w:div w:id="1806660138">
      <w:bodyDiv w:val="1"/>
      <w:marLeft w:val="0"/>
      <w:marRight w:val="0"/>
      <w:marTop w:val="0"/>
      <w:marBottom w:val="0"/>
      <w:divBdr>
        <w:top w:val="none" w:sz="0" w:space="0" w:color="auto"/>
        <w:left w:val="none" w:sz="0" w:space="0" w:color="auto"/>
        <w:bottom w:val="none" w:sz="0" w:space="0" w:color="auto"/>
        <w:right w:val="none" w:sz="0" w:space="0" w:color="auto"/>
      </w:divBdr>
    </w:div>
    <w:div w:id="1814711504">
      <w:bodyDiv w:val="1"/>
      <w:marLeft w:val="0"/>
      <w:marRight w:val="0"/>
      <w:marTop w:val="0"/>
      <w:marBottom w:val="0"/>
      <w:divBdr>
        <w:top w:val="none" w:sz="0" w:space="0" w:color="auto"/>
        <w:left w:val="none" w:sz="0" w:space="0" w:color="auto"/>
        <w:bottom w:val="none" w:sz="0" w:space="0" w:color="auto"/>
        <w:right w:val="none" w:sz="0" w:space="0" w:color="auto"/>
      </w:divBdr>
    </w:div>
    <w:div w:id="1823811423">
      <w:bodyDiv w:val="1"/>
      <w:marLeft w:val="0"/>
      <w:marRight w:val="0"/>
      <w:marTop w:val="0"/>
      <w:marBottom w:val="0"/>
      <w:divBdr>
        <w:top w:val="none" w:sz="0" w:space="0" w:color="auto"/>
        <w:left w:val="none" w:sz="0" w:space="0" w:color="auto"/>
        <w:bottom w:val="none" w:sz="0" w:space="0" w:color="auto"/>
        <w:right w:val="none" w:sz="0" w:space="0" w:color="auto"/>
      </w:divBdr>
    </w:div>
    <w:div w:id="1829320347">
      <w:bodyDiv w:val="1"/>
      <w:marLeft w:val="0"/>
      <w:marRight w:val="0"/>
      <w:marTop w:val="0"/>
      <w:marBottom w:val="0"/>
      <w:divBdr>
        <w:top w:val="none" w:sz="0" w:space="0" w:color="auto"/>
        <w:left w:val="none" w:sz="0" w:space="0" w:color="auto"/>
        <w:bottom w:val="none" w:sz="0" w:space="0" w:color="auto"/>
        <w:right w:val="none" w:sz="0" w:space="0" w:color="auto"/>
      </w:divBdr>
    </w:div>
    <w:div w:id="1830633320">
      <w:bodyDiv w:val="1"/>
      <w:marLeft w:val="0"/>
      <w:marRight w:val="0"/>
      <w:marTop w:val="0"/>
      <w:marBottom w:val="0"/>
      <w:divBdr>
        <w:top w:val="none" w:sz="0" w:space="0" w:color="auto"/>
        <w:left w:val="none" w:sz="0" w:space="0" w:color="auto"/>
        <w:bottom w:val="none" w:sz="0" w:space="0" w:color="auto"/>
        <w:right w:val="none" w:sz="0" w:space="0" w:color="auto"/>
      </w:divBdr>
    </w:div>
    <w:div w:id="1833987627">
      <w:bodyDiv w:val="1"/>
      <w:marLeft w:val="0"/>
      <w:marRight w:val="0"/>
      <w:marTop w:val="0"/>
      <w:marBottom w:val="0"/>
      <w:divBdr>
        <w:top w:val="none" w:sz="0" w:space="0" w:color="auto"/>
        <w:left w:val="none" w:sz="0" w:space="0" w:color="auto"/>
        <w:bottom w:val="none" w:sz="0" w:space="0" w:color="auto"/>
        <w:right w:val="none" w:sz="0" w:space="0" w:color="auto"/>
      </w:divBdr>
    </w:div>
    <w:div w:id="1838226433">
      <w:bodyDiv w:val="1"/>
      <w:marLeft w:val="0"/>
      <w:marRight w:val="0"/>
      <w:marTop w:val="0"/>
      <w:marBottom w:val="0"/>
      <w:divBdr>
        <w:top w:val="none" w:sz="0" w:space="0" w:color="auto"/>
        <w:left w:val="none" w:sz="0" w:space="0" w:color="auto"/>
        <w:bottom w:val="none" w:sz="0" w:space="0" w:color="auto"/>
        <w:right w:val="none" w:sz="0" w:space="0" w:color="auto"/>
      </w:divBdr>
    </w:div>
    <w:div w:id="1844852123">
      <w:bodyDiv w:val="1"/>
      <w:marLeft w:val="0"/>
      <w:marRight w:val="0"/>
      <w:marTop w:val="0"/>
      <w:marBottom w:val="0"/>
      <w:divBdr>
        <w:top w:val="none" w:sz="0" w:space="0" w:color="auto"/>
        <w:left w:val="none" w:sz="0" w:space="0" w:color="auto"/>
        <w:bottom w:val="none" w:sz="0" w:space="0" w:color="auto"/>
        <w:right w:val="none" w:sz="0" w:space="0" w:color="auto"/>
      </w:divBdr>
    </w:div>
    <w:div w:id="1853835002">
      <w:bodyDiv w:val="1"/>
      <w:marLeft w:val="0"/>
      <w:marRight w:val="0"/>
      <w:marTop w:val="0"/>
      <w:marBottom w:val="0"/>
      <w:divBdr>
        <w:top w:val="none" w:sz="0" w:space="0" w:color="auto"/>
        <w:left w:val="none" w:sz="0" w:space="0" w:color="auto"/>
        <w:bottom w:val="none" w:sz="0" w:space="0" w:color="auto"/>
        <w:right w:val="none" w:sz="0" w:space="0" w:color="auto"/>
      </w:divBdr>
    </w:div>
    <w:div w:id="1858275834">
      <w:bodyDiv w:val="1"/>
      <w:marLeft w:val="0"/>
      <w:marRight w:val="0"/>
      <w:marTop w:val="0"/>
      <w:marBottom w:val="0"/>
      <w:divBdr>
        <w:top w:val="none" w:sz="0" w:space="0" w:color="auto"/>
        <w:left w:val="none" w:sz="0" w:space="0" w:color="auto"/>
        <w:bottom w:val="none" w:sz="0" w:space="0" w:color="auto"/>
        <w:right w:val="none" w:sz="0" w:space="0" w:color="auto"/>
      </w:divBdr>
    </w:div>
    <w:div w:id="1859999239">
      <w:bodyDiv w:val="1"/>
      <w:marLeft w:val="0"/>
      <w:marRight w:val="0"/>
      <w:marTop w:val="0"/>
      <w:marBottom w:val="0"/>
      <w:divBdr>
        <w:top w:val="none" w:sz="0" w:space="0" w:color="auto"/>
        <w:left w:val="none" w:sz="0" w:space="0" w:color="auto"/>
        <w:bottom w:val="none" w:sz="0" w:space="0" w:color="auto"/>
        <w:right w:val="none" w:sz="0" w:space="0" w:color="auto"/>
      </w:divBdr>
    </w:div>
    <w:div w:id="1861040688">
      <w:bodyDiv w:val="1"/>
      <w:marLeft w:val="0"/>
      <w:marRight w:val="0"/>
      <w:marTop w:val="0"/>
      <w:marBottom w:val="0"/>
      <w:divBdr>
        <w:top w:val="none" w:sz="0" w:space="0" w:color="auto"/>
        <w:left w:val="none" w:sz="0" w:space="0" w:color="auto"/>
        <w:bottom w:val="none" w:sz="0" w:space="0" w:color="auto"/>
        <w:right w:val="none" w:sz="0" w:space="0" w:color="auto"/>
      </w:divBdr>
    </w:div>
    <w:div w:id="1867480473">
      <w:bodyDiv w:val="1"/>
      <w:marLeft w:val="0"/>
      <w:marRight w:val="0"/>
      <w:marTop w:val="0"/>
      <w:marBottom w:val="0"/>
      <w:divBdr>
        <w:top w:val="none" w:sz="0" w:space="0" w:color="auto"/>
        <w:left w:val="none" w:sz="0" w:space="0" w:color="auto"/>
        <w:bottom w:val="none" w:sz="0" w:space="0" w:color="auto"/>
        <w:right w:val="none" w:sz="0" w:space="0" w:color="auto"/>
      </w:divBdr>
    </w:div>
    <w:div w:id="1869291922">
      <w:bodyDiv w:val="1"/>
      <w:marLeft w:val="0"/>
      <w:marRight w:val="0"/>
      <w:marTop w:val="0"/>
      <w:marBottom w:val="0"/>
      <w:divBdr>
        <w:top w:val="none" w:sz="0" w:space="0" w:color="auto"/>
        <w:left w:val="none" w:sz="0" w:space="0" w:color="auto"/>
        <w:bottom w:val="none" w:sz="0" w:space="0" w:color="auto"/>
        <w:right w:val="none" w:sz="0" w:space="0" w:color="auto"/>
      </w:divBdr>
    </w:div>
    <w:div w:id="1873153289">
      <w:bodyDiv w:val="1"/>
      <w:marLeft w:val="0"/>
      <w:marRight w:val="0"/>
      <w:marTop w:val="0"/>
      <w:marBottom w:val="0"/>
      <w:divBdr>
        <w:top w:val="none" w:sz="0" w:space="0" w:color="auto"/>
        <w:left w:val="none" w:sz="0" w:space="0" w:color="auto"/>
        <w:bottom w:val="none" w:sz="0" w:space="0" w:color="auto"/>
        <w:right w:val="none" w:sz="0" w:space="0" w:color="auto"/>
      </w:divBdr>
    </w:div>
    <w:div w:id="1888299414">
      <w:bodyDiv w:val="1"/>
      <w:marLeft w:val="0"/>
      <w:marRight w:val="0"/>
      <w:marTop w:val="0"/>
      <w:marBottom w:val="0"/>
      <w:divBdr>
        <w:top w:val="none" w:sz="0" w:space="0" w:color="auto"/>
        <w:left w:val="none" w:sz="0" w:space="0" w:color="auto"/>
        <w:bottom w:val="none" w:sz="0" w:space="0" w:color="auto"/>
        <w:right w:val="none" w:sz="0" w:space="0" w:color="auto"/>
      </w:divBdr>
    </w:div>
    <w:div w:id="1894150606">
      <w:bodyDiv w:val="1"/>
      <w:marLeft w:val="0"/>
      <w:marRight w:val="0"/>
      <w:marTop w:val="0"/>
      <w:marBottom w:val="0"/>
      <w:divBdr>
        <w:top w:val="none" w:sz="0" w:space="0" w:color="auto"/>
        <w:left w:val="none" w:sz="0" w:space="0" w:color="auto"/>
        <w:bottom w:val="none" w:sz="0" w:space="0" w:color="auto"/>
        <w:right w:val="none" w:sz="0" w:space="0" w:color="auto"/>
      </w:divBdr>
    </w:div>
    <w:div w:id="1896161238">
      <w:bodyDiv w:val="1"/>
      <w:marLeft w:val="0"/>
      <w:marRight w:val="0"/>
      <w:marTop w:val="0"/>
      <w:marBottom w:val="0"/>
      <w:divBdr>
        <w:top w:val="none" w:sz="0" w:space="0" w:color="auto"/>
        <w:left w:val="none" w:sz="0" w:space="0" w:color="auto"/>
        <w:bottom w:val="none" w:sz="0" w:space="0" w:color="auto"/>
        <w:right w:val="none" w:sz="0" w:space="0" w:color="auto"/>
      </w:divBdr>
    </w:div>
    <w:div w:id="1902060543">
      <w:bodyDiv w:val="1"/>
      <w:marLeft w:val="0"/>
      <w:marRight w:val="0"/>
      <w:marTop w:val="0"/>
      <w:marBottom w:val="0"/>
      <w:divBdr>
        <w:top w:val="none" w:sz="0" w:space="0" w:color="auto"/>
        <w:left w:val="none" w:sz="0" w:space="0" w:color="auto"/>
        <w:bottom w:val="none" w:sz="0" w:space="0" w:color="auto"/>
        <w:right w:val="none" w:sz="0" w:space="0" w:color="auto"/>
      </w:divBdr>
    </w:div>
    <w:div w:id="1907302582">
      <w:bodyDiv w:val="1"/>
      <w:marLeft w:val="0"/>
      <w:marRight w:val="0"/>
      <w:marTop w:val="0"/>
      <w:marBottom w:val="0"/>
      <w:divBdr>
        <w:top w:val="none" w:sz="0" w:space="0" w:color="auto"/>
        <w:left w:val="none" w:sz="0" w:space="0" w:color="auto"/>
        <w:bottom w:val="none" w:sz="0" w:space="0" w:color="auto"/>
        <w:right w:val="none" w:sz="0" w:space="0" w:color="auto"/>
      </w:divBdr>
    </w:div>
    <w:div w:id="1917591518">
      <w:bodyDiv w:val="1"/>
      <w:marLeft w:val="0"/>
      <w:marRight w:val="0"/>
      <w:marTop w:val="0"/>
      <w:marBottom w:val="0"/>
      <w:divBdr>
        <w:top w:val="none" w:sz="0" w:space="0" w:color="auto"/>
        <w:left w:val="none" w:sz="0" w:space="0" w:color="auto"/>
        <w:bottom w:val="none" w:sz="0" w:space="0" w:color="auto"/>
        <w:right w:val="none" w:sz="0" w:space="0" w:color="auto"/>
      </w:divBdr>
    </w:div>
    <w:div w:id="1929192716">
      <w:bodyDiv w:val="1"/>
      <w:marLeft w:val="0"/>
      <w:marRight w:val="0"/>
      <w:marTop w:val="0"/>
      <w:marBottom w:val="0"/>
      <w:divBdr>
        <w:top w:val="none" w:sz="0" w:space="0" w:color="auto"/>
        <w:left w:val="none" w:sz="0" w:space="0" w:color="auto"/>
        <w:bottom w:val="none" w:sz="0" w:space="0" w:color="auto"/>
        <w:right w:val="none" w:sz="0" w:space="0" w:color="auto"/>
      </w:divBdr>
    </w:div>
    <w:div w:id="1929730312">
      <w:bodyDiv w:val="1"/>
      <w:marLeft w:val="0"/>
      <w:marRight w:val="0"/>
      <w:marTop w:val="0"/>
      <w:marBottom w:val="0"/>
      <w:divBdr>
        <w:top w:val="none" w:sz="0" w:space="0" w:color="auto"/>
        <w:left w:val="none" w:sz="0" w:space="0" w:color="auto"/>
        <w:bottom w:val="none" w:sz="0" w:space="0" w:color="auto"/>
        <w:right w:val="none" w:sz="0" w:space="0" w:color="auto"/>
      </w:divBdr>
    </w:div>
    <w:div w:id="1939753675">
      <w:bodyDiv w:val="1"/>
      <w:marLeft w:val="0"/>
      <w:marRight w:val="0"/>
      <w:marTop w:val="0"/>
      <w:marBottom w:val="0"/>
      <w:divBdr>
        <w:top w:val="none" w:sz="0" w:space="0" w:color="auto"/>
        <w:left w:val="none" w:sz="0" w:space="0" w:color="auto"/>
        <w:bottom w:val="none" w:sz="0" w:space="0" w:color="auto"/>
        <w:right w:val="none" w:sz="0" w:space="0" w:color="auto"/>
      </w:divBdr>
    </w:div>
    <w:div w:id="1940407440">
      <w:bodyDiv w:val="1"/>
      <w:marLeft w:val="0"/>
      <w:marRight w:val="0"/>
      <w:marTop w:val="0"/>
      <w:marBottom w:val="0"/>
      <w:divBdr>
        <w:top w:val="none" w:sz="0" w:space="0" w:color="auto"/>
        <w:left w:val="none" w:sz="0" w:space="0" w:color="auto"/>
        <w:bottom w:val="none" w:sz="0" w:space="0" w:color="auto"/>
        <w:right w:val="none" w:sz="0" w:space="0" w:color="auto"/>
      </w:divBdr>
    </w:div>
    <w:div w:id="1946766743">
      <w:bodyDiv w:val="1"/>
      <w:marLeft w:val="0"/>
      <w:marRight w:val="0"/>
      <w:marTop w:val="0"/>
      <w:marBottom w:val="0"/>
      <w:divBdr>
        <w:top w:val="none" w:sz="0" w:space="0" w:color="auto"/>
        <w:left w:val="none" w:sz="0" w:space="0" w:color="auto"/>
        <w:bottom w:val="none" w:sz="0" w:space="0" w:color="auto"/>
        <w:right w:val="none" w:sz="0" w:space="0" w:color="auto"/>
      </w:divBdr>
    </w:div>
    <w:div w:id="1954627127">
      <w:bodyDiv w:val="1"/>
      <w:marLeft w:val="0"/>
      <w:marRight w:val="0"/>
      <w:marTop w:val="0"/>
      <w:marBottom w:val="0"/>
      <w:divBdr>
        <w:top w:val="none" w:sz="0" w:space="0" w:color="auto"/>
        <w:left w:val="none" w:sz="0" w:space="0" w:color="auto"/>
        <w:bottom w:val="none" w:sz="0" w:space="0" w:color="auto"/>
        <w:right w:val="none" w:sz="0" w:space="0" w:color="auto"/>
      </w:divBdr>
    </w:div>
    <w:div w:id="1971939514">
      <w:bodyDiv w:val="1"/>
      <w:marLeft w:val="0"/>
      <w:marRight w:val="0"/>
      <w:marTop w:val="0"/>
      <w:marBottom w:val="0"/>
      <w:divBdr>
        <w:top w:val="none" w:sz="0" w:space="0" w:color="auto"/>
        <w:left w:val="none" w:sz="0" w:space="0" w:color="auto"/>
        <w:bottom w:val="none" w:sz="0" w:space="0" w:color="auto"/>
        <w:right w:val="none" w:sz="0" w:space="0" w:color="auto"/>
      </w:divBdr>
    </w:div>
    <w:div w:id="1973248930">
      <w:bodyDiv w:val="1"/>
      <w:marLeft w:val="0"/>
      <w:marRight w:val="0"/>
      <w:marTop w:val="0"/>
      <w:marBottom w:val="0"/>
      <w:divBdr>
        <w:top w:val="none" w:sz="0" w:space="0" w:color="auto"/>
        <w:left w:val="none" w:sz="0" w:space="0" w:color="auto"/>
        <w:bottom w:val="none" w:sz="0" w:space="0" w:color="auto"/>
        <w:right w:val="none" w:sz="0" w:space="0" w:color="auto"/>
      </w:divBdr>
    </w:div>
    <w:div w:id="1975787990">
      <w:bodyDiv w:val="1"/>
      <w:marLeft w:val="0"/>
      <w:marRight w:val="0"/>
      <w:marTop w:val="0"/>
      <w:marBottom w:val="0"/>
      <w:divBdr>
        <w:top w:val="none" w:sz="0" w:space="0" w:color="auto"/>
        <w:left w:val="none" w:sz="0" w:space="0" w:color="auto"/>
        <w:bottom w:val="none" w:sz="0" w:space="0" w:color="auto"/>
        <w:right w:val="none" w:sz="0" w:space="0" w:color="auto"/>
      </w:divBdr>
    </w:div>
    <w:div w:id="1983731496">
      <w:bodyDiv w:val="1"/>
      <w:marLeft w:val="0"/>
      <w:marRight w:val="0"/>
      <w:marTop w:val="0"/>
      <w:marBottom w:val="0"/>
      <w:divBdr>
        <w:top w:val="none" w:sz="0" w:space="0" w:color="auto"/>
        <w:left w:val="none" w:sz="0" w:space="0" w:color="auto"/>
        <w:bottom w:val="none" w:sz="0" w:space="0" w:color="auto"/>
        <w:right w:val="none" w:sz="0" w:space="0" w:color="auto"/>
      </w:divBdr>
    </w:div>
    <w:div w:id="1991133648">
      <w:bodyDiv w:val="1"/>
      <w:marLeft w:val="0"/>
      <w:marRight w:val="0"/>
      <w:marTop w:val="0"/>
      <w:marBottom w:val="0"/>
      <w:divBdr>
        <w:top w:val="none" w:sz="0" w:space="0" w:color="auto"/>
        <w:left w:val="none" w:sz="0" w:space="0" w:color="auto"/>
        <w:bottom w:val="none" w:sz="0" w:space="0" w:color="auto"/>
        <w:right w:val="none" w:sz="0" w:space="0" w:color="auto"/>
      </w:divBdr>
    </w:div>
    <w:div w:id="1993485159">
      <w:bodyDiv w:val="1"/>
      <w:marLeft w:val="0"/>
      <w:marRight w:val="0"/>
      <w:marTop w:val="0"/>
      <w:marBottom w:val="0"/>
      <w:divBdr>
        <w:top w:val="none" w:sz="0" w:space="0" w:color="auto"/>
        <w:left w:val="none" w:sz="0" w:space="0" w:color="auto"/>
        <w:bottom w:val="none" w:sz="0" w:space="0" w:color="auto"/>
        <w:right w:val="none" w:sz="0" w:space="0" w:color="auto"/>
      </w:divBdr>
    </w:div>
    <w:div w:id="2002151891">
      <w:bodyDiv w:val="1"/>
      <w:marLeft w:val="0"/>
      <w:marRight w:val="0"/>
      <w:marTop w:val="0"/>
      <w:marBottom w:val="0"/>
      <w:divBdr>
        <w:top w:val="none" w:sz="0" w:space="0" w:color="auto"/>
        <w:left w:val="none" w:sz="0" w:space="0" w:color="auto"/>
        <w:bottom w:val="none" w:sz="0" w:space="0" w:color="auto"/>
        <w:right w:val="none" w:sz="0" w:space="0" w:color="auto"/>
      </w:divBdr>
    </w:div>
    <w:div w:id="2008167833">
      <w:bodyDiv w:val="1"/>
      <w:marLeft w:val="0"/>
      <w:marRight w:val="0"/>
      <w:marTop w:val="0"/>
      <w:marBottom w:val="0"/>
      <w:divBdr>
        <w:top w:val="none" w:sz="0" w:space="0" w:color="auto"/>
        <w:left w:val="none" w:sz="0" w:space="0" w:color="auto"/>
        <w:bottom w:val="none" w:sz="0" w:space="0" w:color="auto"/>
        <w:right w:val="none" w:sz="0" w:space="0" w:color="auto"/>
      </w:divBdr>
    </w:div>
    <w:div w:id="2012367209">
      <w:bodyDiv w:val="1"/>
      <w:marLeft w:val="0"/>
      <w:marRight w:val="0"/>
      <w:marTop w:val="0"/>
      <w:marBottom w:val="0"/>
      <w:divBdr>
        <w:top w:val="none" w:sz="0" w:space="0" w:color="auto"/>
        <w:left w:val="none" w:sz="0" w:space="0" w:color="auto"/>
        <w:bottom w:val="none" w:sz="0" w:space="0" w:color="auto"/>
        <w:right w:val="none" w:sz="0" w:space="0" w:color="auto"/>
      </w:divBdr>
    </w:div>
    <w:div w:id="2014910271">
      <w:bodyDiv w:val="1"/>
      <w:marLeft w:val="0"/>
      <w:marRight w:val="0"/>
      <w:marTop w:val="0"/>
      <w:marBottom w:val="0"/>
      <w:divBdr>
        <w:top w:val="none" w:sz="0" w:space="0" w:color="auto"/>
        <w:left w:val="none" w:sz="0" w:space="0" w:color="auto"/>
        <w:bottom w:val="none" w:sz="0" w:space="0" w:color="auto"/>
        <w:right w:val="none" w:sz="0" w:space="0" w:color="auto"/>
      </w:divBdr>
    </w:div>
    <w:div w:id="2016491490">
      <w:bodyDiv w:val="1"/>
      <w:marLeft w:val="0"/>
      <w:marRight w:val="0"/>
      <w:marTop w:val="0"/>
      <w:marBottom w:val="0"/>
      <w:divBdr>
        <w:top w:val="none" w:sz="0" w:space="0" w:color="auto"/>
        <w:left w:val="none" w:sz="0" w:space="0" w:color="auto"/>
        <w:bottom w:val="none" w:sz="0" w:space="0" w:color="auto"/>
        <w:right w:val="none" w:sz="0" w:space="0" w:color="auto"/>
      </w:divBdr>
    </w:div>
    <w:div w:id="2036537041">
      <w:bodyDiv w:val="1"/>
      <w:marLeft w:val="0"/>
      <w:marRight w:val="0"/>
      <w:marTop w:val="0"/>
      <w:marBottom w:val="0"/>
      <w:divBdr>
        <w:top w:val="none" w:sz="0" w:space="0" w:color="auto"/>
        <w:left w:val="none" w:sz="0" w:space="0" w:color="auto"/>
        <w:bottom w:val="none" w:sz="0" w:space="0" w:color="auto"/>
        <w:right w:val="none" w:sz="0" w:space="0" w:color="auto"/>
      </w:divBdr>
    </w:div>
    <w:div w:id="2036954846">
      <w:bodyDiv w:val="1"/>
      <w:marLeft w:val="0"/>
      <w:marRight w:val="0"/>
      <w:marTop w:val="0"/>
      <w:marBottom w:val="0"/>
      <w:divBdr>
        <w:top w:val="none" w:sz="0" w:space="0" w:color="auto"/>
        <w:left w:val="none" w:sz="0" w:space="0" w:color="auto"/>
        <w:bottom w:val="none" w:sz="0" w:space="0" w:color="auto"/>
        <w:right w:val="none" w:sz="0" w:space="0" w:color="auto"/>
      </w:divBdr>
    </w:div>
    <w:div w:id="2040229735">
      <w:bodyDiv w:val="1"/>
      <w:marLeft w:val="0"/>
      <w:marRight w:val="0"/>
      <w:marTop w:val="0"/>
      <w:marBottom w:val="0"/>
      <w:divBdr>
        <w:top w:val="none" w:sz="0" w:space="0" w:color="auto"/>
        <w:left w:val="none" w:sz="0" w:space="0" w:color="auto"/>
        <w:bottom w:val="none" w:sz="0" w:space="0" w:color="auto"/>
        <w:right w:val="none" w:sz="0" w:space="0" w:color="auto"/>
      </w:divBdr>
    </w:div>
    <w:div w:id="2066483088">
      <w:bodyDiv w:val="1"/>
      <w:marLeft w:val="0"/>
      <w:marRight w:val="0"/>
      <w:marTop w:val="0"/>
      <w:marBottom w:val="0"/>
      <w:divBdr>
        <w:top w:val="none" w:sz="0" w:space="0" w:color="auto"/>
        <w:left w:val="none" w:sz="0" w:space="0" w:color="auto"/>
        <w:bottom w:val="none" w:sz="0" w:space="0" w:color="auto"/>
        <w:right w:val="none" w:sz="0" w:space="0" w:color="auto"/>
      </w:divBdr>
    </w:div>
    <w:div w:id="2067951828">
      <w:bodyDiv w:val="1"/>
      <w:marLeft w:val="0"/>
      <w:marRight w:val="0"/>
      <w:marTop w:val="0"/>
      <w:marBottom w:val="0"/>
      <w:divBdr>
        <w:top w:val="none" w:sz="0" w:space="0" w:color="auto"/>
        <w:left w:val="none" w:sz="0" w:space="0" w:color="auto"/>
        <w:bottom w:val="none" w:sz="0" w:space="0" w:color="auto"/>
        <w:right w:val="none" w:sz="0" w:space="0" w:color="auto"/>
      </w:divBdr>
    </w:div>
    <w:div w:id="2069649123">
      <w:bodyDiv w:val="1"/>
      <w:marLeft w:val="0"/>
      <w:marRight w:val="0"/>
      <w:marTop w:val="0"/>
      <w:marBottom w:val="0"/>
      <w:divBdr>
        <w:top w:val="none" w:sz="0" w:space="0" w:color="auto"/>
        <w:left w:val="none" w:sz="0" w:space="0" w:color="auto"/>
        <w:bottom w:val="none" w:sz="0" w:space="0" w:color="auto"/>
        <w:right w:val="none" w:sz="0" w:space="0" w:color="auto"/>
      </w:divBdr>
    </w:div>
    <w:div w:id="2119255037">
      <w:bodyDiv w:val="1"/>
      <w:marLeft w:val="0"/>
      <w:marRight w:val="0"/>
      <w:marTop w:val="0"/>
      <w:marBottom w:val="0"/>
      <w:divBdr>
        <w:top w:val="none" w:sz="0" w:space="0" w:color="auto"/>
        <w:left w:val="none" w:sz="0" w:space="0" w:color="auto"/>
        <w:bottom w:val="none" w:sz="0" w:space="0" w:color="auto"/>
        <w:right w:val="none" w:sz="0" w:space="0" w:color="auto"/>
      </w:divBdr>
    </w:div>
    <w:div w:id="2119331383">
      <w:bodyDiv w:val="1"/>
      <w:marLeft w:val="0"/>
      <w:marRight w:val="0"/>
      <w:marTop w:val="0"/>
      <w:marBottom w:val="0"/>
      <w:divBdr>
        <w:top w:val="none" w:sz="0" w:space="0" w:color="auto"/>
        <w:left w:val="none" w:sz="0" w:space="0" w:color="auto"/>
        <w:bottom w:val="none" w:sz="0" w:space="0" w:color="auto"/>
        <w:right w:val="none" w:sz="0" w:space="0" w:color="auto"/>
      </w:divBdr>
    </w:div>
    <w:div w:id="2122143666">
      <w:bodyDiv w:val="1"/>
      <w:marLeft w:val="0"/>
      <w:marRight w:val="0"/>
      <w:marTop w:val="0"/>
      <w:marBottom w:val="0"/>
      <w:divBdr>
        <w:top w:val="none" w:sz="0" w:space="0" w:color="auto"/>
        <w:left w:val="none" w:sz="0" w:space="0" w:color="auto"/>
        <w:bottom w:val="none" w:sz="0" w:space="0" w:color="auto"/>
        <w:right w:val="none" w:sz="0" w:space="0" w:color="auto"/>
      </w:divBdr>
    </w:div>
    <w:div w:id="2124227926">
      <w:bodyDiv w:val="1"/>
      <w:marLeft w:val="0"/>
      <w:marRight w:val="0"/>
      <w:marTop w:val="0"/>
      <w:marBottom w:val="0"/>
      <w:divBdr>
        <w:top w:val="none" w:sz="0" w:space="0" w:color="auto"/>
        <w:left w:val="none" w:sz="0" w:space="0" w:color="auto"/>
        <w:bottom w:val="none" w:sz="0" w:space="0" w:color="auto"/>
        <w:right w:val="none" w:sz="0" w:space="0" w:color="auto"/>
      </w:divBdr>
    </w:div>
    <w:div w:id="2126775290">
      <w:bodyDiv w:val="1"/>
      <w:marLeft w:val="0"/>
      <w:marRight w:val="0"/>
      <w:marTop w:val="0"/>
      <w:marBottom w:val="0"/>
      <w:divBdr>
        <w:top w:val="none" w:sz="0" w:space="0" w:color="auto"/>
        <w:left w:val="none" w:sz="0" w:space="0" w:color="auto"/>
        <w:bottom w:val="none" w:sz="0" w:space="0" w:color="auto"/>
        <w:right w:val="none" w:sz="0" w:space="0" w:color="auto"/>
      </w:divBdr>
    </w:div>
    <w:div w:id="2128431436">
      <w:bodyDiv w:val="1"/>
      <w:marLeft w:val="0"/>
      <w:marRight w:val="0"/>
      <w:marTop w:val="0"/>
      <w:marBottom w:val="0"/>
      <w:divBdr>
        <w:top w:val="none" w:sz="0" w:space="0" w:color="auto"/>
        <w:left w:val="none" w:sz="0" w:space="0" w:color="auto"/>
        <w:bottom w:val="none" w:sz="0" w:space="0" w:color="auto"/>
        <w:right w:val="none" w:sz="0" w:space="0" w:color="auto"/>
      </w:divBdr>
    </w:div>
    <w:div w:id="2128696552">
      <w:bodyDiv w:val="1"/>
      <w:marLeft w:val="0"/>
      <w:marRight w:val="0"/>
      <w:marTop w:val="0"/>
      <w:marBottom w:val="0"/>
      <w:divBdr>
        <w:top w:val="none" w:sz="0" w:space="0" w:color="auto"/>
        <w:left w:val="none" w:sz="0" w:space="0" w:color="auto"/>
        <w:bottom w:val="none" w:sz="0" w:space="0" w:color="auto"/>
        <w:right w:val="none" w:sz="0" w:space="0" w:color="auto"/>
      </w:divBdr>
    </w:div>
    <w:div w:id="2128817407">
      <w:bodyDiv w:val="1"/>
      <w:marLeft w:val="0"/>
      <w:marRight w:val="0"/>
      <w:marTop w:val="0"/>
      <w:marBottom w:val="0"/>
      <w:divBdr>
        <w:top w:val="none" w:sz="0" w:space="0" w:color="auto"/>
        <w:left w:val="none" w:sz="0" w:space="0" w:color="auto"/>
        <w:bottom w:val="none" w:sz="0" w:space="0" w:color="auto"/>
        <w:right w:val="none" w:sz="0" w:space="0" w:color="auto"/>
      </w:divBdr>
    </w:div>
    <w:div w:id="214226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Andrea\Desktop\JENIFFER%20RBL\INFORMES%20DE%20SUPERVISI&#211;N\INFORME%20OCTUBRE\OCTUBRE%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ndrea\Desktop\JENIFFER%20RBL\INFORMES%20DE%20SUPERVISI&#211;N\INFORME%20OCTUBRE\OCTUBRE%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ndrea\Desktop\JENIFFER%20RBL\INFORMES%20DE%20SUPERVISI&#211;N\INFORME%20OCTUBRE\OCTUBRE%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ndrea\Desktop\JENIFFER%20RBL\INFORMES%20DE%20SUPERVISI&#211;N\INFORME%20OCTUBRE\OCTUBRE%20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ndrea\Desktop\JENIFFER%20RBL\INFORMES%20DE%20SUPERVISI&#211;N\INFORME%20OCTUBRE\OCTUBRE%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barChart>
        <c:barDir val="col"/>
        <c:grouping val="clustered"/>
        <c:ser>
          <c:idx val="0"/>
          <c:order val="0"/>
          <c:tx>
            <c:strRef>
              <c:f>'RECOLECCIÓN '!$B$18</c:f>
              <c:strCache>
                <c:ptCount val="1"/>
                <c:pt idx="0">
                  <c:v>Barrido de Calles</c:v>
                </c:pt>
              </c:strCache>
            </c:strRef>
          </c:tx>
          <c:spPr>
            <a:solidFill>
              <a:schemeClr val="accent1"/>
            </a:solidFill>
            <a:ln>
              <a:noFill/>
            </a:ln>
            <a:effectLst/>
          </c:spPr>
          <c:trendline>
            <c:spPr>
              <a:ln w="19050" cap="rnd">
                <a:solidFill>
                  <a:srgbClr val="FF0000"/>
                </a:solidFill>
                <a:prstDash val="sysDot"/>
              </a:ln>
              <a:effectLst/>
            </c:spPr>
            <c:trendlineType val="linear"/>
          </c:trendline>
          <c:cat>
            <c:strRef>
              <c:f>('RECOLECCIÓN '!$C$17:$D$17;'RECOLECCIÓN '!$F$17)</c:f>
              <c:strCache>
                <c:ptCount val="3"/>
                <c:pt idx="0">
                  <c:v>AGOSTO
Residuos Recogidos (t/mes)</c:v>
                </c:pt>
                <c:pt idx="1">
                  <c:v>SEPTIEMBRE
Residuos Recogidos (t/mes)</c:v>
                </c:pt>
                <c:pt idx="2">
                  <c:v>OCTUBRE
Residuos Recogidos (t/mes)</c:v>
                </c:pt>
              </c:strCache>
            </c:strRef>
          </c:cat>
          <c:val>
            <c:numRef>
              <c:f>('RECOLECCIÓN '!$C$18:$D$18;'RECOLECCIÓN '!$F$18)</c:f>
              <c:numCache>
                <c:formatCode>#,##0.00</c:formatCode>
                <c:ptCount val="3"/>
                <c:pt idx="0">
                  <c:v>1768.37</c:v>
                </c:pt>
                <c:pt idx="1">
                  <c:v>1617.8200000000002</c:v>
                </c:pt>
                <c:pt idx="2">
                  <c:v>1659.4</c:v>
                </c:pt>
              </c:numCache>
            </c:numRef>
          </c:val>
          <c:extLst xmlns:c16r2="http://schemas.microsoft.com/office/drawing/2015/06/chart">
            <c:ext xmlns:c16="http://schemas.microsoft.com/office/drawing/2014/chart" uri="{C3380CC4-5D6E-409C-BE32-E72D297353CC}">
              <c16:uniqueId val="{00000000-C8B0-4BB9-8CD3-77CDA5CB5AD2}"/>
            </c:ext>
          </c:extLst>
        </c:ser>
        <c:ser>
          <c:idx val="1"/>
          <c:order val="1"/>
          <c:tx>
            <c:strRef>
              <c:f>'RECOLECCIÓN '!$B$19</c:f>
              <c:strCache>
                <c:ptCount val="1"/>
                <c:pt idx="0">
                  <c:v>Corte de Cesped</c:v>
                </c:pt>
              </c:strCache>
            </c:strRef>
          </c:tx>
          <c:spPr>
            <a:solidFill>
              <a:schemeClr val="accent2"/>
            </a:solidFill>
            <a:ln>
              <a:noFill/>
            </a:ln>
            <a:effectLst/>
          </c:spPr>
          <c:cat>
            <c:strRef>
              <c:f>('RECOLECCIÓN '!$C$17:$D$17;'RECOLECCIÓN '!$F$17)</c:f>
              <c:strCache>
                <c:ptCount val="3"/>
                <c:pt idx="0">
                  <c:v>AGOSTO
Residuos Recogidos (t/mes)</c:v>
                </c:pt>
                <c:pt idx="1">
                  <c:v>SEPTIEMBRE
Residuos Recogidos (t/mes)</c:v>
                </c:pt>
                <c:pt idx="2">
                  <c:v>OCTUBRE
Residuos Recogidos (t/mes)</c:v>
                </c:pt>
              </c:strCache>
            </c:strRef>
          </c:cat>
          <c:val>
            <c:numRef>
              <c:f>('RECOLECCIÓN '!$C$19:$D$19;'RECOLECCIÓN '!$F$19)</c:f>
              <c:numCache>
                <c:formatCode>#,##0.000</c:formatCode>
                <c:ptCount val="3"/>
                <c:pt idx="0" formatCode="#,##0.00">
                  <c:v>709.72</c:v>
                </c:pt>
                <c:pt idx="1">
                  <c:v>624.47</c:v>
                </c:pt>
                <c:pt idx="2">
                  <c:v>891.68000000000029</c:v>
                </c:pt>
              </c:numCache>
            </c:numRef>
          </c:val>
          <c:extLst xmlns:c16r2="http://schemas.microsoft.com/office/drawing/2015/06/chart">
            <c:ext xmlns:c16="http://schemas.microsoft.com/office/drawing/2014/chart" uri="{C3380CC4-5D6E-409C-BE32-E72D297353CC}">
              <c16:uniqueId val="{00000001-C8B0-4BB9-8CD3-77CDA5CB5AD2}"/>
            </c:ext>
          </c:extLst>
        </c:ser>
        <c:ser>
          <c:idx val="2"/>
          <c:order val="2"/>
          <c:tx>
            <c:strRef>
              <c:f>'RECOLECCIÓN '!$B$20</c:f>
              <c:strCache>
                <c:ptCount val="1"/>
                <c:pt idx="0">
                  <c:v>Grandes Generadores y Zona Industrial </c:v>
                </c:pt>
              </c:strCache>
            </c:strRef>
          </c:tx>
          <c:spPr>
            <a:solidFill>
              <a:schemeClr val="accent3"/>
            </a:solidFill>
            <a:ln>
              <a:noFill/>
            </a:ln>
            <a:effectLst/>
          </c:spPr>
          <c:cat>
            <c:strRef>
              <c:f>('RECOLECCIÓN '!$C$17:$D$17;'RECOLECCIÓN '!$F$17)</c:f>
              <c:strCache>
                <c:ptCount val="3"/>
                <c:pt idx="0">
                  <c:v>AGOSTO
Residuos Recogidos (t/mes)</c:v>
                </c:pt>
                <c:pt idx="1">
                  <c:v>SEPTIEMBRE
Residuos Recogidos (t/mes)</c:v>
                </c:pt>
                <c:pt idx="2">
                  <c:v>OCTUBRE
Residuos Recogidos (t/mes)</c:v>
                </c:pt>
              </c:strCache>
            </c:strRef>
          </c:cat>
          <c:val>
            <c:numRef>
              <c:f>('RECOLECCIÓN '!$C$20:$D$20;'RECOLECCIÓN '!$F$20)</c:f>
              <c:numCache>
                <c:formatCode>#,##0.00</c:formatCode>
                <c:ptCount val="3"/>
                <c:pt idx="0">
                  <c:v>3008.9100000000012</c:v>
                </c:pt>
                <c:pt idx="1">
                  <c:v>2961.21</c:v>
                </c:pt>
                <c:pt idx="2">
                  <c:v>3303.32</c:v>
                </c:pt>
              </c:numCache>
            </c:numRef>
          </c:val>
          <c:extLst xmlns:c16r2="http://schemas.microsoft.com/office/drawing/2015/06/chart">
            <c:ext xmlns:c16="http://schemas.microsoft.com/office/drawing/2014/chart" uri="{C3380CC4-5D6E-409C-BE32-E72D297353CC}">
              <c16:uniqueId val="{00000002-C8B0-4BB9-8CD3-77CDA5CB5AD2}"/>
            </c:ext>
          </c:extLst>
        </c:ser>
        <c:ser>
          <c:idx val="3"/>
          <c:order val="3"/>
          <c:tx>
            <c:strRef>
              <c:f>'RECOLECCIÓN '!$B$21</c:f>
              <c:strCache>
                <c:ptCount val="1"/>
                <c:pt idx="0">
                  <c:v>Poda de Arboles</c:v>
                </c:pt>
              </c:strCache>
            </c:strRef>
          </c:tx>
          <c:spPr>
            <a:solidFill>
              <a:schemeClr val="accent4"/>
            </a:solidFill>
            <a:ln>
              <a:noFill/>
            </a:ln>
            <a:effectLst/>
          </c:spPr>
          <c:cat>
            <c:strRef>
              <c:f>('RECOLECCIÓN '!$C$17:$D$17;'RECOLECCIÓN '!$F$17)</c:f>
              <c:strCache>
                <c:ptCount val="3"/>
                <c:pt idx="0">
                  <c:v>AGOSTO
Residuos Recogidos (t/mes)</c:v>
                </c:pt>
                <c:pt idx="1">
                  <c:v>SEPTIEMBRE
Residuos Recogidos (t/mes)</c:v>
                </c:pt>
                <c:pt idx="2">
                  <c:v>OCTUBRE
Residuos Recogidos (t/mes)</c:v>
                </c:pt>
              </c:strCache>
            </c:strRef>
          </c:cat>
          <c:val>
            <c:numRef>
              <c:f>('RECOLECCIÓN '!$C$21:$D$21;'RECOLECCIÓN '!$F$21)</c:f>
              <c:numCache>
                <c:formatCode>#,##0.000</c:formatCode>
                <c:ptCount val="3"/>
                <c:pt idx="0" formatCode="#,##0.00">
                  <c:v>77.149999999999991</c:v>
                </c:pt>
                <c:pt idx="1">
                  <c:v>74.039999999999992</c:v>
                </c:pt>
                <c:pt idx="2">
                  <c:v>76.239999999999995</c:v>
                </c:pt>
              </c:numCache>
            </c:numRef>
          </c:val>
          <c:extLst xmlns:c16r2="http://schemas.microsoft.com/office/drawing/2015/06/chart">
            <c:ext xmlns:c16="http://schemas.microsoft.com/office/drawing/2014/chart" uri="{C3380CC4-5D6E-409C-BE32-E72D297353CC}">
              <c16:uniqueId val="{00000003-C8B0-4BB9-8CD3-77CDA5CB5AD2}"/>
            </c:ext>
          </c:extLst>
        </c:ser>
        <c:ser>
          <c:idx val="4"/>
          <c:order val="4"/>
          <c:tx>
            <c:strRef>
              <c:f>'RECOLECCIÓN '!$B$22</c:f>
              <c:strCache>
                <c:ptCount val="1"/>
                <c:pt idx="0">
                  <c:v>Recoleccion Domiciliaria</c:v>
                </c:pt>
              </c:strCache>
            </c:strRef>
          </c:tx>
          <c:spPr>
            <a:solidFill>
              <a:schemeClr val="accent5"/>
            </a:solidFill>
            <a:ln>
              <a:noFill/>
            </a:ln>
            <a:effectLst/>
          </c:spPr>
          <c:cat>
            <c:strRef>
              <c:f>('RECOLECCIÓN '!$C$17:$D$17;'RECOLECCIÓN '!$F$17)</c:f>
              <c:strCache>
                <c:ptCount val="3"/>
                <c:pt idx="0">
                  <c:v>AGOSTO
Residuos Recogidos (t/mes)</c:v>
                </c:pt>
                <c:pt idx="1">
                  <c:v>SEPTIEMBRE
Residuos Recogidos (t/mes)</c:v>
                </c:pt>
                <c:pt idx="2">
                  <c:v>OCTUBRE
Residuos Recogidos (t/mes)</c:v>
                </c:pt>
              </c:strCache>
            </c:strRef>
          </c:cat>
          <c:val>
            <c:numRef>
              <c:f>('RECOLECCIÓN '!$C$22:$D$22;'RECOLECCIÓN '!$F$22)</c:f>
              <c:numCache>
                <c:formatCode>#,##0.000</c:formatCode>
                <c:ptCount val="3"/>
                <c:pt idx="0" formatCode="#,##0.00">
                  <c:v>28674.93</c:v>
                </c:pt>
                <c:pt idx="1">
                  <c:v>27345.21999999999</c:v>
                </c:pt>
                <c:pt idx="2">
                  <c:v>29099.460000000006</c:v>
                </c:pt>
              </c:numCache>
            </c:numRef>
          </c:val>
          <c:extLst xmlns:c16r2="http://schemas.microsoft.com/office/drawing/2015/06/chart">
            <c:ext xmlns:c16="http://schemas.microsoft.com/office/drawing/2014/chart" uri="{C3380CC4-5D6E-409C-BE32-E72D297353CC}">
              <c16:uniqueId val="{00000004-C8B0-4BB9-8CD3-77CDA5CB5AD2}"/>
            </c:ext>
          </c:extLst>
        </c:ser>
        <c:ser>
          <c:idx val="5"/>
          <c:order val="5"/>
          <c:tx>
            <c:strRef>
              <c:f>'RECOLECCIÓN '!$B$23</c:f>
              <c:strCache>
                <c:ptCount val="1"/>
                <c:pt idx="0">
                  <c:v>Material-Mixto</c:v>
                </c:pt>
              </c:strCache>
            </c:strRef>
          </c:tx>
          <c:spPr>
            <a:solidFill>
              <a:schemeClr val="accent6"/>
            </a:solidFill>
            <a:ln>
              <a:noFill/>
            </a:ln>
            <a:effectLst/>
          </c:spPr>
          <c:cat>
            <c:strRef>
              <c:f>('RECOLECCIÓN '!$C$17:$D$17;'RECOLECCIÓN '!$F$17)</c:f>
              <c:strCache>
                <c:ptCount val="3"/>
                <c:pt idx="0">
                  <c:v>AGOSTO
Residuos Recogidos (t/mes)</c:v>
                </c:pt>
                <c:pt idx="1">
                  <c:v>SEPTIEMBRE
Residuos Recogidos (t/mes)</c:v>
                </c:pt>
                <c:pt idx="2">
                  <c:v>OCTUBRE
Residuos Recogidos (t/mes)</c:v>
                </c:pt>
              </c:strCache>
            </c:strRef>
          </c:cat>
          <c:val>
            <c:numRef>
              <c:f>('RECOLECCIÓN '!$C$23:$D$23;'RECOLECCIÓN '!$F$23)</c:f>
              <c:numCache>
                <c:formatCode>#,##0.000</c:formatCode>
                <c:ptCount val="3"/>
                <c:pt idx="0" formatCode="#,##0.00">
                  <c:v>4780.34</c:v>
                </c:pt>
                <c:pt idx="1">
                  <c:v>4735.1500000000015</c:v>
                </c:pt>
                <c:pt idx="2">
                  <c:v>5107.5200000000004</c:v>
                </c:pt>
              </c:numCache>
            </c:numRef>
          </c:val>
          <c:extLst xmlns:c16r2="http://schemas.microsoft.com/office/drawing/2015/06/chart">
            <c:ext xmlns:c16="http://schemas.microsoft.com/office/drawing/2014/chart" uri="{C3380CC4-5D6E-409C-BE32-E72D297353CC}">
              <c16:uniqueId val="{00000005-C8B0-4BB9-8CD3-77CDA5CB5AD2}"/>
            </c:ext>
          </c:extLst>
        </c:ser>
        <c:ser>
          <c:idx val="6"/>
          <c:order val="6"/>
          <c:tx>
            <c:strRef>
              <c:f>'RECOLECCIÓN '!$B$24</c:f>
              <c:strCache>
                <c:ptCount val="1"/>
                <c:pt idx="0">
                  <c:v>Plazas de Mercado</c:v>
                </c:pt>
              </c:strCache>
            </c:strRef>
          </c:tx>
          <c:spPr>
            <a:solidFill>
              <a:schemeClr val="accent1">
                <a:lumMod val="60000"/>
              </a:schemeClr>
            </a:solidFill>
            <a:ln>
              <a:noFill/>
            </a:ln>
            <a:effectLst/>
          </c:spPr>
          <c:cat>
            <c:strRef>
              <c:f>('RECOLECCIÓN '!$C$17:$D$17;'RECOLECCIÓN '!$F$17)</c:f>
              <c:strCache>
                <c:ptCount val="3"/>
                <c:pt idx="0">
                  <c:v>AGOSTO
Residuos Recogidos (t/mes)</c:v>
                </c:pt>
                <c:pt idx="1">
                  <c:v>SEPTIEMBRE
Residuos Recogidos (t/mes)</c:v>
                </c:pt>
                <c:pt idx="2">
                  <c:v>OCTUBRE
Residuos Recogidos (t/mes)</c:v>
                </c:pt>
              </c:strCache>
            </c:strRef>
          </c:cat>
          <c:val>
            <c:numRef>
              <c:f>('RECOLECCIÓN '!$C$24:$D$24;'RECOLECCIÓN '!$F$24)</c:f>
              <c:numCache>
                <c:formatCode>#,##0.00</c:formatCode>
                <c:ptCount val="3"/>
                <c:pt idx="0">
                  <c:v>127.73</c:v>
                </c:pt>
                <c:pt idx="1">
                  <c:v>127.73</c:v>
                </c:pt>
                <c:pt idx="2">
                  <c:v>147.13</c:v>
                </c:pt>
              </c:numCache>
            </c:numRef>
          </c:val>
          <c:extLst xmlns:c16r2="http://schemas.microsoft.com/office/drawing/2015/06/chart">
            <c:ext xmlns:c16="http://schemas.microsoft.com/office/drawing/2014/chart" uri="{C3380CC4-5D6E-409C-BE32-E72D297353CC}">
              <c16:uniqueId val="{00000006-C8B0-4BB9-8CD3-77CDA5CB5AD2}"/>
            </c:ext>
          </c:extLst>
        </c:ser>
        <c:ser>
          <c:idx val="7"/>
          <c:order val="7"/>
          <c:tx>
            <c:strRef>
              <c:f>'RECOLECCIÓN '!$B$25</c:f>
              <c:strCache>
                <c:ptCount val="1"/>
                <c:pt idx="0">
                  <c:v>Escombros</c:v>
                </c:pt>
              </c:strCache>
            </c:strRef>
          </c:tx>
          <c:spPr>
            <a:solidFill>
              <a:schemeClr val="accent2">
                <a:lumMod val="60000"/>
              </a:schemeClr>
            </a:solidFill>
            <a:ln>
              <a:noFill/>
            </a:ln>
            <a:effectLst/>
          </c:spPr>
          <c:val>
            <c:numRef>
              <c:f>('RECOLECCIÓN '!$C$25;'RECOLECCIÓN '!$D$25;'RECOLECCIÓN '!$F$25)</c:f>
              <c:numCache>
                <c:formatCode>#,##0.000</c:formatCode>
                <c:ptCount val="3"/>
                <c:pt idx="0" formatCode="#,##0.00">
                  <c:v>671.57999999999993</c:v>
                </c:pt>
                <c:pt idx="1">
                  <c:v>772.07999999999993</c:v>
                </c:pt>
                <c:pt idx="2">
                  <c:v>954.75</c:v>
                </c:pt>
              </c:numCache>
            </c:numRef>
          </c:val>
          <c:extLst xmlns:c16r2="http://schemas.microsoft.com/office/drawing/2015/06/chart">
            <c:ext xmlns:c16="http://schemas.microsoft.com/office/drawing/2014/chart" uri="{C3380CC4-5D6E-409C-BE32-E72D297353CC}">
              <c16:uniqueId val="{00000002-A449-4B3B-BD3E-5779901CC77A}"/>
            </c:ext>
          </c:extLst>
        </c:ser>
        <c:axId val="100450304"/>
        <c:axId val="100451840"/>
      </c:barChart>
      <c:catAx>
        <c:axId val="100450304"/>
        <c:scaling>
          <c:orientation val="minMax"/>
        </c:scaling>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cap="none" spc="0" normalizeH="0" baseline="0">
                <a:solidFill>
                  <a:schemeClr val="dk1">
                    <a:lumMod val="65000"/>
                    <a:lumOff val="35000"/>
                  </a:schemeClr>
                </a:solidFill>
                <a:latin typeface="+mn-lt"/>
                <a:ea typeface="+mn-ea"/>
                <a:cs typeface="+mn-cs"/>
              </a:defRPr>
            </a:pPr>
            <a:endParaRPr lang="es-CO"/>
          </a:p>
        </c:txPr>
        <c:crossAx val="100451840"/>
        <c:crosses val="autoZero"/>
        <c:auto val="1"/>
        <c:lblAlgn val="ctr"/>
        <c:lblOffset val="100"/>
      </c:catAx>
      <c:valAx>
        <c:axId val="100451840"/>
        <c:scaling>
          <c:orientation val="minMax"/>
        </c:scaling>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lang="es-ES" sz="900" b="1" i="0" u="none" strike="noStrike" kern="1200" baseline="0">
                    <a:solidFill>
                      <a:schemeClr val="dk1">
                        <a:lumMod val="65000"/>
                        <a:lumOff val="35000"/>
                      </a:schemeClr>
                    </a:solidFill>
                    <a:latin typeface="+mn-lt"/>
                    <a:ea typeface="+mn-ea"/>
                    <a:cs typeface="+mn-cs"/>
                  </a:defRPr>
                </a:pPr>
                <a:r>
                  <a:rPr lang="es-CO"/>
                  <a:t>Toneladas</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lang="es-ES" sz="800" b="0" i="0" u="none" strike="noStrike" kern="1200" baseline="0">
                <a:solidFill>
                  <a:schemeClr val="dk1">
                    <a:lumMod val="65000"/>
                    <a:lumOff val="35000"/>
                  </a:schemeClr>
                </a:solidFill>
                <a:latin typeface="+mn-lt"/>
                <a:ea typeface="+mn-ea"/>
                <a:cs typeface="+mn-cs"/>
              </a:defRPr>
            </a:pPr>
            <a:endParaRPr lang="es-CO"/>
          </a:p>
        </c:txPr>
        <c:crossAx val="100450304"/>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lang="es-ES" sz="800" b="0" i="0" u="none" strike="noStrike" kern="1200" baseline="0">
                <a:solidFill>
                  <a:schemeClr val="dk1">
                    <a:lumMod val="65000"/>
                    <a:lumOff val="35000"/>
                  </a:schemeClr>
                </a:solidFill>
                <a:latin typeface="+mn-lt"/>
                <a:ea typeface="+mn-ea"/>
                <a:cs typeface="+mn-cs"/>
              </a:defRPr>
            </a:pPr>
            <a:endParaRPr lang="es-CO"/>
          </a:p>
        </c:txPr>
      </c:dTable>
      <c:spPr>
        <a:pattFill prst="ltDnDiag">
          <a:fgClr>
            <a:schemeClr val="dk1">
              <a:lumMod val="15000"/>
              <a:lumOff val="85000"/>
            </a:schemeClr>
          </a:fgClr>
          <a:bgClr>
            <a:schemeClr val="lt1"/>
          </a:bgClr>
        </a:pattFill>
        <a:ln>
          <a:no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lineChart>
        <c:grouping val="standard"/>
        <c:ser>
          <c:idx val="0"/>
          <c:order val="0"/>
          <c:tx>
            <c:strRef>
              <c:f>'RECOLECCIÓN DE ESCOMBROS'!$I$5</c:f>
              <c:strCache>
                <c:ptCount val="1"/>
                <c:pt idx="0">
                  <c:v>Escombros recogidos 
(t/mes)</c:v>
                </c:pt>
              </c:strCache>
            </c:strRef>
          </c:tx>
          <c:spPr>
            <a:ln w="22225" cap="rnd" cmpd="sng" algn="ctr">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dk1">
                        <a:lumMod val="65000"/>
                        <a:lumOff val="35000"/>
                      </a:schemeClr>
                    </a:solidFill>
                    <a:latin typeface="+mn-lt"/>
                    <a:ea typeface="+mn-ea"/>
                    <a:cs typeface="+mn-cs"/>
                  </a:defRPr>
                </a:pPr>
                <a:endParaRPr lang="es-CO"/>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('RECOLECCIÓN DE ESCOMBROS'!$I$4;'RECOLECCIÓN DE ESCOMBROS'!$K$4;'RECOLECCIÓN DE ESCOMBROS'!$N$4)</c:f>
              <c:strCache>
                <c:ptCount val="3"/>
                <c:pt idx="0">
                  <c:v>AGOSTO</c:v>
                </c:pt>
                <c:pt idx="1">
                  <c:v>SEPTIEMBRE</c:v>
                </c:pt>
                <c:pt idx="2">
                  <c:v>OCTUBRE</c:v>
                </c:pt>
              </c:strCache>
            </c:strRef>
          </c:cat>
          <c:val>
            <c:numRef>
              <c:f>('RECOLECCIÓN DE ESCOMBROS'!$I$8;'RECOLECCIÓN DE ESCOMBROS'!$K$8;'RECOLECCIÓN DE ESCOMBROS'!$N$8)</c:f>
              <c:numCache>
                <c:formatCode>#,##0.00</c:formatCode>
                <c:ptCount val="3"/>
                <c:pt idx="0">
                  <c:v>584.01</c:v>
                </c:pt>
                <c:pt idx="1">
                  <c:v>302.89999999999986</c:v>
                </c:pt>
                <c:pt idx="2">
                  <c:v>1010</c:v>
                </c:pt>
              </c:numCache>
            </c:numRef>
          </c:val>
          <c:extLst xmlns:c16r2="http://schemas.microsoft.com/office/drawing/2015/06/chart">
            <c:ext xmlns:c16="http://schemas.microsoft.com/office/drawing/2014/chart" uri="{C3380CC4-5D6E-409C-BE32-E72D297353CC}">
              <c16:uniqueId val="{00000005-F3C0-4D8A-AFD5-C0C73D8A9357}"/>
            </c:ext>
          </c:extLst>
        </c:ser>
        <c:dLbls>
          <c:showVal val="1"/>
        </c:dLbls>
        <c:dropLines>
          <c:spPr>
            <a:ln w="9525" cap="flat" cmpd="sng" algn="ctr">
              <a:solidFill>
                <a:srgbClr val="00B0F0"/>
              </a:solidFill>
              <a:prstDash val="dashDot"/>
              <a:round/>
            </a:ln>
            <a:effectLst/>
          </c:spPr>
        </c:dropLines>
        <c:marker val="1"/>
        <c:axId val="100678656"/>
        <c:axId val="100975360"/>
      </c:lineChart>
      <c:catAx>
        <c:axId val="100678656"/>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00975360"/>
        <c:crosses val="autoZero"/>
        <c:auto val="1"/>
        <c:lblAlgn val="ctr"/>
        <c:lblOffset val="100"/>
      </c:catAx>
      <c:valAx>
        <c:axId val="100975360"/>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0067865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6987049064122464"/>
          <c:y val="4.5761822978069383E-2"/>
          <c:w val="0.72812767017261548"/>
          <c:h val="0.75637447125767732"/>
        </c:manualLayout>
      </c:layout>
      <c:bar3DChart>
        <c:barDir val="col"/>
        <c:grouping val="standard"/>
        <c:ser>
          <c:idx val="0"/>
          <c:order val="0"/>
          <c:tx>
            <c:strRef>
              <c:f>MIXTOS!$B$5</c:f>
              <c:strCache>
                <c:ptCount val="1"/>
                <c:pt idx="0">
                  <c:v>Fontibón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cat>
            <c:strRef>
              <c:f>(MIXTOS!$C$3;MIXTOS!$E$3;MIXTOS!$H$3)</c:f>
              <c:strCache>
                <c:ptCount val="3"/>
                <c:pt idx="0">
                  <c:v>AGOSTO </c:v>
                </c:pt>
                <c:pt idx="1">
                  <c:v>SEPTIEMBRE</c:v>
                </c:pt>
                <c:pt idx="2">
                  <c:v>OCTUBRE</c:v>
                </c:pt>
              </c:strCache>
            </c:strRef>
          </c:cat>
          <c:val>
            <c:numRef>
              <c:f>(MIXTOS!$C$5;MIXTOS!$E$5;MIXTOS!$H$5)</c:f>
              <c:numCache>
                <c:formatCode>#,##0.00</c:formatCode>
                <c:ptCount val="3"/>
                <c:pt idx="0">
                  <c:v>1239.5800000000002</c:v>
                </c:pt>
                <c:pt idx="1">
                  <c:v>965.35999999999979</c:v>
                </c:pt>
                <c:pt idx="2">
                  <c:v>1073.46</c:v>
                </c:pt>
              </c:numCache>
            </c:numRef>
          </c:val>
          <c:extLst xmlns:c16r2="http://schemas.microsoft.com/office/drawing/2015/06/chart">
            <c:ext xmlns:c16="http://schemas.microsoft.com/office/drawing/2014/chart" uri="{C3380CC4-5D6E-409C-BE32-E72D297353CC}">
              <c16:uniqueId val="{00000005-1662-432C-8A22-833AF696FCD0}"/>
            </c:ext>
          </c:extLst>
        </c:ser>
        <c:ser>
          <c:idx val="1"/>
          <c:order val="1"/>
          <c:tx>
            <c:strRef>
              <c:f>MIXTOS!$B$6</c:f>
              <c:strCache>
                <c:ptCount val="1"/>
                <c:pt idx="0">
                  <c:v>Kennedy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cat>
            <c:strRef>
              <c:f>(MIXTOS!$C$3;MIXTOS!$E$3;MIXTOS!$H$3)</c:f>
              <c:strCache>
                <c:ptCount val="3"/>
                <c:pt idx="0">
                  <c:v>AGOSTO </c:v>
                </c:pt>
                <c:pt idx="1">
                  <c:v>SEPTIEMBRE</c:v>
                </c:pt>
                <c:pt idx="2">
                  <c:v>OCTUBRE</c:v>
                </c:pt>
              </c:strCache>
            </c:strRef>
          </c:cat>
          <c:val>
            <c:numRef>
              <c:f>(MIXTOS!$C$6;MIXTOS!$E$6;MIXTOS!$H$6)</c:f>
              <c:numCache>
                <c:formatCode>#,##0.00</c:formatCode>
                <c:ptCount val="3"/>
                <c:pt idx="0">
                  <c:v>3540.7600000000007</c:v>
                </c:pt>
                <c:pt idx="1">
                  <c:v>3769.7899999999986</c:v>
                </c:pt>
                <c:pt idx="2">
                  <c:v>4034.059999999999</c:v>
                </c:pt>
              </c:numCache>
            </c:numRef>
          </c:val>
          <c:extLst xmlns:c16r2="http://schemas.microsoft.com/office/drawing/2015/06/chart">
            <c:ext xmlns:c16="http://schemas.microsoft.com/office/drawing/2014/chart" uri="{C3380CC4-5D6E-409C-BE32-E72D297353CC}">
              <c16:uniqueId val="{00000006-1662-432C-8A22-833AF696FCD0}"/>
            </c:ext>
          </c:extLst>
        </c:ser>
        <c:shape val="box"/>
        <c:axId val="103446016"/>
        <c:axId val="103447552"/>
        <c:axId val="135568000"/>
      </c:bar3DChart>
      <c:catAx>
        <c:axId val="10344601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3447552"/>
        <c:crosses val="autoZero"/>
        <c:auto val="1"/>
        <c:lblAlgn val="ctr"/>
        <c:lblOffset val="100"/>
      </c:catAx>
      <c:valAx>
        <c:axId val="10344755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3446016"/>
        <c:crosses val="autoZero"/>
        <c:crossBetween val="between"/>
      </c:valAx>
      <c:serAx>
        <c:axId val="135568000"/>
        <c:scaling>
          <c:orientation val="minMax"/>
        </c:scaling>
        <c:axPos val="b"/>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3447552"/>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s-ES"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lineChart>
        <c:grouping val="standard"/>
        <c:ser>
          <c:idx val="0"/>
          <c:order val="0"/>
          <c:tx>
            <c:strRef>
              <c:f>BARRIDO!$C$4</c:f>
              <c:strCache>
                <c:ptCount val="1"/>
                <c:pt idx="0">
                  <c:v>Km de Barrido Manual </c:v>
                </c:pt>
              </c:strCache>
            </c:strRef>
          </c:tx>
          <c:spPr>
            <a:ln w="22225" cap="rnd" cmpd="sng" algn="ctr">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dk1">
                        <a:lumMod val="65000"/>
                        <a:lumOff val="35000"/>
                      </a:schemeClr>
                    </a:solidFill>
                    <a:latin typeface="+mn-lt"/>
                    <a:ea typeface="+mn-ea"/>
                    <a:cs typeface="+mn-cs"/>
                  </a:defRPr>
                </a:pPr>
                <a:endParaRPr lang="es-CO"/>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(BARRIDO!$C$3;BARRIDO!$D$3;BARRIDO!$F$3)</c:f>
              <c:strCache>
                <c:ptCount val="3"/>
                <c:pt idx="0">
                  <c:v>AGOSTO </c:v>
                </c:pt>
                <c:pt idx="1">
                  <c:v>SEPTIEMBRE</c:v>
                </c:pt>
                <c:pt idx="2">
                  <c:v>OCTUBRE</c:v>
                </c:pt>
              </c:strCache>
            </c:strRef>
          </c:cat>
          <c:val>
            <c:numRef>
              <c:f>(BARRIDO!$C$5;BARRIDO!$D$5;BARRIDO!$F$5)</c:f>
              <c:numCache>
                <c:formatCode>#,##0.00</c:formatCode>
                <c:ptCount val="3"/>
                <c:pt idx="0">
                  <c:v>39586</c:v>
                </c:pt>
                <c:pt idx="1">
                  <c:v>34220.973000000005</c:v>
                </c:pt>
                <c:pt idx="2">
                  <c:v>37012.530999999995</c:v>
                </c:pt>
              </c:numCache>
            </c:numRef>
          </c:val>
          <c:extLst xmlns:c16r2="http://schemas.microsoft.com/office/drawing/2015/06/chart">
            <c:ext xmlns:c16="http://schemas.microsoft.com/office/drawing/2014/chart" uri="{C3380CC4-5D6E-409C-BE32-E72D297353CC}">
              <c16:uniqueId val="{0000000C-F342-40B0-BD24-3EAF0910206E}"/>
            </c:ext>
          </c:extLst>
        </c:ser>
        <c:dLbls>
          <c:showVal val="1"/>
        </c:dLbls>
        <c:dropLines>
          <c:spPr>
            <a:ln w="9525" cap="flat" cmpd="dbl" algn="ctr">
              <a:solidFill>
                <a:srgbClr val="00B0F0">
                  <a:alpha val="33000"/>
                </a:srgbClr>
              </a:solidFill>
              <a:prstDash val="sysDash"/>
              <a:round/>
            </a:ln>
            <a:effectLst/>
          </c:spPr>
        </c:dropLines>
        <c:marker val="1"/>
        <c:axId val="103605760"/>
        <c:axId val="103607296"/>
      </c:lineChart>
      <c:catAx>
        <c:axId val="103605760"/>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03607296"/>
        <c:crosses val="autoZero"/>
        <c:auto val="1"/>
        <c:lblAlgn val="ctr"/>
        <c:lblOffset val="100"/>
      </c:catAx>
      <c:valAx>
        <c:axId val="103607296"/>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0360576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lineChart>
        <c:grouping val="standard"/>
        <c:ser>
          <c:idx val="0"/>
          <c:order val="0"/>
          <c:tx>
            <c:strRef>
              <c:f>BARRIDO!$C$25</c:f>
              <c:strCache>
                <c:ptCount val="1"/>
                <c:pt idx="0">
                  <c:v>Km de Barrido Mecánico</c:v>
                </c:pt>
              </c:strCache>
            </c:strRef>
          </c:tx>
          <c:spPr>
            <a:ln w="22225" cap="rnd" cmpd="sng" algn="ctr">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dk1">
                        <a:lumMod val="65000"/>
                        <a:lumOff val="35000"/>
                      </a:schemeClr>
                    </a:solidFill>
                    <a:latin typeface="+mn-lt"/>
                    <a:ea typeface="+mn-ea"/>
                    <a:cs typeface="+mn-cs"/>
                  </a:defRPr>
                </a:pPr>
                <a:endParaRPr lang="es-CO"/>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(BARRIDO!$C$24;BARRIDO!$D$24;BARRIDO!$F$24)</c:f>
              <c:strCache>
                <c:ptCount val="3"/>
                <c:pt idx="0">
                  <c:v>AGOSTO</c:v>
                </c:pt>
                <c:pt idx="1">
                  <c:v>SEPTIEMBRE</c:v>
                </c:pt>
                <c:pt idx="2">
                  <c:v>OCTUBRE</c:v>
                </c:pt>
              </c:strCache>
            </c:strRef>
          </c:cat>
          <c:val>
            <c:numRef>
              <c:f>(BARRIDO!$C$26;BARRIDO!$D$26;BARRIDO!$F$26)</c:f>
              <c:numCache>
                <c:formatCode>#,##0.00</c:formatCode>
                <c:ptCount val="3"/>
                <c:pt idx="0">
                  <c:v>7120</c:v>
                </c:pt>
                <c:pt idx="1">
                  <c:v>9202.2890000000007</c:v>
                </c:pt>
                <c:pt idx="2">
                  <c:v>9795.0149999999958</c:v>
                </c:pt>
              </c:numCache>
            </c:numRef>
          </c:val>
          <c:extLst xmlns:c16r2="http://schemas.microsoft.com/office/drawing/2015/06/chart">
            <c:ext xmlns:c16="http://schemas.microsoft.com/office/drawing/2014/chart" uri="{C3380CC4-5D6E-409C-BE32-E72D297353CC}">
              <c16:uniqueId val="{00000000-A632-4922-96CB-28F86D2AA598}"/>
            </c:ext>
          </c:extLst>
        </c:ser>
        <c:dLbls>
          <c:showVal val="1"/>
        </c:dLbls>
        <c:dropLines>
          <c:spPr>
            <a:ln w="9525" cap="flat" cmpd="dbl" algn="ctr">
              <a:solidFill>
                <a:srgbClr val="00B0F0">
                  <a:alpha val="33000"/>
                </a:srgbClr>
              </a:solidFill>
              <a:prstDash val="dash"/>
              <a:round/>
            </a:ln>
            <a:effectLst/>
          </c:spPr>
        </c:dropLines>
        <c:marker val="1"/>
        <c:axId val="103627392"/>
        <c:axId val="103641472"/>
      </c:lineChart>
      <c:catAx>
        <c:axId val="103627392"/>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03641472"/>
        <c:crosses val="autoZero"/>
        <c:auto val="1"/>
        <c:lblAlgn val="ctr"/>
        <c:lblOffset val="100"/>
      </c:catAx>
      <c:valAx>
        <c:axId val="103641472"/>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0362739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lineChart>
        <c:grouping val="standard"/>
        <c:ser>
          <c:idx val="0"/>
          <c:order val="0"/>
          <c:spPr>
            <a:ln w="22225" cap="rnd" cmpd="sng" algn="ctr">
              <a:solidFill>
                <a:srgbClr val="92D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dk1">
                        <a:lumMod val="65000"/>
                        <a:lumOff val="35000"/>
                      </a:schemeClr>
                    </a:solidFill>
                    <a:latin typeface="+mn-lt"/>
                    <a:ea typeface="+mn-ea"/>
                    <a:cs typeface="+mn-cs"/>
                  </a:defRPr>
                </a:pPr>
                <a:endParaRPr lang="es-CO"/>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(CÉSPED!$P$3;CÉSPED!$R$3;CÉSPED!$U$3)</c:f>
              <c:strCache>
                <c:ptCount val="3"/>
                <c:pt idx="0">
                  <c:v>AGOSTO </c:v>
                </c:pt>
                <c:pt idx="1">
                  <c:v>SEPTIEMBRE</c:v>
                </c:pt>
                <c:pt idx="2">
                  <c:v>OCTUBRE</c:v>
                </c:pt>
              </c:strCache>
            </c:strRef>
          </c:cat>
          <c:val>
            <c:numRef>
              <c:f>(CÉSPED!$P$7;CÉSPED!$R$7;CÉSPED!$U$7)</c:f>
              <c:numCache>
                <c:formatCode>#,##0.0</c:formatCode>
                <c:ptCount val="3"/>
                <c:pt idx="0">
                  <c:v>6811021.9900000002</c:v>
                </c:pt>
                <c:pt idx="1">
                  <c:v>5193118.6000000006</c:v>
                </c:pt>
                <c:pt idx="2">
                  <c:v>5811844.29</c:v>
                </c:pt>
              </c:numCache>
            </c:numRef>
          </c:val>
          <c:extLst xmlns:c16r2="http://schemas.microsoft.com/office/drawing/2015/06/chart">
            <c:ext xmlns:c16="http://schemas.microsoft.com/office/drawing/2014/chart" uri="{C3380CC4-5D6E-409C-BE32-E72D297353CC}">
              <c16:uniqueId val="{00000000-A632-4922-96CB-28F86D2AA598}"/>
            </c:ext>
          </c:extLst>
        </c:ser>
        <c:dLbls>
          <c:showVal val="1"/>
        </c:dLbls>
        <c:dropLines>
          <c:spPr>
            <a:ln w="9525" cap="flat" cmpd="dbl" algn="ctr">
              <a:solidFill>
                <a:schemeClr val="accent1">
                  <a:lumMod val="75000"/>
                  <a:alpha val="33000"/>
                </a:schemeClr>
              </a:solidFill>
              <a:prstDash val="dash"/>
              <a:round/>
            </a:ln>
            <a:effectLst/>
          </c:spPr>
        </c:dropLines>
        <c:marker val="1"/>
        <c:axId val="103661568"/>
        <c:axId val="103663104"/>
      </c:lineChart>
      <c:catAx>
        <c:axId val="103661568"/>
        <c:scaling>
          <c:orientation val="minMax"/>
        </c:scaling>
        <c:axPos val="b"/>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03663104"/>
        <c:crosses val="autoZero"/>
        <c:auto val="1"/>
        <c:lblAlgn val="ctr"/>
        <c:lblOffset val="100"/>
      </c:catAx>
      <c:valAx>
        <c:axId val="103663104"/>
        <c:scaling>
          <c:orientation val="minMax"/>
        </c:scaling>
        <c:axPos val="l"/>
        <c:numFmt formatCode="#,##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spc="20" baseline="0">
                <a:solidFill>
                  <a:schemeClr val="dk1">
                    <a:lumMod val="65000"/>
                    <a:lumOff val="35000"/>
                  </a:schemeClr>
                </a:solidFill>
                <a:latin typeface="+mn-lt"/>
                <a:ea typeface="+mn-ea"/>
                <a:cs typeface="+mn-cs"/>
              </a:defRPr>
            </a:pPr>
            <a:endParaRPr lang="es-CO"/>
          </a:p>
        </c:txPr>
        <c:crossAx val="103661568"/>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O"/>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5287059077221491E-2"/>
          <c:y val="0.18497684048627688"/>
          <c:w val="0.91471294092277833"/>
          <c:h val="0.71993784120882509"/>
        </c:manualLayout>
      </c:layout>
      <c:pie3DChart>
        <c:varyColors val="1"/>
        <c:ser>
          <c:idx val="3"/>
          <c:order val="0"/>
          <c:tx>
            <c:strRef>
              <c:f>GS!$K$5:$K$9</c:f>
              <c:strCache>
                <c:ptCount val="1"/>
                <c:pt idx="0">
                  <c:v>74 143 16 25 1</c:v>
                </c:pt>
              </c:strCache>
            </c:strRef>
          </c:tx>
          <c:dPt>
            <c:idx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9FB-4CFA-B6D5-F60C148363EE}"/>
              </c:ext>
            </c:extLst>
          </c:dPt>
          <c:dPt>
            <c:idx val="1"/>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9FB-4CFA-B6D5-F60C148363EE}"/>
              </c:ext>
            </c:extLst>
          </c:dPt>
          <c:dPt>
            <c:idx val="2"/>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9FB-4CFA-B6D5-F60C148363EE}"/>
              </c:ext>
            </c:extLst>
          </c:dPt>
          <c:dPt>
            <c:idx val="3"/>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A9FB-4CFA-B6D5-F60C148363EE}"/>
              </c:ext>
            </c:extLst>
          </c:dPt>
          <c:dPt>
            <c:idx val="4"/>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A9FB-4CFA-B6D5-F60C148363EE}"/>
              </c:ext>
            </c:extLst>
          </c:dPt>
          <c:dLbls>
            <c:dLbl>
              <c:idx val="0"/>
              <c:layout>
                <c:manualLayout>
                  <c:x val="-4.5274476513865311E-3"/>
                  <c:y val="-3.7037037037037077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FB-4CFA-B6D5-F60C148363EE}"/>
                </c:ext>
              </c:extLst>
            </c:dLbl>
            <c:dLbl>
              <c:idx val="1"/>
              <c:layout>
                <c:manualLayout>
                  <c:x val="-8.3757781550650862E-2"/>
                  <c:y val="5.6980056980056983E-3"/>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FB-4CFA-B6D5-F60C148363EE}"/>
                </c:ext>
              </c:extLst>
            </c:dLbl>
            <c:dLbl>
              <c:idx val="2"/>
              <c:layout>
                <c:manualLayout>
                  <c:x val="-5.8856819468024887E-2"/>
                  <c:y val="-1.7094017094017103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9FB-4CFA-B6D5-F60C148363EE}"/>
                </c:ext>
              </c:extLst>
            </c:dLbl>
            <c:dLbl>
              <c:idx val="3"/>
              <c:layout>
                <c:manualLayout>
                  <c:x val="-2.9428409734012437E-2"/>
                  <c:y val="-3.9886039886039885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9FB-4CFA-B6D5-F60C148363EE}"/>
                </c:ext>
              </c:extLst>
            </c:dLbl>
            <c:dLbl>
              <c:idx val="4"/>
              <c:layout>
                <c:manualLayout>
                  <c:x val="0"/>
                  <c:y val="-3.4188034188034191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9FB-4CFA-B6D5-F60C148363EE}"/>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GS!$D$5:$D$9</c:f>
              <c:strCache>
                <c:ptCount val="5"/>
                <c:pt idx="0">
                  <c:v>Coordinación </c:v>
                </c:pt>
                <c:pt idx="1">
                  <c:v>Informativas </c:v>
                </c:pt>
                <c:pt idx="2">
                  <c:v>Operativas </c:v>
                </c:pt>
                <c:pt idx="3">
                  <c:v>Pedagógicas </c:v>
                </c:pt>
                <c:pt idx="4">
                  <c:v>Eventos</c:v>
                </c:pt>
              </c:strCache>
            </c:strRef>
          </c:cat>
          <c:val>
            <c:numRef>
              <c:f>GS!$K$5:$K$9</c:f>
              <c:numCache>
                <c:formatCode>General</c:formatCode>
                <c:ptCount val="5"/>
                <c:pt idx="0">
                  <c:v>74</c:v>
                </c:pt>
                <c:pt idx="1">
                  <c:v>143</c:v>
                </c:pt>
                <c:pt idx="2">
                  <c:v>16</c:v>
                </c:pt>
                <c:pt idx="3">
                  <c:v>25</c:v>
                </c:pt>
                <c:pt idx="4">
                  <c:v>1</c:v>
                </c:pt>
              </c:numCache>
            </c:numRef>
          </c:val>
          <c:extLst xmlns:c16r2="http://schemas.microsoft.com/office/drawing/2015/06/chart">
            <c:ext xmlns:c16="http://schemas.microsoft.com/office/drawing/2014/chart" uri="{C3380CC4-5D6E-409C-BE32-E72D297353CC}">
              <c16:uniqueId val="{00000005-2556-4AD1-9F5F-4F03435929F7}"/>
            </c:ext>
          </c:extLst>
        </c:ser>
        <c:dLbls>
          <c:showCatName val="1"/>
          <c:showPercent val="1"/>
        </c:dLbls>
        <c:extLst xmlns:c16r2="http://schemas.microsoft.com/office/drawing/2015/06/chart">
          <c:ext xmlns:c15="http://schemas.microsoft.com/office/drawing/2012/chart" uri="{02D57815-91ED-43cb-92C2-25804820EDAC}">
            <c15:filteredPieSeries>
              <c15:ser>
                <c:idx val="0"/>
                <c:order val="0"/>
                <c:tx>
                  <c:strRef>
                    <c:extLst>
                      <c:ext uri="{02D57815-91ED-43cb-92C2-25804820EDAC}">
                        <c15:formulaRef>
                          <c15:sqref>GS!$E$3:$E$4</c15:sqref>
                        </c15:formulaRef>
                      </c:ext>
                    </c:extLst>
                    <c:strCache>
                      <c:ptCount val="2"/>
                      <c:pt idx="0">
                        <c:v>JULIO</c:v>
                      </c:pt>
                      <c:pt idx="1">
                        <c:v>Fontibón</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9FB-4CFA-B6D5-F60C148363EE}"/>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D-A9FB-4CFA-B6D5-F60C148363EE}"/>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F-A9FB-4CFA-B6D5-F60C148363EE}"/>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9FB-4CFA-B6D5-F60C148363EE}"/>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9FB-4CFA-B6D5-F60C148363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GS!$D$5:$D$9</c15:sqref>
                        </c15:formulaRef>
                      </c:ext>
                    </c:extLst>
                    <c:strCache>
                      <c:ptCount val="5"/>
                      <c:pt idx="0">
                        <c:v>Coordinación </c:v>
                      </c:pt>
                      <c:pt idx="1">
                        <c:v>Informativas </c:v>
                      </c:pt>
                      <c:pt idx="2">
                        <c:v>Operativas </c:v>
                      </c:pt>
                      <c:pt idx="3">
                        <c:v>Pedagógicas </c:v>
                      </c:pt>
                      <c:pt idx="4">
                        <c:v>Eventos</c:v>
                      </c:pt>
                    </c:strCache>
                  </c:strRef>
                </c:cat>
                <c:val>
                  <c:numRef>
                    <c:extLst>
                      <c:ext uri="{02D57815-91ED-43cb-92C2-25804820EDAC}">
                        <c15:formulaRef>
                          <c15:sqref>GS!$E$5:$E$9</c15:sqref>
                        </c15:formulaRef>
                      </c:ext>
                    </c:extLst>
                    <c:numCache>
                      <c:formatCode>General</c:formatCode>
                      <c:ptCount val="5"/>
                      <c:pt idx="0">
                        <c:v>10</c:v>
                      </c:pt>
                      <c:pt idx="1">
                        <c:v>29</c:v>
                      </c:pt>
                      <c:pt idx="2">
                        <c:v>8</c:v>
                      </c:pt>
                      <c:pt idx="3">
                        <c:v>1</c:v>
                      </c:pt>
                      <c:pt idx="4">
                        <c:v>0</c:v>
                      </c:pt>
                    </c:numCache>
                  </c:numRef>
                </c:val>
                <c:extLst>
                  <c:ext xmlns:c16="http://schemas.microsoft.com/office/drawing/2014/chart" uri="{C3380CC4-5D6E-409C-BE32-E72D297353CC}">
                    <c16:uniqueId val="{00000000-2556-4AD1-9F5F-4F03435929F7}"/>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GS!$F$3:$F$4</c15:sqref>
                        </c15:formulaRef>
                      </c:ext>
                    </c:extLst>
                    <c:strCache>
                      <c:ptCount val="2"/>
                      <c:pt idx="0">
                        <c:v>JULIO</c:v>
                      </c:pt>
                      <c:pt idx="1">
                        <c:v>Kennedy</c:v>
                      </c:pt>
                    </c:strCache>
                  </c:strRef>
                </c:tx>
                <c:dPt>
                  <c:idx val="0"/>
                  <c:bubble3D val="0"/>
                  <c:spPr>
                    <a:solidFill>
                      <a:schemeClr val="accent6"/>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5-A9FB-4CFA-B6D5-F60C148363EE}"/>
                    </c:ext>
                  </c:extLst>
                </c:dPt>
                <c:dPt>
                  <c:idx val="1"/>
                  <c:bubble3D val="0"/>
                  <c:spPr>
                    <a:solidFill>
                      <a:schemeClr val="accent5"/>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7-A9FB-4CFA-B6D5-F60C148363EE}"/>
                    </c:ext>
                  </c:extLst>
                </c:dPt>
                <c:dPt>
                  <c:idx val="2"/>
                  <c:bubble3D val="0"/>
                  <c:spPr>
                    <a:solidFill>
                      <a:schemeClr val="accent4"/>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9-A9FB-4CFA-B6D5-F60C148363EE}"/>
                    </c:ext>
                  </c:extLst>
                </c:dPt>
                <c:dPt>
                  <c:idx val="3"/>
                  <c:bubble3D val="0"/>
                  <c:spPr>
                    <a:solidFill>
                      <a:schemeClr val="accent6">
                        <a:lumMod val="60000"/>
                      </a:schemeClr>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B-A9FB-4CFA-B6D5-F60C148363EE}"/>
                    </c:ext>
                  </c:extLst>
                </c:dPt>
                <c:dPt>
                  <c:idx val="4"/>
                  <c:bubble3D val="0"/>
                  <c:spPr>
                    <a:solidFill>
                      <a:schemeClr val="accent5">
                        <a:lumMod val="60000"/>
                      </a:schemeClr>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D-A9FB-4CFA-B6D5-F60C148363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GS!$D$5:$D$9</c15:sqref>
                        </c15:formulaRef>
                      </c:ext>
                    </c:extLst>
                    <c:strCache>
                      <c:ptCount val="5"/>
                      <c:pt idx="0">
                        <c:v>Coordinación </c:v>
                      </c:pt>
                      <c:pt idx="1">
                        <c:v>Informativas </c:v>
                      </c:pt>
                      <c:pt idx="2">
                        <c:v>Operativas </c:v>
                      </c:pt>
                      <c:pt idx="3">
                        <c:v>Pedagógicas </c:v>
                      </c:pt>
                      <c:pt idx="4">
                        <c:v>Eventos</c:v>
                      </c:pt>
                    </c:strCache>
                  </c:strRef>
                </c:cat>
                <c:val>
                  <c:numRef>
                    <c:extLst xmlns:c15="http://schemas.microsoft.com/office/drawing/2012/chart">
                      <c:ext xmlns:c15="http://schemas.microsoft.com/office/drawing/2012/chart" uri="{02D57815-91ED-43cb-92C2-25804820EDAC}">
                        <c15:formulaRef>
                          <c15:sqref>GS!$F$5:$F$9</c15:sqref>
                        </c15:formulaRef>
                      </c:ext>
                    </c:extLst>
                    <c:numCache>
                      <c:formatCode>General</c:formatCode>
                      <c:ptCount val="5"/>
                      <c:pt idx="0">
                        <c:v>21</c:v>
                      </c:pt>
                      <c:pt idx="1">
                        <c:v>44</c:v>
                      </c:pt>
                      <c:pt idx="2">
                        <c:v>0</c:v>
                      </c:pt>
                      <c:pt idx="3">
                        <c:v>2</c:v>
                      </c:pt>
                      <c:pt idx="4">
                        <c:v>1</c:v>
                      </c:pt>
                    </c:numCache>
                  </c:numRef>
                </c:val>
                <c:extLst xmlns:c15="http://schemas.microsoft.com/office/drawing/2012/chart">
                  <c:ext xmlns:c16="http://schemas.microsoft.com/office/drawing/2014/chart" uri="{C3380CC4-5D6E-409C-BE32-E72D297353CC}">
                    <c16:uniqueId val="{00000001-2556-4AD1-9F5F-4F03435929F7}"/>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GS!$D$5:$D$6</c15:sqref>
                        </c15:formulaRef>
                      </c:ext>
                    </c:extLst>
                    <c:strCache>
                      <c:ptCount val="2"/>
                      <c:pt idx="0">
                        <c:v>Coordinación </c:v>
                      </c:pt>
                      <c:pt idx="1">
                        <c:v>Informativas </c:v>
                      </c:pt>
                    </c:strCache>
                  </c:strRef>
                </c:tx>
                <c:dPt>
                  <c:idx val="0"/>
                  <c:bubble3D val="0"/>
                  <c:spPr>
                    <a:solidFill>
                      <a:schemeClr val="accent6"/>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1F-A9FB-4CFA-B6D5-F60C148363EE}"/>
                    </c:ext>
                  </c:extLst>
                </c:dPt>
                <c:dPt>
                  <c:idx val="1"/>
                  <c:bubble3D val="0"/>
                  <c:spPr>
                    <a:solidFill>
                      <a:schemeClr val="accent5"/>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21-A9FB-4CFA-B6D5-F60C148363EE}"/>
                    </c:ext>
                  </c:extLst>
                </c:dPt>
                <c:dPt>
                  <c:idx val="2"/>
                  <c:bubble3D val="0"/>
                  <c:spPr>
                    <a:solidFill>
                      <a:schemeClr val="accent4"/>
                    </a:solidFill>
                    <a:ln w="25400">
                      <a:solidFill>
                        <a:schemeClr val="lt1"/>
                      </a:solidFill>
                    </a:ln>
                    <a:effectLst/>
                    <a:sp3d contourW="25400">
                      <a:contourClr>
                        <a:schemeClr val="lt1"/>
                      </a:contourClr>
                    </a:sp3d>
                  </c:spPr>
                  <c:extLst xmlns:c15="http://schemas.microsoft.com/office/drawing/2012/chart">
                    <c:ext xmlns:c16="http://schemas.microsoft.com/office/drawing/2014/chart" uri="{C3380CC4-5D6E-409C-BE32-E72D297353CC}">
                      <c16:uniqueId val="{00000023-A9FB-4CFA-B6D5-F60C148363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GS!$D$5:$D$9</c15:sqref>
                        </c15:formulaRef>
                      </c:ext>
                    </c:extLst>
                    <c:strCache>
                      <c:ptCount val="5"/>
                      <c:pt idx="0">
                        <c:v>Coordinación </c:v>
                      </c:pt>
                      <c:pt idx="1">
                        <c:v>Informativas </c:v>
                      </c:pt>
                      <c:pt idx="2">
                        <c:v>Operativas </c:v>
                      </c:pt>
                      <c:pt idx="3">
                        <c:v>Pedagógicas </c:v>
                      </c:pt>
                      <c:pt idx="4">
                        <c:v>Eventos</c:v>
                      </c:pt>
                    </c:strCache>
                  </c:strRef>
                </c:cat>
                <c:val>
                  <c:numRef>
                    <c:extLst xmlns:c15="http://schemas.microsoft.com/office/drawing/2012/chart">
                      <c:ext xmlns:c15="http://schemas.microsoft.com/office/drawing/2012/chart" uri="{02D57815-91ED-43cb-92C2-25804820EDAC}">
                        <c15:formulaRef>
                          <c15:sqref>GS!$D$7:$D$9</c15:sqref>
                        </c15:formulaRef>
                      </c:ext>
                    </c:extLst>
                    <c:numCache>
                      <c:formatCode>General</c:formatCode>
                      <c:ptCount val="3"/>
                      <c:pt idx="0">
                        <c:v>0</c:v>
                      </c:pt>
                      <c:pt idx="1">
                        <c:v>0</c:v>
                      </c:pt>
                      <c:pt idx="2">
                        <c:v>0</c:v>
                      </c:pt>
                    </c:numCache>
                  </c:numRef>
                </c:val>
                <c:extLst xmlns:c15="http://schemas.microsoft.com/office/drawing/2012/chart">
                  <c:ext xmlns:c16="http://schemas.microsoft.com/office/drawing/2014/chart" uri="{C3380CC4-5D6E-409C-BE32-E72D297353CC}">
                    <c16:uniqueId val="{00000002-2556-4AD1-9F5F-4F03435929F7}"/>
                  </c:ext>
                </c:extLst>
              </c15:ser>
            </c15:filteredPieSeries>
          </c:ext>
        </c:extLst>
      </c:pie3DChart>
      <c:spPr>
        <a:noFill/>
        <a:ln>
          <a:noFill/>
        </a:ln>
        <a:effectLst/>
      </c:spPr>
    </c:plotArea>
    <c:legend>
      <c:legendPos val="b"/>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CO"/>
  <c:style val="34"/>
  <c:chart>
    <c:autoTitleDeleted val="1"/>
    <c:view3D>
      <c:rotX val="30"/>
      <c:depthPercent val="100"/>
      <c:perspective val="30"/>
    </c:view3D>
    <c:plotArea>
      <c:layout/>
      <c:pie3DChart>
        <c:varyColors val="1"/>
        <c:ser>
          <c:idx val="0"/>
          <c:order val="0"/>
          <c:dLbls>
            <c:dLbl>
              <c:idx val="1"/>
              <c:layout>
                <c:manualLayout>
                  <c:x val="2.2173895153393609E-2"/>
                  <c:y val="-3.0028069888464935E-2"/>
                </c:manualLayout>
              </c:layout>
              <c:tx>
                <c:rich>
                  <a:bodyPr/>
                  <a:lstStyle/>
                  <a:p>
                    <a:r>
                      <a:rPr lang="en-US" baseline="0"/>
                      <a:t>0,49%</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0A-4161-BC7F-C622B9F6A21B}"/>
                </c:ext>
              </c:extLst>
            </c:dLbl>
            <c:dLbl>
              <c:idx val="2"/>
              <c:layout>
                <c:manualLayout>
                  <c:x val="6.0307653304700573E-2"/>
                  <c:y val="-1.5467957809621624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EC6-4E81-B286-2821D95DD20C}"/>
                </c:ext>
              </c:extLst>
            </c:dLbl>
            <c:dLbl>
              <c:idx val="3"/>
              <c:layout>
                <c:manualLayout>
                  <c:x val="7.9090461703650708E-2"/>
                  <c:y val="-5.2984789944735197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EC6-4E81-B286-2821D95DD20C}"/>
                </c:ext>
              </c:extLst>
            </c:dLbl>
            <c:dLbl>
              <c:idx val="4"/>
              <c:layout>
                <c:manualLayout>
                  <c:x val="-5.3553895251729898E-2"/>
                  <c:y val="-2.5305423778549427E-2"/>
                </c:manualLayout>
              </c:layout>
              <c:tx>
                <c:rich>
                  <a:bodyPr/>
                  <a:lstStyle/>
                  <a:p>
                    <a:r>
                      <a:rPr lang="en-US" baseline="0"/>
                      <a:t>
0,34%</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0A-4161-BC7F-C622B9F6A21B}"/>
                </c:ext>
              </c:extLst>
            </c:dLbl>
            <c:dLbl>
              <c:idx val="5"/>
              <c:layout>
                <c:manualLayout>
                  <c:x val="7.15670484371272E-4"/>
                  <c:y val="-7.0080044342283335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EC6-4E81-B286-2821D95DD20C}"/>
                </c:ext>
              </c:extLst>
            </c:dLbl>
            <c:spPr>
              <a:noFill/>
              <a:ln>
                <a:noFill/>
              </a:ln>
              <a:effectLst/>
            </c:spPr>
            <c:txPr>
              <a:bodyPr rot="0" vert="horz"/>
              <a:lstStyle/>
              <a:p>
                <a:pPr>
                  <a:defRPr lang="es-ES"/>
                </a:pPr>
                <a:endParaRPr lang="es-CO"/>
              </a:p>
            </c:txPr>
            <c:showPercent val="1"/>
            <c:showLeaderLines val="1"/>
            <c:extLst xmlns:c16r2="http://schemas.microsoft.com/office/drawing/2015/06/chart">
              <c:ext xmlns:c15="http://schemas.microsoft.com/office/drawing/2012/chart" uri="{CE6537A1-D6FC-4f65-9D91-7224C49458BB}"/>
            </c:extLst>
          </c:dLbls>
          <c:cat>
            <c:strRef>
              <c:f>PQRS!$F$5:$F$10</c:f>
              <c:strCache>
                <c:ptCount val="6"/>
                <c:pt idx="0">
                  <c:v>Derecho de Petición Facturación </c:v>
                </c:pt>
                <c:pt idx="1">
                  <c:v>Derecho de Petición Operativo </c:v>
                </c:pt>
                <c:pt idx="2">
                  <c:v>Queja </c:v>
                </c:pt>
                <c:pt idx="3">
                  <c:v>Reclamo</c:v>
                </c:pt>
                <c:pt idx="4">
                  <c:v>Recurso </c:v>
                </c:pt>
                <c:pt idx="5">
                  <c:v>Solicitud </c:v>
                </c:pt>
              </c:strCache>
            </c:strRef>
          </c:cat>
          <c:val>
            <c:numRef>
              <c:f>PQRS!$J$5:$J$10</c:f>
              <c:numCache>
                <c:formatCode>0</c:formatCode>
                <c:ptCount val="6"/>
                <c:pt idx="0">
                  <c:v>224</c:v>
                </c:pt>
                <c:pt idx="1">
                  <c:v>1</c:v>
                </c:pt>
                <c:pt idx="2">
                  <c:v>936</c:v>
                </c:pt>
                <c:pt idx="3">
                  <c:v>5704</c:v>
                </c:pt>
                <c:pt idx="4">
                  <c:v>217</c:v>
                </c:pt>
                <c:pt idx="5">
                  <c:v>4038</c:v>
                </c:pt>
              </c:numCache>
            </c:numRef>
          </c:val>
          <c:extLst xmlns:c16r2="http://schemas.microsoft.com/office/drawing/2015/06/chart">
            <c:ext xmlns:c16="http://schemas.microsoft.com/office/drawing/2014/chart" uri="{C3380CC4-5D6E-409C-BE32-E72D297353CC}">
              <c16:uniqueId val="{00000000-AB0A-4161-BC7F-C622B9F6A21B}"/>
            </c:ext>
          </c:extLst>
        </c:ser>
        <c:dLbls>
          <c:showPercent val="1"/>
        </c:dLbls>
      </c:pie3DChart>
    </c:plotArea>
    <c:legend>
      <c:legendPos val="t"/>
      <c:txPr>
        <a:bodyPr/>
        <a:lstStyle/>
        <a:p>
          <a:pPr>
            <a:defRPr lang="es-ES"/>
          </a:pPr>
          <a:endParaRPr lang="es-CO"/>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79DD-9320-4581-AB62-39BFA9F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5308</Words>
  <Characters>29197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34437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2018-12-04T21:11:00Z</cp:lastPrinted>
  <dcterms:created xsi:type="dcterms:W3CDTF">2019-01-25T21:55:00Z</dcterms:created>
  <dcterms:modified xsi:type="dcterms:W3CDTF">2019-01-25T21:55:00Z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UESP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