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71" w:rsidRPr="00CD3F3B" w:rsidRDefault="00D81A71">
      <w:pPr>
        <w:spacing w:before="5"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603"/>
        <w:gridCol w:w="5811"/>
      </w:tblGrid>
      <w:tr w:rsidR="00D81A71" w:rsidRPr="00CD3F3B">
        <w:trPr>
          <w:trHeight w:val="205"/>
        </w:trPr>
        <w:tc>
          <w:tcPr>
            <w:tcW w:w="9922" w:type="dxa"/>
            <w:gridSpan w:val="3"/>
            <w:shd w:val="clear" w:color="auto" w:fill="006FC0"/>
          </w:tcPr>
          <w:p w:rsidR="00D81A71" w:rsidRPr="00CD3F3B" w:rsidRDefault="00093692">
            <w:pPr>
              <w:pStyle w:val="TableParagraph"/>
              <w:spacing w:line="186" w:lineRule="exact"/>
              <w:ind w:left="4404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color w:val="FFFFFF"/>
                <w:sz w:val="18"/>
              </w:rPr>
              <w:t>1. OBJETIVO</w:t>
            </w:r>
          </w:p>
        </w:tc>
      </w:tr>
      <w:tr w:rsidR="00D81A71" w:rsidRPr="00CD3F3B">
        <w:trPr>
          <w:trHeight w:val="558"/>
        </w:trPr>
        <w:tc>
          <w:tcPr>
            <w:tcW w:w="9922" w:type="dxa"/>
            <w:gridSpan w:val="3"/>
          </w:tcPr>
          <w:p w:rsidR="00D81A71" w:rsidRPr="00CD3F3B" w:rsidRDefault="00093692">
            <w:pPr>
              <w:pStyle w:val="TableParagraph"/>
              <w:spacing w:before="174"/>
              <w:ind w:left="105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Dar a conocer el procedimiento de primeros auxilios ante una emergencia con el fin de Preservar la vida del individuo.</w:t>
            </w:r>
          </w:p>
        </w:tc>
      </w:tr>
      <w:tr w:rsidR="00D81A71" w:rsidRPr="00CD3F3B">
        <w:trPr>
          <w:trHeight w:val="205"/>
        </w:trPr>
        <w:tc>
          <w:tcPr>
            <w:tcW w:w="9922" w:type="dxa"/>
            <w:gridSpan w:val="3"/>
            <w:shd w:val="clear" w:color="auto" w:fill="006FC0"/>
          </w:tcPr>
          <w:p w:rsidR="00D81A71" w:rsidRPr="00CD3F3B" w:rsidRDefault="00093692">
            <w:pPr>
              <w:pStyle w:val="TableParagraph"/>
              <w:spacing w:line="186" w:lineRule="exact"/>
              <w:ind w:left="4419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color w:val="FFFFFF"/>
                <w:sz w:val="18"/>
              </w:rPr>
              <w:t>2. ALCANCE</w:t>
            </w:r>
          </w:p>
        </w:tc>
      </w:tr>
      <w:tr w:rsidR="00D81A71" w:rsidRPr="00CD3F3B">
        <w:trPr>
          <w:trHeight w:val="340"/>
        </w:trPr>
        <w:tc>
          <w:tcPr>
            <w:tcW w:w="9922" w:type="dxa"/>
            <w:gridSpan w:val="3"/>
          </w:tcPr>
          <w:p w:rsidR="00D81A71" w:rsidRPr="00CD3F3B" w:rsidRDefault="00093692" w:rsidP="00844F6B">
            <w:pPr>
              <w:pStyle w:val="TableParagraph"/>
              <w:spacing w:before="66"/>
              <w:ind w:left="105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 xml:space="preserve">Dirigido a todo el personal administrativo, </w:t>
            </w:r>
            <w:r w:rsidR="00CD3F3B" w:rsidRPr="00CD3F3B">
              <w:rPr>
                <w:rFonts w:ascii="Tahoma" w:hAnsi="Tahoma" w:cs="Tahoma"/>
                <w:sz w:val="18"/>
              </w:rPr>
              <w:t>contratista</w:t>
            </w:r>
            <w:r w:rsidRPr="00CD3F3B">
              <w:rPr>
                <w:rFonts w:ascii="Tahoma" w:hAnsi="Tahoma" w:cs="Tahoma"/>
                <w:sz w:val="18"/>
              </w:rPr>
              <w:t xml:space="preserve"> y visitantes de </w:t>
            </w:r>
            <w:r w:rsidR="00844F6B" w:rsidRPr="00CD3F3B">
              <w:rPr>
                <w:rFonts w:ascii="Tahoma" w:hAnsi="Tahoma" w:cs="Tahoma"/>
                <w:sz w:val="18"/>
              </w:rPr>
              <w:t>UAESP</w:t>
            </w:r>
          </w:p>
        </w:tc>
      </w:tr>
      <w:tr w:rsidR="00D81A71" w:rsidRPr="00CD3F3B">
        <w:trPr>
          <w:trHeight w:val="205"/>
        </w:trPr>
        <w:tc>
          <w:tcPr>
            <w:tcW w:w="9922" w:type="dxa"/>
            <w:gridSpan w:val="3"/>
            <w:shd w:val="clear" w:color="auto" w:fill="006FC0"/>
          </w:tcPr>
          <w:p w:rsidR="00D81A71" w:rsidRPr="00CD3F3B" w:rsidRDefault="00093692">
            <w:pPr>
              <w:pStyle w:val="TableParagraph"/>
              <w:spacing w:line="186" w:lineRule="exact"/>
              <w:ind w:left="3704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color w:val="FFFFFF"/>
                <w:sz w:val="18"/>
              </w:rPr>
              <w:t>3. RECURSOS NECESARIOS.</w:t>
            </w:r>
          </w:p>
        </w:tc>
      </w:tr>
      <w:tr w:rsidR="00D81A71" w:rsidRPr="00CD3F3B">
        <w:trPr>
          <w:trHeight w:val="414"/>
        </w:trPr>
        <w:tc>
          <w:tcPr>
            <w:tcW w:w="9922" w:type="dxa"/>
            <w:gridSpan w:val="3"/>
          </w:tcPr>
          <w:p w:rsidR="00D81A71" w:rsidRPr="00CD3F3B" w:rsidRDefault="00093692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1" w:line="207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Recursos Internos: Botiquín Primeros</w:t>
            </w:r>
            <w:r w:rsidRPr="00CD3F3B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Auxilios.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187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Recursos Externos: Los suministrados por los entes de apoyo para la atención de la</w:t>
            </w:r>
            <w:r w:rsidRPr="00CD3F3B">
              <w:rPr>
                <w:rFonts w:ascii="Tahoma" w:hAnsi="Tahoma" w:cs="Tahoma"/>
                <w:spacing w:val="-20"/>
                <w:sz w:val="18"/>
              </w:rPr>
              <w:t xml:space="preserve"> </w:t>
            </w:r>
            <w:r w:rsidR="00CD3F3B" w:rsidRPr="00CD3F3B">
              <w:rPr>
                <w:rFonts w:ascii="Tahoma" w:hAnsi="Tahoma" w:cs="Tahoma"/>
                <w:sz w:val="18"/>
              </w:rPr>
              <w:t>emergencia</w:t>
            </w:r>
            <w:r w:rsidRPr="00CD3F3B">
              <w:rPr>
                <w:rFonts w:ascii="Tahoma" w:hAnsi="Tahoma" w:cs="Tahoma"/>
                <w:sz w:val="18"/>
              </w:rPr>
              <w:t>.</w:t>
            </w:r>
          </w:p>
        </w:tc>
      </w:tr>
      <w:tr w:rsidR="00D81A71" w:rsidRPr="00CD3F3B">
        <w:trPr>
          <w:trHeight w:val="208"/>
        </w:trPr>
        <w:tc>
          <w:tcPr>
            <w:tcW w:w="9922" w:type="dxa"/>
            <w:gridSpan w:val="3"/>
            <w:shd w:val="clear" w:color="auto" w:fill="006FC0"/>
          </w:tcPr>
          <w:p w:rsidR="00D81A71" w:rsidRPr="00CD3F3B" w:rsidRDefault="00093692">
            <w:pPr>
              <w:pStyle w:val="TableParagraph"/>
              <w:spacing w:line="188" w:lineRule="exact"/>
              <w:ind w:left="3648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color w:val="FFFFFF"/>
                <w:sz w:val="18"/>
              </w:rPr>
              <w:t>4. RESULTADOS ESPERADOS</w:t>
            </w:r>
          </w:p>
        </w:tc>
      </w:tr>
      <w:tr w:rsidR="00D81A71" w:rsidRPr="00CD3F3B">
        <w:trPr>
          <w:trHeight w:val="935"/>
        </w:trPr>
        <w:tc>
          <w:tcPr>
            <w:tcW w:w="9922" w:type="dxa"/>
            <w:gridSpan w:val="3"/>
          </w:tcPr>
          <w:p w:rsidR="00D81A71" w:rsidRPr="00CD3F3B" w:rsidRDefault="00D81A71">
            <w:pPr>
              <w:pStyle w:val="TableParagraph"/>
              <w:spacing w:before="9"/>
              <w:rPr>
                <w:rFonts w:ascii="Tahoma" w:hAnsi="Tahoma" w:cs="Tahoma"/>
                <w:sz w:val="17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1" w:line="207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Actuar adecuadamente ante la urgencia de un</w:t>
            </w:r>
            <w:r w:rsidRPr="00CD3F3B">
              <w:rPr>
                <w:rFonts w:ascii="Tahoma" w:hAnsi="Tahoma" w:cs="Tahoma"/>
                <w:spacing w:val="-11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evento.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206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 xml:space="preserve">Contar con el apoyo incondicional de todo el personal de </w:t>
            </w:r>
            <w:r w:rsidR="00844F6B" w:rsidRPr="00CD3F3B">
              <w:rPr>
                <w:rFonts w:ascii="Tahoma" w:hAnsi="Tahoma" w:cs="Tahoma"/>
                <w:sz w:val="18"/>
              </w:rPr>
              <w:t xml:space="preserve">UAESP </w:t>
            </w:r>
            <w:r w:rsidRPr="00CD3F3B">
              <w:rPr>
                <w:rFonts w:ascii="Tahoma" w:hAnsi="Tahoma" w:cs="Tahoma"/>
                <w:sz w:val="18"/>
              </w:rPr>
              <w:t>y las partes</w:t>
            </w:r>
            <w:r w:rsidRPr="00CD3F3B">
              <w:rPr>
                <w:rFonts w:ascii="Tahoma" w:hAnsi="Tahoma" w:cs="Tahoma"/>
                <w:spacing w:val="-15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involucradas.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207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Conservar la vida de los colaboradores, visitantes y</w:t>
            </w:r>
            <w:r w:rsidRPr="00CD3F3B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contratistas.</w:t>
            </w:r>
          </w:p>
        </w:tc>
      </w:tr>
      <w:tr w:rsidR="00D81A71" w:rsidRPr="00CD3F3B">
        <w:trPr>
          <w:trHeight w:val="209"/>
        </w:trPr>
        <w:tc>
          <w:tcPr>
            <w:tcW w:w="9922" w:type="dxa"/>
            <w:gridSpan w:val="3"/>
            <w:shd w:val="clear" w:color="auto" w:fill="006FC0"/>
          </w:tcPr>
          <w:p w:rsidR="00D81A71" w:rsidRPr="00CD3F3B" w:rsidRDefault="00093692">
            <w:pPr>
              <w:pStyle w:val="TableParagraph"/>
              <w:spacing w:line="189" w:lineRule="exact"/>
              <w:ind w:left="2145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color w:val="FFFFFF"/>
                <w:sz w:val="18"/>
              </w:rPr>
              <w:t>5. ASPECTOS IMPORTANTES EN CASO DE PRIMEROS AUXILIOS</w:t>
            </w:r>
          </w:p>
        </w:tc>
      </w:tr>
      <w:tr w:rsidR="00D81A71" w:rsidRPr="00CD3F3B">
        <w:trPr>
          <w:trHeight w:val="2274"/>
        </w:trPr>
        <w:tc>
          <w:tcPr>
            <w:tcW w:w="9922" w:type="dxa"/>
            <w:gridSpan w:val="3"/>
          </w:tcPr>
          <w:p w:rsidR="00D81A71" w:rsidRPr="00CD3F3B" w:rsidRDefault="00D81A71">
            <w:pPr>
              <w:pStyle w:val="TableParagraph"/>
              <w:spacing w:before="9"/>
              <w:rPr>
                <w:rFonts w:ascii="Tahoma" w:hAnsi="Tahoma" w:cs="Tahoma"/>
                <w:sz w:val="17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" w:line="207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Conservar la</w:t>
            </w:r>
            <w:r w:rsidRPr="00CD3F3B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calma.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06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Evitar aglomeraciones que entorpezcan el control del</w:t>
            </w:r>
            <w:r w:rsidRPr="00CD3F3B">
              <w:rPr>
                <w:rFonts w:ascii="Tahoma" w:hAnsi="Tahoma" w:cs="Tahoma"/>
                <w:spacing w:val="-10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evento.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07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Saber imponerse (hacerse cargo de la</w:t>
            </w:r>
            <w:r w:rsidRPr="00CD3F3B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situación).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" w:line="207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No mover al lesionado (para evitar lesiones más</w:t>
            </w:r>
            <w:r w:rsidRPr="00CD3F3B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graves).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06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Examinar al herido (evaluación primaria y secundaria). Sólo si esta entrenado para</w:t>
            </w:r>
            <w:r w:rsidRPr="00CD3F3B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hacerlo.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06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Tranquilizar al herido (brindar</w:t>
            </w:r>
            <w:r w:rsidRPr="00CD3F3B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confianza).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07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 xml:space="preserve">Avisar a la </w:t>
            </w:r>
            <w:r w:rsidR="00CD3F3B" w:rsidRPr="00CD3F3B">
              <w:rPr>
                <w:rFonts w:ascii="Tahoma" w:hAnsi="Tahoma" w:cs="Tahoma"/>
                <w:sz w:val="18"/>
              </w:rPr>
              <w:t>línea</w:t>
            </w:r>
            <w:r w:rsidRPr="00CD3F3B">
              <w:rPr>
                <w:rFonts w:ascii="Tahoma" w:hAnsi="Tahoma" w:cs="Tahoma"/>
                <w:sz w:val="18"/>
              </w:rPr>
              <w:t xml:space="preserve"> de emergencias</w:t>
            </w:r>
            <w:r w:rsidRPr="00CD3F3B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123.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2"/>
              <w:ind w:right="106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 xml:space="preserve">El </w:t>
            </w:r>
            <w:r w:rsidR="00CD3F3B" w:rsidRPr="00CD3F3B">
              <w:rPr>
                <w:rFonts w:ascii="Tahoma" w:hAnsi="Tahoma" w:cs="Tahoma"/>
                <w:sz w:val="18"/>
              </w:rPr>
              <w:t>traslado</w:t>
            </w:r>
            <w:r w:rsidRPr="00CD3F3B">
              <w:rPr>
                <w:rFonts w:ascii="Tahoma" w:hAnsi="Tahoma" w:cs="Tahoma"/>
                <w:sz w:val="18"/>
              </w:rPr>
              <w:t xml:space="preserve"> de las personas afectadas se debe realizar por personal calificado y en los medios adecuados ( no hacerlo en vehículos particulares).</w:t>
            </w:r>
          </w:p>
          <w:p w:rsidR="00D81A71" w:rsidRPr="00CD3F3B" w:rsidRDefault="0009369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186" w:lineRule="exact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Jamás dar medicamentos (solo lo debe hacer el</w:t>
            </w:r>
            <w:r w:rsidRPr="00CD3F3B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médico).</w:t>
            </w:r>
          </w:p>
        </w:tc>
      </w:tr>
      <w:tr w:rsidR="00D81A71" w:rsidRPr="00CD3F3B">
        <w:trPr>
          <w:trHeight w:val="208"/>
        </w:trPr>
        <w:tc>
          <w:tcPr>
            <w:tcW w:w="9922" w:type="dxa"/>
            <w:gridSpan w:val="3"/>
            <w:shd w:val="clear" w:color="auto" w:fill="006FC0"/>
          </w:tcPr>
          <w:p w:rsidR="00D81A71" w:rsidRPr="00CD3F3B" w:rsidRDefault="00093692">
            <w:pPr>
              <w:pStyle w:val="TableParagraph"/>
              <w:spacing w:line="188" w:lineRule="exact"/>
              <w:ind w:left="4320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color w:val="FFFFFF"/>
                <w:sz w:val="18"/>
              </w:rPr>
              <w:t>6. QUE HACER</w:t>
            </w:r>
          </w:p>
        </w:tc>
      </w:tr>
      <w:tr w:rsidR="00D81A71" w:rsidRPr="00CD3F3B">
        <w:trPr>
          <w:trHeight w:val="383"/>
        </w:trPr>
        <w:tc>
          <w:tcPr>
            <w:tcW w:w="9922" w:type="dxa"/>
            <w:gridSpan w:val="3"/>
            <w:shd w:val="clear" w:color="auto" w:fill="D9D9D9"/>
          </w:tcPr>
          <w:p w:rsidR="00D81A71" w:rsidRPr="00CD3F3B" w:rsidRDefault="00093692">
            <w:pPr>
              <w:pStyle w:val="TableParagraph"/>
              <w:spacing w:before="83"/>
              <w:ind w:left="3574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sz w:val="18"/>
              </w:rPr>
              <w:t>6.1 ANTES DE LA EMERGENCIA</w:t>
            </w:r>
          </w:p>
        </w:tc>
      </w:tr>
      <w:tr w:rsidR="00D81A71" w:rsidRPr="00CD3F3B">
        <w:trPr>
          <w:trHeight w:val="287"/>
        </w:trPr>
        <w:tc>
          <w:tcPr>
            <w:tcW w:w="2508" w:type="dxa"/>
          </w:tcPr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03" w:type="dxa"/>
          </w:tcPr>
          <w:p w:rsidR="00D81A71" w:rsidRPr="00CD3F3B" w:rsidRDefault="00093692">
            <w:pPr>
              <w:pStyle w:val="TableParagraph"/>
              <w:spacing w:before="35"/>
              <w:ind w:left="206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sz w:val="18"/>
              </w:rPr>
              <w:t>¿Quién hace?</w:t>
            </w:r>
          </w:p>
        </w:tc>
        <w:tc>
          <w:tcPr>
            <w:tcW w:w="5811" w:type="dxa"/>
          </w:tcPr>
          <w:p w:rsidR="00D81A71" w:rsidRPr="00CD3F3B" w:rsidRDefault="00093692">
            <w:pPr>
              <w:pStyle w:val="TableParagraph"/>
              <w:spacing w:before="35"/>
              <w:ind w:left="2369" w:right="2360"/>
              <w:jc w:val="center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sz w:val="18"/>
              </w:rPr>
              <w:t>¿Qué hace?</w:t>
            </w:r>
          </w:p>
        </w:tc>
      </w:tr>
      <w:tr w:rsidR="00D81A71" w:rsidRPr="00CD3F3B">
        <w:trPr>
          <w:trHeight w:val="4073"/>
        </w:trPr>
        <w:tc>
          <w:tcPr>
            <w:tcW w:w="2508" w:type="dxa"/>
          </w:tcPr>
          <w:p w:rsidR="00D81A71" w:rsidRPr="00CD3F3B" w:rsidRDefault="00D81A71">
            <w:pPr>
              <w:pStyle w:val="TableParagraph"/>
              <w:spacing w:before="7"/>
              <w:rPr>
                <w:rFonts w:ascii="Tahoma" w:hAnsi="Tahoma" w:cs="Tahoma"/>
                <w:sz w:val="8"/>
              </w:rPr>
            </w:pPr>
          </w:p>
          <w:p w:rsidR="00D81A71" w:rsidRPr="00CD3F3B" w:rsidRDefault="00093692">
            <w:pPr>
              <w:pStyle w:val="TableParagraph"/>
              <w:ind w:left="601"/>
              <w:rPr>
                <w:rFonts w:ascii="Tahoma" w:hAnsi="Tahoma" w:cs="Tahoma"/>
                <w:sz w:val="20"/>
              </w:rPr>
            </w:pPr>
            <w:r w:rsidRPr="00CD3F3B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807237" cy="74075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37" cy="74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A71" w:rsidRPr="00CD3F3B" w:rsidRDefault="00D81A71">
            <w:pPr>
              <w:pStyle w:val="TableParagraph"/>
              <w:spacing w:before="7" w:after="1"/>
              <w:rPr>
                <w:rFonts w:ascii="Tahoma" w:hAnsi="Tahoma" w:cs="Tahoma"/>
                <w:sz w:val="25"/>
              </w:rPr>
            </w:pPr>
          </w:p>
          <w:p w:rsidR="00D81A71" w:rsidRPr="00CD3F3B" w:rsidRDefault="00093692">
            <w:pPr>
              <w:pStyle w:val="TableParagraph"/>
              <w:ind w:left="628"/>
              <w:rPr>
                <w:rFonts w:ascii="Tahoma" w:hAnsi="Tahoma" w:cs="Tahoma"/>
                <w:sz w:val="20"/>
              </w:rPr>
            </w:pPr>
            <w:r w:rsidRPr="00CD3F3B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722977" cy="62531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977" cy="62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A71" w:rsidRPr="00CD3F3B" w:rsidRDefault="00D81A71">
            <w:pPr>
              <w:pStyle w:val="TableParagraph"/>
              <w:spacing w:after="1"/>
              <w:rPr>
                <w:rFonts w:ascii="Tahoma" w:hAnsi="Tahoma" w:cs="Tahoma"/>
                <w:sz w:val="13"/>
              </w:rPr>
            </w:pPr>
          </w:p>
          <w:p w:rsidR="00D81A71" w:rsidRPr="00CD3F3B" w:rsidRDefault="00093692">
            <w:pPr>
              <w:pStyle w:val="TableParagraph"/>
              <w:ind w:left="624"/>
              <w:rPr>
                <w:rFonts w:ascii="Tahoma" w:hAnsi="Tahoma" w:cs="Tahoma"/>
                <w:sz w:val="20"/>
              </w:rPr>
            </w:pPr>
            <w:r w:rsidRPr="00CD3F3B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712965" cy="77990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965" cy="779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</w:tcPr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093692">
            <w:pPr>
              <w:pStyle w:val="TableParagraph"/>
              <w:ind w:left="480" w:right="293" w:hanging="161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Personal en General</w:t>
            </w:r>
          </w:p>
        </w:tc>
        <w:tc>
          <w:tcPr>
            <w:tcW w:w="5811" w:type="dxa"/>
          </w:tcPr>
          <w:p w:rsidR="00D81A71" w:rsidRPr="00CD3F3B" w:rsidRDefault="00D81A71">
            <w:pPr>
              <w:pStyle w:val="TableParagraph"/>
              <w:spacing w:before="5"/>
              <w:rPr>
                <w:rFonts w:ascii="Tahoma" w:hAnsi="Tahoma" w:cs="Tahoma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left="466" w:hanging="438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Capacitarse para cumplir su</w:t>
            </w:r>
            <w:r w:rsidRPr="00CD3F3B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función.</w:t>
            </w:r>
          </w:p>
          <w:p w:rsidR="00D81A71" w:rsidRPr="00CD3F3B" w:rsidRDefault="00D81A71">
            <w:pPr>
              <w:pStyle w:val="TableParagraph"/>
              <w:spacing w:before="10"/>
              <w:rPr>
                <w:rFonts w:ascii="Tahoma" w:hAnsi="Tahoma" w:cs="Tahoma"/>
                <w:sz w:val="30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"/>
              <w:ind w:left="466" w:hanging="438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Participar en las prácticas y</w:t>
            </w:r>
            <w:r w:rsidRPr="00CD3F3B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simulacros.</w:t>
            </w: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331" w:lineRule="auto"/>
              <w:ind w:right="99" w:hanging="360"/>
              <w:jc w:val="both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</w:rPr>
              <w:tab/>
            </w:r>
            <w:r w:rsidRPr="00CD3F3B">
              <w:rPr>
                <w:rFonts w:ascii="Tahoma" w:hAnsi="Tahoma" w:cs="Tahoma"/>
                <w:sz w:val="18"/>
              </w:rPr>
              <w:t>Hacer el inventario de recursos físicos con que se cuenta y cuáles se requieren para una efectiva atención de los lesionados durante una</w:t>
            </w:r>
            <w:r w:rsidRPr="00CD3F3B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emergencia.</w:t>
            </w:r>
          </w:p>
          <w:p w:rsidR="00D81A71" w:rsidRPr="00CD3F3B" w:rsidRDefault="00D81A71">
            <w:pPr>
              <w:pStyle w:val="TableParagraph"/>
              <w:spacing w:before="5"/>
              <w:rPr>
                <w:rFonts w:ascii="Tahoma" w:hAnsi="Tahoma" w:cs="Tahoma"/>
                <w:sz w:val="24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333" w:lineRule="auto"/>
              <w:ind w:right="96" w:hanging="360"/>
              <w:jc w:val="both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</w:rPr>
              <w:tab/>
            </w:r>
            <w:r w:rsidRPr="00CD3F3B">
              <w:rPr>
                <w:rFonts w:ascii="Tahoma" w:hAnsi="Tahoma" w:cs="Tahoma"/>
                <w:sz w:val="18"/>
              </w:rPr>
              <w:t>Velar porque siempre se disponga de los elementos mínimos en los botiquines de primeros auxilios; establecer un programa de revisión periódica de estos elementos y de los demás implementos de salvamento y</w:t>
            </w:r>
            <w:r w:rsidRPr="00CD3F3B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rescate.</w:t>
            </w:r>
          </w:p>
        </w:tc>
      </w:tr>
      <w:tr w:rsidR="00D81A71" w:rsidRPr="00CD3F3B">
        <w:trPr>
          <w:trHeight w:val="208"/>
        </w:trPr>
        <w:tc>
          <w:tcPr>
            <w:tcW w:w="9922" w:type="dxa"/>
            <w:gridSpan w:val="3"/>
            <w:shd w:val="clear" w:color="auto" w:fill="D9D9D9"/>
          </w:tcPr>
          <w:p w:rsidR="00D81A71" w:rsidRPr="00CD3F3B" w:rsidRDefault="00093692">
            <w:pPr>
              <w:pStyle w:val="TableParagraph"/>
              <w:spacing w:line="188" w:lineRule="exact"/>
              <w:ind w:left="3564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sz w:val="18"/>
              </w:rPr>
              <w:t>6.2. DURANTE LA EMERGENCIA</w:t>
            </w:r>
          </w:p>
        </w:tc>
      </w:tr>
      <w:tr w:rsidR="00D81A71" w:rsidRPr="00CD3F3B">
        <w:trPr>
          <w:trHeight w:val="2483"/>
        </w:trPr>
        <w:tc>
          <w:tcPr>
            <w:tcW w:w="2508" w:type="dxa"/>
          </w:tcPr>
          <w:p w:rsidR="00D81A71" w:rsidRPr="00CD3F3B" w:rsidRDefault="00D81A71">
            <w:pPr>
              <w:pStyle w:val="TableParagraph"/>
              <w:spacing w:before="4"/>
              <w:rPr>
                <w:rFonts w:ascii="Tahoma" w:hAnsi="Tahoma" w:cs="Tahoma"/>
                <w:sz w:val="23"/>
              </w:rPr>
            </w:pPr>
          </w:p>
          <w:p w:rsidR="00D81A71" w:rsidRPr="00CD3F3B" w:rsidRDefault="00093692">
            <w:pPr>
              <w:pStyle w:val="TableParagraph"/>
              <w:ind w:left="524"/>
              <w:rPr>
                <w:rFonts w:ascii="Tahoma" w:hAnsi="Tahoma" w:cs="Tahoma"/>
                <w:sz w:val="20"/>
              </w:rPr>
            </w:pPr>
            <w:r w:rsidRPr="00CD3F3B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855955" cy="8477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5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</w:tcPr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5811" w:type="dxa"/>
          </w:tcPr>
          <w:p w:rsidR="00D81A71" w:rsidRPr="00CD3F3B" w:rsidRDefault="00093692">
            <w:pPr>
              <w:pStyle w:val="TableParagraph"/>
              <w:spacing w:before="32" w:line="278" w:lineRule="auto"/>
              <w:ind w:left="106" w:right="131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Ante un accidente que requiere la atención de primeros auxilios, usted como auxiliador debe recordar las siguientes</w:t>
            </w:r>
            <w:r w:rsidRPr="00CD3F3B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normas:</w:t>
            </w:r>
          </w:p>
          <w:p w:rsidR="00D81A71" w:rsidRPr="00CD3F3B" w:rsidRDefault="00D81A71">
            <w:pPr>
              <w:pStyle w:val="TableParagraph"/>
              <w:spacing w:before="9"/>
              <w:rPr>
                <w:rFonts w:ascii="Tahoma" w:hAnsi="Tahoma" w:cs="Tahoma"/>
                <w:sz w:val="19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6" w:lineRule="auto"/>
              <w:ind w:right="93"/>
              <w:jc w:val="both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Si usted es la persona que presenció la ocurrencia de un incidente o una emergencia médica, identifique qué tipo de emergencia es, e informe inmediatamente a los brigadistas o a la línea de emergencias</w:t>
            </w:r>
            <w:r w:rsidRPr="00CD3F3B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123.</w:t>
            </w: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spacing w:before="1"/>
              <w:rPr>
                <w:rFonts w:ascii="Tahoma" w:hAnsi="Tahoma" w:cs="Tahoma"/>
                <w:sz w:val="21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ind w:hanging="361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Actúe si tiene seguridad de lo que va hacer, si tiene duda,</w:t>
            </w:r>
            <w:r w:rsidRPr="00CD3F3B">
              <w:rPr>
                <w:rFonts w:ascii="Tahoma" w:hAnsi="Tahoma" w:cs="Tahoma"/>
                <w:spacing w:val="3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es</w:t>
            </w:r>
          </w:p>
        </w:tc>
      </w:tr>
    </w:tbl>
    <w:p w:rsidR="00D81A71" w:rsidRPr="00CD3F3B" w:rsidRDefault="00D81A71">
      <w:pPr>
        <w:rPr>
          <w:rFonts w:ascii="Tahoma" w:hAnsi="Tahoma" w:cs="Tahoma"/>
          <w:sz w:val="18"/>
        </w:rPr>
        <w:sectPr w:rsidR="00D81A71" w:rsidRPr="00CD3F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720" w:right="860" w:bottom="280" w:left="880" w:header="713" w:footer="720" w:gutter="0"/>
          <w:pgNumType w:start="1"/>
          <w:cols w:space="720"/>
        </w:sectPr>
      </w:pPr>
    </w:p>
    <w:p w:rsidR="00D81A71" w:rsidRPr="00CD3F3B" w:rsidRDefault="00D81A71">
      <w:pPr>
        <w:spacing w:before="5"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440"/>
        <w:gridCol w:w="163"/>
        <w:gridCol w:w="5811"/>
      </w:tblGrid>
      <w:tr w:rsidR="00D81A71" w:rsidRPr="00CD3F3B">
        <w:trPr>
          <w:trHeight w:val="4070"/>
        </w:trPr>
        <w:tc>
          <w:tcPr>
            <w:tcW w:w="2508" w:type="dxa"/>
          </w:tcPr>
          <w:p w:rsidR="00D81A71" w:rsidRPr="00CD3F3B" w:rsidRDefault="00D81A71">
            <w:pPr>
              <w:pStyle w:val="TableParagraph"/>
              <w:spacing w:before="4"/>
              <w:rPr>
                <w:rFonts w:ascii="Tahoma" w:hAnsi="Tahoma" w:cs="Tahoma"/>
                <w:sz w:val="5"/>
              </w:rPr>
            </w:pPr>
          </w:p>
          <w:p w:rsidR="00D81A71" w:rsidRPr="00CD3F3B" w:rsidRDefault="00093692">
            <w:pPr>
              <w:pStyle w:val="TableParagraph"/>
              <w:ind w:left="690"/>
              <w:rPr>
                <w:rFonts w:ascii="Tahoma" w:hAnsi="Tahoma" w:cs="Tahoma"/>
                <w:sz w:val="20"/>
              </w:rPr>
            </w:pPr>
            <w:r w:rsidRPr="00CD3F3B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648757" cy="67341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57" cy="67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7"/>
              </w:rPr>
            </w:pPr>
          </w:p>
          <w:p w:rsidR="00D81A71" w:rsidRPr="00CD3F3B" w:rsidRDefault="00093692">
            <w:pPr>
              <w:pStyle w:val="TableParagraph"/>
              <w:ind w:left="723"/>
              <w:rPr>
                <w:rFonts w:ascii="Tahoma" w:hAnsi="Tahoma" w:cs="Tahoma"/>
                <w:sz w:val="20"/>
              </w:rPr>
            </w:pPr>
            <w:r w:rsidRPr="00CD3F3B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574789" cy="74075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789" cy="74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A71" w:rsidRPr="00CD3F3B" w:rsidRDefault="00D81A71">
            <w:pPr>
              <w:pStyle w:val="TableParagraph"/>
              <w:spacing w:before="6"/>
              <w:rPr>
                <w:rFonts w:ascii="Tahoma" w:hAnsi="Tahoma" w:cs="Tahoma"/>
                <w:sz w:val="20"/>
              </w:rPr>
            </w:pPr>
          </w:p>
          <w:p w:rsidR="00D81A71" w:rsidRPr="00CD3F3B" w:rsidRDefault="00093692">
            <w:pPr>
              <w:pStyle w:val="TableParagraph"/>
              <w:ind w:left="615"/>
              <w:rPr>
                <w:rFonts w:ascii="Tahoma" w:hAnsi="Tahoma" w:cs="Tahoma"/>
                <w:sz w:val="20"/>
              </w:rPr>
            </w:pPr>
            <w:r w:rsidRPr="00CD3F3B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750010" cy="77152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1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  <w:gridSpan w:val="2"/>
          </w:tcPr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spacing w:before="11"/>
              <w:rPr>
                <w:rFonts w:ascii="Tahoma" w:hAnsi="Tahoma" w:cs="Tahoma"/>
                <w:sz w:val="25"/>
              </w:rPr>
            </w:pPr>
          </w:p>
          <w:p w:rsidR="00D81A71" w:rsidRPr="00CD3F3B" w:rsidRDefault="00093692">
            <w:pPr>
              <w:pStyle w:val="TableParagraph"/>
              <w:ind w:left="365" w:right="132" w:hanging="205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Colaboradores / brigadistas</w:t>
            </w:r>
          </w:p>
        </w:tc>
        <w:tc>
          <w:tcPr>
            <w:tcW w:w="5811" w:type="dxa"/>
          </w:tcPr>
          <w:p w:rsidR="00D81A71" w:rsidRPr="00CD3F3B" w:rsidRDefault="00093692">
            <w:pPr>
              <w:pStyle w:val="TableParagraph"/>
              <w:spacing w:before="32" w:line="278" w:lineRule="auto"/>
              <w:ind w:left="466" w:right="131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preferible no hacer nada, porque es probable que el auxilio que preste no sea adecuado y contribuya a agravar al lesionado.</w:t>
            </w:r>
          </w:p>
          <w:p w:rsidR="00D81A71" w:rsidRPr="00CD3F3B" w:rsidRDefault="00D81A71">
            <w:pPr>
              <w:pStyle w:val="TableParagraph"/>
              <w:spacing w:before="9"/>
              <w:rPr>
                <w:rFonts w:ascii="Tahoma" w:hAnsi="Tahoma" w:cs="Tahoma"/>
                <w:sz w:val="19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6" w:lineRule="auto"/>
              <w:ind w:right="92"/>
              <w:jc w:val="both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En caso de identificar posibles peligros en el lugar del incidente, ubique al lesionado en un lugar seguro. Bajo otras circunstancias NO mueva al</w:t>
            </w:r>
            <w:r w:rsidRPr="00CD3F3B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herido.</w:t>
            </w:r>
          </w:p>
          <w:p w:rsidR="00D81A71" w:rsidRPr="00CD3F3B" w:rsidRDefault="00D81A71">
            <w:pPr>
              <w:pStyle w:val="TableParagraph"/>
              <w:spacing w:before="1"/>
              <w:rPr>
                <w:rFonts w:ascii="Tahoma" w:hAnsi="Tahoma" w:cs="Tahoma"/>
                <w:sz w:val="20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6" w:lineRule="auto"/>
              <w:ind w:right="95"/>
              <w:jc w:val="both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En caso de ser necesario, mientras el lesionado es atendido por un brigadista o personal capacitado, organice un cordón humano con las personas no accidentadas, esto no sólo facilita la acción, sino que permite que el o los accidentados tengan suficiente</w:t>
            </w:r>
            <w:r w:rsidRPr="00CD3F3B">
              <w:rPr>
                <w:rFonts w:ascii="Tahoma" w:hAnsi="Tahoma" w:cs="Tahoma"/>
                <w:spacing w:val="-24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aire.</w:t>
            </w:r>
          </w:p>
          <w:p w:rsidR="00D81A71" w:rsidRPr="00CD3F3B" w:rsidRDefault="00D81A71">
            <w:pPr>
              <w:pStyle w:val="TableParagraph"/>
              <w:spacing w:before="2"/>
              <w:rPr>
                <w:rFonts w:ascii="Tahoma" w:hAnsi="Tahoma" w:cs="Tahoma"/>
                <w:sz w:val="20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8" w:lineRule="auto"/>
              <w:ind w:right="96"/>
              <w:jc w:val="both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Una vez prestados los primeros auxilios, si es necesario, traslade al lesionado al centro de salud u hospital más cercano, o al centro de primeros auxilios de por el establecimiento donde se encuentra ubicado el</w:t>
            </w:r>
            <w:r w:rsidRPr="00CD3F3B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local.</w:t>
            </w:r>
          </w:p>
        </w:tc>
      </w:tr>
      <w:tr w:rsidR="00D81A71" w:rsidRPr="00CD3F3B">
        <w:trPr>
          <w:trHeight w:val="244"/>
        </w:trPr>
        <w:tc>
          <w:tcPr>
            <w:tcW w:w="9922" w:type="dxa"/>
            <w:gridSpan w:val="4"/>
            <w:shd w:val="clear" w:color="auto" w:fill="D9D9D9"/>
          </w:tcPr>
          <w:p w:rsidR="00D81A71" w:rsidRPr="00CD3F3B" w:rsidRDefault="00093692">
            <w:pPr>
              <w:pStyle w:val="TableParagraph"/>
              <w:spacing w:before="13"/>
              <w:ind w:left="3423"/>
              <w:rPr>
                <w:rFonts w:ascii="Tahoma" w:hAnsi="Tahoma" w:cs="Tahoma"/>
                <w:b/>
                <w:sz w:val="18"/>
              </w:rPr>
            </w:pPr>
            <w:r w:rsidRPr="00CD3F3B">
              <w:rPr>
                <w:rFonts w:ascii="Tahoma" w:hAnsi="Tahoma" w:cs="Tahoma"/>
                <w:b/>
                <w:sz w:val="18"/>
              </w:rPr>
              <w:t xml:space="preserve">5.3. </w:t>
            </w:r>
            <w:r w:rsidR="00CD3F3B" w:rsidRPr="00CD3F3B">
              <w:rPr>
                <w:rFonts w:ascii="Tahoma" w:hAnsi="Tahoma" w:cs="Tahoma"/>
                <w:b/>
                <w:sz w:val="18"/>
              </w:rPr>
              <w:t>DESPUÉS</w:t>
            </w:r>
            <w:r w:rsidRPr="00CD3F3B">
              <w:rPr>
                <w:rFonts w:ascii="Tahoma" w:hAnsi="Tahoma" w:cs="Tahoma"/>
                <w:b/>
                <w:sz w:val="18"/>
              </w:rPr>
              <w:t xml:space="preserve"> DE LA EMERGENCIA</w:t>
            </w:r>
          </w:p>
        </w:tc>
      </w:tr>
      <w:tr w:rsidR="00D81A71" w:rsidRPr="00CD3F3B">
        <w:trPr>
          <w:trHeight w:val="2781"/>
        </w:trPr>
        <w:tc>
          <w:tcPr>
            <w:tcW w:w="2508" w:type="dxa"/>
          </w:tcPr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12"/>
              </w:rPr>
            </w:pPr>
          </w:p>
          <w:p w:rsidR="00D81A71" w:rsidRPr="00CD3F3B" w:rsidRDefault="00093692">
            <w:pPr>
              <w:pStyle w:val="TableParagraph"/>
              <w:ind w:left="596"/>
              <w:rPr>
                <w:rFonts w:ascii="Tahoma" w:hAnsi="Tahoma" w:cs="Tahoma"/>
                <w:sz w:val="20"/>
              </w:rPr>
            </w:pPr>
            <w:r w:rsidRPr="00CD3F3B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782647" cy="856202"/>
                  <wp:effectExtent l="0" t="0" r="0" b="0"/>
                  <wp:docPr id="1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647" cy="85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A71" w:rsidRPr="00CD3F3B" w:rsidRDefault="00D81A71">
            <w:pPr>
              <w:pStyle w:val="TableParagraph"/>
              <w:spacing w:before="8"/>
              <w:rPr>
                <w:rFonts w:ascii="Tahoma" w:hAnsi="Tahoma" w:cs="Tahoma"/>
                <w:sz w:val="9"/>
              </w:rPr>
            </w:pPr>
          </w:p>
          <w:p w:rsidR="00D81A71" w:rsidRPr="00CD3F3B" w:rsidRDefault="00093692">
            <w:pPr>
              <w:pStyle w:val="TableParagraph"/>
              <w:ind w:left="596"/>
              <w:rPr>
                <w:rFonts w:ascii="Tahoma" w:hAnsi="Tahoma" w:cs="Tahoma"/>
                <w:sz w:val="20"/>
              </w:rPr>
            </w:pPr>
            <w:r w:rsidRPr="00CD3F3B">
              <w:rPr>
                <w:rFonts w:ascii="Tahoma" w:hAnsi="Tahoma" w:cs="Tahoma"/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762451" cy="750379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51" cy="75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:rsidR="00D81A71" w:rsidRPr="00CD3F3B" w:rsidRDefault="00093692">
            <w:pPr>
              <w:pStyle w:val="TableParagraph"/>
              <w:spacing w:before="160"/>
              <w:ind w:left="273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Brigadistas</w:t>
            </w:r>
          </w:p>
        </w:tc>
        <w:tc>
          <w:tcPr>
            <w:tcW w:w="5974" w:type="dxa"/>
            <w:gridSpan w:val="2"/>
          </w:tcPr>
          <w:p w:rsidR="00D81A71" w:rsidRPr="00CD3F3B" w:rsidRDefault="00093692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ind w:right="101" w:hanging="360"/>
              <w:jc w:val="both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Hacer el listado de personas atendidas y los centros a los cuales fueron remitidos y entregarlo al Jefe de</w:t>
            </w:r>
            <w:r w:rsidRPr="00CD3F3B">
              <w:rPr>
                <w:rFonts w:ascii="Tahoma" w:hAnsi="Tahoma" w:cs="Tahoma"/>
                <w:spacing w:val="-10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Emergencias.</w:t>
            </w:r>
          </w:p>
          <w:p w:rsidR="00D81A71" w:rsidRPr="00CD3F3B" w:rsidRDefault="00D81A71">
            <w:pPr>
              <w:pStyle w:val="TableParagraph"/>
              <w:spacing w:before="9"/>
              <w:rPr>
                <w:rFonts w:ascii="Tahoma" w:hAnsi="Tahoma" w:cs="Tahoma"/>
                <w:sz w:val="17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448"/>
              </w:tabs>
              <w:ind w:left="447" w:hanging="340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Hacer la evaluación de la operación y presentar el</w:t>
            </w:r>
            <w:r w:rsidRPr="00CD3F3B">
              <w:rPr>
                <w:rFonts w:ascii="Tahoma" w:hAnsi="Tahoma" w:cs="Tahoma"/>
                <w:spacing w:val="-13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informe.</w:t>
            </w:r>
          </w:p>
          <w:p w:rsidR="00D81A71" w:rsidRPr="00CD3F3B" w:rsidRDefault="00D81A71">
            <w:pPr>
              <w:pStyle w:val="TableParagraph"/>
              <w:spacing w:before="9"/>
              <w:rPr>
                <w:rFonts w:ascii="Tahoma" w:hAnsi="Tahoma" w:cs="Tahoma"/>
                <w:sz w:val="17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ind w:right="93" w:hanging="360"/>
              <w:jc w:val="both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Reacondicionar los equipos y elementos empleados en la emergencia, hacer un inventario de los elementos que sufrieron deterioro comunicarlo al encargado del centro de trabajo para el trámite de reemplazo</w:t>
            </w:r>
            <w:r w:rsidRPr="00CD3F3B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correspondiente.</w:t>
            </w:r>
          </w:p>
          <w:p w:rsidR="00D81A71" w:rsidRPr="00CD3F3B" w:rsidRDefault="00D81A71">
            <w:pPr>
              <w:pStyle w:val="TableParagraph"/>
              <w:rPr>
                <w:rFonts w:ascii="Tahoma" w:hAnsi="Tahoma" w:cs="Tahoma"/>
                <w:sz w:val="18"/>
              </w:rPr>
            </w:pPr>
          </w:p>
          <w:p w:rsidR="00D81A71" w:rsidRPr="00CD3F3B" w:rsidRDefault="0009369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6" w:hanging="360"/>
              <w:jc w:val="both"/>
              <w:rPr>
                <w:rFonts w:ascii="Tahoma" w:hAnsi="Tahoma" w:cs="Tahoma"/>
                <w:sz w:val="18"/>
              </w:rPr>
            </w:pPr>
            <w:r w:rsidRPr="00CD3F3B">
              <w:rPr>
                <w:rFonts w:ascii="Tahoma" w:hAnsi="Tahoma" w:cs="Tahoma"/>
                <w:sz w:val="18"/>
              </w:rPr>
              <w:t>Espere la orden de retorno de actividades o cualquier otra indicación dada por los</w:t>
            </w:r>
            <w:r w:rsidRPr="00CD3F3B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CD3F3B">
              <w:rPr>
                <w:rFonts w:ascii="Tahoma" w:hAnsi="Tahoma" w:cs="Tahoma"/>
                <w:sz w:val="18"/>
              </w:rPr>
              <w:t>Brigadistas.</w:t>
            </w:r>
          </w:p>
        </w:tc>
      </w:tr>
    </w:tbl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p w:rsidR="00D81A71" w:rsidRPr="00CD3F3B" w:rsidRDefault="00D81A71">
      <w:pPr>
        <w:rPr>
          <w:rFonts w:ascii="Tahoma" w:hAnsi="Tahoma" w:cs="Tahoma"/>
          <w:sz w:val="20"/>
        </w:rPr>
      </w:pPr>
    </w:p>
    <w:sectPr w:rsidR="00D81A71" w:rsidRPr="00CD3F3B">
      <w:pgSz w:w="11910" w:h="16840"/>
      <w:pgMar w:top="1720" w:right="860" w:bottom="280" w:left="8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F4" w:rsidRDefault="002D16F4">
      <w:r>
        <w:separator/>
      </w:r>
    </w:p>
  </w:endnote>
  <w:endnote w:type="continuationSeparator" w:id="0">
    <w:p w:rsidR="002D16F4" w:rsidRDefault="002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22" w:rsidRDefault="003646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22" w:rsidRDefault="003646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22" w:rsidRDefault="003646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F4" w:rsidRDefault="002D16F4">
      <w:r>
        <w:separator/>
      </w:r>
    </w:p>
  </w:footnote>
  <w:footnote w:type="continuationSeparator" w:id="0">
    <w:p w:rsidR="002D16F4" w:rsidRDefault="002D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22" w:rsidRDefault="003646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5"/>
      <w:gridCol w:w="5656"/>
      <w:gridCol w:w="1992"/>
    </w:tblGrid>
    <w:tr w:rsidR="00844F6B" w:rsidTr="001D0B52">
      <w:trPr>
        <w:trHeight w:val="720"/>
        <w:jc w:val="center"/>
      </w:trPr>
      <w:tc>
        <w:tcPr>
          <w:tcW w:w="25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44F6B" w:rsidRPr="00AB7C82" w:rsidRDefault="00844F6B" w:rsidP="00844F6B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</w:rPr>
          </w:pPr>
          <w:r w:rsidRPr="00A45754">
            <w:rPr>
              <w:noProof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 wp14:anchorId="0472490A" wp14:editId="2F68AE72">
                <wp:simplePos x="0" y="0"/>
                <wp:positionH relativeFrom="column">
                  <wp:posOffset>404495</wp:posOffset>
                </wp:positionH>
                <wp:positionV relativeFrom="paragraph">
                  <wp:posOffset>-16510</wp:posOffset>
                </wp:positionV>
                <wp:extent cx="781050" cy="75247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B7C82">
            <w:rPr>
              <w:b/>
              <w:noProof/>
              <w:sz w:val="24"/>
              <w:szCs w:val="24"/>
            </w:rPr>
            <w:t xml:space="preserve">  </w:t>
          </w:r>
        </w:p>
      </w:tc>
      <w:tc>
        <w:tcPr>
          <w:tcW w:w="5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44F6B" w:rsidRPr="00CD3F3B" w:rsidRDefault="00844F6B" w:rsidP="00844F6B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CD3F3B">
            <w:rPr>
              <w:rFonts w:ascii="Tahoma" w:hAnsi="Tahoma" w:cs="Tahoma"/>
              <w:b/>
            </w:rPr>
            <w:t xml:space="preserve">PROTOCOLO DE ACTUACIÓN POR PRIMEROS AUXILIOS </w:t>
          </w: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44F6B" w:rsidRPr="00CD3F3B" w:rsidRDefault="00844F6B" w:rsidP="00844F6B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CD3F3B">
            <w:rPr>
              <w:rFonts w:ascii="Tahoma" w:hAnsi="Tahoma" w:cs="Tahoma"/>
              <w:b/>
            </w:rPr>
            <w:t xml:space="preserve">FECHA </w:t>
          </w:r>
        </w:p>
        <w:p w:rsidR="00844F6B" w:rsidRPr="00CD3F3B" w:rsidRDefault="00364622" w:rsidP="00844F6B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JUNIO</w:t>
          </w:r>
          <w:bookmarkStart w:id="0" w:name="_GoBack"/>
          <w:bookmarkEnd w:id="0"/>
          <w:r w:rsidR="00844F6B" w:rsidRPr="00CD3F3B">
            <w:rPr>
              <w:rFonts w:ascii="Tahoma" w:hAnsi="Tahoma" w:cs="Tahoma"/>
              <w:b/>
            </w:rPr>
            <w:t>/2021</w:t>
          </w:r>
        </w:p>
      </w:tc>
    </w:tr>
    <w:tr w:rsidR="00844F6B" w:rsidTr="001D0B52">
      <w:trPr>
        <w:trHeight w:val="537"/>
        <w:jc w:val="center"/>
      </w:trPr>
      <w:tc>
        <w:tcPr>
          <w:tcW w:w="25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44F6B" w:rsidRPr="00AB7C82" w:rsidRDefault="00844F6B" w:rsidP="00844F6B">
          <w:pPr>
            <w:rPr>
              <w:b/>
              <w:sz w:val="24"/>
              <w:szCs w:val="24"/>
            </w:rPr>
          </w:pPr>
        </w:p>
      </w:tc>
      <w:tc>
        <w:tcPr>
          <w:tcW w:w="5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44F6B" w:rsidRPr="00CD3F3B" w:rsidRDefault="00844F6B" w:rsidP="00844F6B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CD3F3B">
            <w:rPr>
              <w:rFonts w:ascii="Tahoma" w:hAnsi="Tahoma" w:cs="Tahoma"/>
              <w:b/>
            </w:rPr>
            <w:t>UNIDAD ADMINISTRATIVA ESPECIAL DE SERVICIOS PÚBLICOS</w:t>
          </w: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44F6B" w:rsidRPr="00CD3F3B" w:rsidRDefault="00844F6B" w:rsidP="00844F6B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CD3F3B">
            <w:rPr>
              <w:rFonts w:ascii="Tahoma" w:hAnsi="Tahoma" w:cs="Tahoma"/>
              <w:b/>
            </w:rPr>
            <w:t xml:space="preserve">Página </w:t>
          </w:r>
          <w:r w:rsidRPr="00CD3F3B">
            <w:rPr>
              <w:rFonts w:ascii="Tahoma" w:hAnsi="Tahoma" w:cs="Tahoma"/>
              <w:b/>
              <w:bCs/>
            </w:rPr>
            <w:fldChar w:fldCharType="begin"/>
          </w:r>
          <w:r w:rsidRPr="00CD3F3B">
            <w:rPr>
              <w:rFonts w:ascii="Tahoma" w:hAnsi="Tahoma" w:cs="Tahoma"/>
              <w:b/>
              <w:bCs/>
            </w:rPr>
            <w:instrText>PAGE  \* Arabic  \* MERGEFORMAT</w:instrText>
          </w:r>
          <w:r w:rsidRPr="00CD3F3B">
            <w:rPr>
              <w:rFonts w:ascii="Tahoma" w:hAnsi="Tahoma" w:cs="Tahoma"/>
              <w:b/>
              <w:bCs/>
            </w:rPr>
            <w:fldChar w:fldCharType="separate"/>
          </w:r>
          <w:r w:rsidR="00364622">
            <w:rPr>
              <w:rFonts w:ascii="Tahoma" w:hAnsi="Tahoma" w:cs="Tahoma"/>
              <w:b/>
              <w:bCs/>
              <w:noProof/>
            </w:rPr>
            <w:t>1</w:t>
          </w:r>
          <w:r w:rsidRPr="00CD3F3B">
            <w:rPr>
              <w:rFonts w:ascii="Tahoma" w:hAnsi="Tahoma" w:cs="Tahoma"/>
              <w:b/>
              <w:bCs/>
            </w:rPr>
            <w:fldChar w:fldCharType="end"/>
          </w:r>
          <w:r w:rsidRPr="00CD3F3B">
            <w:rPr>
              <w:rFonts w:ascii="Tahoma" w:hAnsi="Tahoma" w:cs="Tahoma"/>
              <w:b/>
            </w:rPr>
            <w:t xml:space="preserve"> de </w:t>
          </w:r>
          <w:r w:rsidRPr="00CD3F3B">
            <w:rPr>
              <w:rFonts w:ascii="Tahoma" w:hAnsi="Tahoma" w:cs="Tahoma"/>
              <w:b/>
              <w:bCs/>
            </w:rPr>
            <w:fldChar w:fldCharType="begin"/>
          </w:r>
          <w:r w:rsidRPr="00CD3F3B">
            <w:rPr>
              <w:rFonts w:ascii="Tahoma" w:hAnsi="Tahoma" w:cs="Tahoma"/>
              <w:b/>
              <w:bCs/>
            </w:rPr>
            <w:instrText>NUMPAGES  \* Arabic  \* MERGEFORMAT</w:instrText>
          </w:r>
          <w:r w:rsidRPr="00CD3F3B">
            <w:rPr>
              <w:rFonts w:ascii="Tahoma" w:hAnsi="Tahoma" w:cs="Tahoma"/>
              <w:b/>
              <w:bCs/>
            </w:rPr>
            <w:fldChar w:fldCharType="separate"/>
          </w:r>
          <w:r w:rsidR="00364622">
            <w:rPr>
              <w:rFonts w:ascii="Tahoma" w:hAnsi="Tahoma" w:cs="Tahoma"/>
              <w:b/>
              <w:bCs/>
              <w:noProof/>
            </w:rPr>
            <w:t>2</w:t>
          </w:r>
          <w:r w:rsidRPr="00CD3F3B">
            <w:rPr>
              <w:rFonts w:ascii="Tahoma" w:hAnsi="Tahoma" w:cs="Tahoma"/>
              <w:b/>
              <w:bCs/>
            </w:rPr>
            <w:fldChar w:fldCharType="end"/>
          </w:r>
        </w:p>
      </w:tc>
    </w:tr>
  </w:tbl>
  <w:p w:rsidR="00D81A71" w:rsidRDefault="00D81A71">
    <w:pPr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22" w:rsidRDefault="003646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89A"/>
    <w:multiLevelType w:val="hybridMultilevel"/>
    <w:tmpl w:val="BA76DB66"/>
    <w:lvl w:ilvl="0" w:tplc="5B9CDB86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s-ES" w:bidi="es-ES"/>
      </w:rPr>
    </w:lvl>
    <w:lvl w:ilvl="1" w:tplc="2764AB9C">
      <w:numFmt w:val="bullet"/>
      <w:lvlText w:val="•"/>
      <w:lvlJc w:val="left"/>
      <w:pPr>
        <w:ind w:left="1405" w:hanging="361"/>
      </w:pPr>
      <w:rPr>
        <w:rFonts w:hint="default"/>
        <w:lang w:val="es-ES" w:eastAsia="es-ES" w:bidi="es-ES"/>
      </w:rPr>
    </w:lvl>
    <w:lvl w:ilvl="2" w:tplc="246A59C6"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 w:tplc="9142089C">
      <w:numFmt w:val="bullet"/>
      <w:lvlText w:val="•"/>
      <w:lvlJc w:val="left"/>
      <w:pPr>
        <w:ind w:left="3295" w:hanging="361"/>
      </w:pPr>
      <w:rPr>
        <w:rFonts w:hint="default"/>
        <w:lang w:val="es-ES" w:eastAsia="es-ES" w:bidi="es-ES"/>
      </w:rPr>
    </w:lvl>
    <w:lvl w:ilvl="4" w:tplc="A4A6FFB6">
      <w:numFmt w:val="bullet"/>
      <w:lvlText w:val="•"/>
      <w:lvlJc w:val="left"/>
      <w:pPr>
        <w:ind w:left="4240" w:hanging="361"/>
      </w:pPr>
      <w:rPr>
        <w:rFonts w:hint="default"/>
        <w:lang w:val="es-ES" w:eastAsia="es-ES" w:bidi="es-ES"/>
      </w:rPr>
    </w:lvl>
    <w:lvl w:ilvl="5" w:tplc="A1222EFC">
      <w:numFmt w:val="bullet"/>
      <w:lvlText w:val="•"/>
      <w:lvlJc w:val="left"/>
      <w:pPr>
        <w:ind w:left="5186" w:hanging="361"/>
      </w:pPr>
      <w:rPr>
        <w:rFonts w:hint="default"/>
        <w:lang w:val="es-ES" w:eastAsia="es-ES" w:bidi="es-ES"/>
      </w:rPr>
    </w:lvl>
    <w:lvl w:ilvl="6" w:tplc="099C217E">
      <w:numFmt w:val="bullet"/>
      <w:lvlText w:val="•"/>
      <w:lvlJc w:val="left"/>
      <w:pPr>
        <w:ind w:left="6131" w:hanging="361"/>
      </w:pPr>
      <w:rPr>
        <w:rFonts w:hint="default"/>
        <w:lang w:val="es-ES" w:eastAsia="es-ES" w:bidi="es-ES"/>
      </w:rPr>
    </w:lvl>
    <w:lvl w:ilvl="7" w:tplc="2E747500">
      <w:numFmt w:val="bullet"/>
      <w:lvlText w:val="•"/>
      <w:lvlJc w:val="left"/>
      <w:pPr>
        <w:ind w:left="7076" w:hanging="361"/>
      </w:pPr>
      <w:rPr>
        <w:rFonts w:hint="default"/>
        <w:lang w:val="es-ES" w:eastAsia="es-ES" w:bidi="es-ES"/>
      </w:rPr>
    </w:lvl>
    <w:lvl w:ilvl="8" w:tplc="ED5A507C">
      <w:numFmt w:val="bullet"/>
      <w:lvlText w:val="•"/>
      <w:lvlJc w:val="left"/>
      <w:pPr>
        <w:ind w:left="8021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11B038A1"/>
    <w:multiLevelType w:val="hybridMultilevel"/>
    <w:tmpl w:val="89D681EC"/>
    <w:lvl w:ilvl="0" w:tplc="A468C486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BC70B0C0">
      <w:numFmt w:val="bullet"/>
      <w:lvlText w:val="•"/>
      <w:lvlJc w:val="left"/>
      <w:pPr>
        <w:ind w:left="1405" w:hanging="361"/>
      </w:pPr>
      <w:rPr>
        <w:rFonts w:hint="default"/>
        <w:lang w:val="es-ES" w:eastAsia="es-ES" w:bidi="es-ES"/>
      </w:rPr>
    </w:lvl>
    <w:lvl w:ilvl="2" w:tplc="4CD4C47C"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 w:tplc="50A663C0">
      <w:numFmt w:val="bullet"/>
      <w:lvlText w:val="•"/>
      <w:lvlJc w:val="left"/>
      <w:pPr>
        <w:ind w:left="3295" w:hanging="361"/>
      </w:pPr>
      <w:rPr>
        <w:rFonts w:hint="default"/>
        <w:lang w:val="es-ES" w:eastAsia="es-ES" w:bidi="es-ES"/>
      </w:rPr>
    </w:lvl>
    <w:lvl w:ilvl="4" w:tplc="24B224E6">
      <w:numFmt w:val="bullet"/>
      <w:lvlText w:val="•"/>
      <w:lvlJc w:val="left"/>
      <w:pPr>
        <w:ind w:left="4240" w:hanging="361"/>
      </w:pPr>
      <w:rPr>
        <w:rFonts w:hint="default"/>
        <w:lang w:val="es-ES" w:eastAsia="es-ES" w:bidi="es-ES"/>
      </w:rPr>
    </w:lvl>
    <w:lvl w:ilvl="5" w:tplc="E616698A">
      <w:numFmt w:val="bullet"/>
      <w:lvlText w:val="•"/>
      <w:lvlJc w:val="left"/>
      <w:pPr>
        <w:ind w:left="5186" w:hanging="361"/>
      </w:pPr>
      <w:rPr>
        <w:rFonts w:hint="default"/>
        <w:lang w:val="es-ES" w:eastAsia="es-ES" w:bidi="es-ES"/>
      </w:rPr>
    </w:lvl>
    <w:lvl w:ilvl="6" w:tplc="456C99F0">
      <w:numFmt w:val="bullet"/>
      <w:lvlText w:val="•"/>
      <w:lvlJc w:val="left"/>
      <w:pPr>
        <w:ind w:left="6131" w:hanging="361"/>
      </w:pPr>
      <w:rPr>
        <w:rFonts w:hint="default"/>
        <w:lang w:val="es-ES" w:eastAsia="es-ES" w:bidi="es-ES"/>
      </w:rPr>
    </w:lvl>
    <w:lvl w:ilvl="7" w:tplc="FB5CA8C0">
      <w:numFmt w:val="bullet"/>
      <w:lvlText w:val="•"/>
      <w:lvlJc w:val="left"/>
      <w:pPr>
        <w:ind w:left="7076" w:hanging="361"/>
      </w:pPr>
      <w:rPr>
        <w:rFonts w:hint="default"/>
        <w:lang w:val="es-ES" w:eastAsia="es-ES" w:bidi="es-ES"/>
      </w:rPr>
    </w:lvl>
    <w:lvl w:ilvl="8" w:tplc="61403F4A">
      <w:numFmt w:val="bullet"/>
      <w:lvlText w:val="•"/>
      <w:lvlJc w:val="left"/>
      <w:pPr>
        <w:ind w:left="8021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34BD63EC"/>
    <w:multiLevelType w:val="hybridMultilevel"/>
    <w:tmpl w:val="2CE80C18"/>
    <w:lvl w:ilvl="0" w:tplc="342A944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F57E998E">
      <w:numFmt w:val="bullet"/>
      <w:lvlText w:val="•"/>
      <w:lvlJc w:val="left"/>
      <w:pPr>
        <w:ind w:left="994" w:hanging="360"/>
      </w:pPr>
      <w:rPr>
        <w:rFonts w:hint="default"/>
        <w:lang w:val="es-ES" w:eastAsia="es-ES" w:bidi="es-ES"/>
      </w:rPr>
    </w:lvl>
    <w:lvl w:ilvl="2" w:tplc="424CDA88">
      <w:numFmt w:val="bullet"/>
      <w:lvlText w:val="•"/>
      <w:lvlJc w:val="left"/>
      <w:pPr>
        <w:ind w:left="1528" w:hanging="360"/>
      </w:pPr>
      <w:rPr>
        <w:rFonts w:hint="default"/>
        <w:lang w:val="es-ES" w:eastAsia="es-ES" w:bidi="es-ES"/>
      </w:rPr>
    </w:lvl>
    <w:lvl w:ilvl="3" w:tplc="40BCFB3E">
      <w:numFmt w:val="bullet"/>
      <w:lvlText w:val="•"/>
      <w:lvlJc w:val="left"/>
      <w:pPr>
        <w:ind w:left="2062" w:hanging="360"/>
      </w:pPr>
      <w:rPr>
        <w:rFonts w:hint="default"/>
        <w:lang w:val="es-ES" w:eastAsia="es-ES" w:bidi="es-ES"/>
      </w:rPr>
    </w:lvl>
    <w:lvl w:ilvl="4" w:tplc="320A1264">
      <w:numFmt w:val="bullet"/>
      <w:lvlText w:val="•"/>
      <w:lvlJc w:val="left"/>
      <w:pPr>
        <w:ind w:left="2596" w:hanging="360"/>
      </w:pPr>
      <w:rPr>
        <w:rFonts w:hint="default"/>
        <w:lang w:val="es-ES" w:eastAsia="es-ES" w:bidi="es-ES"/>
      </w:rPr>
    </w:lvl>
    <w:lvl w:ilvl="5" w:tplc="0DACFD0C">
      <w:numFmt w:val="bullet"/>
      <w:lvlText w:val="•"/>
      <w:lvlJc w:val="left"/>
      <w:pPr>
        <w:ind w:left="3130" w:hanging="360"/>
      </w:pPr>
      <w:rPr>
        <w:rFonts w:hint="default"/>
        <w:lang w:val="es-ES" w:eastAsia="es-ES" w:bidi="es-ES"/>
      </w:rPr>
    </w:lvl>
    <w:lvl w:ilvl="6" w:tplc="5EEA9A1A">
      <w:numFmt w:val="bullet"/>
      <w:lvlText w:val="•"/>
      <w:lvlJc w:val="left"/>
      <w:pPr>
        <w:ind w:left="3664" w:hanging="360"/>
      </w:pPr>
      <w:rPr>
        <w:rFonts w:hint="default"/>
        <w:lang w:val="es-ES" w:eastAsia="es-ES" w:bidi="es-ES"/>
      </w:rPr>
    </w:lvl>
    <w:lvl w:ilvl="7" w:tplc="448C013C">
      <w:numFmt w:val="bullet"/>
      <w:lvlText w:val="•"/>
      <w:lvlJc w:val="left"/>
      <w:pPr>
        <w:ind w:left="4198" w:hanging="360"/>
      </w:pPr>
      <w:rPr>
        <w:rFonts w:hint="default"/>
        <w:lang w:val="es-ES" w:eastAsia="es-ES" w:bidi="es-ES"/>
      </w:rPr>
    </w:lvl>
    <w:lvl w:ilvl="8" w:tplc="BE869A60">
      <w:numFmt w:val="bullet"/>
      <w:lvlText w:val="•"/>
      <w:lvlJc w:val="left"/>
      <w:pPr>
        <w:ind w:left="473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4E74AAE"/>
    <w:multiLevelType w:val="hybridMultilevel"/>
    <w:tmpl w:val="63005E98"/>
    <w:lvl w:ilvl="0" w:tplc="839ED20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9B1AB498">
      <w:numFmt w:val="bullet"/>
      <w:lvlText w:val="•"/>
      <w:lvlJc w:val="left"/>
      <w:pPr>
        <w:ind w:left="994" w:hanging="360"/>
      </w:pPr>
      <w:rPr>
        <w:rFonts w:hint="default"/>
        <w:lang w:val="es-ES" w:eastAsia="es-ES" w:bidi="es-ES"/>
      </w:rPr>
    </w:lvl>
    <w:lvl w:ilvl="2" w:tplc="A0DA7A20">
      <w:numFmt w:val="bullet"/>
      <w:lvlText w:val="•"/>
      <w:lvlJc w:val="left"/>
      <w:pPr>
        <w:ind w:left="1528" w:hanging="360"/>
      </w:pPr>
      <w:rPr>
        <w:rFonts w:hint="default"/>
        <w:lang w:val="es-ES" w:eastAsia="es-ES" w:bidi="es-ES"/>
      </w:rPr>
    </w:lvl>
    <w:lvl w:ilvl="3" w:tplc="81D0AE7A">
      <w:numFmt w:val="bullet"/>
      <w:lvlText w:val="•"/>
      <w:lvlJc w:val="left"/>
      <w:pPr>
        <w:ind w:left="2062" w:hanging="360"/>
      </w:pPr>
      <w:rPr>
        <w:rFonts w:hint="default"/>
        <w:lang w:val="es-ES" w:eastAsia="es-ES" w:bidi="es-ES"/>
      </w:rPr>
    </w:lvl>
    <w:lvl w:ilvl="4" w:tplc="EA348F9C">
      <w:numFmt w:val="bullet"/>
      <w:lvlText w:val="•"/>
      <w:lvlJc w:val="left"/>
      <w:pPr>
        <w:ind w:left="2596" w:hanging="360"/>
      </w:pPr>
      <w:rPr>
        <w:rFonts w:hint="default"/>
        <w:lang w:val="es-ES" w:eastAsia="es-ES" w:bidi="es-ES"/>
      </w:rPr>
    </w:lvl>
    <w:lvl w:ilvl="5" w:tplc="BF4E8A38">
      <w:numFmt w:val="bullet"/>
      <w:lvlText w:val="•"/>
      <w:lvlJc w:val="left"/>
      <w:pPr>
        <w:ind w:left="3130" w:hanging="360"/>
      </w:pPr>
      <w:rPr>
        <w:rFonts w:hint="default"/>
        <w:lang w:val="es-ES" w:eastAsia="es-ES" w:bidi="es-ES"/>
      </w:rPr>
    </w:lvl>
    <w:lvl w:ilvl="6" w:tplc="1390F0B0">
      <w:numFmt w:val="bullet"/>
      <w:lvlText w:val="•"/>
      <w:lvlJc w:val="left"/>
      <w:pPr>
        <w:ind w:left="3664" w:hanging="360"/>
      </w:pPr>
      <w:rPr>
        <w:rFonts w:hint="default"/>
        <w:lang w:val="es-ES" w:eastAsia="es-ES" w:bidi="es-ES"/>
      </w:rPr>
    </w:lvl>
    <w:lvl w:ilvl="7" w:tplc="552A8382">
      <w:numFmt w:val="bullet"/>
      <w:lvlText w:val="•"/>
      <w:lvlJc w:val="left"/>
      <w:pPr>
        <w:ind w:left="4198" w:hanging="360"/>
      </w:pPr>
      <w:rPr>
        <w:rFonts w:hint="default"/>
        <w:lang w:val="es-ES" w:eastAsia="es-ES" w:bidi="es-ES"/>
      </w:rPr>
    </w:lvl>
    <w:lvl w:ilvl="8" w:tplc="78E8C216">
      <w:numFmt w:val="bullet"/>
      <w:lvlText w:val="•"/>
      <w:lvlJc w:val="left"/>
      <w:pPr>
        <w:ind w:left="473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642939D4"/>
    <w:multiLevelType w:val="hybridMultilevel"/>
    <w:tmpl w:val="75FE36E6"/>
    <w:lvl w:ilvl="0" w:tplc="76F64270">
      <w:numFmt w:val="bullet"/>
      <w:lvlText w:val=""/>
      <w:lvlJc w:val="left"/>
      <w:pPr>
        <w:ind w:left="468" w:hanging="339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56B60996">
      <w:numFmt w:val="bullet"/>
      <w:lvlText w:val="•"/>
      <w:lvlJc w:val="left"/>
      <w:pPr>
        <w:ind w:left="1010" w:hanging="339"/>
      </w:pPr>
      <w:rPr>
        <w:rFonts w:hint="default"/>
        <w:lang w:val="es-ES" w:eastAsia="es-ES" w:bidi="es-ES"/>
      </w:rPr>
    </w:lvl>
    <w:lvl w:ilvl="2" w:tplc="0B980E14">
      <w:numFmt w:val="bullet"/>
      <w:lvlText w:val="•"/>
      <w:lvlJc w:val="left"/>
      <w:pPr>
        <w:ind w:left="1560" w:hanging="339"/>
      </w:pPr>
      <w:rPr>
        <w:rFonts w:hint="default"/>
        <w:lang w:val="es-ES" w:eastAsia="es-ES" w:bidi="es-ES"/>
      </w:rPr>
    </w:lvl>
    <w:lvl w:ilvl="3" w:tplc="932206DA">
      <w:numFmt w:val="bullet"/>
      <w:lvlText w:val="•"/>
      <w:lvlJc w:val="left"/>
      <w:pPr>
        <w:ind w:left="2111" w:hanging="339"/>
      </w:pPr>
      <w:rPr>
        <w:rFonts w:hint="default"/>
        <w:lang w:val="es-ES" w:eastAsia="es-ES" w:bidi="es-ES"/>
      </w:rPr>
    </w:lvl>
    <w:lvl w:ilvl="4" w:tplc="4238AD26">
      <w:numFmt w:val="bullet"/>
      <w:lvlText w:val="•"/>
      <w:lvlJc w:val="left"/>
      <w:pPr>
        <w:ind w:left="2661" w:hanging="339"/>
      </w:pPr>
      <w:rPr>
        <w:rFonts w:hint="default"/>
        <w:lang w:val="es-ES" w:eastAsia="es-ES" w:bidi="es-ES"/>
      </w:rPr>
    </w:lvl>
    <w:lvl w:ilvl="5" w:tplc="3F1212CC">
      <w:numFmt w:val="bullet"/>
      <w:lvlText w:val="•"/>
      <w:lvlJc w:val="left"/>
      <w:pPr>
        <w:ind w:left="3212" w:hanging="339"/>
      </w:pPr>
      <w:rPr>
        <w:rFonts w:hint="default"/>
        <w:lang w:val="es-ES" w:eastAsia="es-ES" w:bidi="es-ES"/>
      </w:rPr>
    </w:lvl>
    <w:lvl w:ilvl="6" w:tplc="685C275C">
      <w:numFmt w:val="bullet"/>
      <w:lvlText w:val="•"/>
      <w:lvlJc w:val="left"/>
      <w:pPr>
        <w:ind w:left="3762" w:hanging="339"/>
      </w:pPr>
      <w:rPr>
        <w:rFonts w:hint="default"/>
        <w:lang w:val="es-ES" w:eastAsia="es-ES" w:bidi="es-ES"/>
      </w:rPr>
    </w:lvl>
    <w:lvl w:ilvl="7" w:tplc="48147D14">
      <w:numFmt w:val="bullet"/>
      <w:lvlText w:val="•"/>
      <w:lvlJc w:val="left"/>
      <w:pPr>
        <w:ind w:left="4312" w:hanging="339"/>
      </w:pPr>
      <w:rPr>
        <w:rFonts w:hint="default"/>
        <w:lang w:val="es-ES" w:eastAsia="es-ES" w:bidi="es-ES"/>
      </w:rPr>
    </w:lvl>
    <w:lvl w:ilvl="8" w:tplc="04B862F2">
      <w:numFmt w:val="bullet"/>
      <w:lvlText w:val="•"/>
      <w:lvlJc w:val="left"/>
      <w:pPr>
        <w:ind w:left="4863" w:hanging="339"/>
      </w:pPr>
      <w:rPr>
        <w:rFonts w:hint="default"/>
        <w:lang w:val="es-ES" w:eastAsia="es-ES" w:bidi="es-ES"/>
      </w:rPr>
    </w:lvl>
  </w:abstractNum>
  <w:abstractNum w:abstractNumId="5" w15:restartNumberingAfterBreak="0">
    <w:nsid w:val="79936035"/>
    <w:multiLevelType w:val="hybridMultilevel"/>
    <w:tmpl w:val="24F08CB8"/>
    <w:lvl w:ilvl="0" w:tplc="005E94DA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s-ES" w:bidi="es-ES"/>
      </w:rPr>
    </w:lvl>
    <w:lvl w:ilvl="1" w:tplc="0F5A336C">
      <w:numFmt w:val="bullet"/>
      <w:lvlText w:val="•"/>
      <w:lvlJc w:val="left"/>
      <w:pPr>
        <w:ind w:left="1405" w:hanging="361"/>
      </w:pPr>
      <w:rPr>
        <w:rFonts w:hint="default"/>
        <w:lang w:val="es-ES" w:eastAsia="es-ES" w:bidi="es-ES"/>
      </w:rPr>
    </w:lvl>
    <w:lvl w:ilvl="2" w:tplc="240AF7AC"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 w:tplc="3C840EB8">
      <w:numFmt w:val="bullet"/>
      <w:lvlText w:val="•"/>
      <w:lvlJc w:val="left"/>
      <w:pPr>
        <w:ind w:left="3295" w:hanging="361"/>
      </w:pPr>
      <w:rPr>
        <w:rFonts w:hint="default"/>
        <w:lang w:val="es-ES" w:eastAsia="es-ES" w:bidi="es-ES"/>
      </w:rPr>
    </w:lvl>
    <w:lvl w:ilvl="4" w:tplc="05EEE842">
      <w:numFmt w:val="bullet"/>
      <w:lvlText w:val="•"/>
      <w:lvlJc w:val="left"/>
      <w:pPr>
        <w:ind w:left="4240" w:hanging="361"/>
      </w:pPr>
      <w:rPr>
        <w:rFonts w:hint="default"/>
        <w:lang w:val="es-ES" w:eastAsia="es-ES" w:bidi="es-ES"/>
      </w:rPr>
    </w:lvl>
    <w:lvl w:ilvl="5" w:tplc="B1EA10AC">
      <w:numFmt w:val="bullet"/>
      <w:lvlText w:val="•"/>
      <w:lvlJc w:val="left"/>
      <w:pPr>
        <w:ind w:left="5186" w:hanging="361"/>
      </w:pPr>
      <w:rPr>
        <w:rFonts w:hint="default"/>
        <w:lang w:val="es-ES" w:eastAsia="es-ES" w:bidi="es-ES"/>
      </w:rPr>
    </w:lvl>
    <w:lvl w:ilvl="6" w:tplc="D2B4C2D2">
      <w:numFmt w:val="bullet"/>
      <w:lvlText w:val="•"/>
      <w:lvlJc w:val="left"/>
      <w:pPr>
        <w:ind w:left="6131" w:hanging="361"/>
      </w:pPr>
      <w:rPr>
        <w:rFonts w:hint="default"/>
        <w:lang w:val="es-ES" w:eastAsia="es-ES" w:bidi="es-ES"/>
      </w:rPr>
    </w:lvl>
    <w:lvl w:ilvl="7" w:tplc="6C325B52">
      <w:numFmt w:val="bullet"/>
      <w:lvlText w:val="•"/>
      <w:lvlJc w:val="left"/>
      <w:pPr>
        <w:ind w:left="7076" w:hanging="361"/>
      </w:pPr>
      <w:rPr>
        <w:rFonts w:hint="default"/>
        <w:lang w:val="es-ES" w:eastAsia="es-ES" w:bidi="es-ES"/>
      </w:rPr>
    </w:lvl>
    <w:lvl w:ilvl="8" w:tplc="AED2241E">
      <w:numFmt w:val="bullet"/>
      <w:lvlText w:val="•"/>
      <w:lvlJc w:val="left"/>
      <w:pPr>
        <w:ind w:left="8021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7FC629A1"/>
    <w:multiLevelType w:val="hybridMultilevel"/>
    <w:tmpl w:val="9B127890"/>
    <w:lvl w:ilvl="0" w:tplc="A866DECA">
      <w:numFmt w:val="bullet"/>
      <w:lvlText w:val=""/>
      <w:lvlJc w:val="left"/>
      <w:pPr>
        <w:ind w:left="389" w:hanging="437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8ED40726">
      <w:numFmt w:val="bullet"/>
      <w:lvlText w:val="•"/>
      <w:lvlJc w:val="left"/>
      <w:pPr>
        <w:ind w:left="922" w:hanging="437"/>
      </w:pPr>
      <w:rPr>
        <w:rFonts w:hint="default"/>
        <w:lang w:val="es-ES" w:eastAsia="es-ES" w:bidi="es-ES"/>
      </w:rPr>
    </w:lvl>
    <w:lvl w:ilvl="2" w:tplc="BA0E3B54">
      <w:numFmt w:val="bullet"/>
      <w:lvlText w:val="•"/>
      <w:lvlJc w:val="left"/>
      <w:pPr>
        <w:ind w:left="1464" w:hanging="437"/>
      </w:pPr>
      <w:rPr>
        <w:rFonts w:hint="default"/>
        <w:lang w:val="es-ES" w:eastAsia="es-ES" w:bidi="es-ES"/>
      </w:rPr>
    </w:lvl>
    <w:lvl w:ilvl="3" w:tplc="8DC0A67A">
      <w:numFmt w:val="bullet"/>
      <w:lvlText w:val="•"/>
      <w:lvlJc w:val="left"/>
      <w:pPr>
        <w:ind w:left="2006" w:hanging="437"/>
      </w:pPr>
      <w:rPr>
        <w:rFonts w:hint="default"/>
        <w:lang w:val="es-ES" w:eastAsia="es-ES" w:bidi="es-ES"/>
      </w:rPr>
    </w:lvl>
    <w:lvl w:ilvl="4" w:tplc="42CAC7E4">
      <w:numFmt w:val="bullet"/>
      <w:lvlText w:val="•"/>
      <w:lvlJc w:val="left"/>
      <w:pPr>
        <w:ind w:left="2548" w:hanging="437"/>
      </w:pPr>
      <w:rPr>
        <w:rFonts w:hint="default"/>
        <w:lang w:val="es-ES" w:eastAsia="es-ES" w:bidi="es-ES"/>
      </w:rPr>
    </w:lvl>
    <w:lvl w:ilvl="5" w:tplc="EB8600C0">
      <w:numFmt w:val="bullet"/>
      <w:lvlText w:val="•"/>
      <w:lvlJc w:val="left"/>
      <w:pPr>
        <w:ind w:left="3090" w:hanging="437"/>
      </w:pPr>
      <w:rPr>
        <w:rFonts w:hint="default"/>
        <w:lang w:val="es-ES" w:eastAsia="es-ES" w:bidi="es-ES"/>
      </w:rPr>
    </w:lvl>
    <w:lvl w:ilvl="6" w:tplc="1CCE6E58">
      <w:numFmt w:val="bullet"/>
      <w:lvlText w:val="•"/>
      <w:lvlJc w:val="left"/>
      <w:pPr>
        <w:ind w:left="3632" w:hanging="437"/>
      </w:pPr>
      <w:rPr>
        <w:rFonts w:hint="default"/>
        <w:lang w:val="es-ES" w:eastAsia="es-ES" w:bidi="es-ES"/>
      </w:rPr>
    </w:lvl>
    <w:lvl w:ilvl="7" w:tplc="C31A64F6">
      <w:numFmt w:val="bullet"/>
      <w:lvlText w:val="•"/>
      <w:lvlJc w:val="left"/>
      <w:pPr>
        <w:ind w:left="4174" w:hanging="437"/>
      </w:pPr>
      <w:rPr>
        <w:rFonts w:hint="default"/>
        <w:lang w:val="es-ES" w:eastAsia="es-ES" w:bidi="es-ES"/>
      </w:rPr>
    </w:lvl>
    <w:lvl w:ilvl="8" w:tplc="98E07662">
      <w:numFmt w:val="bullet"/>
      <w:lvlText w:val="•"/>
      <w:lvlJc w:val="left"/>
      <w:pPr>
        <w:ind w:left="4716" w:hanging="437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81A71"/>
    <w:rsid w:val="00093692"/>
    <w:rsid w:val="002D16F4"/>
    <w:rsid w:val="00364622"/>
    <w:rsid w:val="003D2EBA"/>
    <w:rsid w:val="006178AD"/>
    <w:rsid w:val="007956CB"/>
    <w:rsid w:val="00844F6B"/>
    <w:rsid w:val="00A620E6"/>
    <w:rsid w:val="00CD3F3B"/>
    <w:rsid w:val="00D81A71"/>
    <w:rsid w:val="00F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A78EC"/>
  <w15:docId w15:val="{32CF63B2-C14A-460B-8491-277FF8DC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2E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B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D2E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BA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CISOT</dc:creator>
  <cp:lastModifiedBy>Usuario de Windows</cp:lastModifiedBy>
  <cp:revision>9</cp:revision>
  <dcterms:created xsi:type="dcterms:W3CDTF">2020-04-01T00:49:00Z</dcterms:created>
  <dcterms:modified xsi:type="dcterms:W3CDTF">2021-07-16T00:31:00Z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2020-04-01T00:00:00Z</vt:filetime>
  </property>
</Properties>
</file>