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93C0509" w14:textId="77777777" w:rsidR="002818C4" w:rsidRPr="002818C4" w:rsidRDefault="002818C4" w:rsidP="002818C4">
      <w:pPr>
        <w:spacing w:after="0"/>
        <w:jc w:val="center"/>
        <w:rPr>
          <w:rFonts w:asciiTheme="minorHAnsi" w:eastAsia="Times New Roman" w:hAnsiTheme="minorHAnsi" w:cs="Arial"/>
          <w:b/>
          <w:sz w:val="36"/>
          <w:szCs w:val="32"/>
        </w:rPr>
      </w:pPr>
      <w:r w:rsidRPr="002818C4">
        <w:rPr>
          <w:rFonts w:asciiTheme="minorHAnsi" w:eastAsia="Times New Roman" w:hAnsiTheme="minorHAnsi" w:cs="Arial"/>
          <w:b/>
          <w:sz w:val="36"/>
          <w:szCs w:val="32"/>
        </w:rPr>
        <w:t>Incremento tarifario autorizado por la CRA permitirá modernizar la disposición final de residuos en Bogotá</w:t>
      </w:r>
    </w:p>
    <w:p w14:paraId="1E9A15A5" w14:textId="77777777" w:rsidR="002818C4" w:rsidRPr="002818C4" w:rsidRDefault="002818C4" w:rsidP="002818C4">
      <w:pPr>
        <w:rPr>
          <w:rFonts w:asciiTheme="minorHAnsi" w:eastAsia="Times New Roman" w:hAnsiTheme="minorHAnsi" w:cs="Arial"/>
          <w:b/>
          <w:sz w:val="36"/>
          <w:szCs w:val="32"/>
        </w:rPr>
      </w:pPr>
    </w:p>
    <w:p w14:paraId="7B0B3D45" w14:textId="53CE0633" w:rsidR="002818C4" w:rsidRPr="002818C4" w:rsidRDefault="002818C4" w:rsidP="002818C4">
      <w:pPr>
        <w:jc w:val="both"/>
        <w:rPr>
          <w:rFonts w:ascii="Gisha" w:eastAsia="Times New Roman" w:hAnsi="Gisha" w:cs="Gisha"/>
          <w:sz w:val="24"/>
          <w:szCs w:val="24"/>
        </w:rPr>
      </w:pPr>
      <w:r w:rsidRPr="002818C4">
        <w:rPr>
          <w:rFonts w:ascii="Gisha" w:eastAsia="Times New Roman" w:hAnsi="Gisha" w:cs="Gisha"/>
          <w:b/>
          <w:sz w:val="24"/>
          <w:szCs w:val="24"/>
        </w:rPr>
        <w:t>Bogotá D.C., 2</w:t>
      </w:r>
      <w:r>
        <w:rPr>
          <w:rFonts w:ascii="Gisha" w:eastAsia="Times New Roman" w:hAnsi="Gisha" w:cs="Gisha"/>
          <w:b/>
          <w:sz w:val="24"/>
          <w:szCs w:val="24"/>
        </w:rPr>
        <w:t>3</w:t>
      </w:r>
      <w:r w:rsidRPr="002818C4">
        <w:rPr>
          <w:rFonts w:ascii="Gisha" w:eastAsia="Times New Roman" w:hAnsi="Gisha" w:cs="Gisha"/>
          <w:b/>
          <w:sz w:val="24"/>
          <w:szCs w:val="24"/>
        </w:rPr>
        <w:t xml:space="preserve"> de </w:t>
      </w:r>
      <w:r>
        <w:rPr>
          <w:rFonts w:ascii="Gisha" w:eastAsia="Times New Roman" w:hAnsi="Gisha" w:cs="Gisha"/>
          <w:b/>
          <w:sz w:val="24"/>
          <w:szCs w:val="24"/>
        </w:rPr>
        <w:t>julio</w:t>
      </w:r>
      <w:r w:rsidRPr="002818C4">
        <w:rPr>
          <w:rFonts w:ascii="Gisha" w:eastAsia="Times New Roman" w:hAnsi="Gisha" w:cs="Gisha"/>
          <w:b/>
          <w:sz w:val="24"/>
          <w:szCs w:val="24"/>
        </w:rPr>
        <w:t xml:space="preserve"> de 2018</w:t>
      </w:r>
      <w:r w:rsidRPr="002818C4">
        <w:rPr>
          <w:rFonts w:ascii="Gisha" w:eastAsia="Times New Roman" w:hAnsi="Gisha" w:cs="Gisha"/>
          <w:sz w:val="24"/>
          <w:szCs w:val="24"/>
        </w:rPr>
        <w:t>.</w:t>
      </w:r>
      <w:r w:rsidRPr="002818C4">
        <w:rPr>
          <w:rFonts w:ascii="Gisha" w:eastAsia="Times New Roman" w:hAnsi="Gisha" w:cs="Gisha"/>
          <w:sz w:val="24"/>
          <w:szCs w:val="24"/>
        </w:rPr>
        <w:t xml:space="preserve">Luego de que el Gobierno Nacional a través de la Comisión Reguladora de Agua Potable y Saneamiento Básico – CRA, aprobara el incremento en el componente tarifario de disposición final del servicio público de aseo, se podrán cubrir los costos reales de la operatividad del Relleno Sanitario Doña Juana. </w:t>
      </w:r>
    </w:p>
    <w:p w14:paraId="543DCA0D" w14:textId="3490F73B" w:rsidR="002818C4" w:rsidRPr="002818C4" w:rsidRDefault="002818C4" w:rsidP="002818C4">
      <w:pPr>
        <w:jc w:val="both"/>
        <w:rPr>
          <w:rFonts w:ascii="Gisha" w:eastAsia="Times New Roman" w:hAnsi="Gisha" w:cs="Gisha"/>
          <w:sz w:val="24"/>
          <w:szCs w:val="24"/>
        </w:rPr>
      </w:pPr>
      <w:r w:rsidRPr="002818C4">
        <w:rPr>
          <w:rFonts w:ascii="Gisha" w:eastAsia="Times New Roman" w:hAnsi="Gisha" w:cs="Gisha"/>
          <w:sz w:val="24"/>
          <w:szCs w:val="24"/>
        </w:rPr>
        <w:t>Se estima que el incremento tarifario sea de $275 para el estrato 1 y $3.225 para el estrato 6, dado que la decisión de la CRA modifica exclusivamente el costo del c</w:t>
      </w:r>
      <w:r>
        <w:rPr>
          <w:rFonts w:ascii="Gisha" w:eastAsia="Times New Roman" w:hAnsi="Gisha" w:cs="Gisha"/>
          <w:sz w:val="24"/>
          <w:szCs w:val="24"/>
        </w:rPr>
        <w:t>omponente de disposición final.</w:t>
      </w:r>
      <w:bookmarkStart w:id="0" w:name="_GoBack"/>
      <w:bookmarkEnd w:id="0"/>
    </w:p>
    <w:p w14:paraId="1C4786C7" w14:textId="408AFE2B" w:rsidR="002818C4" w:rsidRPr="002818C4" w:rsidRDefault="002818C4" w:rsidP="002818C4">
      <w:pPr>
        <w:jc w:val="both"/>
        <w:rPr>
          <w:rFonts w:ascii="Gisha" w:eastAsia="Times New Roman" w:hAnsi="Gisha" w:cs="Gisha"/>
          <w:sz w:val="24"/>
          <w:szCs w:val="24"/>
        </w:rPr>
      </w:pPr>
      <w:r w:rsidRPr="002818C4">
        <w:rPr>
          <w:rFonts w:ascii="Gisha" w:eastAsia="Times New Roman" w:hAnsi="Gisha" w:cs="Gisha"/>
          <w:sz w:val="24"/>
          <w:szCs w:val="24"/>
        </w:rPr>
        <w:t>Los recursos adicionales generados con el incremento permitirán mejorar la operación del relleno sanitario, contando con los niveles de cobertura de residuos necesarios para minimizar y controlar la generación de vectores y olores, adecuar las vías internas, adquirir mayor cantidad de maquinaria y, entre otras más, mejorar la calidad de los vertimientos q</w:t>
      </w:r>
      <w:r>
        <w:rPr>
          <w:rFonts w:ascii="Gisha" w:eastAsia="Times New Roman" w:hAnsi="Gisha" w:cs="Gisha"/>
          <w:sz w:val="24"/>
          <w:szCs w:val="24"/>
        </w:rPr>
        <w:t>ue se realizan al Río Tunjuelo.</w:t>
      </w:r>
    </w:p>
    <w:p w14:paraId="479305AB" w14:textId="1C545D3F" w:rsidR="002818C4" w:rsidRPr="002818C4" w:rsidRDefault="002818C4" w:rsidP="002818C4">
      <w:pPr>
        <w:jc w:val="both"/>
        <w:rPr>
          <w:rFonts w:ascii="Gisha" w:eastAsia="Times New Roman" w:hAnsi="Gisha" w:cs="Gisha"/>
          <w:sz w:val="24"/>
          <w:szCs w:val="24"/>
        </w:rPr>
      </w:pPr>
      <w:r w:rsidRPr="002818C4">
        <w:rPr>
          <w:rFonts w:ascii="Gisha" w:eastAsia="Times New Roman" w:hAnsi="Gisha" w:cs="Gisha"/>
          <w:sz w:val="24"/>
          <w:szCs w:val="24"/>
        </w:rPr>
        <w:t xml:space="preserve">Es pertinente aclarar que el descuento logrado con la adjudicación de la licitación de aseo fue una decisión Distrital que vincula a los prestadores de aseo, mientras que el incremento que se definió para la disposición final de residuos fue establecido por la CRA y tiene relación con el </w:t>
      </w:r>
      <w:r>
        <w:rPr>
          <w:rFonts w:ascii="Gisha" w:eastAsia="Times New Roman" w:hAnsi="Gisha" w:cs="Gisha"/>
          <w:sz w:val="24"/>
          <w:szCs w:val="24"/>
        </w:rPr>
        <w:t>operador del relleno sanitario.</w:t>
      </w:r>
    </w:p>
    <w:p w14:paraId="75D16625" w14:textId="6E4D3AC6" w:rsidR="00736457" w:rsidRPr="002818C4" w:rsidRDefault="002818C4" w:rsidP="002818C4">
      <w:pPr>
        <w:jc w:val="both"/>
        <w:rPr>
          <w:rFonts w:ascii="Gisha" w:hAnsi="Gisha" w:cs="Gisha"/>
          <w:sz w:val="24"/>
          <w:szCs w:val="24"/>
        </w:rPr>
      </w:pPr>
      <w:r w:rsidRPr="002818C4">
        <w:rPr>
          <w:rFonts w:ascii="Gisha" w:eastAsia="Times New Roman" w:hAnsi="Gisha" w:cs="Gisha"/>
          <w:sz w:val="24"/>
          <w:szCs w:val="24"/>
        </w:rPr>
        <w:t xml:space="preserve">Además, desde mayo de 2018, el Distrito a través de la </w:t>
      </w:r>
      <w:proofErr w:type="spellStart"/>
      <w:r w:rsidRPr="002818C4">
        <w:rPr>
          <w:rFonts w:ascii="Gisha" w:eastAsia="Times New Roman" w:hAnsi="Gisha" w:cs="Gisha"/>
          <w:sz w:val="24"/>
          <w:szCs w:val="24"/>
        </w:rPr>
        <w:t>Uaesp</w:t>
      </w:r>
      <w:proofErr w:type="spellEnd"/>
      <w:r w:rsidRPr="002818C4">
        <w:rPr>
          <w:rFonts w:ascii="Gisha" w:eastAsia="Times New Roman" w:hAnsi="Gisha" w:cs="Gisha"/>
          <w:sz w:val="24"/>
          <w:szCs w:val="24"/>
        </w:rPr>
        <w:t xml:space="preserve"> mediante Otrosí modificó el contrato con CGR para que el descuento del 10% en el componente disposición final se aplicará entre los usuarios.</w:t>
      </w:r>
    </w:p>
    <w:sectPr w:rsidR="00736457" w:rsidRPr="002818C4">
      <w:headerReference w:type="default" r:id="rId8"/>
      <w:footerReference w:type="default" r:id="rId9"/>
      <w:pgSz w:w="12240" w:h="15840"/>
      <w:pgMar w:top="1417" w:right="1701" w:bottom="2336" w:left="1701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D6DF3F" w14:textId="77777777" w:rsidR="00B6266D" w:rsidRDefault="00B6266D">
      <w:pPr>
        <w:spacing w:after="0" w:line="240" w:lineRule="auto"/>
      </w:pPr>
      <w:r>
        <w:separator/>
      </w:r>
    </w:p>
  </w:endnote>
  <w:endnote w:type="continuationSeparator" w:id="0">
    <w:p w14:paraId="2D3A30E9" w14:textId="77777777" w:rsidR="00B6266D" w:rsidRDefault="00B626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B0EAD" w14:textId="77777777" w:rsidR="009813CD" w:rsidRDefault="009813CD">
    <w:pPr>
      <w:spacing w:after="0" w:line="240" w:lineRule="auto"/>
      <w:jc w:val="cen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0" hidden="0" allowOverlap="1" wp14:anchorId="7BB6AC83" wp14:editId="2A05188D">
              <wp:simplePos x="0" y="0"/>
              <wp:positionH relativeFrom="margin">
                <wp:posOffset>-508635</wp:posOffset>
              </wp:positionH>
              <wp:positionV relativeFrom="paragraph">
                <wp:posOffset>-66675</wp:posOffset>
              </wp:positionV>
              <wp:extent cx="2240915" cy="1066800"/>
              <wp:effectExtent l="0" t="0" r="0" b="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40915" cy="1066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1A02B" w14:textId="77777777" w:rsidR="009813CD" w:rsidRDefault="009813CD">
                          <w:pPr>
                            <w:spacing w:after="100" w:line="21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</w:rPr>
                            <w:t>Unidad Administrativa Especial de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Servicios Públicos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 xml:space="preserve">Av. Caracas 53 – 80 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Tel.: 358 04 00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  <w:t>www.uaesp.gov.co</w:t>
                          </w:r>
                          <w:r>
                            <w:rPr>
                              <w:rFonts w:ascii="Arial" w:eastAsia="Arial" w:hAnsi="Arial" w:cs="Arial"/>
                            </w:rPr>
                            <w:br/>
                          </w:r>
                        </w:p>
                        <w:p w14:paraId="598A6551" w14:textId="77777777" w:rsidR="009813CD" w:rsidRDefault="009813C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B6AC83" id="Rectángulo 3" o:spid="_x0000_s1028" style="position:absolute;left:0;text-align:left;margin-left:-40.05pt;margin-top:-5.25pt;width:176.45pt;height:8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" o:allowincell="f" filled="f" stroked="f">
              <v:textbox inset="2.53958mm,1.2694mm,2.53958mm,1.2694mm">
                <w:txbxContent>
                  <w:p w14:paraId="3EA1A02B" w14:textId="77777777" w:rsidR="009813CD" w:rsidRDefault="009813CD">
                    <w:pPr>
                      <w:spacing w:after="100" w:line="21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</w:rPr>
                      <w:t>Unidad Administrativa Especial de</w:t>
                    </w:r>
                    <w:r>
                      <w:rPr>
                        <w:rFonts w:ascii="Arial" w:eastAsia="Arial" w:hAnsi="Arial" w:cs="Arial"/>
                      </w:rPr>
                      <w:br/>
                      <w:t>Servicios Públicos</w:t>
                    </w:r>
                    <w:r>
                      <w:rPr>
                        <w:rFonts w:ascii="Arial" w:eastAsia="Arial" w:hAnsi="Arial" w:cs="Arial"/>
                      </w:rPr>
                      <w:br/>
                      <w:t xml:space="preserve">Av. Caracas 53 – 80 </w:t>
                    </w:r>
                    <w:r>
                      <w:rPr>
                        <w:rFonts w:ascii="Arial" w:eastAsia="Arial" w:hAnsi="Arial" w:cs="Arial"/>
                      </w:rPr>
                      <w:br/>
                      <w:t>Tel.: 358 04 00</w:t>
                    </w:r>
                    <w:r>
                      <w:rPr>
                        <w:rFonts w:ascii="Arial" w:eastAsia="Arial" w:hAnsi="Arial" w:cs="Arial"/>
                      </w:rPr>
                      <w:br/>
                      <w:t>www.uaesp.gov.co</w:t>
                    </w:r>
                    <w:r>
                      <w:rPr>
                        <w:rFonts w:ascii="Arial" w:eastAsia="Arial" w:hAnsi="Arial" w:cs="Arial"/>
                      </w:rPr>
                      <w:br/>
                    </w:r>
                  </w:p>
                  <w:p w14:paraId="598A6551" w14:textId="77777777" w:rsidR="009813CD" w:rsidRDefault="009813CD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0" hidden="0" allowOverlap="1" wp14:anchorId="208B8F8C" wp14:editId="250EBBC9">
          <wp:simplePos x="0" y="0"/>
          <wp:positionH relativeFrom="margin">
            <wp:posOffset>4276725</wp:posOffset>
          </wp:positionH>
          <wp:positionV relativeFrom="paragraph">
            <wp:posOffset>102235</wp:posOffset>
          </wp:positionV>
          <wp:extent cx="1295400" cy="866775"/>
          <wp:effectExtent l="0" t="0" r="0" b="0"/>
          <wp:wrapNone/>
          <wp:docPr id="1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5400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B1EEF45" w14:textId="77777777" w:rsidR="009813CD" w:rsidRDefault="009813CD">
    <w:pPr>
      <w:spacing w:after="142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2439B7" w14:textId="77777777" w:rsidR="00B6266D" w:rsidRDefault="00B6266D">
      <w:pPr>
        <w:spacing w:after="0" w:line="240" w:lineRule="auto"/>
      </w:pPr>
      <w:r>
        <w:separator/>
      </w:r>
    </w:p>
  </w:footnote>
  <w:footnote w:type="continuationSeparator" w:id="0">
    <w:p w14:paraId="49AEF065" w14:textId="77777777" w:rsidR="00B6266D" w:rsidRDefault="00B626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622704" w14:textId="77777777" w:rsidR="009813CD" w:rsidRDefault="009813CD">
    <w:pPr>
      <w:spacing w:before="708" w:after="0" w:line="240" w:lineRule="auto"/>
      <w:jc w:val="center"/>
    </w:pPr>
    <w:r>
      <w:rPr>
        <w:noProof/>
      </w:rPr>
      <w:drawing>
        <wp:inline distT="0" distB="0" distL="114300" distR="114300" wp14:anchorId="212EBD53" wp14:editId="1921EDE6">
          <wp:extent cx="1086485" cy="1086485"/>
          <wp:effectExtent l="0" t="0" r="0" b="0"/>
          <wp:docPr id="2" name="image4.jpg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 descr="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86485" cy="10864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0" hidden="0" allowOverlap="1" wp14:anchorId="45B054BD" wp14:editId="18AFBBBE">
              <wp:simplePos x="0" y="0"/>
              <wp:positionH relativeFrom="margin">
                <wp:posOffset>5892800</wp:posOffset>
              </wp:positionH>
              <wp:positionV relativeFrom="paragraph">
                <wp:posOffset>279400</wp:posOffset>
              </wp:positionV>
              <wp:extent cx="508000" cy="1028700"/>
              <wp:effectExtent l="0" t="0" r="0" b="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093588" y="3265650"/>
                        <a:ext cx="504824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146E443" w14:textId="77777777" w:rsidR="009813CD" w:rsidRDefault="009813CD">
                          <w:pPr>
                            <w:spacing w:line="275" w:lineRule="auto"/>
                            <w:textDirection w:val="btLr"/>
                          </w:pPr>
                          <w:r>
                            <w:rPr>
                              <w:rFonts w:ascii="Arial" w:eastAsia="Arial" w:hAnsi="Arial" w:cs="Arial"/>
                              <w:color w:val="FFFFFF"/>
                              <w:sz w:val="32"/>
                            </w:rPr>
                            <w:t>PRENSA</w:t>
                          </w:r>
                        </w:p>
                        <w:p w14:paraId="57AFBACD" w14:textId="77777777" w:rsidR="009813CD" w:rsidRDefault="009813CD">
                          <w:pPr>
                            <w:spacing w:line="275" w:lineRule="auto"/>
                            <w:textDirection w:val="btLr"/>
                          </w:pPr>
                        </w:p>
                      </w:txbxContent>
                    </wps:txbx>
                    <wps:bodyPr lIns="91425" tIns="45700" rIns="91425" bIns="45700" anchor="t" anchorCtr="0"/>
                  </wps:wsp>
                </a:graphicData>
              </a:graphic>
            </wp:anchor>
          </w:drawing>
        </mc:Choice>
        <mc:Fallback>
          <w:pict>
            <v:rect w14:anchorId="45B054BD" id="Rectángulo 5" o:spid="_x0000_s1026" style="position:absolute;left:0;text-align:left;margin-left:464pt;margin-top:22pt;width:40pt;height:81pt;z-index:251658240;visibility:visible;mso-wrap-style:square;mso-wrap-distance-left:9pt;mso-wrap-distance-top:3.6pt;mso-wrap-distance-right:9pt;mso-wrap-distance-bottom:3.6pt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" o:allowincell="f" filled="f" stroked="f">
              <v:textbox inset="2.53958mm,1.2694mm,2.53958mm,1.2694mm">
                <w:txbxContent>
                  <w:p w14:paraId="4146E443" w14:textId="77777777" w:rsidR="009813CD" w:rsidRDefault="009813CD">
                    <w:pPr>
                      <w:spacing w:line="275" w:lineRule="auto"/>
                      <w:textDirection w:val="btLr"/>
                    </w:pPr>
                    <w:r>
                      <w:rPr>
                        <w:rFonts w:ascii="Arial" w:eastAsia="Arial" w:hAnsi="Arial" w:cs="Arial"/>
                        <w:color w:val="FFFFFF"/>
                        <w:sz w:val="32"/>
                      </w:rPr>
                      <w:t>PRENSA</w:t>
                    </w:r>
                  </w:p>
                  <w:p w14:paraId="57AFBACD" w14:textId="77777777" w:rsidR="009813CD" w:rsidRDefault="009813CD">
                    <w:pPr>
                      <w:spacing w:line="275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hidden="0" allowOverlap="1" wp14:anchorId="28C21CC6" wp14:editId="39D6ACF9">
              <wp:simplePos x="0" y="0"/>
              <wp:positionH relativeFrom="margin">
                <wp:posOffset>5905500</wp:posOffset>
              </wp:positionH>
              <wp:positionV relativeFrom="paragraph">
                <wp:posOffset>-50799</wp:posOffset>
              </wp:positionV>
              <wp:extent cx="406400" cy="1485900"/>
              <wp:effectExtent l="0" t="0" r="0" b="0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145975" y="3037050"/>
                        <a:ext cx="400049" cy="1485899"/>
                      </a:xfrm>
                      <a:prstGeom prst="rect">
                        <a:avLst/>
                      </a:prstGeom>
                      <a:solidFill>
                        <a:srgbClr val="00AEE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DB8992A" w14:textId="77777777" w:rsidR="009813CD" w:rsidRDefault="009813CD">
                          <w:pPr>
                            <w:spacing w:after="0" w:line="240" w:lineRule="auto"/>
                            <w:textDirection w:val="btLr"/>
                          </w:pPr>
                        </w:p>
                      </w:txbxContent>
                    </wps:txbx>
                    <wps:bodyPr lIns="91425" tIns="91425" rIns="91425" bIns="91425" anchor="ctr" anchorCtr="0"/>
                  </wps:wsp>
                </a:graphicData>
              </a:graphic>
            </wp:anchor>
          </w:drawing>
        </mc:Choice>
        <mc:Fallback>
          <w:pict>
            <v:rect w14:anchorId="28C21CC6" id="Rectángulo 4" o:spid="_x0000_s1027" style="position:absolute;left:0;text-align:left;margin-left:465pt;margin-top:-4pt;width:32pt;height:117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" o:allowincell="f" fillcolor="#00aeef" stroked="f">
              <v:textbox inset="2.53958mm,2.53958mm,2.53958mm,2.53958mm">
                <w:txbxContent>
                  <w:p w14:paraId="4DB8992A" w14:textId="77777777" w:rsidR="009813CD" w:rsidRDefault="009813CD">
                    <w:pPr>
                      <w:spacing w:after="0" w:line="240" w:lineRule="auto"/>
                      <w:textDirection w:val="btLr"/>
                    </w:pPr>
                  </w:p>
                </w:txbxContent>
              </v:textbox>
              <w10:wrap anchorx="margin"/>
            </v:rect>
          </w:pict>
        </mc:Fallback>
      </mc:AlternateContent>
    </w:r>
  </w:p>
  <w:p w14:paraId="037F93CE" w14:textId="77777777" w:rsidR="009813CD" w:rsidRDefault="009813CD">
    <w:pPr>
      <w:spacing w:after="0" w:line="240" w:lineRule="auto"/>
    </w:pPr>
  </w:p>
  <w:p w14:paraId="50560706" w14:textId="77777777" w:rsidR="009813CD" w:rsidRDefault="009813CD">
    <w:pPr>
      <w:spacing w:after="0" w:line="240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2B3E4D"/>
    <w:multiLevelType w:val="hybridMultilevel"/>
    <w:tmpl w:val="C450B81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2807A8"/>
    <w:multiLevelType w:val="hybridMultilevel"/>
    <w:tmpl w:val="531CC40C"/>
    <w:lvl w:ilvl="0" w:tplc="EAB85AF2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DEC"/>
    <w:rsid w:val="00003758"/>
    <w:rsid w:val="000061FC"/>
    <w:rsid w:val="000068DC"/>
    <w:rsid w:val="00007B4B"/>
    <w:rsid w:val="00010CE6"/>
    <w:rsid w:val="000203A2"/>
    <w:rsid w:val="00032278"/>
    <w:rsid w:val="00043B62"/>
    <w:rsid w:val="00047CB0"/>
    <w:rsid w:val="000539B4"/>
    <w:rsid w:val="0005765B"/>
    <w:rsid w:val="00067AAC"/>
    <w:rsid w:val="0007429D"/>
    <w:rsid w:val="00082A51"/>
    <w:rsid w:val="000A4F5A"/>
    <w:rsid w:val="000A59FB"/>
    <w:rsid w:val="000B40CC"/>
    <w:rsid w:val="000C0899"/>
    <w:rsid w:val="000D0A77"/>
    <w:rsid w:val="000D428C"/>
    <w:rsid w:val="000E36B0"/>
    <w:rsid w:val="001034B9"/>
    <w:rsid w:val="00120F6F"/>
    <w:rsid w:val="00122133"/>
    <w:rsid w:val="00127467"/>
    <w:rsid w:val="0013023D"/>
    <w:rsid w:val="001317C1"/>
    <w:rsid w:val="00143C40"/>
    <w:rsid w:val="00144065"/>
    <w:rsid w:val="00146DBB"/>
    <w:rsid w:val="001510B7"/>
    <w:rsid w:val="00155CED"/>
    <w:rsid w:val="00156EBF"/>
    <w:rsid w:val="00164264"/>
    <w:rsid w:val="00172778"/>
    <w:rsid w:val="00175876"/>
    <w:rsid w:val="001856A9"/>
    <w:rsid w:val="0018640E"/>
    <w:rsid w:val="00187409"/>
    <w:rsid w:val="001934A5"/>
    <w:rsid w:val="001959A9"/>
    <w:rsid w:val="001972C9"/>
    <w:rsid w:val="001A3113"/>
    <w:rsid w:val="001A59D7"/>
    <w:rsid w:val="001B19C2"/>
    <w:rsid w:val="001C0FE5"/>
    <w:rsid w:val="001C744F"/>
    <w:rsid w:val="001D562B"/>
    <w:rsid w:val="001E3BDB"/>
    <w:rsid w:val="001F5F31"/>
    <w:rsid w:val="00212CC4"/>
    <w:rsid w:val="00212E25"/>
    <w:rsid w:val="002148E3"/>
    <w:rsid w:val="0021509B"/>
    <w:rsid w:val="00235C78"/>
    <w:rsid w:val="002377D2"/>
    <w:rsid w:val="002379ED"/>
    <w:rsid w:val="00242952"/>
    <w:rsid w:val="002449C0"/>
    <w:rsid w:val="0025621E"/>
    <w:rsid w:val="00256EA5"/>
    <w:rsid w:val="00274E7A"/>
    <w:rsid w:val="002759F7"/>
    <w:rsid w:val="002811F5"/>
    <w:rsid w:val="002818C4"/>
    <w:rsid w:val="0028222F"/>
    <w:rsid w:val="002A736C"/>
    <w:rsid w:val="002B456F"/>
    <w:rsid w:val="002B7DEC"/>
    <w:rsid w:val="002C1DAC"/>
    <w:rsid w:val="002E729D"/>
    <w:rsid w:val="00302C3B"/>
    <w:rsid w:val="00313E6B"/>
    <w:rsid w:val="00320512"/>
    <w:rsid w:val="00322830"/>
    <w:rsid w:val="00335FB3"/>
    <w:rsid w:val="00337461"/>
    <w:rsid w:val="003449C5"/>
    <w:rsid w:val="00347235"/>
    <w:rsid w:val="00351276"/>
    <w:rsid w:val="0037501B"/>
    <w:rsid w:val="003772C3"/>
    <w:rsid w:val="00380EA9"/>
    <w:rsid w:val="00387F80"/>
    <w:rsid w:val="00391BFF"/>
    <w:rsid w:val="0039642F"/>
    <w:rsid w:val="00396A40"/>
    <w:rsid w:val="003A2490"/>
    <w:rsid w:val="003A531E"/>
    <w:rsid w:val="003B30BE"/>
    <w:rsid w:val="003B3208"/>
    <w:rsid w:val="003B753D"/>
    <w:rsid w:val="003D170B"/>
    <w:rsid w:val="003D4CE4"/>
    <w:rsid w:val="003E156A"/>
    <w:rsid w:val="003E4467"/>
    <w:rsid w:val="003E4D84"/>
    <w:rsid w:val="003E6FEC"/>
    <w:rsid w:val="003F5C64"/>
    <w:rsid w:val="00400DEC"/>
    <w:rsid w:val="004027A1"/>
    <w:rsid w:val="00402ABC"/>
    <w:rsid w:val="0040368F"/>
    <w:rsid w:val="00416295"/>
    <w:rsid w:val="00423946"/>
    <w:rsid w:val="004473DC"/>
    <w:rsid w:val="004611A8"/>
    <w:rsid w:val="00465069"/>
    <w:rsid w:val="0047030A"/>
    <w:rsid w:val="00475C15"/>
    <w:rsid w:val="00494741"/>
    <w:rsid w:val="004A37FE"/>
    <w:rsid w:val="004B22D2"/>
    <w:rsid w:val="004B45D7"/>
    <w:rsid w:val="004C242E"/>
    <w:rsid w:val="004C4E6D"/>
    <w:rsid w:val="004C686F"/>
    <w:rsid w:val="004D1517"/>
    <w:rsid w:val="004F2531"/>
    <w:rsid w:val="00514655"/>
    <w:rsid w:val="00522D96"/>
    <w:rsid w:val="00531126"/>
    <w:rsid w:val="005330B4"/>
    <w:rsid w:val="005417DD"/>
    <w:rsid w:val="0054221E"/>
    <w:rsid w:val="00543C9E"/>
    <w:rsid w:val="005528CB"/>
    <w:rsid w:val="00552FA1"/>
    <w:rsid w:val="0055418D"/>
    <w:rsid w:val="00554EB3"/>
    <w:rsid w:val="00560F71"/>
    <w:rsid w:val="00570593"/>
    <w:rsid w:val="00571F13"/>
    <w:rsid w:val="00576733"/>
    <w:rsid w:val="005911F3"/>
    <w:rsid w:val="00596EB5"/>
    <w:rsid w:val="005A2C1A"/>
    <w:rsid w:val="005B6CEF"/>
    <w:rsid w:val="005C429F"/>
    <w:rsid w:val="005C7FAB"/>
    <w:rsid w:val="005E4BD1"/>
    <w:rsid w:val="00615365"/>
    <w:rsid w:val="00617893"/>
    <w:rsid w:val="00625236"/>
    <w:rsid w:val="00634D50"/>
    <w:rsid w:val="0065386E"/>
    <w:rsid w:val="00662642"/>
    <w:rsid w:val="006636F5"/>
    <w:rsid w:val="006667FE"/>
    <w:rsid w:val="006A28AE"/>
    <w:rsid w:val="006A3266"/>
    <w:rsid w:val="006A5E2C"/>
    <w:rsid w:val="006A611E"/>
    <w:rsid w:val="006B1E41"/>
    <w:rsid w:val="006B3569"/>
    <w:rsid w:val="006B4F75"/>
    <w:rsid w:val="006C010D"/>
    <w:rsid w:val="006C39BA"/>
    <w:rsid w:val="006E1FCC"/>
    <w:rsid w:val="006F20D0"/>
    <w:rsid w:val="00714D71"/>
    <w:rsid w:val="007243E0"/>
    <w:rsid w:val="007277F8"/>
    <w:rsid w:val="00731783"/>
    <w:rsid w:val="00733087"/>
    <w:rsid w:val="00736457"/>
    <w:rsid w:val="007450E4"/>
    <w:rsid w:val="007475D8"/>
    <w:rsid w:val="0075076A"/>
    <w:rsid w:val="007534EF"/>
    <w:rsid w:val="00762ADB"/>
    <w:rsid w:val="00781867"/>
    <w:rsid w:val="0078588B"/>
    <w:rsid w:val="00790A31"/>
    <w:rsid w:val="00793E8C"/>
    <w:rsid w:val="00797303"/>
    <w:rsid w:val="007B2495"/>
    <w:rsid w:val="007B674B"/>
    <w:rsid w:val="007C0EAD"/>
    <w:rsid w:val="007C5625"/>
    <w:rsid w:val="007D40B0"/>
    <w:rsid w:val="007D4150"/>
    <w:rsid w:val="007D61D7"/>
    <w:rsid w:val="007E3D94"/>
    <w:rsid w:val="007F3C85"/>
    <w:rsid w:val="008167BF"/>
    <w:rsid w:val="00826FAC"/>
    <w:rsid w:val="0083136F"/>
    <w:rsid w:val="00835E7E"/>
    <w:rsid w:val="00847D8F"/>
    <w:rsid w:val="00853555"/>
    <w:rsid w:val="00871B38"/>
    <w:rsid w:val="00874E82"/>
    <w:rsid w:val="008771F9"/>
    <w:rsid w:val="00883138"/>
    <w:rsid w:val="0088538F"/>
    <w:rsid w:val="00885F0A"/>
    <w:rsid w:val="00897FA2"/>
    <w:rsid w:val="008A27A0"/>
    <w:rsid w:val="008A4B83"/>
    <w:rsid w:val="008B3A23"/>
    <w:rsid w:val="008C66BB"/>
    <w:rsid w:val="008D7619"/>
    <w:rsid w:val="008E12A9"/>
    <w:rsid w:val="008E3C7E"/>
    <w:rsid w:val="008F1E80"/>
    <w:rsid w:val="0090523B"/>
    <w:rsid w:val="00915EDB"/>
    <w:rsid w:val="00921FD2"/>
    <w:rsid w:val="00926A87"/>
    <w:rsid w:val="00937063"/>
    <w:rsid w:val="00942C5B"/>
    <w:rsid w:val="00943418"/>
    <w:rsid w:val="00947E31"/>
    <w:rsid w:val="00970FD9"/>
    <w:rsid w:val="00973F20"/>
    <w:rsid w:val="00974158"/>
    <w:rsid w:val="00975755"/>
    <w:rsid w:val="00977439"/>
    <w:rsid w:val="009813CD"/>
    <w:rsid w:val="00982047"/>
    <w:rsid w:val="009832F3"/>
    <w:rsid w:val="00985812"/>
    <w:rsid w:val="009924C1"/>
    <w:rsid w:val="00997EA8"/>
    <w:rsid w:val="009A0BA1"/>
    <w:rsid w:val="009A0F3D"/>
    <w:rsid w:val="009A5D94"/>
    <w:rsid w:val="009A6716"/>
    <w:rsid w:val="009C1514"/>
    <w:rsid w:val="009D552B"/>
    <w:rsid w:val="009E0547"/>
    <w:rsid w:val="009E05FA"/>
    <w:rsid w:val="009E0D2B"/>
    <w:rsid w:val="009F080C"/>
    <w:rsid w:val="009F2DE0"/>
    <w:rsid w:val="009F66EB"/>
    <w:rsid w:val="00A04B14"/>
    <w:rsid w:val="00A30019"/>
    <w:rsid w:val="00A32AA5"/>
    <w:rsid w:val="00A46FA2"/>
    <w:rsid w:val="00A546F4"/>
    <w:rsid w:val="00A551F4"/>
    <w:rsid w:val="00A56D0D"/>
    <w:rsid w:val="00A664B4"/>
    <w:rsid w:val="00A66566"/>
    <w:rsid w:val="00A70BFC"/>
    <w:rsid w:val="00A93F86"/>
    <w:rsid w:val="00A95AD8"/>
    <w:rsid w:val="00AA0612"/>
    <w:rsid w:val="00AA3F0E"/>
    <w:rsid w:val="00AD2F4D"/>
    <w:rsid w:val="00AD787D"/>
    <w:rsid w:val="00AE5506"/>
    <w:rsid w:val="00B0151E"/>
    <w:rsid w:val="00B020E6"/>
    <w:rsid w:val="00B02D5D"/>
    <w:rsid w:val="00B039B6"/>
    <w:rsid w:val="00B1214A"/>
    <w:rsid w:val="00B161F2"/>
    <w:rsid w:val="00B24E93"/>
    <w:rsid w:val="00B31B88"/>
    <w:rsid w:val="00B57CCA"/>
    <w:rsid w:val="00B6266D"/>
    <w:rsid w:val="00B634C3"/>
    <w:rsid w:val="00B72569"/>
    <w:rsid w:val="00B825C3"/>
    <w:rsid w:val="00B877F2"/>
    <w:rsid w:val="00BC4E20"/>
    <w:rsid w:val="00BC565B"/>
    <w:rsid w:val="00BD60EC"/>
    <w:rsid w:val="00BE3D64"/>
    <w:rsid w:val="00C17C50"/>
    <w:rsid w:val="00C335EB"/>
    <w:rsid w:val="00C35270"/>
    <w:rsid w:val="00C378D3"/>
    <w:rsid w:val="00C40666"/>
    <w:rsid w:val="00C53ECD"/>
    <w:rsid w:val="00C642FA"/>
    <w:rsid w:val="00C66B1D"/>
    <w:rsid w:val="00C7564C"/>
    <w:rsid w:val="00C81BF4"/>
    <w:rsid w:val="00C85139"/>
    <w:rsid w:val="00C93B9E"/>
    <w:rsid w:val="00CA2A7E"/>
    <w:rsid w:val="00CA374F"/>
    <w:rsid w:val="00CD6363"/>
    <w:rsid w:val="00CE51A9"/>
    <w:rsid w:val="00CF54FB"/>
    <w:rsid w:val="00D72606"/>
    <w:rsid w:val="00D73EC1"/>
    <w:rsid w:val="00D748D9"/>
    <w:rsid w:val="00D75581"/>
    <w:rsid w:val="00D83D71"/>
    <w:rsid w:val="00DC03DA"/>
    <w:rsid w:val="00DD442A"/>
    <w:rsid w:val="00DE33BD"/>
    <w:rsid w:val="00DF1F3E"/>
    <w:rsid w:val="00DF478B"/>
    <w:rsid w:val="00DF56F7"/>
    <w:rsid w:val="00DF5F1D"/>
    <w:rsid w:val="00E05212"/>
    <w:rsid w:val="00E05D99"/>
    <w:rsid w:val="00E153F7"/>
    <w:rsid w:val="00E178ED"/>
    <w:rsid w:val="00E335ED"/>
    <w:rsid w:val="00E35E79"/>
    <w:rsid w:val="00E429AA"/>
    <w:rsid w:val="00E5344E"/>
    <w:rsid w:val="00E55A23"/>
    <w:rsid w:val="00E753B9"/>
    <w:rsid w:val="00E758D1"/>
    <w:rsid w:val="00E769EF"/>
    <w:rsid w:val="00E80CFE"/>
    <w:rsid w:val="00E8397B"/>
    <w:rsid w:val="00E85B20"/>
    <w:rsid w:val="00E972E4"/>
    <w:rsid w:val="00EA0F66"/>
    <w:rsid w:val="00EC2935"/>
    <w:rsid w:val="00ED3AF2"/>
    <w:rsid w:val="00EE3C25"/>
    <w:rsid w:val="00EE6674"/>
    <w:rsid w:val="00EF1250"/>
    <w:rsid w:val="00F113D8"/>
    <w:rsid w:val="00F123A8"/>
    <w:rsid w:val="00F27B23"/>
    <w:rsid w:val="00F454F5"/>
    <w:rsid w:val="00F505A3"/>
    <w:rsid w:val="00F52922"/>
    <w:rsid w:val="00F54D7D"/>
    <w:rsid w:val="00F667ED"/>
    <w:rsid w:val="00F75E45"/>
    <w:rsid w:val="00F76B0F"/>
    <w:rsid w:val="00F8254A"/>
    <w:rsid w:val="00F86B51"/>
    <w:rsid w:val="00F87D41"/>
    <w:rsid w:val="00F90D64"/>
    <w:rsid w:val="00F92A29"/>
    <w:rsid w:val="00FA194A"/>
    <w:rsid w:val="00FA5D9B"/>
    <w:rsid w:val="00FD2B41"/>
    <w:rsid w:val="00FD48C3"/>
    <w:rsid w:val="00FE19B7"/>
    <w:rsid w:val="00FE3E18"/>
    <w:rsid w:val="00FE464C"/>
    <w:rsid w:val="00FF2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CD87EE"/>
  <w15:docId w15:val="{5734066D-557B-491F-8C35-0E54850C7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color w:val="000000"/>
        <w:sz w:val="22"/>
        <w:szCs w:val="22"/>
        <w:lang w:val="es-CO" w:eastAsia="es-CO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3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3F7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15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53F7"/>
  </w:style>
  <w:style w:type="paragraph" w:styleId="Piedepgina">
    <w:name w:val="footer"/>
    <w:basedOn w:val="Normal"/>
    <w:link w:val="PiedepginaCar"/>
    <w:uiPriority w:val="99"/>
    <w:unhideWhenUsed/>
    <w:rsid w:val="00E153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53F7"/>
  </w:style>
  <w:style w:type="character" w:styleId="nfasis">
    <w:name w:val="Emphasis"/>
    <w:basedOn w:val="Fuentedeprrafopredeter"/>
    <w:uiPriority w:val="20"/>
    <w:qFormat/>
    <w:rsid w:val="009E0D2B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7D4150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7D4150"/>
  </w:style>
  <w:style w:type="paragraph" w:styleId="Prrafodelista">
    <w:name w:val="List Paragraph"/>
    <w:basedOn w:val="Normal"/>
    <w:uiPriority w:val="34"/>
    <w:qFormat/>
    <w:rsid w:val="00C17C50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2379E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379E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379E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379E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379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21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35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3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2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7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6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44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4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9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F34AC-3D2B-4A49-9871-A573231F03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del Pilar Guerrero Rodriguez</dc:creator>
  <cp:lastModifiedBy>Catalina García Sterling</cp:lastModifiedBy>
  <cp:revision>2</cp:revision>
  <cp:lastPrinted>2017-05-16T22:57:00Z</cp:lastPrinted>
  <dcterms:created xsi:type="dcterms:W3CDTF">2018-07-23T20:20:00Z</dcterms:created>
  <dcterms:modified xsi:type="dcterms:W3CDTF">2018-07-23T20:20:00Z</dcterms:modified>
</cp:coreProperties>
</file>