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1B841" w14:textId="053A8737" w:rsidR="0040433D" w:rsidRPr="00ED5306" w:rsidRDefault="0040433D" w:rsidP="007079BE"/>
    <w:p w14:paraId="5164F5C3" w14:textId="4ABFD550" w:rsidR="006F6859" w:rsidRPr="00ED5306" w:rsidRDefault="00CB2C9A" w:rsidP="00ED5306">
      <w:pPr>
        <w:jc w:val="left"/>
        <w:rPr>
          <w:rFonts w:cstheme="minorHAnsi"/>
          <w:b/>
          <w:bCs/>
          <w:sz w:val="72"/>
          <w:szCs w:val="72"/>
        </w:rPr>
      </w:pPr>
      <w:r>
        <w:rPr>
          <w:rFonts w:cstheme="minorHAnsi"/>
          <w:b/>
          <w:bCs/>
          <w:sz w:val="72"/>
          <w:szCs w:val="72"/>
        </w:rPr>
        <w:t xml:space="preserve">GUIA </w:t>
      </w:r>
      <w:r w:rsidR="00CE1EA3">
        <w:rPr>
          <w:rFonts w:cstheme="minorHAnsi"/>
          <w:b/>
          <w:bCs/>
          <w:sz w:val="72"/>
          <w:szCs w:val="72"/>
        </w:rPr>
        <w:t xml:space="preserve">INSTITUCIONAL DE </w:t>
      </w:r>
      <w:r>
        <w:rPr>
          <w:rFonts w:cstheme="minorHAnsi"/>
          <w:b/>
          <w:bCs/>
          <w:sz w:val="72"/>
          <w:szCs w:val="72"/>
        </w:rPr>
        <w:t>RESPONSABILIDAD SOCIAL</w:t>
      </w:r>
    </w:p>
    <w:p w14:paraId="47A6DC68" w14:textId="163A6047" w:rsidR="0040433D" w:rsidRPr="00ED5306" w:rsidRDefault="0040433D">
      <w:pPr>
        <w:rPr>
          <w:rFonts w:cstheme="minorHAnsi"/>
          <w:b/>
          <w:bCs/>
          <w:sz w:val="72"/>
          <w:szCs w:val="72"/>
        </w:rPr>
      </w:pPr>
    </w:p>
    <w:p w14:paraId="1BD636F3" w14:textId="2B4C794E" w:rsidR="0040433D" w:rsidRDefault="0040433D">
      <w:pPr>
        <w:rPr>
          <w:rFonts w:cstheme="minorHAnsi"/>
          <w:b/>
          <w:bCs/>
          <w:sz w:val="72"/>
          <w:szCs w:val="72"/>
        </w:rPr>
      </w:pPr>
    </w:p>
    <w:p w14:paraId="0F30FD62" w14:textId="77777777" w:rsidR="00CE1EA3" w:rsidRPr="00ED5306" w:rsidRDefault="00CE1EA3">
      <w:pPr>
        <w:rPr>
          <w:rFonts w:cstheme="minorHAnsi"/>
          <w:b/>
          <w:bCs/>
          <w:sz w:val="72"/>
          <w:szCs w:val="72"/>
        </w:rPr>
      </w:pPr>
    </w:p>
    <w:p w14:paraId="1083369E" w14:textId="14D304B9" w:rsidR="0040433D" w:rsidRPr="00ED5306" w:rsidRDefault="0040433D">
      <w:pPr>
        <w:rPr>
          <w:rFonts w:cstheme="minorHAnsi"/>
          <w:b/>
          <w:bCs/>
          <w:sz w:val="72"/>
          <w:szCs w:val="72"/>
        </w:rPr>
      </w:pPr>
    </w:p>
    <w:p w14:paraId="41B567B4" w14:textId="1AABA2B6" w:rsidR="0040433D" w:rsidRPr="00ED5306" w:rsidRDefault="0040433D">
      <w:pPr>
        <w:rPr>
          <w:rFonts w:cstheme="minorHAnsi"/>
          <w:b/>
          <w:bCs/>
          <w:sz w:val="36"/>
          <w:szCs w:val="36"/>
        </w:rPr>
      </w:pPr>
      <w:r w:rsidRPr="00ED5306">
        <w:rPr>
          <w:rFonts w:cstheme="minorHAnsi"/>
          <w:b/>
          <w:bCs/>
          <w:sz w:val="36"/>
          <w:szCs w:val="36"/>
        </w:rPr>
        <w:t>Unidad Administrativa</w:t>
      </w:r>
    </w:p>
    <w:p w14:paraId="318D36F9" w14:textId="07DBBD6E" w:rsidR="0040433D" w:rsidRPr="00ED5306" w:rsidRDefault="0040433D">
      <w:pPr>
        <w:rPr>
          <w:rFonts w:cstheme="minorHAnsi"/>
          <w:b/>
          <w:bCs/>
          <w:sz w:val="36"/>
          <w:szCs w:val="36"/>
        </w:rPr>
      </w:pPr>
      <w:r w:rsidRPr="00ED5306">
        <w:rPr>
          <w:rFonts w:cstheme="minorHAnsi"/>
          <w:b/>
          <w:bCs/>
          <w:sz w:val="36"/>
          <w:szCs w:val="36"/>
        </w:rPr>
        <w:t>Especial de Servicios Públicos</w:t>
      </w:r>
    </w:p>
    <w:p w14:paraId="2105B9DB" w14:textId="398F246E" w:rsidR="00DA2361" w:rsidRDefault="00DA2361" w:rsidP="00DA2361">
      <w:pPr>
        <w:rPr>
          <w:rFonts w:ascii="Museo Sans Condensed 500" w:hAnsi="Museo Sans Condensed 500"/>
          <w:sz w:val="72"/>
          <w:szCs w:val="72"/>
        </w:rPr>
      </w:pPr>
    </w:p>
    <w:p w14:paraId="7AB64934" w14:textId="1F79953F" w:rsidR="00626B55" w:rsidRPr="006E6E2C" w:rsidRDefault="00626B55" w:rsidP="006E6E2C">
      <w:pPr>
        <w:jc w:val="left"/>
        <w:rPr>
          <w:rFonts w:ascii="Museo Sans Condensed 500" w:hAnsi="Museo Sans Condensed 500"/>
          <w:sz w:val="24"/>
          <w:szCs w:val="2"/>
        </w:rPr>
      </w:pPr>
      <w:r w:rsidRPr="006E6E2C">
        <w:rPr>
          <w:rFonts w:ascii="Museo Sans Condensed 500" w:hAnsi="Museo Sans Condensed 500"/>
          <w:sz w:val="24"/>
          <w:szCs w:val="2"/>
        </w:rPr>
        <w:t>Diciembre 2021</w:t>
      </w:r>
    </w:p>
    <w:p w14:paraId="7BD4BAFE" w14:textId="43E0A379" w:rsidR="00A92985" w:rsidRDefault="00A92985" w:rsidP="00DA2361">
      <w:pPr>
        <w:rPr>
          <w:rFonts w:ascii="Museo Sans Condensed 500" w:hAnsi="Museo Sans Condensed 500"/>
          <w:sz w:val="72"/>
          <w:szCs w:val="72"/>
        </w:rPr>
      </w:pPr>
    </w:p>
    <w:p w14:paraId="1BEC3CB0" w14:textId="50E0FCB6" w:rsidR="006A1DD3" w:rsidRDefault="006A1DD3" w:rsidP="00DA2361">
      <w:pPr>
        <w:rPr>
          <w:rFonts w:ascii="Museo Sans Condensed 500" w:hAnsi="Museo Sans Condensed 500"/>
          <w:sz w:val="72"/>
          <w:szCs w:val="72"/>
        </w:rPr>
      </w:pPr>
    </w:p>
    <w:p w14:paraId="624BA49D" w14:textId="77777777" w:rsidR="006A1DD3" w:rsidRDefault="006A1DD3" w:rsidP="00DA2361">
      <w:pPr>
        <w:rPr>
          <w:rFonts w:ascii="Museo Sans Condensed 500" w:hAnsi="Museo Sans Condensed 500"/>
          <w:sz w:val="72"/>
          <w:szCs w:val="72"/>
        </w:rPr>
      </w:pPr>
    </w:p>
    <w:p w14:paraId="1DB65BCF" w14:textId="77777777" w:rsidR="006A1DD3" w:rsidRPr="00A7047B" w:rsidRDefault="006A1DD3" w:rsidP="006A1DD3">
      <w:pPr>
        <w:spacing w:after="0"/>
        <w:rPr>
          <w:rFonts w:cstheme="minorHAnsi"/>
          <w:i/>
          <w:color w:val="3E924C"/>
          <w:lang w:eastAsia="es-CO"/>
        </w:rPr>
      </w:pPr>
      <w:r w:rsidRPr="00A7047B">
        <w:rPr>
          <w:rFonts w:cstheme="minorHAnsi"/>
          <w:i/>
          <w:color w:val="3E924C"/>
          <w:lang w:eastAsia="es-CO"/>
        </w:rPr>
        <w:t>Luz Amanda Camacho Sánchez</w:t>
      </w:r>
    </w:p>
    <w:p w14:paraId="77ECD156" w14:textId="77777777" w:rsidR="006A1DD3" w:rsidRPr="00A7047B" w:rsidRDefault="006A1DD3" w:rsidP="006A1DD3">
      <w:pPr>
        <w:autoSpaceDE w:val="0"/>
        <w:adjustRightInd w:val="0"/>
        <w:spacing w:after="0"/>
        <w:rPr>
          <w:rFonts w:cstheme="minorHAnsi"/>
          <w:i/>
          <w:color w:val="3E924C"/>
          <w:lang w:eastAsia="es-CO"/>
        </w:rPr>
      </w:pPr>
      <w:r w:rsidRPr="00A7047B">
        <w:rPr>
          <w:rFonts w:cstheme="minorHAnsi"/>
          <w:i/>
          <w:color w:val="3E924C"/>
          <w:lang w:eastAsia="es-CO"/>
        </w:rPr>
        <w:t>Directora General</w:t>
      </w:r>
    </w:p>
    <w:p w14:paraId="5327D8D6" w14:textId="77777777" w:rsidR="006A1DD3" w:rsidRPr="00A7047B" w:rsidRDefault="006A1DD3" w:rsidP="006A1DD3">
      <w:pPr>
        <w:autoSpaceDE w:val="0"/>
        <w:adjustRightInd w:val="0"/>
        <w:spacing w:after="0"/>
        <w:rPr>
          <w:rFonts w:cstheme="minorHAnsi"/>
          <w:i/>
          <w:color w:val="3E924C"/>
          <w:lang w:eastAsia="es-CO"/>
        </w:rPr>
      </w:pPr>
    </w:p>
    <w:p w14:paraId="3AB668AD" w14:textId="77777777" w:rsidR="006A1DD3" w:rsidRPr="00A7047B" w:rsidRDefault="006A1DD3" w:rsidP="006A1DD3">
      <w:pPr>
        <w:autoSpaceDE w:val="0"/>
        <w:adjustRightInd w:val="0"/>
        <w:spacing w:after="0"/>
        <w:rPr>
          <w:rFonts w:cstheme="minorHAnsi"/>
          <w:i/>
          <w:color w:val="3E924C"/>
          <w:lang w:eastAsia="es-CO"/>
        </w:rPr>
      </w:pPr>
    </w:p>
    <w:p w14:paraId="02DA9403" w14:textId="77777777" w:rsidR="006A1DD3" w:rsidRPr="00A7047B" w:rsidRDefault="006A1DD3" w:rsidP="006A1DD3">
      <w:pPr>
        <w:autoSpaceDE w:val="0"/>
        <w:adjustRightInd w:val="0"/>
        <w:spacing w:after="0"/>
        <w:rPr>
          <w:rFonts w:cstheme="minorHAnsi"/>
          <w:i/>
          <w:color w:val="3E924C"/>
          <w:lang w:eastAsia="es-CO"/>
        </w:rPr>
      </w:pPr>
    </w:p>
    <w:p w14:paraId="166CDE6E" w14:textId="77777777" w:rsidR="006A1DD3" w:rsidRPr="00A7047B" w:rsidRDefault="006A1DD3" w:rsidP="006A1DD3">
      <w:pPr>
        <w:autoSpaceDE w:val="0"/>
        <w:adjustRightInd w:val="0"/>
        <w:spacing w:after="0"/>
        <w:rPr>
          <w:rFonts w:cstheme="minorHAnsi"/>
          <w:i/>
          <w:color w:val="3E924C"/>
          <w:lang w:eastAsia="es-CO"/>
        </w:rPr>
      </w:pPr>
      <w:r w:rsidRPr="00A7047B">
        <w:rPr>
          <w:rFonts w:cstheme="minorHAnsi"/>
          <w:i/>
          <w:color w:val="3E924C"/>
          <w:lang w:eastAsia="es-CO"/>
        </w:rPr>
        <w:t>Francisco José Ayala Sanmiguel</w:t>
      </w:r>
    </w:p>
    <w:p w14:paraId="699DE34C" w14:textId="77777777" w:rsidR="006A1DD3" w:rsidRPr="00A7047B" w:rsidRDefault="006A1DD3" w:rsidP="006A1DD3">
      <w:pPr>
        <w:autoSpaceDE w:val="0"/>
        <w:adjustRightInd w:val="0"/>
        <w:spacing w:after="0"/>
        <w:rPr>
          <w:rFonts w:cstheme="minorHAnsi"/>
          <w:i/>
          <w:color w:val="3E924C"/>
          <w:lang w:eastAsia="es-CO"/>
        </w:rPr>
      </w:pPr>
      <w:r w:rsidRPr="00A7047B">
        <w:rPr>
          <w:rFonts w:cstheme="minorHAnsi"/>
          <w:i/>
          <w:color w:val="3E924C"/>
          <w:lang w:eastAsia="es-CO"/>
        </w:rPr>
        <w:t>Jefe Oficina Asesora de Planeación</w:t>
      </w:r>
    </w:p>
    <w:p w14:paraId="6925DA6F" w14:textId="77777777" w:rsidR="006A1DD3" w:rsidRPr="00A7047B" w:rsidRDefault="006A1DD3" w:rsidP="006A1DD3">
      <w:pPr>
        <w:autoSpaceDE w:val="0"/>
        <w:adjustRightInd w:val="0"/>
        <w:rPr>
          <w:rFonts w:cstheme="minorHAnsi"/>
          <w:b/>
          <w:color w:val="595959"/>
          <w:lang w:eastAsia="es-CO"/>
        </w:rPr>
      </w:pPr>
    </w:p>
    <w:p w14:paraId="6C39CFE1" w14:textId="77777777" w:rsidR="006A1DD3" w:rsidRPr="00A7047B" w:rsidRDefault="006A1DD3" w:rsidP="006A1DD3">
      <w:pPr>
        <w:autoSpaceDE w:val="0"/>
        <w:adjustRightInd w:val="0"/>
        <w:rPr>
          <w:rFonts w:cstheme="minorHAnsi"/>
          <w:b/>
          <w:color w:val="595959"/>
          <w:lang w:eastAsia="es-CO"/>
        </w:rPr>
      </w:pPr>
    </w:p>
    <w:p w14:paraId="00E8D8BD" w14:textId="77777777" w:rsidR="006A1DD3" w:rsidRPr="00A7047B" w:rsidRDefault="006A1DD3" w:rsidP="006A1DD3">
      <w:pPr>
        <w:autoSpaceDE w:val="0"/>
        <w:adjustRightInd w:val="0"/>
        <w:rPr>
          <w:rFonts w:cstheme="minorHAnsi"/>
          <w:i/>
          <w:color w:val="3E924C"/>
          <w:lang w:eastAsia="es-CO"/>
        </w:rPr>
      </w:pPr>
      <w:r w:rsidRPr="00A7047B">
        <w:rPr>
          <w:rFonts w:cstheme="minorHAnsi"/>
          <w:i/>
          <w:color w:val="3E924C"/>
          <w:lang w:eastAsia="es-CO"/>
        </w:rPr>
        <w:t>Equipo de trabajo</w:t>
      </w:r>
    </w:p>
    <w:p w14:paraId="7FCF70A5" w14:textId="35455409" w:rsidR="006A1DD3" w:rsidRPr="00A7047B" w:rsidRDefault="006A1DD3" w:rsidP="006A1DD3">
      <w:pPr>
        <w:autoSpaceDE w:val="0"/>
        <w:adjustRightInd w:val="0"/>
        <w:rPr>
          <w:rFonts w:cstheme="minorHAnsi"/>
          <w:i/>
          <w:color w:val="3E924C"/>
          <w:lang w:eastAsia="es-CO"/>
        </w:rPr>
      </w:pPr>
      <w:r w:rsidRPr="00A7047B">
        <w:rPr>
          <w:rFonts w:cstheme="minorHAnsi"/>
          <w:i/>
          <w:color w:val="3E924C"/>
          <w:lang w:eastAsia="es-CO"/>
        </w:rPr>
        <w:t>Alexandra Roa, Asesora de la Dirección General</w:t>
      </w:r>
    </w:p>
    <w:p w14:paraId="54216DAA" w14:textId="77777777" w:rsidR="006A1DD3" w:rsidRDefault="006A1DD3" w:rsidP="006A1DD3">
      <w:pPr>
        <w:autoSpaceDE w:val="0"/>
        <w:adjustRightInd w:val="0"/>
        <w:rPr>
          <w:rFonts w:cstheme="minorHAnsi"/>
          <w:i/>
          <w:color w:val="3E924C"/>
          <w:lang w:eastAsia="es-CO"/>
        </w:rPr>
      </w:pPr>
      <w:r w:rsidRPr="00A7047B">
        <w:rPr>
          <w:rFonts w:cstheme="minorHAnsi"/>
          <w:i/>
          <w:color w:val="3E924C"/>
          <w:lang w:eastAsia="es-CO"/>
        </w:rPr>
        <w:t>Jazmín Karime Flórez Vergel, Oficina Asesora de Planeación</w:t>
      </w:r>
    </w:p>
    <w:p w14:paraId="21790493" w14:textId="77777777" w:rsidR="006A1DD3" w:rsidRDefault="006A1DD3" w:rsidP="006A1DD3">
      <w:pPr>
        <w:autoSpaceDE w:val="0"/>
        <w:adjustRightInd w:val="0"/>
        <w:rPr>
          <w:rFonts w:cstheme="minorHAnsi"/>
          <w:i/>
          <w:color w:val="3E924C"/>
          <w:lang w:eastAsia="es-CO"/>
        </w:rPr>
      </w:pPr>
      <w:r>
        <w:rPr>
          <w:rFonts w:cstheme="minorHAnsi"/>
          <w:i/>
          <w:color w:val="3E924C"/>
          <w:lang w:eastAsia="es-CO"/>
        </w:rPr>
        <w:t xml:space="preserve">Kelly Garay Moreno, Profesional contratista en Participación Ciudadana, </w:t>
      </w:r>
      <w:r w:rsidRPr="00A7047B">
        <w:rPr>
          <w:rFonts w:cstheme="minorHAnsi"/>
          <w:i/>
          <w:color w:val="3E924C"/>
          <w:lang w:eastAsia="es-CO"/>
        </w:rPr>
        <w:t>Dirección General</w:t>
      </w:r>
    </w:p>
    <w:p w14:paraId="1E611446" w14:textId="20EAB17A" w:rsidR="00A92985" w:rsidRDefault="00A92985" w:rsidP="00DA2361">
      <w:pPr>
        <w:rPr>
          <w:rFonts w:ascii="Museo Sans Condensed 500" w:hAnsi="Museo Sans Condensed 500"/>
          <w:sz w:val="72"/>
          <w:szCs w:val="72"/>
        </w:rPr>
      </w:pPr>
    </w:p>
    <w:p w14:paraId="66A76AF6" w14:textId="3FBF50CF" w:rsidR="006A1DD3" w:rsidRDefault="006A1DD3" w:rsidP="00DA2361">
      <w:pPr>
        <w:rPr>
          <w:rFonts w:ascii="Museo Sans Condensed 500" w:hAnsi="Museo Sans Condensed 500"/>
          <w:sz w:val="72"/>
          <w:szCs w:val="72"/>
        </w:rPr>
      </w:pPr>
    </w:p>
    <w:p w14:paraId="298BEF31" w14:textId="7863E40B" w:rsidR="006A1DD3" w:rsidRDefault="006A1DD3" w:rsidP="00DA2361">
      <w:pPr>
        <w:rPr>
          <w:rFonts w:ascii="Museo Sans Condensed 500" w:hAnsi="Museo Sans Condensed 500"/>
          <w:sz w:val="72"/>
          <w:szCs w:val="72"/>
        </w:rPr>
      </w:pPr>
    </w:p>
    <w:p w14:paraId="2B307182" w14:textId="7C7F5746" w:rsidR="006A1DD3" w:rsidRDefault="006A1DD3" w:rsidP="00DA2361">
      <w:pPr>
        <w:rPr>
          <w:rFonts w:ascii="Museo Sans Condensed 500" w:hAnsi="Museo Sans Condensed 500"/>
          <w:sz w:val="72"/>
          <w:szCs w:val="72"/>
        </w:rPr>
      </w:pPr>
    </w:p>
    <w:p w14:paraId="3C440A79" w14:textId="1952891E" w:rsidR="006A1DD3" w:rsidRDefault="006A1DD3" w:rsidP="00DA2361">
      <w:pPr>
        <w:rPr>
          <w:rFonts w:ascii="Museo Sans Condensed 500" w:hAnsi="Museo Sans Condensed 500"/>
          <w:sz w:val="72"/>
          <w:szCs w:val="72"/>
        </w:rPr>
      </w:pPr>
    </w:p>
    <w:p w14:paraId="2B89CE1C" w14:textId="77777777" w:rsidR="006A1DD3" w:rsidRDefault="006A1DD3" w:rsidP="00DA2361">
      <w:pPr>
        <w:rPr>
          <w:rFonts w:ascii="Museo Sans Condensed 500" w:hAnsi="Museo Sans Condensed 500"/>
          <w:sz w:val="72"/>
          <w:szCs w:val="72"/>
        </w:rPr>
      </w:pPr>
    </w:p>
    <w:p w14:paraId="06B5FF63" w14:textId="77777777" w:rsidR="001F4BFB" w:rsidRDefault="001F4BFB" w:rsidP="001F4BFB">
      <w:pPr>
        <w:autoSpaceDE w:val="0"/>
        <w:adjustRightInd w:val="0"/>
        <w:rPr>
          <w:rFonts w:cstheme="minorHAnsi"/>
          <w:i/>
          <w:color w:val="3E924C"/>
          <w:lang w:eastAsia="es-CO"/>
        </w:rPr>
      </w:pPr>
    </w:p>
    <w:sdt>
      <w:sdtPr>
        <w:rPr>
          <w:rFonts w:asciiTheme="minorHAnsi" w:eastAsiaTheme="minorHAnsi" w:hAnsiTheme="minorHAnsi" w:cstheme="minorBidi"/>
          <w:b/>
          <w:color w:val="auto"/>
          <w:sz w:val="22"/>
          <w:szCs w:val="22"/>
          <w:lang w:val="es-ES" w:eastAsia="en-US"/>
        </w:rPr>
        <w:id w:val="-1766759721"/>
        <w:docPartObj>
          <w:docPartGallery w:val="Table of Contents"/>
          <w:docPartUnique/>
        </w:docPartObj>
      </w:sdtPr>
      <w:sdtEndPr>
        <w:rPr>
          <w:rFonts w:ascii="Arial" w:hAnsi="Arial"/>
          <w:b w:val="0"/>
          <w:bCs/>
          <w:sz w:val="20"/>
        </w:rPr>
      </w:sdtEndPr>
      <w:sdtContent>
        <w:p w14:paraId="0F1325ED" w14:textId="77777777" w:rsidR="001F4BFB" w:rsidRPr="00D2237D" w:rsidRDefault="001F4BFB" w:rsidP="001F4BFB">
          <w:pPr>
            <w:pStyle w:val="TtuloTDC"/>
            <w:ind w:left="432"/>
            <w:jc w:val="center"/>
            <w:rPr>
              <w:b/>
              <w:color w:val="538135" w:themeColor="accent6" w:themeShade="BF"/>
              <w:lang w:val="es-ES"/>
            </w:rPr>
          </w:pPr>
          <w:r w:rsidRPr="005A00F7">
            <w:rPr>
              <w:rFonts w:ascii="Arial" w:hAnsi="Arial" w:cs="Arial"/>
              <w:b/>
              <w:color w:val="538135" w:themeColor="accent6" w:themeShade="BF"/>
              <w:lang w:val="es-ES"/>
            </w:rPr>
            <w:t>Contenido</w:t>
          </w:r>
        </w:p>
        <w:p w14:paraId="1B9D4F62" w14:textId="090FCA13" w:rsidR="005E0DCE" w:rsidRDefault="001F4BFB">
          <w:pPr>
            <w:pStyle w:val="TDC1"/>
            <w:tabs>
              <w:tab w:val="left" w:pos="440"/>
              <w:tab w:val="right" w:leader="dot" w:pos="8494"/>
            </w:tabs>
            <w:rPr>
              <w:rFonts w:asciiTheme="minorHAnsi" w:eastAsiaTheme="minorEastAsia" w:hAnsiTheme="minorHAnsi"/>
              <w:noProof/>
              <w:sz w:val="22"/>
              <w:lang w:val="es-CO" w:eastAsia="es-CO"/>
            </w:rPr>
          </w:pPr>
          <w:r>
            <w:rPr>
              <w:rFonts w:eastAsiaTheme="minorEastAsia" w:cs="Times New Roman"/>
              <w:lang w:val="es-CO" w:eastAsia="es-CO"/>
            </w:rPr>
            <w:fldChar w:fldCharType="begin"/>
          </w:r>
          <w:r>
            <w:instrText xml:space="preserve"> TOC \o "1-3" \h \z \u </w:instrText>
          </w:r>
          <w:r>
            <w:rPr>
              <w:rFonts w:eastAsiaTheme="minorEastAsia" w:cs="Times New Roman"/>
              <w:lang w:val="es-CO" w:eastAsia="es-CO"/>
            </w:rPr>
            <w:fldChar w:fldCharType="separate"/>
          </w:r>
          <w:hyperlink w:anchor="_Toc93895402" w:history="1">
            <w:r w:rsidR="005E0DCE" w:rsidRPr="00B23417">
              <w:rPr>
                <w:rStyle w:val="Hipervnculo"/>
                <w:noProof/>
                <w:lang w:eastAsia="es-CO"/>
              </w:rPr>
              <w:t>1.</w:t>
            </w:r>
            <w:r w:rsidR="005E0DCE">
              <w:rPr>
                <w:rFonts w:asciiTheme="minorHAnsi" w:eastAsiaTheme="minorEastAsia" w:hAnsiTheme="minorHAnsi"/>
                <w:noProof/>
                <w:sz w:val="22"/>
                <w:lang w:val="es-CO" w:eastAsia="es-CO"/>
              </w:rPr>
              <w:tab/>
            </w:r>
            <w:r w:rsidR="005E0DCE" w:rsidRPr="00B23417">
              <w:rPr>
                <w:rStyle w:val="Hipervnculo"/>
                <w:noProof/>
                <w:lang w:eastAsia="es-CO"/>
              </w:rPr>
              <w:t>INTRODUCCIÓN</w:t>
            </w:r>
            <w:r w:rsidR="005E0DCE">
              <w:rPr>
                <w:noProof/>
                <w:webHidden/>
              </w:rPr>
              <w:tab/>
            </w:r>
            <w:r w:rsidR="005E0DCE">
              <w:rPr>
                <w:noProof/>
                <w:webHidden/>
              </w:rPr>
              <w:fldChar w:fldCharType="begin"/>
            </w:r>
            <w:r w:rsidR="005E0DCE">
              <w:rPr>
                <w:noProof/>
                <w:webHidden/>
              </w:rPr>
              <w:instrText xml:space="preserve"> PAGEREF _Toc93895402 \h </w:instrText>
            </w:r>
            <w:r w:rsidR="005E0DCE">
              <w:rPr>
                <w:noProof/>
                <w:webHidden/>
              </w:rPr>
            </w:r>
            <w:r w:rsidR="005E0DCE">
              <w:rPr>
                <w:noProof/>
                <w:webHidden/>
              </w:rPr>
              <w:fldChar w:fldCharType="separate"/>
            </w:r>
            <w:r w:rsidR="005E0DCE">
              <w:rPr>
                <w:noProof/>
                <w:webHidden/>
              </w:rPr>
              <w:t>4</w:t>
            </w:r>
            <w:r w:rsidR="005E0DCE">
              <w:rPr>
                <w:noProof/>
                <w:webHidden/>
              </w:rPr>
              <w:fldChar w:fldCharType="end"/>
            </w:r>
          </w:hyperlink>
        </w:p>
        <w:p w14:paraId="7CFB3518" w14:textId="62D3658B"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03" w:history="1">
            <w:r w:rsidR="005E0DCE" w:rsidRPr="00B23417">
              <w:rPr>
                <w:rStyle w:val="Hipervnculo"/>
                <w:noProof/>
                <w:lang w:eastAsia="es-CO"/>
              </w:rPr>
              <w:t>2.</w:t>
            </w:r>
            <w:r w:rsidR="005E0DCE">
              <w:rPr>
                <w:rFonts w:asciiTheme="minorHAnsi" w:eastAsiaTheme="minorEastAsia" w:hAnsiTheme="minorHAnsi"/>
                <w:noProof/>
                <w:sz w:val="22"/>
                <w:lang w:val="es-CO" w:eastAsia="es-CO"/>
              </w:rPr>
              <w:tab/>
            </w:r>
            <w:r w:rsidR="005E0DCE" w:rsidRPr="00B23417">
              <w:rPr>
                <w:rStyle w:val="Hipervnculo"/>
                <w:noProof/>
                <w:lang w:eastAsia="es-CO"/>
              </w:rPr>
              <w:t>MARCO DE REFERENCIA</w:t>
            </w:r>
            <w:r w:rsidR="005E0DCE">
              <w:rPr>
                <w:noProof/>
                <w:webHidden/>
              </w:rPr>
              <w:tab/>
            </w:r>
            <w:r w:rsidR="005E0DCE">
              <w:rPr>
                <w:noProof/>
                <w:webHidden/>
              </w:rPr>
              <w:fldChar w:fldCharType="begin"/>
            </w:r>
            <w:r w:rsidR="005E0DCE">
              <w:rPr>
                <w:noProof/>
                <w:webHidden/>
              </w:rPr>
              <w:instrText xml:space="preserve"> PAGEREF _Toc93895403 \h </w:instrText>
            </w:r>
            <w:r w:rsidR="005E0DCE">
              <w:rPr>
                <w:noProof/>
                <w:webHidden/>
              </w:rPr>
            </w:r>
            <w:r w:rsidR="005E0DCE">
              <w:rPr>
                <w:noProof/>
                <w:webHidden/>
              </w:rPr>
              <w:fldChar w:fldCharType="separate"/>
            </w:r>
            <w:r w:rsidR="005E0DCE">
              <w:rPr>
                <w:noProof/>
                <w:webHidden/>
              </w:rPr>
              <w:t>5</w:t>
            </w:r>
            <w:r w:rsidR="005E0DCE">
              <w:rPr>
                <w:noProof/>
                <w:webHidden/>
              </w:rPr>
              <w:fldChar w:fldCharType="end"/>
            </w:r>
          </w:hyperlink>
        </w:p>
        <w:p w14:paraId="4C30D965" w14:textId="0E853C89"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04" w:history="1">
            <w:r w:rsidR="005E0DCE" w:rsidRPr="00B23417">
              <w:rPr>
                <w:rStyle w:val="Hipervnculo"/>
                <w:noProof/>
                <w:lang w:eastAsia="es-CO"/>
              </w:rPr>
              <w:t>3.</w:t>
            </w:r>
            <w:r w:rsidR="005E0DCE">
              <w:rPr>
                <w:rFonts w:asciiTheme="minorHAnsi" w:eastAsiaTheme="minorEastAsia" w:hAnsiTheme="minorHAnsi"/>
                <w:noProof/>
                <w:sz w:val="22"/>
                <w:lang w:val="es-CO" w:eastAsia="es-CO"/>
              </w:rPr>
              <w:tab/>
            </w:r>
            <w:r w:rsidR="005E0DCE" w:rsidRPr="00B23417">
              <w:rPr>
                <w:rStyle w:val="Hipervnculo"/>
                <w:noProof/>
                <w:lang w:eastAsia="es-CO"/>
              </w:rPr>
              <w:t>MARCO DE LA RESPONSABILIDAD SOCIAL EN LA UAESP</w:t>
            </w:r>
            <w:r w:rsidR="005E0DCE">
              <w:rPr>
                <w:noProof/>
                <w:webHidden/>
              </w:rPr>
              <w:tab/>
            </w:r>
            <w:r w:rsidR="005E0DCE">
              <w:rPr>
                <w:noProof/>
                <w:webHidden/>
              </w:rPr>
              <w:fldChar w:fldCharType="begin"/>
            </w:r>
            <w:r w:rsidR="005E0DCE">
              <w:rPr>
                <w:noProof/>
                <w:webHidden/>
              </w:rPr>
              <w:instrText xml:space="preserve"> PAGEREF _Toc93895404 \h </w:instrText>
            </w:r>
            <w:r w:rsidR="005E0DCE">
              <w:rPr>
                <w:noProof/>
                <w:webHidden/>
              </w:rPr>
            </w:r>
            <w:r w:rsidR="005E0DCE">
              <w:rPr>
                <w:noProof/>
                <w:webHidden/>
              </w:rPr>
              <w:fldChar w:fldCharType="separate"/>
            </w:r>
            <w:r w:rsidR="005E0DCE">
              <w:rPr>
                <w:noProof/>
                <w:webHidden/>
              </w:rPr>
              <w:t>6</w:t>
            </w:r>
            <w:r w:rsidR="005E0DCE">
              <w:rPr>
                <w:noProof/>
                <w:webHidden/>
              </w:rPr>
              <w:fldChar w:fldCharType="end"/>
            </w:r>
          </w:hyperlink>
        </w:p>
        <w:p w14:paraId="0910E551" w14:textId="5F3E34EF"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05" w:history="1">
            <w:r w:rsidR="005E0DCE" w:rsidRPr="00B23417">
              <w:rPr>
                <w:rStyle w:val="Hipervnculo"/>
                <w:rFonts w:cs="Arial"/>
                <w:noProof/>
              </w:rPr>
              <w:t>I.</w:t>
            </w:r>
            <w:r w:rsidR="005E0DCE">
              <w:rPr>
                <w:rFonts w:asciiTheme="minorHAnsi" w:eastAsiaTheme="minorEastAsia" w:hAnsiTheme="minorHAnsi"/>
                <w:noProof/>
                <w:sz w:val="22"/>
                <w:lang w:val="es-CO" w:eastAsia="es-CO"/>
              </w:rPr>
              <w:tab/>
            </w:r>
            <w:r w:rsidR="005E0DCE" w:rsidRPr="00B23417">
              <w:rPr>
                <w:rStyle w:val="Hipervnculo"/>
                <w:rFonts w:cs="Arial"/>
                <w:noProof/>
              </w:rPr>
              <w:t>Norma Internacional ISO 26.000</w:t>
            </w:r>
            <w:r w:rsidR="005E0DCE">
              <w:rPr>
                <w:noProof/>
                <w:webHidden/>
              </w:rPr>
              <w:tab/>
            </w:r>
            <w:r w:rsidR="005E0DCE">
              <w:rPr>
                <w:noProof/>
                <w:webHidden/>
              </w:rPr>
              <w:fldChar w:fldCharType="begin"/>
            </w:r>
            <w:r w:rsidR="005E0DCE">
              <w:rPr>
                <w:noProof/>
                <w:webHidden/>
              </w:rPr>
              <w:instrText xml:space="preserve"> PAGEREF _Toc93895405 \h </w:instrText>
            </w:r>
            <w:r w:rsidR="005E0DCE">
              <w:rPr>
                <w:noProof/>
                <w:webHidden/>
              </w:rPr>
            </w:r>
            <w:r w:rsidR="005E0DCE">
              <w:rPr>
                <w:noProof/>
                <w:webHidden/>
              </w:rPr>
              <w:fldChar w:fldCharType="separate"/>
            </w:r>
            <w:r w:rsidR="005E0DCE">
              <w:rPr>
                <w:noProof/>
                <w:webHidden/>
              </w:rPr>
              <w:t>6</w:t>
            </w:r>
            <w:r w:rsidR="005E0DCE">
              <w:rPr>
                <w:noProof/>
                <w:webHidden/>
              </w:rPr>
              <w:fldChar w:fldCharType="end"/>
            </w:r>
          </w:hyperlink>
        </w:p>
        <w:p w14:paraId="6839FDEF" w14:textId="5F8FC0A6"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06" w:history="1">
            <w:r w:rsidR="005E0DCE" w:rsidRPr="00B23417">
              <w:rPr>
                <w:rStyle w:val="Hipervnculo"/>
                <w:noProof/>
              </w:rPr>
              <w:t>II.</w:t>
            </w:r>
            <w:r w:rsidR="005E0DCE">
              <w:rPr>
                <w:rFonts w:asciiTheme="minorHAnsi" w:eastAsiaTheme="minorEastAsia" w:hAnsiTheme="minorHAnsi"/>
                <w:noProof/>
                <w:sz w:val="22"/>
                <w:lang w:val="es-CO" w:eastAsia="es-CO"/>
              </w:rPr>
              <w:tab/>
            </w:r>
            <w:r w:rsidR="005E0DCE" w:rsidRPr="00B23417">
              <w:rPr>
                <w:rStyle w:val="Hipervnculo"/>
                <w:noProof/>
              </w:rPr>
              <w:t>Objetivos de Desarrollo Sostenible – ODS</w:t>
            </w:r>
            <w:r w:rsidR="005E0DCE">
              <w:rPr>
                <w:noProof/>
                <w:webHidden/>
              </w:rPr>
              <w:tab/>
            </w:r>
            <w:r w:rsidR="005E0DCE">
              <w:rPr>
                <w:noProof/>
                <w:webHidden/>
              </w:rPr>
              <w:fldChar w:fldCharType="begin"/>
            </w:r>
            <w:r w:rsidR="005E0DCE">
              <w:rPr>
                <w:noProof/>
                <w:webHidden/>
              </w:rPr>
              <w:instrText xml:space="preserve"> PAGEREF _Toc93895406 \h </w:instrText>
            </w:r>
            <w:r w:rsidR="005E0DCE">
              <w:rPr>
                <w:noProof/>
                <w:webHidden/>
              </w:rPr>
            </w:r>
            <w:r w:rsidR="005E0DCE">
              <w:rPr>
                <w:noProof/>
                <w:webHidden/>
              </w:rPr>
              <w:fldChar w:fldCharType="separate"/>
            </w:r>
            <w:r w:rsidR="005E0DCE">
              <w:rPr>
                <w:noProof/>
                <w:webHidden/>
              </w:rPr>
              <w:t>7</w:t>
            </w:r>
            <w:r w:rsidR="005E0DCE">
              <w:rPr>
                <w:noProof/>
                <w:webHidden/>
              </w:rPr>
              <w:fldChar w:fldCharType="end"/>
            </w:r>
          </w:hyperlink>
        </w:p>
        <w:p w14:paraId="13CFABCB" w14:textId="6312F7D8"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07" w:history="1">
            <w:r w:rsidR="005E0DCE" w:rsidRPr="00B23417">
              <w:rPr>
                <w:rStyle w:val="Hipervnculo"/>
                <w:noProof/>
              </w:rPr>
              <w:t>III.</w:t>
            </w:r>
            <w:r w:rsidR="005E0DCE">
              <w:rPr>
                <w:rFonts w:asciiTheme="minorHAnsi" w:eastAsiaTheme="minorEastAsia" w:hAnsiTheme="minorHAnsi"/>
                <w:noProof/>
                <w:sz w:val="22"/>
                <w:lang w:val="es-CO" w:eastAsia="es-CO"/>
              </w:rPr>
              <w:tab/>
            </w:r>
            <w:r w:rsidR="005E0DCE" w:rsidRPr="00B23417">
              <w:rPr>
                <w:rStyle w:val="Hipervnculo"/>
                <w:noProof/>
              </w:rPr>
              <w:t>Principios de Pacto Global</w:t>
            </w:r>
            <w:r w:rsidR="005E0DCE">
              <w:rPr>
                <w:noProof/>
                <w:webHidden/>
              </w:rPr>
              <w:tab/>
            </w:r>
            <w:r w:rsidR="005E0DCE">
              <w:rPr>
                <w:noProof/>
                <w:webHidden/>
              </w:rPr>
              <w:fldChar w:fldCharType="begin"/>
            </w:r>
            <w:r w:rsidR="005E0DCE">
              <w:rPr>
                <w:noProof/>
                <w:webHidden/>
              </w:rPr>
              <w:instrText xml:space="preserve"> PAGEREF _Toc93895407 \h </w:instrText>
            </w:r>
            <w:r w:rsidR="005E0DCE">
              <w:rPr>
                <w:noProof/>
                <w:webHidden/>
              </w:rPr>
            </w:r>
            <w:r w:rsidR="005E0DCE">
              <w:rPr>
                <w:noProof/>
                <w:webHidden/>
              </w:rPr>
              <w:fldChar w:fldCharType="separate"/>
            </w:r>
            <w:r w:rsidR="005E0DCE">
              <w:rPr>
                <w:noProof/>
                <w:webHidden/>
              </w:rPr>
              <w:t>7</w:t>
            </w:r>
            <w:r w:rsidR="005E0DCE">
              <w:rPr>
                <w:noProof/>
                <w:webHidden/>
              </w:rPr>
              <w:fldChar w:fldCharType="end"/>
            </w:r>
          </w:hyperlink>
        </w:p>
        <w:p w14:paraId="20FE48CA" w14:textId="7066F966"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08" w:history="1">
            <w:r w:rsidR="005E0DCE" w:rsidRPr="00B23417">
              <w:rPr>
                <w:rStyle w:val="Hipervnculo"/>
                <w:noProof/>
                <w:lang w:eastAsia="es-CO"/>
              </w:rPr>
              <w:t>4.</w:t>
            </w:r>
            <w:r w:rsidR="005E0DCE">
              <w:rPr>
                <w:rFonts w:asciiTheme="minorHAnsi" w:eastAsiaTheme="minorEastAsia" w:hAnsiTheme="minorHAnsi"/>
                <w:noProof/>
                <w:sz w:val="22"/>
                <w:lang w:val="es-CO" w:eastAsia="es-CO"/>
              </w:rPr>
              <w:tab/>
            </w:r>
            <w:r w:rsidR="005E0DCE" w:rsidRPr="00B23417">
              <w:rPr>
                <w:rStyle w:val="Hipervnculo"/>
                <w:noProof/>
                <w:lang w:eastAsia="es-CO"/>
              </w:rPr>
              <w:t>OBJETIVOS</w:t>
            </w:r>
            <w:r w:rsidR="005E0DCE">
              <w:rPr>
                <w:noProof/>
                <w:webHidden/>
              </w:rPr>
              <w:tab/>
            </w:r>
            <w:r w:rsidR="005E0DCE">
              <w:rPr>
                <w:noProof/>
                <w:webHidden/>
              </w:rPr>
              <w:fldChar w:fldCharType="begin"/>
            </w:r>
            <w:r w:rsidR="005E0DCE">
              <w:rPr>
                <w:noProof/>
                <w:webHidden/>
              </w:rPr>
              <w:instrText xml:space="preserve"> PAGEREF _Toc93895408 \h </w:instrText>
            </w:r>
            <w:r w:rsidR="005E0DCE">
              <w:rPr>
                <w:noProof/>
                <w:webHidden/>
              </w:rPr>
            </w:r>
            <w:r w:rsidR="005E0DCE">
              <w:rPr>
                <w:noProof/>
                <w:webHidden/>
              </w:rPr>
              <w:fldChar w:fldCharType="separate"/>
            </w:r>
            <w:r w:rsidR="005E0DCE">
              <w:rPr>
                <w:noProof/>
                <w:webHidden/>
              </w:rPr>
              <w:t>8</w:t>
            </w:r>
            <w:r w:rsidR="005E0DCE">
              <w:rPr>
                <w:noProof/>
                <w:webHidden/>
              </w:rPr>
              <w:fldChar w:fldCharType="end"/>
            </w:r>
          </w:hyperlink>
        </w:p>
        <w:p w14:paraId="563B3025" w14:textId="6D076E88"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09" w:history="1">
            <w:r w:rsidR="005E0DCE" w:rsidRPr="00B23417">
              <w:rPr>
                <w:rStyle w:val="Hipervnculo"/>
                <w:rFonts w:cstheme="majorHAnsi"/>
                <w:noProof/>
              </w:rPr>
              <w:t>I.</w:t>
            </w:r>
            <w:r w:rsidR="005E0DCE">
              <w:rPr>
                <w:rFonts w:asciiTheme="minorHAnsi" w:eastAsiaTheme="minorEastAsia" w:hAnsiTheme="minorHAnsi"/>
                <w:noProof/>
                <w:sz w:val="22"/>
                <w:lang w:val="es-CO" w:eastAsia="es-CO"/>
              </w:rPr>
              <w:tab/>
            </w:r>
            <w:r w:rsidR="005E0DCE" w:rsidRPr="00B23417">
              <w:rPr>
                <w:rStyle w:val="Hipervnculo"/>
                <w:rFonts w:cstheme="majorHAnsi"/>
                <w:noProof/>
              </w:rPr>
              <w:t>Objetivo General</w:t>
            </w:r>
            <w:r w:rsidR="005E0DCE">
              <w:rPr>
                <w:noProof/>
                <w:webHidden/>
              </w:rPr>
              <w:tab/>
            </w:r>
            <w:r w:rsidR="005E0DCE">
              <w:rPr>
                <w:noProof/>
                <w:webHidden/>
              </w:rPr>
              <w:fldChar w:fldCharType="begin"/>
            </w:r>
            <w:r w:rsidR="005E0DCE">
              <w:rPr>
                <w:noProof/>
                <w:webHidden/>
              </w:rPr>
              <w:instrText xml:space="preserve"> PAGEREF _Toc93895409 \h </w:instrText>
            </w:r>
            <w:r w:rsidR="005E0DCE">
              <w:rPr>
                <w:noProof/>
                <w:webHidden/>
              </w:rPr>
            </w:r>
            <w:r w:rsidR="005E0DCE">
              <w:rPr>
                <w:noProof/>
                <w:webHidden/>
              </w:rPr>
              <w:fldChar w:fldCharType="separate"/>
            </w:r>
            <w:r w:rsidR="005E0DCE">
              <w:rPr>
                <w:noProof/>
                <w:webHidden/>
              </w:rPr>
              <w:t>8</w:t>
            </w:r>
            <w:r w:rsidR="005E0DCE">
              <w:rPr>
                <w:noProof/>
                <w:webHidden/>
              </w:rPr>
              <w:fldChar w:fldCharType="end"/>
            </w:r>
          </w:hyperlink>
        </w:p>
        <w:p w14:paraId="37B2CF36" w14:textId="31E43A08"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10" w:history="1">
            <w:r w:rsidR="005E0DCE" w:rsidRPr="00B23417">
              <w:rPr>
                <w:rStyle w:val="Hipervnculo"/>
                <w:rFonts w:cstheme="majorHAnsi"/>
                <w:noProof/>
              </w:rPr>
              <w:t>II.</w:t>
            </w:r>
            <w:r w:rsidR="005E0DCE">
              <w:rPr>
                <w:rFonts w:asciiTheme="minorHAnsi" w:eastAsiaTheme="minorEastAsia" w:hAnsiTheme="minorHAnsi"/>
                <w:noProof/>
                <w:sz w:val="22"/>
                <w:lang w:val="es-CO" w:eastAsia="es-CO"/>
              </w:rPr>
              <w:tab/>
            </w:r>
            <w:r w:rsidR="005E0DCE" w:rsidRPr="00B23417">
              <w:rPr>
                <w:rStyle w:val="Hipervnculo"/>
                <w:rFonts w:cstheme="majorHAnsi"/>
                <w:noProof/>
              </w:rPr>
              <w:t>Objetivos Específicos</w:t>
            </w:r>
            <w:r w:rsidR="005E0DCE">
              <w:rPr>
                <w:noProof/>
                <w:webHidden/>
              </w:rPr>
              <w:tab/>
            </w:r>
            <w:r w:rsidR="005E0DCE">
              <w:rPr>
                <w:noProof/>
                <w:webHidden/>
              </w:rPr>
              <w:fldChar w:fldCharType="begin"/>
            </w:r>
            <w:r w:rsidR="005E0DCE">
              <w:rPr>
                <w:noProof/>
                <w:webHidden/>
              </w:rPr>
              <w:instrText xml:space="preserve"> PAGEREF _Toc93895410 \h </w:instrText>
            </w:r>
            <w:r w:rsidR="005E0DCE">
              <w:rPr>
                <w:noProof/>
                <w:webHidden/>
              </w:rPr>
            </w:r>
            <w:r w:rsidR="005E0DCE">
              <w:rPr>
                <w:noProof/>
                <w:webHidden/>
              </w:rPr>
              <w:fldChar w:fldCharType="separate"/>
            </w:r>
            <w:r w:rsidR="005E0DCE">
              <w:rPr>
                <w:noProof/>
                <w:webHidden/>
              </w:rPr>
              <w:t>8</w:t>
            </w:r>
            <w:r w:rsidR="005E0DCE">
              <w:rPr>
                <w:noProof/>
                <w:webHidden/>
              </w:rPr>
              <w:fldChar w:fldCharType="end"/>
            </w:r>
          </w:hyperlink>
        </w:p>
        <w:p w14:paraId="61C4274D" w14:textId="220344AA"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11" w:history="1">
            <w:r w:rsidR="005E0DCE" w:rsidRPr="00B23417">
              <w:rPr>
                <w:rStyle w:val="Hipervnculo"/>
                <w:rFonts w:cs="Arial"/>
                <w:noProof/>
                <w:lang w:eastAsia="es-CO"/>
              </w:rPr>
              <w:t>5.</w:t>
            </w:r>
            <w:r w:rsidR="005E0DCE">
              <w:rPr>
                <w:rFonts w:asciiTheme="minorHAnsi" w:eastAsiaTheme="minorEastAsia" w:hAnsiTheme="minorHAnsi"/>
                <w:noProof/>
                <w:sz w:val="22"/>
                <w:lang w:val="es-CO" w:eastAsia="es-CO"/>
              </w:rPr>
              <w:tab/>
            </w:r>
            <w:r w:rsidR="005E0DCE" w:rsidRPr="00B23417">
              <w:rPr>
                <w:rStyle w:val="Hipervnculo"/>
                <w:rFonts w:cs="Arial"/>
                <w:noProof/>
                <w:lang w:eastAsia="es-CO"/>
              </w:rPr>
              <w:t>GRUPOS DE INTERÉS</w:t>
            </w:r>
            <w:r w:rsidR="005E0DCE">
              <w:rPr>
                <w:noProof/>
                <w:webHidden/>
              </w:rPr>
              <w:tab/>
            </w:r>
            <w:r w:rsidR="005E0DCE">
              <w:rPr>
                <w:noProof/>
                <w:webHidden/>
              </w:rPr>
              <w:fldChar w:fldCharType="begin"/>
            </w:r>
            <w:r w:rsidR="005E0DCE">
              <w:rPr>
                <w:noProof/>
                <w:webHidden/>
              </w:rPr>
              <w:instrText xml:space="preserve"> PAGEREF _Toc93895411 \h </w:instrText>
            </w:r>
            <w:r w:rsidR="005E0DCE">
              <w:rPr>
                <w:noProof/>
                <w:webHidden/>
              </w:rPr>
            </w:r>
            <w:r w:rsidR="005E0DCE">
              <w:rPr>
                <w:noProof/>
                <w:webHidden/>
              </w:rPr>
              <w:fldChar w:fldCharType="separate"/>
            </w:r>
            <w:r w:rsidR="005E0DCE">
              <w:rPr>
                <w:noProof/>
                <w:webHidden/>
              </w:rPr>
              <w:t>8</w:t>
            </w:r>
            <w:r w:rsidR="005E0DCE">
              <w:rPr>
                <w:noProof/>
                <w:webHidden/>
              </w:rPr>
              <w:fldChar w:fldCharType="end"/>
            </w:r>
          </w:hyperlink>
        </w:p>
        <w:p w14:paraId="3D24A943" w14:textId="5234D444"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12" w:history="1">
            <w:r w:rsidR="005E0DCE" w:rsidRPr="00B23417">
              <w:rPr>
                <w:rStyle w:val="Hipervnculo"/>
                <w:rFonts w:cs="Arial"/>
                <w:noProof/>
                <w:lang w:eastAsia="es-CO"/>
              </w:rPr>
              <w:t>6.</w:t>
            </w:r>
            <w:r w:rsidR="005E0DCE">
              <w:rPr>
                <w:rFonts w:asciiTheme="minorHAnsi" w:eastAsiaTheme="minorEastAsia" w:hAnsiTheme="minorHAnsi"/>
                <w:noProof/>
                <w:sz w:val="22"/>
                <w:lang w:val="es-CO" w:eastAsia="es-CO"/>
              </w:rPr>
              <w:tab/>
            </w:r>
            <w:r w:rsidR="005E0DCE" w:rsidRPr="00B23417">
              <w:rPr>
                <w:rStyle w:val="Hipervnculo"/>
                <w:rFonts w:cs="Arial"/>
                <w:noProof/>
                <w:lang w:eastAsia="es-CO"/>
              </w:rPr>
              <w:t>LINEAS DE ACCIÓN UAESP</w:t>
            </w:r>
            <w:r w:rsidR="005E0DCE">
              <w:rPr>
                <w:noProof/>
                <w:webHidden/>
              </w:rPr>
              <w:tab/>
            </w:r>
            <w:r w:rsidR="005E0DCE">
              <w:rPr>
                <w:noProof/>
                <w:webHidden/>
              </w:rPr>
              <w:fldChar w:fldCharType="begin"/>
            </w:r>
            <w:r w:rsidR="005E0DCE">
              <w:rPr>
                <w:noProof/>
                <w:webHidden/>
              </w:rPr>
              <w:instrText xml:space="preserve"> PAGEREF _Toc93895412 \h </w:instrText>
            </w:r>
            <w:r w:rsidR="005E0DCE">
              <w:rPr>
                <w:noProof/>
                <w:webHidden/>
              </w:rPr>
            </w:r>
            <w:r w:rsidR="005E0DCE">
              <w:rPr>
                <w:noProof/>
                <w:webHidden/>
              </w:rPr>
              <w:fldChar w:fldCharType="separate"/>
            </w:r>
            <w:r w:rsidR="005E0DCE">
              <w:rPr>
                <w:noProof/>
                <w:webHidden/>
              </w:rPr>
              <w:t>9</w:t>
            </w:r>
            <w:r w:rsidR="005E0DCE">
              <w:rPr>
                <w:noProof/>
                <w:webHidden/>
              </w:rPr>
              <w:fldChar w:fldCharType="end"/>
            </w:r>
          </w:hyperlink>
        </w:p>
        <w:p w14:paraId="427E4595" w14:textId="453CC133"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13" w:history="1">
            <w:r w:rsidR="005E0DCE" w:rsidRPr="00B23417">
              <w:rPr>
                <w:rStyle w:val="Hipervnculo"/>
                <w:rFonts w:cs="Arial"/>
                <w:noProof/>
                <w:lang w:eastAsia="es-CO"/>
              </w:rPr>
              <w:t>I.</w:t>
            </w:r>
            <w:r w:rsidR="005E0DCE">
              <w:rPr>
                <w:rFonts w:asciiTheme="minorHAnsi" w:eastAsiaTheme="minorEastAsia" w:hAnsiTheme="minorHAnsi"/>
                <w:noProof/>
                <w:sz w:val="22"/>
                <w:lang w:val="es-CO" w:eastAsia="es-CO"/>
              </w:rPr>
              <w:tab/>
            </w:r>
            <w:r w:rsidR="005E0DCE" w:rsidRPr="00B23417">
              <w:rPr>
                <w:rStyle w:val="Hipervnculo"/>
                <w:rFonts w:cs="Arial"/>
                <w:noProof/>
                <w:lang w:eastAsia="es-CO"/>
              </w:rPr>
              <w:t>Gobierno Corporativo</w:t>
            </w:r>
            <w:r w:rsidR="005E0DCE">
              <w:rPr>
                <w:noProof/>
                <w:webHidden/>
              </w:rPr>
              <w:tab/>
            </w:r>
            <w:r w:rsidR="005E0DCE">
              <w:rPr>
                <w:noProof/>
                <w:webHidden/>
              </w:rPr>
              <w:fldChar w:fldCharType="begin"/>
            </w:r>
            <w:r w:rsidR="005E0DCE">
              <w:rPr>
                <w:noProof/>
                <w:webHidden/>
              </w:rPr>
              <w:instrText xml:space="preserve"> PAGEREF _Toc93895413 \h </w:instrText>
            </w:r>
            <w:r w:rsidR="005E0DCE">
              <w:rPr>
                <w:noProof/>
                <w:webHidden/>
              </w:rPr>
            </w:r>
            <w:r w:rsidR="005E0DCE">
              <w:rPr>
                <w:noProof/>
                <w:webHidden/>
              </w:rPr>
              <w:fldChar w:fldCharType="separate"/>
            </w:r>
            <w:r w:rsidR="005E0DCE">
              <w:rPr>
                <w:noProof/>
                <w:webHidden/>
              </w:rPr>
              <w:t>9</w:t>
            </w:r>
            <w:r w:rsidR="005E0DCE">
              <w:rPr>
                <w:noProof/>
                <w:webHidden/>
              </w:rPr>
              <w:fldChar w:fldCharType="end"/>
            </w:r>
          </w:hyperlink>
        </w:p>
        <w:p w14:paraId="01404198" w14:textId="43D2F3B6"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14" w:history="1">
            <w:r w:rsidR="005E0DCE" w:rsidRPr="00B23417">
              <w:rPr>
                <w:rStyle w:val="Hipervnculo"/>
                <w:rFonts w:cs="Arial"/>
                <w:noProof/>
                <w:lang w:eastAsia="es-CO"/>
              </w:rPr>
              <w:t>II.</w:t>
            </w:r>
            <w:r w:rsidR="005E0DCE">
              <w:rPr>
                <w:rFonts w:asciiTheme="minorHAnsi" w:eastAsiaTheme="minorEastAsia" w:hAnsiTheme="minorHAnsi"/>
                <w:noProof/>
                <w:sz w:val="22"/>
                <w:lang w:val="es-CO" w:eastAsia="es-CO"/>
              </w:rPr>
              <w:tab/>
            </w:r>
            <w:r w:rsidR="005E0DCE" w:rsidRPr="00B23417">
              <w:rPr>
                <w:rStyle w:val="Hipervnculo"/>
                <w:rFonts w:cs="Arial"/>
                <w:noProof/>
                <w:lang w:eastAsia="es-CO"/>
              </w:rPr>
              <w:t>Participación ciudadana y desarrollo de la comunidad</w:t>
            </w:r>
            <w:r w:rsidR="005E0DCE">
              <w:rPr>
                <w:noProof/>
                <w:webHidden/>
              </w:rPr>
              <w:tab/>
            </w:r>
            <w:r w:rsidR="005E0DCE">
              <w:rPr>
                <w:noProof/>
                <w:webHidden/>
              </w:rPr>
              <w:fldChar w:fldCharType="begin"/>
            </w:r>
            <w:r w:rsidR="005E0DCE">
              <w:rPr>
                <w:noProof/>
                <w:webHidden/>
              </w:rPr>
              <w:instrText xml:space="preserve"> PAGEREF _Toc93895414 \h </w:instrText>
            </w:r>
            <w:r w:rsidR="005E0DCE">
              <w:rPr>
                <w:noProof/>
                <w:webHidden/>
              </w:rPr>
            </w:r>
            <w:r w:rsidR="005E0DCE">
              <w:rPr>
                <w:noProof/>
                <w:webHidden/>
              </w:rPr>
              <w:fldChar w:fldCharType="separate"/>
            </w:r>
            <w:r w:rsidR="005E0DCE">
              <w:rPr>
                <w:noProof/>
                <w:webHidden/>
              </w:rPr>
              <w:t>10</w:t>
            </w:r>
            <w:r w:rsidR="005E0DCE">
              <w:rPr>
                <w:noProof/>
                <w:webHidden/>
              </w:rPr>
              <w:fldChar w:fldCharType="end"/>
            </w:r>
          </w:hyperlink>
        </w:p>
        <w:p w14:paraId="19211D3E" w14:textId="03FAF037"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15" w:history="1">
            <w:r w:rsidR="005E0DCE" w:rsidRPr="00B23417">
              <w:rPr>
                <w:rStyle w:val="Hipervnculo"/>
                <w:rFonts w:cs="Arial"/>
                <w:noProof/>
                <w:lang w:eastAsia="es-CO"/>
              </w:rPr>
              <w:t>III.</w:t>
            </w:r>
            <w:r w:rsidR="005E0DCE">
              <w:rPr>
                <w:rFonts w:asciiTheme="minorHAnsi" w:eastAsiaTheme="minorEastAsia" w:hAnsiTheme="minorHAnsi"/>
                <w:noProof/>
                <w:sz w:val="22"/>
                <w:lang w:val="es-CO" w:eastAsia="es-CO"/>
              </w:rPr>
              <w:tab/>
            </w:r>
            <w:r w:rsidR="005E0DCE" w:rsidRPr="00B23417">
              <w:rPr>
                <w:rStyle w:val="Hipervnculo"/>
                <w:rFonts w:cs="Arial"/>
                <w:noProof/>
                <w:lang w:eastAsia="es-CO"/>
              </w:rPr>
              <w:t>Derechos humanos</w:t>
            </w:r>
            <w:r w:rsidR="005E0DCE">
              <w:rPr>
                <w:noProof/>
                <w:webHidden/>
              </w:rPr>
              <w:tab/>
            </w:r>
            <w:r w:rsidR="005E0DCE">
              <w:rPr>
                <w:noProof/>
                <w:webHidden/>
              </w:rPr>
              <w:fldChar w:fldCharType="begin"/>
            </w:r>
            <w:r w:rsidR="005E0DCE">
              <w:rPr>
                <w:noProof/>
                <w:webHidden/>
              </w:rPr>
              <w:instrText xml:space="preserve"> PAGEREF _Toc93895415 \h </w:instrText>
            </w:r>
            <w:r w:rsidR="005E0DCE">
              <w:rPr>
                <w:noProof/>
                <w:webHidden/>
              </w:rPr>
            </w:r>
            <w:r w:rsidR="005E0DCE">
              <w:rPr>
                <w:noProof/>
                <w:webHidden/>
              </w:rPr>
              <w:fldChar w:fldCharType="separate"/>
            </w:r>
            <w:r w:rsidR="005E0DCE">
              <w:rPr>
                <w:noProof/>
                <w:webHidden/>
              </w:rPr>
              <w:t>10</w:t>
            </w:r>
            <w:r w:rsidR="005E0DCE">
              <w:rPr>
                <w:noProof/>
                <w:webHidden/>
              </w:rPr>
              <w:fldChar w:fldCharType="end"/>
            </w:r>
          </w:hyperlink>
        </w:p>
        <w:p w14:paraId="266B8FC5" w14:textId="2453C1AC" w:rsidR="005E0DCE" w:rsidRDefault="00564C4A" w:rsidP="005E0DCE">
          <w:pPr>
            <w:pStyle w:val="TDC2"/>
            <w:tabs>
              <w:tab w:val="left" w:pos="880"/>
              <w:tab w:val="right" w:leader="dot" w:pos="8494"/>
            </w:tabs>
            <w:ind w:left="0"/>
            <w:rPr>
              <w:rFonts w:asciiTheme="minorHAnsi" w:eastAsiaTheme="minorEastAsia" w:hAnsiTheme="minorHAnsi"/>
              <w:noProof/>
              <w:sz w:val="22"/>
              <w:lang w:val="es-CO" w:eastAsia="es-CO"/>
            </w:rPr>
          </w:pPr>
          <w:hyperlink w:anchor="_Toc93895416" w:history="1">
            <w:r w:rsidR="005E0DCE" w:rsidRPr="00B23417">
              <w:rPr>
                <w:rStyle w:val="Hipervnculo"/>
                <w:rFonts w:cs="Arial"/>
                <w:noProof/>
                <w:lang w:eastAsia="es-CO"/>
              </w:rPr>
              <w:t>IV.</w:t>
            </w:r>
            <w:r w:rsidR="005E0DCE">
              <w:rPr>
                <w:rFonts w:asciiTheme="minorHAnsi" w:eastAsiaTheme="minorEastAsia" w:hAnsiTheme="minorHAnsi"/>
                <w:noProof/>
                <w:sz w:val="22"/>
                <w:lang w:val="es-CO" w:eastAsia="es-CO"/>
              </w:rPr>
              <w:tab/>
            </w:r>
            <w:r w:rsidR="005E0DCE" w:rsidRPr="00B23417">
              <w:rPr>
                <w:rStyle w:val="Hipervnculo"/>
                <w:rFonts w:cs="Arial"/>
                <w:noProof/>
                <w:lang w:eastAsia="es-CO"/>
              </w:rPr>
              <w:t>Bienestar de sus servidores (as) y fortalecimiento institucional</w:t>
            </w:r>
            <w:r w:rsidR="005E0DCE">
              <w:rPr>
                <w:noProof/>
                <w:webHidden/>
              </w:rPr>
              <w:tab/>
            </w:r>
            <w:r w:rsidR="005E0DCE">
              <w:rPr>
                <w:noProof/>
                <w:webHidden/>
              </w:rPr>
              <w:fldChar w:fldCharType="begin"/>
            </w:r>
            <w:r w:rsidR="005E0DCE">
              <w:rPr>
                <w:noProof/>
                <w:webHidden/>
              </w:rPr>
              <w:instrText xml:space="preserve"> PAGEREF _Toc93895416 \h </w:instrText>
            </w:r>
            <w:r w:rsidR="005E0DCE">
              <w:rPr>
                <w:noProof/>
                <w:webHidden/>
              </w:rPr>
            </w:r>
            <w:r w:rsidR="005E0DCE">
              <w:rPr>
                <w:noProof/>
                <w:webHidden/>
              </w:rPr>
              <w:fldChar w:fldCharType="separate"/>
            </w:r>
            <w:r w:rsidR="005E0DCE">
              <w:rPr>
                <w:noProof/>
                <w:webHidden/>
              </w:rPr>
              <w:t>10</w:t>
            </w:r>
            <w:r w:rsidR="005E0DCE">
              <w:rPr>
                <w:noProof/>
                <w:webHidden/>
              </w:rPr>
              <w:fldChar w:fldCharType="end"/>
            </w:r>
          </w:hyperlink>
        </w:p>
        <w:p w14:paraId="0777390C" w14:textId="4B06F275"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17" w:history="1">
            <w:r w:rsidR="005E0DCE" w:rsidRPr="00B23417">
              <w:rPr>
                <w:rStyle w:val="Hipervnculo"/>
                <w:noProof/>
                <w:lang w:eastAsia="es-CO"/>
              </w:rPr>
              <w:t>7.</w:t>
            </w:r>
            <w:r w:rsidR="005E0DCE">
              <w:rPr>
                <w:rFonts w:asciiTheme="minorHAnsi" w:eastAsiaTheme="minorEastAsia" w:hAnsiTheme="minorHAnsi"/>
                <w:noProof/>
                <w:sz w:val="22"/>
                <w:lang w:val="es-CO" w:eastAsia="es-CO"/>
              </w:rPr>
              <w:tab/>
            </w:r>
            <w:r w:rsidR="005E0DCE" w:rsidRPr="00B23417">
              <w:rPr>
                <w:rStyle w:val="Hipervnculo"/>
                <w:noProof/>
                <w:lang w:eastAsia="es-CO"/>
              </w:rPr>
              <w:t>RELACIÓN DE ACCIONES EN EL MARCO DE LA RESPONSABILIDAD SOCIAL</w:t>
            </w:r>
            <w:r w:rsidR="005E0DCE">
              <w:rPr>
                <w:noProof/>
                <w:webHidden/>
              </w:rPr>
              <w:tab/>
            </w:r>
            <w:r w:rsidR="005E0DCE">
              <w:rPr>
                <w:noProof/>
                <w:webHidden/>
              </w:rPr>
              <w:fldChar w:fldCharType="begin"/>
            </w:r>
            <w:r w:rsidR="005E0DCE">
              <w:rPr>
                <w:noProof/>
                <w:webHidden/>
              </w:rPr>
              <w:instrText xml:space="preserve"> PAGEREF _Toc93895417 \h </w:instrText>
            </w:r>
            <w:r w:rsidR="005E0DCE">
              <w:rPr>
                <w:noProof/>
                <w:webHidden/>
              </w:rPr>
            </w:r>
            <w:r w:rsidR="005E0DCE">
              <w:rPr>
                <w:noProof/>
                <w:webHidden/>
              </w:rPr>
              <w:fldChar w:fldCharType="separate"/>
            </w:r>
            <w:r w:rsidR="005E0DCE">
              <w:rPr>
                <w:noProof/>
                <w:webHidden/>
              </w:rPr>
              <w:t>11</w:t>
            </w:r>
            <w:r w:rsidR="005E0DCE">
              <w:rPr>
                <w:noProof/>
                <w:webHidden/>
              </w:rPr>
              <w:fldChar w:fldCharType="end"/>
            </w:r>
          </w:hyperlink>
        </w:p>
        <w:p w14:paraId="03D42D3C" w14:textId="48FBB14D"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18" w:history="1">
            <w:r w:rsidR="005E0DCE" w:rsidRPr="00B23417">
              <w:rPr>
                <w:rStyle w:val="Hipervnculo"/>
                <w:noProof/>
              </w:rPr>
              <w:t>I.</w:t>
            </w:r>
            <w:r w:rsidR="005E0DCE">
              <w:rPr>
                <w:rFonts w:asciiTheme="minorHAnsi" w:eastAsiaTheme="minorEastAsia" w:hAnsiTheme="minorHAnsi"/>
                <w:noProof/>
                <w:sz w:val="22"/>
                <w:lang w:val="es-CO" w:eastAsia="es-CO"/>
              </w:rPr>
              <w:tab/>
            </w:r>
            <w:r w:rsidR="005E0DCE" w:rsidRPr="00B23417">
              <w:rPr>
                <w:rStyle w:val="Hipervnculo"/>
                <w:noProof/>
              </w:rPr>
              <w:t>ISO 26000</w:t>
            </w:r>
            <w:r w:rsidR="005E0DCE">
              <w:rPr>
                <w:noProof/>
                <w:webHidden/>
              </w:rPr>
              <w:tab/>
            </w:r>
            <w:r w:rsidR="005E0DCE">
              <w:rPr>
                <w:noProof/>
                <w:webHidden/>
              </w:rPr>
              <w:fldChar w:fldCharType="begin"/>
            </w:r>
            <w:r w:rsidR="005E0DCE">
              <w:rPr>
                <w:noProof/>
                <w:webHidden/>
              </w:rPr>
              <w:instrText xml:space="preserve"> PAGEREF _Toc93895418 \h </w:instrText>
            </w:r>
            <w:r w:rsidR="005E0DCE">
              <w:rPr>
                <w:noProof/>
                <w:webHidden/>
              </w:rPr>
            </w:r>
            <w:r w:rsidR="005E0DCE">
              <w:rPr>
                <w:noProof/>
                <w:webHidden/>
              </w:rPr>
              <w:fldChar w:fldCharType="separate"/>
            </w:r>
            <w:r w:rsidR="005E0DCE">
              <w:rPr>
                <w:noProof/>
                <w:webHidden/>
              </w:rPr>
              <w:t>11</w:t>
            </w:r>
            <w:r w:rsidR="005E0DCE">
              <w:rPr>
                <w:noProof/>
                <w:webHidden/>
              </w:rPr>
              <w:fldChar w:fldCharType="end"/>
            </w:r>
          </w:hyperlink>
        </w:p>
        <w:p w14:paraId="7DD8048A" w14:textId="204E388E" w:rsidR="005E0DCE" w:rsidRDefault="00564C4A" w:rsidP="005E0DCE">
          <w:pPr>
            <w:pStyle w:val="TDC2"/>
            <w:tabs>
              <w:tab w:val="left" w:pos="660"/>
              <w:tab w:val="right" w:leader="dot" w:pos="8494"/>
            </w:tabs>
            <w:ind w:left="0"/>
            <w:rPr>
              <w:rFonts w:asciiTheme="minorHAnsi" w:eastAsiaTheme="minorEastAsia" w:hAnsiTheme="minorHAnsi"/>
              <w:noProof/>
              <w:sz w:val="22"/>
              <w:lang w:val="es-CO" w:eastAsia="es-CO"/>
            </w:rPr>
          </w:pPr>
          <w:hyperlink w:anchor="_Toc93895419" w:history="1">
            <w:r w:rsidR="005E0DCE" w:rsidRPr="00B23417">
              <w:rPr>
                <w:rStyle w:val="Hipervnculo"/>
                <w:noProof/>
              </w:rPr>
              <w:t>II.</w:t>
            </w:r>
            <w:r w:rsidR="005E0DCE">
              <w:rPr>
                <w:rFonts w:asciiTheme="minorHAnsi" w:eastAsiaTheme="minorEastAsia" w:hAnsiTheme="minorHAnsi"/>
                <w:noProof/>
                <w:sz w:val="22"/>
                <w:lang w:val="es-CO" w:eastAsia="es-CO"/>
              </w:rPr>
              <w:tab/>
            </w:r>
            <w:r w:rsidR="005E0DCE" w:rsidRPr="00B23417">
              <w:rPr>
                <w:rStyle w:val="Hipervnculo"/>
                <w:noProof/>
              </w:rPr>
              <w:t>Objetivos de Desarrollo Sostenible - ODS</w:t>
            </w:r>
            <w:r w:rsidR="005E0DCE">
              <w:rPr>
                <w:noProof/>
                <w:webHidden/>
              </w:rPr>
              <w:tab/>
            </w:r>
            <w:r w:rsidR="005E0DCE">
              <w:rPr>
                <w:noProof/>
                <w:webHidden/>
              </w:rPr>
              <w:fldChar w:fldCharType="begin"/>
            </w:r>
            <w:r w:rsidR="005E0DCE">
              <w:rPr>
                <w:noProof/>
                <w:webHidden/>
              </w:rPr>
              <w:instrText xml:space="preserve"> PAGEREF _Toc93895419 \h </w:instrText>
            </w:r>
            <w:r w:rsidR="005E0DCE">
              <w:rPr>
                <w:noProof/>
                <w:webHidden/>
              </w:rPr>
            </w:r>
            <w:r w:rsidR="005E0DCE">
              <w:rPr>
                <w:noProof/>
                <w:webHidden/>
              </w:rPr>
              <w:fldChar w:fldCharType="separate"/>
            </w:r>
            <w:r w:rsidR="005E0DCE">
              <w:rPr>
                <w:noProof/>
                <w:webHidden/>
              </w:rPr>
              <w:t>12</w:t>
            </w:r>
            <w:r w:rsidR="005E0DCE">
              <w:rPr>
                <w:noProof/>
                <w:webHidden/>
              </w:rPr>
              <w:fldChar w:fldCharType="end"/>
            </w:r>
          </w:hyperlink>
        </w:p>
        <w:p w14:paraId="63330AFE" w14:textId="098A9C06"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20" w:history="1">
            <w:r w:rsidR="005E0DCE" w:rsidRPr="00B23417">
              <w:rPr>
                <w:rStyle w:val="Hipervnculo"/>
                <w:noProof/>
              </w:rPr>
              <w:t>8.</w:t>
            </w:r>
            <w:r w:rsidR="005E0DCE">
              <w:rPr>
                <w:rFonts w:asciiTheme="minorHAnsi" w:eastAsiaTheme="minorEastAsia" w:hAnsiTheme="minorHAnsi"/>
                <w:noProof/>
                <w:sz w:val="22"/>
                <w:lang w:val="es-CO" w:eastAsia="es-CO"/>
              </w:rPr>
              <w:tab/>
            </w:r>
            <w:r w:rsidR="005E0DCE" w:rsidRPr="00B23417">
              <w:rPr>
                <w:rStyle w:val="Hipervnculo"/>
                <w:noProof/>
              </w:rPr>
              <w:t>BUENAS PRÁCTICAS DE ACUERDO CON LAS LÍNEAS DE ACCIÓN</w:t>
            </w:r>
            <w:r w:rsidR="005E0DCE">
              <w:rPr>
                <w:noProof/>
                <w:webHidden/>
              </w:rPr>
              <w:tab/>
            </w:r>
            <w:r w:rsidR="005E0DCE">
              <w:rPr>
                <w:noProof/>
                <w:webHidden/>
              </w:rPr>
              <w:fldChar w:fldCharType="begin"/>
            </w:r>
            <w:r w:rsidR="005E0DCE">
              <w:rPr>
                <w:noProof/>
                <w:webHidden/>
              </w:rPr>
              <w:instrText xml:space="preserve"> PAGEREF _Toc93895420 \h </w:instrText>
            </w:r>
            <w:r w:rsidR="005E0DCE">
              <w:rPr>
                <w:noProof/>
                <w:webHidden/>
              </w:rPr>
            </w:r>
            <w:r w:rsidR="005E0DCE">
              <w:rPr>
                <w:noProof/>
                <w:webHidden/>
              </w:rPr>
              <w:fldChar w:fldCharType="separate"/>
            </w:r>
            <w:r w:rsidR="005E0DCE">
              <w:rPr>
                <w:noProof/>
                <w:webHidden/>
              </w:rPr>
              <w:t>16</w:t>
            </w:r>
            <w:r w:rsidR="005E0DCE">
              <w:rPr>
                <w:noProof/>
                <w:webHidden/>
              </w:rPr>
              <w:fldChar w:fldCharType="end"/>
            </w:r>
          </w:hyperlink>
        </w:p>
        <w:p w14:paraId="3839A73D" w14:textId="56C9B864"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21" w:history="1">
            <w:r w:rsidR="005E0DCE" w:rsidRPr="00B23417">
              <w:rPr>
                <w:rStyle w:val="Hipervnculo"/>
                <w:rFonts w:cs="Arial"/>
                <w:noProof/>
              </w:rPr>
              <w:t>I.</w:t>
            </w:r>
            <w:r w:rsidR="005E0DCE">
              <w:rPr>
                <w:rFonts w:asciiTheme="minorHAnsi" w:eastAsiaTheme="minorEastAsia" w:hAnsiTheme="minorHAnsi"/>
                <w:noProof/>
                <w:sz w:val="22"/>
                <w:lang w:val="es-CO" w:eastAsia="es-CO"/>
              </w:rPr>
              <w:tab/>
            </w:r>
            <w:r w:rsidR="005E0DCE" w:rsidRPr="00B23417">
              <w:rPr>
                <w:rStyle w:val="Hipervnculo"/>
                <w:rFonts w:cs="Arial"/>
                <w:noProof/>
              </w:rPr>
              <w:t>Gobierno Corporativo</w:t>
            </w:r>
            <w:r w:rsidR="005E0DCE">
              <w:rPr>
                <w:noProof/>
                <w:webHidden/>
              </w:rPr>
              <w:tab/>
            </w:r>
            <w:r w:rsidR="005E0DCE">
              <w:rPr>
                <w:noProof/>
                <w:webHidden/>
              </w:rPr>
              <w:fldChar w:fldCharType="begin"/>
            </w:r>
            <w:r w:rsidR="005E0DCE">
              <w:rPr>
                <w:noProof/>
                <w:webHidden/>
              </w:rPr>
              <w:instrText xml:space="preserve"> PAGEREF _Toc93895421 \h </w:instrText>
            </w:r>
            <w:r w:rsidR="005E0DCE">
              <w:rPr>
                <w:noProof/>
                <w:webHidden/>
              </w:rPr>
            </w:r>
            <w:r w:rsidR="005E0DCE">
              <w:rPr>
                <w:noProof/>
                <w:webHidden/>
              </w:rPr>
              <w:fldChar w:fldCharType="separate"/>
            </w:r>
            <w:r w:rsidR="005E0DCE">
              <w:rPr>
                <w:noProof/>
                <w:webHidden/>
              </w:rPr>
              <w:t>16</w:t>
            </w:r>
            <w:r w:rsidR="005E0DCE">
              <w:rPr>
                <w:noProof/>
                <w:webHidden/>
              </w:rPr>
              <w:fldChar w:fldCharType="end"/>
            </w:r>
          </w:hyperlink>
        </w:p>
        <w:p w14:paraId="16D19765" w14:textId="28E8DADA"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22" w:history="1">
            <w:r w:rsidR="005E0DCE" w:rsidRPr="00B23417">
              <w:rPr>
                <w:rStyle w:val="Hipervnculo"/>
                <w:rFonts w:cs="Arial"/>
                <w:noProof/>
              </w:rPr>
              <w:t>II.</w:t>
            </w:r>
            <w:r w:rsidR="005E0DCE">
              <w:rPr>
                <w:rFonts w:asciiTheme="minorHAnsi" w:eastAsiaTheme="minorEastAsia" w:hAnsiTheme="minorHAnsi"/>
                <w:noProof/>
                <w:sz w:val="22"/>
                <w:lang w:val="es-CO" w:eastAsia="es-CO"/>
              </w:rPr>
              <w:tab/>
            </w:r>
            <w:r w:rsidR="005E0DCE" w:rsidRPr="00B23417">
              <w:rPr>
                <w:rStyle w:val="Hipervnculo"/>
                <w:rFonts w:cs="Arial"/>
                <w:noProof/>
              </w:rPr>
              <w:t>Participación ciudadana y desarrollo de la comunidad</w:t>
            </w:r>
            <w:r w:rsidR="005E0DCE">
              <w:rPr>
                <w:noProof/>
                <w:webHidden/>
              </w:rPr>
              <w:tab/>
            </w:r>
            <w:r w:rsidR="005E0DCE">
              <w:rPr>
                <w:noProof/>
                <w:webHidden/>
              </w:rPr>
              <w:fldChar w:fldCharType="begin"/>
            </w:r>
            <w:r w:rsidR="005E0DCE">
              <w:rPr>
                <w:noProof/>
                <w:webHidden/>
              </w:rPr>
              <w:instrText xml:space="preserve"> PAGEREF _Toc93895422 \h </w:instrText>
            </w:r>
            <w:r w:rsidR="005E0DCE">
              <w:rPr>
                <w:noProof/>
                <w:webHidden/>
              </w:rPr>
            </w:r>
            <w:r w:rsidR="005E0DCE">
              <w:rPr>
                <w:noProof/>
                <w:webHidden/>
              </w:rPr>
              <w:fldChar w:fldCharType="separate"/>
            </w:r>
            <w:r w:rsidR="005E0DCE">
              <w:rPr>
                <w:noProof/>
                <w:webHidden/>
              </w:rPr>
              <w:t>17</w:t>
            </w:r>
            <w:r w:rsidR="005E0DCE">
              <w:rPr>
                <w:noProof/>
                <w:webHidden/>
              </w:rPr>
              <w:fldChar w:fldCharType="end"/>
            </w:r>
          </w:hyperlink>
        </w:p>
        <w:p w14:paraId="01A9B511" w14:textId="1437DCEF" w:rsidR="005E0DCE" w:rsidRDefault="00564C4A">
          <w:pPr>
            <w:pStyle w:val="TDC1"/>
            <w:tabs>
              <w:tab w:val="left" w:pos="660"/>
              <w:tab w:val="right" w:leader="dot" w:pos="8494"/>
            </w:tabs>
            <w:rPr>
              <w:rFonts w:asciiTheme="minorHAnsi" w:eastAsiaTheme="minorEastAsia" w:hAnsiTheme="minorHAnsi"/>
              <w:noProof/>
              <w:sz w:val="22"/>
              <w:lang w:val="es-CO" w:eastAsia="es-CO"/>
            </w:rPr>
          </w:pPr>
          <w:hyperlink w:anchor="_Toc93895423" w:history="1">
            <w:r w:rsidR="005E0DCE" w:rsidRPr="00B23417">
              <w:rPr>
                <w:rStyle w:val="Hipervnculo"/>
                <w:rFonts w:cs="Arial"/>
                <w:noProof/>
              </w:rPr>
              <w:t>III.</w:t>
            </w:r>
            <w:r w:rsidR="005E0DCE">
              <w:rPr>
                <w:rFonts w:asciiTheme="minorHAnsi" w:eastAsiaTheme="minorEastAsia" w:hAnsiTheme="minorHAnsi"/>
                <w:noProof/>
                <w:sz w:val="22"/>
                <w:lang w:val="es-CO" w:eastAsia="es-CO"/>
              </w:rPr>
              <w:tab/>
            </w:r>
            <w:r w:rsidR="005E0DCE" w:rsidRPr="00B23417">
              <w:rPr>
                <w:rStyle w:val="Hipervnculo"/>
                <w:rFonts w:cs="Arial"/>
                <w:noProof/>
              </w:rPr>
              <w:t>Derechos Humanos</w:t>
            </w:r>
            <w:r w:rsidR="005E0DCE">
              <w:rPr>
                <w:noProof/>
                <w:webHidden/>
              </w:rPr>
              <w:tab/>
            </w:r>
            <w:r w:rsidR="005E0DCE">
              <w:rPr>
                <w:noProof/>
                <w:webHidden/>
              </w:rPr>
              <w:fldChar w:fldCharType="begin"/>
            </w:r>
            <w:r w:rsidR="005E0DCE">
              <w:rPr>
                <w:noProof/>
                <w:webHidden/>
              </w:rPr>
              <w:instrText xml:space="preserve"> PAGEREF _Toc93895423 \h </w:instrText>
            </w:r>
            <w:r w:rsidR="005E0DCE">
              <w:rPr>
                <w:noProof/>
                <w:webHidden/>
              </w:rPr>
            </w:r>
            <w:r w:rsidR="005E0DCE">
              <w:rPr>
                <w:noProof/>
                <w:webHidden/>
              </w:rPr>
              <w:fldChar w:fldCharType="separate"/>
            </w:r>
            <w:r w:rsidR="005E0DCE">
              <w:rPr>
                <w:noProof/>
                <w:webHidden/>
              </w:rPr>
              <w:t>17</w:t>
            </w:r>
            <w:r w:rsidR="005E0DCE">
              <w:rPr>
                <w:noProof/>
                <w:webHidden/>
              </w:rPr>
              <w:fldChar w:fldCharType="end"/>
            </w:r>
          </w:hyperlink>
        </w:p>
        <w:p w14:paraId="66940991" w14:textId="2D59E4A6" w:rsidR="005E0DCE" w:rsidRDefault="00564C4A">
          <w:pPr>
            <w:pStyle w:val="TDC1"/>
            <w:tabs>
              <w:tab w:val="left" w:pos="660"/>
              <w:tab w:val="right" w:leader="dot" w:pos="8494"/>
            </w:tabs>
            <w:rPr>
              <w:rFonts w:asciiTheme="minorHAnsi" w:eastAsiaTheme="minorEastAsia" w:hAnsiTheme="minorHAnsi"/>
              <w:noProof/>
              <w:sz w:val="22"/>
              <w:lang w:val="es-CO" w:eastAsia="es-CO"/>
            </w:rPr>
          </w:pPr>
          <w:hyperlink w:anchor="_Toc93895424" w:history="1">
            <w:r w:rsidR="005E0DCE" w:rsidRPr="00B23417">
              <w:rPr>
                <w:rStyle w:val="Hipervnculo"/>
                <w:rFonts w:cs="Arial"/>
                <w:noProof/>
              </w:rPr>
              <w:t>IV.</w:t>
            </w:r>
            <w:r w:rsidR="005E0DCE">
              <w:rPr>
                <w:rFonts w:asciiTheme="minorHAnsi" w:eastAsiaTheme="minorEastAsia" w:hAnsiTheme="minorHAnsi"/>
                <w:noProof/>
                <w:sz w:val="22"/>
                <w:lang w:val="es-CO" w:eastAsia="es-CO"/>
              </w:rPr>
              <w:tab/>
            </w:r>
            <w:r w:rsidR="005E0DCE" w:rsidRPr="00B23417">
              <w:rPr>
                <w:rStyle w:val="Hipervnculo"/>
                <w:rFonts w:cs="Arial"/>
                <w:noProof/>
              </w:rPr>
              <w:t>Bienestar de sus servidores (as) y fortalecimiento institucional</w:t>
            </w:r>
            <w:r w:rsidR="005E0DCE">
              <w:rPr>
                <w:noProof/>
                <w:webHidden/>
              </w:rPr>
              <w:tab/>
            </w:r>
            <w:r w:rsidR="005E0DCE">
              <w:rPr>
                <w:noProof/>
                <w:webHidden/>
              </w:rPr>
              <w:fldChar w:fldCharType="begin"/>
            </w:r>
            <w:r w:rsidR="005E0DCE">
              <w:rPr>
                <w:noProof/>
                <w:webHidden/>
              </w:rPr>
              <w:instrText xml:space="preserve"> PAGEREF _Toc93895424 \h </w:instrText>
            </w:r>
            <w:r w:rsidR="005E0DCE">
              <w:rPr>
                <w:noProof/>
                <w:webHidden/>
              </w:rPr>
            </w:r>
            <w:r w:rsidR="005E0DCE">
              <w:rPr>
                <w:noProof/>
                <w:webHidden/>
              </w:rPr>
              <w:fldChar w:fldCharType="separate"/>
            </w:r>
            <w:r w:rsidR="005E0DCE">
              <w:rPr>
                <w:noProof/>
                <w:webHidden/>
              </w:rPr>
              <w:t>18</w:t>
            </w:r>
            <w:r w:rsidR="005E0DCE">
              <w:rPr>
                <w:noProof/>
                <w:webHidden/>
              </w:rPr>
              <w:fldChar w:fldCharType="end"/>
            </w:r>
          </w:hyperlink>
        </w:p>
        <w:p w14:paraId="583FE8F3" w14:textId="7E32EFCC"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25" w:history="1">
            <w:r w:rsidR="005E0DCE" w:rsidRPr="00B23417">
              <w:rPr>
                <w:rStyle w:val="Hipervnculo"/>
                <w:rFonts w:cs="Arial"/>
                <w:noProof/>
              </w:rPr>
              <w:t>V.</w:t>
            </w:r>
            <w:r w:rsidR="005E0DCE">
              <w:rPr>
                <w:rFonts w:asciiTheme="minorHAnsi" w:eastAsiaTheme="minorEastAsia" w:hAnsiTheme="minorHAnsi"/>
                <w:noProof/>
                <w:sz w:val="22"/>
                <w:lang w:val="es-CO" w:eastAsia="es-CO"/>
              </w:rPr>
              <w:tab/>
            </w:r>
            <w:r w:rsidR="005E0DCE" w:rsidRPr="00B23417">
              <w:rPr>
                <w:rStyle w:val="Hipervnculo"/>
                <w:rFonts w:cs="Arial"/>
                <w:noProof/>
              </w:rPr>
              <w:t>Compromiso ambiental</w:t>
            </w:r>
            <w:r w:rsidR="005E0DCE">
              <w:rPr>
                <w:noProof/>
                <w:webHidden/>
              </w:rPr>
              <w:tab/>
            </w:r>
            <w:r w:rsidR="005E0DCE">
              <w:rPr>
                <w:noProof/>
                <w:webHidden/>
              </w:rPr>
              <w:fldChar w:fldCharType="begin"/>
            </w:r>
            <w:r w:rsidR="005E0DCE">
              <w:rPr>
                <w:noProof/>
                <w:webHidden/>
              </w:rPr>
              <w:instrText xml:space="preserve"> PAGEREF _Toc93895425 \h </w:instrText>
            </w:r>
            <w:r w:rsidR="005E0DCE">
              <w:rPr>
                <w:noProof/>
                <w:webHidden/>
              </w:rPr>
            </w:r>
            <w:r w:rsidR="005E0DCE">
              <w:rPr>
                <w:noProof/>
                <w:webHidden/>
              </w:rPr>
              <w:fldChar w:fldCharType="separate"/>
            </w:r>
            <w:r w:rsidR="005E0DCE">
              <w:rPr>
                <w:noProof/>
                <w:webHidden/>
              </w:rPr>
              <w:t>18</w:t>
            </w:r>
            <w:r w:rsidR="005E0DCE">
              <w:rPr>
                <w:noProof/>
                <w:webHidden/>
              </w:rPr>
              <w:fldChar w:fldCharType="end"/>
            </w:r>
          </w:hyperlink>
        </w:p>
        <w:p w14:paraId="26D89F73" w14:textId="470D3F69" w:rsidR="005E0DCE" w:rsidRDefault="00564C4A">
          <w:pPr>
            <w:pStyle w:val="TDC1"/>
            <w:tabs>
              <w:tab w:val="left" w:pos="440"/>
              <w:tab w:val="right" w:leader="dot" w:pos="8494"/>
            </w:tabs>
            <w:rPr>
              <w:rFonts w:asciiTheme="minorHAnsi" w:eastAsiaTheme="minorEastAsia" w:hAnsiTheme="minorHAnsi"/>
              <w:noProof/>
              <w:sz w:val="22"/>
              <w:lang w:val="es-CO" w:eastAsia="es-CO"/>
            </w:rPr>
          </w:pPr>
          <w:hyperlink w:anchor="_Toc93895426" w:history="1">
            <w:r w:rsidR="005E0DCE" w:rsidRPr="00B23417">
              <w:rPr>
                <w:rStyle w:val="Hipervnculo"/>
                <w:rFonts w:cs="Arial"/>
                <w:noProof/>
                <w:lang w:eastAsia="es-CO"/>
              </w:rPr>
              <w:t>9.</w:t>
            </w:r>
            <w:r w:rsidR="005E0DCE">
              <w:rPr>
                <w:rFonts w:asciiTheme="minorHAnsi" w:eastAsiaTheme="minorEastAsia" w:hAnsiTheme="minorHAnsi"/>
                <w:noProof/>
                <w:sz w:val="22"/>
                <w:lang w:val="es-CO" w:eastAsia="es-CO"/>
              </w:rPr>
              <w:tab/>
            </w:r>
            <w:r w:rsidR="005E0DCE" w:rsidRPr="00B23417">
              <w:rPr>
                <w:rStyle w:val="Hipervnculo"/>
                <w:rFonts w:cs="Arial"/>
                <w:noProof/>
              </w:rPr>
              <w:t>DOCUMENTOS INSTITUCIONALES</w:t>
            </w:r>
            <w:r w:rsidR="005E0DCE">
              <w:rPr>
                <w:noProof/>
                <w:webHidden/>
              </w:rPr>
              <w:tab/>
            </w:r>
            <w:r w:rsidR="005E0DCE">
              <w:rPr>
                <w:noProof/>
                <w:webHidden/>
              </w:rPr>
              <w:fldChar w:fldCharType="begin"/>
            </w:r>
            <w:r w:rsidR="005E0DCE">
              <w:rPr>
                <w:noProof/>
                <w:webHidden/>
              </w:rPr>
              <w:instrText xml:space="preserve"> PAGEREF _Toc93895426 \h </w:instrText>
            </w:r>
            <w:r w:rsidR="005E0DCE">
              <w:rPr>
                <w:noProof/>
                <w:webHidden/>
              </w:rPr>
            </w:r>
            <w:r w:rsidR="005E0DCE">
              <w:rPr>
                <w:noProof/>
                <w:webHidden/>
              </w:rPr>
              <w:fldChar w:fldCharType="separate"/>
            </w:r>
            <w:r w:rsidR="005E0DCE">
              <w:rPr>
                <w:noProof/>
                <w:webHidden/>
              </w:rPr>
              <w:t>18</w:t>
            </w:r>
            <w:r w:rsidR="005E0DCE">
              <w:rPr>
                <w:noProof/>
                <w:webHidden/>
              </w:rPr>
              <w:fldChar w:fldCharType="end"/>
            </w:r>
          </w:hyperlink>
        </w:p>
        <w:p w14:paraId="5F69CB34" w14:textId="37A54454" w:rsidR="005E0DCE" w:rsidRDefault="00564C4A">
          <w:pPr>
            <w:pStyle w:val="TDC1"/>
            <w:tabs>
              <w:tab w:val="left" w:pos="660"/>
              <w:tab w:val="right" w:leader="dot" w:pos="8494"/>
            </w:tabs>
            <w:rPr>
              <w:rFonts w:asciiTheme="minorHAnsi" w:eastAsiaTheme="minorEastAsia" w:hAnsiTheme="minorHAnsi"/>
              <w:noProof/>
              <w:sz w:val="22"/>
              <w:lang w:val="es-CO" w:eastAsia="es-CO"/>
            </w:rPr>
          </w:pPr>
          <w:hyperlink w:anchor="_Toc93895427" w:history="1">
            <w:r w:rsidR="005E0DCE" w:rsidRPr="00B23417">
              <w:rPr>
                <w:rStyle w:val="Hipervnculo"/>
                <w:rFonts w:cs="Arial"/>
                <w:noProof/>
              </w:rPr>
              <w:t>10.</w:t>
            </w:r>
            <w:r w:rsidR="005E0DCE">
              <w:rPr>
                <w:rFonts w:asciiTheme="minorHAnsi" w:eastAsiaTheme="minorEastAsia" w:hAnsiTheme="minorHAnsi"/>
                <w:noProof/>
                <w:sz w:val="22"/>
                <w:lang w:val="es-CO" w:eastAsia="es-CO"/>
              </w:rPr>
              <w:tab/>
            </w:r>
            <w:r w:rsidR="005E0DCE" w:rsidRPr="00B23417">
              <w:rPr>
                <w:rStyle w:val="Hipervnculo"/>
                <w:rFonts w:cs="Arial"/>
                <w:noProof/>
              </w:rPr>
              <w:t>MECANISMOS DE COMUNICACIÓN DE LA GESTIÓN</w:t>
            </w:r>
            <w:r w:rsidR="005E0DCE">
              <w:rPr>
                <w:noProof/>
                <w:webHidden/>
              </w:rPr>
              <w:tab/>
            </w:r>
            <w:r w:rsidR="005E0DCE">
              <w:rPr>
                <w:noProof/>
                <w:webHidden/>
              </w:rPr>
              <w:fldChar w:fldCharType="begin"/>
            </w:r>
            <w:r w:rsidR="005E0DCE">
              <w:rPr>
                <w:noProof/>
                <w:webHidden/>
              </w:rPr>
              <w:instrText xml:space="preserve"> PAGEREF _Toc93895427 \h </w:instrText>
            </w:r>
            <w:r w:rsidR="005E0DCE">
              <w:rPr>
                <w:noProof/>
                <w:webHidden/>
              </w:rPr>
            </w:r>
            <w:r w:rsidR="005E0DCE">
              <w:rPr>
                <w:noProof/>
                <w:webHidden/>
              </w:rPr>
              <w:fldChar w:fldCharType="separate"/>
            </w:r>
            <w:r w:rsidR="005E0DCE">
              <w:rPr>
                <w:noProof/>
                <w:webHidden/>
              </w:rPr>
              <w:t>19</w:t>
            </w:r>
            <w:r w:rsidR="005E0DCE">
              <w:rPr>
                <w:noProof/>
                <w:webHidden/>
              </w:rPr>
              <w:fldChar w:fldCharType="end"/>
            </w:r>
          </w:hyperlink>
        </w:p>
        <w:p w14:paraId="78A56E37" w14:textId="542BFF46" w:rsidR="005E0DCE" w:rsidRDefault="00564C4A">
          <w:pPr>
            <w:pStyle w:val="TDC1"/>
            <w:tabs>
              <w:tab w:val="left" w:pos="660"/>
              <w:tab w:val="right" w:leader="dot" w:pos="8494"/>
            </w:tabs>
            <w:rPr>
              <w:rFonts w:asciiTheme="minorHAnsi" w:eastAsiaTheme="minorEastAsia" w:hAnsiTheme="minorHAnsi"/>
              <w:noProof/>
              <w:sz w:val="22"/>
              <w:lang w:val="es-CO" w:eastAsia="es-CO"/>
            </w:rPr>
          </w:pPr>
          <w:hyperlink w:anchor="_Toc93895428" w:history="1">
            <w:r w:rsidR="005E0DCE" w:rsidRPr="00B23417">
              <w:rPr>
                <w:rStyle w:val="Hipervnculo"/>
                <w:rFonts w:cs="Arial"/>
                <w:noProof/>
              </w:rPr>
              <w:t>11.</w:t>
            </w:r>
            <w:r w:rsidR="005E0DCE">
              <w:rPr>
                <w:rFonts w:asciiTheme="minorHAnsi" w:eastAsiaTheme="minorEastAsia" w:hAnsiTheme="minorHAnsi"/>
                <w:noProof/>
                <w:sz w:val="22"/>
                <w:lang w:val="es-CO" w:eastAsia="es-CO"/>
              </w:rPr>
              <w:tab/>
            </w:r>
            <w:r w:rsidR="005E0DCE" w:rsidRPr="00B23417">
              <w:rPr>
                <w:rStyle w:val="Hipervnculo"/>
                <w:rFonts w:cs="Arial"/>
                <w:noProof/>
              </w:rPr>
              <w:t>PREMIOS, SELLOS Y CERTIFICACIONES</w:t>
            </w:r>
            <w:r w:rsidR="005E0DCE">
              <w:rPr>
                <w:noProof/>
                <w:webHidden/>
              </w:rPr>
              <w:tab/>
            </w:r>
            <w:r w:rsidR="005E0DCE">
              <w:rPr>
                <w:noProof/>
                <w:webHidden/>
              </w:rPr>
              <w:fldChar w:fldCharType="begin"/>
            </w:r>
            <w:r w:rsidR="005E0DCE">
              <w:rPr>
                <w:noProof/>
                <w:webHidden/>
              </w:rPr>
              <w:instrText xml:space="preserve"> PAGEREF _Toc93895428 \h </w:instrText>
            </w:r>
            <w:r w:rsidR="005E0DCE">
              <w:rPr>
                <w:noProof/>
                <w:webHidden/>
              </w:rPr>
            </w:r>
            <w:r w:rsidR="005E0DCE">
              <w:rPr>
                <w:noProof/>
                <w:webHidden/>
              </w:rPr>
              <w:fldChar w:fldCharType="separate"/>
            </w:r>
            <w:r w:rsidR="005E0DCE">
              <w:rPr>
                <w:noProof/>
                <w:webHidden/>
              </w:rPr>
              <w:t>19</w:t>
            </w:r>
            <w:r w:rsidR="005E0DCE">
              <w:rPr>
                <w:noProof/>
                <w:webHidden/>
              </w:rPr>
              <w:fldChar w:fldCharType="end"/>
            </w:r>
          </w:hyperlink>
        </w:p>
        <w:p w14:paraId="1F45DD23" w14:textId="7D823C7F" w:rsidR="001F4BFB" w:rsidRPr="001F4BFB" w:rsidRDefault="001F4BFB" w:rsidP="001F4BFB">
          <w:pPr>
            <w:rPr>
              <w:b/>
              <w:bCs/>
            </w:rPr>
          </w:pPr>
          <w:r>
            <w:rPr>
              <w:b/>
              <w:bCs/>
            </w:rPr>
            <w:fldChar w:fldCharType="end"/>
          </w:r>
        </w:p>
      </w:sdtContent>
    </w:sdt>
    <w:p w14:paraId="6BAD458E" w14:textId="77777777" w:rsidR="001F4BFB" w:rsidRDefault="001F4BFB" w:rsidP="001F4BFB">
      <w:pPr>
        <w:pStyle w:val="Sinespaciado"/>
        <w:rPr>
          <w:lang w:eastAsia="es-CO"/>
        </w:rPr>
      </w:pPr>
      <w:bookmarkStart w:id="0" w:name="_Toc78911400"/>
    </w:p>
    <w:p w14:paraId="7D92A13B" w14:textId="66A18D35" w:rsidR="001F4BFB" w:rsidRDefault="001F4BFB" w:rsidP="001F4BFB">
      <w:pPr>
        <w:pStyle w:val="Sinespaciado"/>
        <w:rPr>
          <w:lang w:eastAsia="es-CO"/>
        </w:rPr>
      </w:pPr>
    </w:p>
    <w:p w14:paraId="5EB3224A" w14:textId="19374A46" w:rsidR="001F4BFB" w:rsidRDefault="001F4BFB" w:rsidP="001F4BFB">
      <w:pPr>
        <w:pStyle w:val="Sinespaciado"/>
        <w:rPr>
          <w:lang w:eastAsia="es-CO"/>
        </w:rPr>
      </w:pPr>
    </w:p>
    <w:p w14:paraId="79292DA7" w14:textId="3BC951C9" w:rsidR="001F4BFB" w:rsidRDefault="001F4BFB" w:rsidP="001F4BFB">
      <w:pPr>
        <w:rPr>
          <w:lang w:eastAsia="es-CO"/>
        </w:rPr>
      </w:pPr>
    </w:p>
    <w:p w14:paraId="35535813" w14:textId="3C673E6C" w:rsidR="001F4BFB" w:rsidRDefault="001F4BFB" w:rsidP="001F4BFB">
      <w:pPr>
        <w:rPr>
          <w:lang w:eastAsia="es-CO"/>
        </w:rPr>
      </w:pPr>
    </w:p>
    <w:p w14:paraId="5FD27F56" w14:textId="77777777" w:rsidR="00CB2C9A" w:rsidRDefault="00CB2C9A" w:rsidP="001F4BFB">
      <w:pPr>
        <w:rPr>
          <w:lang w:eastAsia="es-CO"/>
        </w:rPr>
      </w:pPr>
    </w:p>
    <w:p w14:paraId="4F0AD6BA" w14:textId="77777777" w:rsidR="001F4BFB" w:rsidRPr="001F4BFB" w:rsidRDefault="001F4BFB" w:rsidP="001F4BFB">
      <w:pPr>
        <w:rPr>
          <w:lang w:eastAsia="es-CO"/>
        </w:rPr>
      </w:pPr>
    </w:p>
    <w:p w14:paraId="14C2E8E2" w14:textId="5D57287E" w:rsidR="00D2237D" w:rsidRPr="005E0DCE" w:rsidRDefault="001F4BFB" w:rsidP="005E0DCE">
      <w:pPr>
        <w:pStyle w:val="Ttulo1"/>
        <w:numPr>
          <w:ilvl w:val="0"/>
          <w:numId w:val="39"/>
        </w:numPr>
        <w:spacing w:before="0"/>
        <w:jc w:val="both"/>
        <w:rPr>
          <w:lang w:eastAsia="es-CO"/>
        </w:rPr>
      </w:pPr>
      <w:bookmarkStart w:id="1" w:name="_Toc93895402"/>
      <w:r w:rsidRPr="000A666A">
        <w:rPr>
          <w:lang w:eastAsia="es-CO"/>
        </w:rPr>
        <w:lastRenderedPageBreak/>
        <w:t>INTRODUCCIÓN</w:t>
      </w:r>
      <w:bookmarkEnd w:id="0"/>
      <w:bookmarkEnd w:id="1"/>
    </w:p>
    <w:p w14:paraId="2068CE63" w14:textId="2424043A" w:rsidR="001F4BFB" w:rsidRPr="005A00F7" w:rsidRDefault="001F4BFB">
      <w:pPr>
        <w:rPr>
          <w:rFonts w:cs="Arial"/>
          <w:sz w:val="22"/>
        </w:rPr>
      </w:pPr>
      <w:r w:rsidRPr="005A00F7">
        <w:rPr>
          <w:rFonts w:cs="Arial"/>
          <w:sz w:val="22"/>
        </w:rPr>
        <w:t>La Responsabilidad Social para la Unidad Administrativa Especial de Servicios Públicos – UAESP, está enmarcada en una gestión transparente y ética que busca contribuir a la sostenibilidad de la ciudadanía a través de una prestación de servicios integral, en la que se incorpora dentro de nuestros procesos modelos de operación más amigables con el medio ambiente y que a su vez generen un impacto social favorable que fortalezca el entorno de nuestros grupos de interés.</w:t>
      </w:r>
    </w:p>
    <w:p w14:paraId="6FC276D1" w14:textId="5ED8C45E" w:rsidR="001F4BFB" w:rsidRPr="005A00F7" w:rsidRDefault="001F4BFB" w:rsidP="001F4BFB">
      <w:pPr>
        <w:rPr>
          <w:rFonts w:cs="Arial"/>
          <w:sz w:val="22"/>
        </w:rPr>
      </w:pPr>
      <w:r w:rsidRPr="005A00F7">
        <w:rPr>
          <w:rFonts w:cs="Arial"/>
          <w:sz w:val="22"/>
        </w:rPr>
        <w:t xml:space="preserve">Desde </w:t>
      </w:r>
      <w:r w:rsidR="0042642C" w:rsidRPr="005A00F7">
        <w:rPr>
          <w:rFonts w:cs="Arial"/>
          <w:sz w:val="22"/>
        </w:rPr>
        <w:t xml:space="preserve">la </w:t>
      </w:r>
      <w:r w:rsidRPr="005A00F7">
        <w:rPr>
          <w:rFonts w:cs="Arial"/>
          <w:sz w:val="22"/>
        </w:rPr>
        <w:t>gestión social</w:t>
      </w:r>
      <w:r w:rsidR="0042642C" w:rsidRPr="005A00F7">
        <w:rPr>
          <w:rFonts w:cs="Arial"/>
          <w:sz w:val="22"/>
        </w:rPr>
        <w:t xml:space="preserve"> realizada por la Unidad</w:t>
      </w:r>
      <w:r w:rsidRPr="005A00F7">
        <w:rPr>
          <w:rFonts w:cs="Arial"/>
          <w:sz w:val="22"/>
        </w:rPr>
        <w:t>, se entiende la importancia que tiene</w:t>
      </w:r>
      <w:r w:rsidR="0042642C" w:rsidRPr="005A00F7">
        <w:rPr>
          <w:rFonts w:cs="Arial"/>
          <w:sz w:val="22"/>
        </w:rPr>
        <w:t>n</w:t>
      </w:r>
      <w:r w:rsidRPr="005A00F7">
        <w:rPr>
          <w:rFonts w:cs="Arial"/>
          <w:sz w:val="22"/>
        </w:rPr>
        <w:t xml:space="preserve"> las comunidades y la ciudadanía en general como generadores de ideas, es por esto </w:t>
      </w:r>
      <w:proofErr w:type="gramStart"/>
      <w:r w:rsidRPr="005A00F7">
        <w:rPr>
          <w:rFonts w:cs="Arial"/>
          <w:sz w:val="22"/>
        </w:rPr>
        <w:t>que</w:t>
      </w:r>
      <w:proofErr w:type="gramEnd"/>
      <w:r w:rsidR="0042642C" w:rsidRPr="005A00F7">
        <w:rPr>
          <w:rFonts w:cs="Arial"/>
          <w:sz w:val="22"/>
        </w:rPr>
        <w:t>,</w:t>
      </w:r>
      <w:r w:rsidRPr="005A00F7">
        <w:rPr>
          <w:rFonts w:cs="Arial"/>
          <w:sz w:val="22"/>
        </w:rPr>
        <w:t xml:space="preserve"> construimos espacios de participación cada vez más inclusivos. Se trabaja en cultura ciudadana con relación al cambio de comportamiento frente al manejo de residuos, y se cuenta con una oferta en materia de alumbrado público que busca</w:t>
      </w:r>
      <w:r w:rsidR="00C90457" w:rsidRPr="005A00F7">
        <w:rPr>
          <w:rFonts w:cs="Arial"/>
          <w:sz w:val="22"/>
        </w:rPr>
        <w:t>,</w:t>
      </w:r>
      <w:r w:rsidRPr="005A00F7">
        <w:rPr>
          <w:rFonts w:cs="Arial"/>
          <w:sz w:val="22"/>
        </w:rPr>
        <w:t xml:space="preserve"> a través de sus proyectos de modernización</w:t>
      </w:r>
      <w:r w:rsidR="00C90457" w:rsidRPr="005A00F7">
        <w:rPr>
          <w:rFonts w:cs="Arial"/>
          <w:sz w:val="22"/>
        </w:rPr>
        <w:t>,</w:t>
      </w:r>
      <w:r w:rsidRPr="005A00F7">
        <w:rPr>
          <w:rFonts w:cs="Arial"/>
          <w:sz w:val="22"/>
        </w:rPr>
        <w:t xml:space="preserve"> contribuir en el bienestar de la ciudadanía generando </w:t>
      </w:r>
      <w:r w:rsidR="00C90457" w:rsidRPr="005A00F7">
        <w:rPr>
          <w:rFonts w:cs="Arial"/>
          <w:sz w:val="22"/>
        </w:rPr>
        <w:t xml:space="preserve">la percepción de </w:t>
      </w:r>
      <w:r w:rsidRPr="005A00F7">
        <w:rPr>
          <w:rFonts w:cs="Arial"/>
          <w:sz w:val="22"/>
        </w:rPr>
        <w:t>espacios más seguros y aportando a la calidad de vida en los territorios.</w:t>
      </w:r>
    </w:p>
    <w:p w14:paraId="12551B60" w14:textId="26EC4996" w:rsidR="001F4BFB" w:rsidRPr="005A00F7" w:rsidRDefault="001F4BFB" w:rsidP="001F4BFB">
      <w:pPr>
        <w:rPr>
          <w:rFonts w:cs="Arial"/>
          <w:sz w:val="22"/>
        </w:rPr>
      </w:pPr>
      <w:r w:rsidRPr="005A00F7">
        <w:rPr>
          <w:rFonts w:cs="Arial"/>
          <w:sz w:val="22"/>
        </w:rPr>
        <w:t xml:space="preserve">Resulta fundamental en </w:t>
      </w:r>
      <w:r w:rsidR="00C90457" w:rsidRPr="005A00F7">
        <w:rPr>
          <w:rFonts w:cs="Arial"/>
          <w:sz w:val="22"/>
        </w:rPr>
        <w:t xml:space="preserve">el </w:t>
      </w:r>
      <w:r w:rsidRPr="005A00F7">
        <w:rPr>
          <w:rFonts w:cs="Arial"/>
          <w:sz w:val="22"/>
        </w:rPr>
        <w:t xml:space="preserve">modelo de Responsabilidad Social </w:t>
      </w:r>
      <w:r w:rsidR="00C90457" w:rsidRPr="005A00F7">
        <w:rPr>
          <w:rFonts w:cs="Arial"/>
          <w:sz w:val="22"/>
        </w:rPr>
        <w:t>de la Unidad la</w:t>
      </w:r>
      <w:r w:rsidRPr="005A00F7">
        <w:rPr>
          <w:rFonts w:cs="Arial"/>
          <w:sz w:val="22"/>
        </w:rPr>
        <w:t xml:space="preserve"> dimensión de Gobierno Corporativo, por lo que la alta gerencia</w:t>
      </w:r>
      <w:r w:rsidR="00C90457" w:rsidRPr="005A00F7">
        <w:rPr>
          <w:rFonts w:cs="Arial"/>
          <w:sz w:val="22"/>
        </w:rPr>
        <w:t xml:space="preserve"> y en general, la Entidad,</w:t>
      </w:r>
      <w:r w:rsidRPr="005A00F7">
        <w:rPr>
          <w:rFonts w:cs="Arial"/>
          <w:sz w:val="22"/>
        </w:rPr>
        <w:t xml:space="preserve"> no sólo se encuentra comprometida con los asuntos de sostenibilidad, sino que los promulga y promueve a través de una gestión que incluye la participación ciudadana en la gestión pública, legitimando espacios de corresponsabilidad que territorialmente han permitido superar las barreras de comunicación y que, redundan en una mayor garantía de derechos, reconociendo la diversidad e igualdad de oportunidades; así como, el posicionamiento institucional y la sostenibilidad en los modelos de prestación de</w:t>
      </w:r>
      <w:r w:rsidR="00C90457" w:rsidRPr="005A00F7">
        <w:rPr>
          <w:rFonts w:cs="Arial"/>
          <w:sz w:val="22"/>
        </w:rPr>
        <w:t>l</w:t>
      </w:r>
      <w:r w:rsidRPr="005A00F7">
        <w:rPr>
          <w:rFonts w:cs="Arial"/>
          <w:sz w:val="22"/>
        </w:rPr>
        <w:t xml:space="preserve"> servicio de aseo, </w:t>
      </w:r>
      <w:r w:rsidR="00C90457" w:rsidRPr="005A00F7">
        <w:rPr>
          <w:rFonts w:cs="Arial"/>
          <w:sz w:val="22"/>
        </w:rPr>
        <w:t xml:space="preserve">los </w:t>
      </w:r>
      <w:r w:rsidRPr="005A00F7">
        <w:rPr>
          <w:rFonts w:cs="Arial"/>
          <w:sz w:val="22"/>
        </w:rPr>
        <w:t>servicios funerarios y alumbrado público</w:t>
      </w:r>
      <w:r w:rsidR="00C90457" w:rsidRPr="005A00F7">
        <w:rPr>
          <w:rFonts w:cs="Arial"/>
          <w:sz w:val="22"/>
        </w:rPr>
        <w:t xml:space="preserve"> en el Distrito Capital</w:t>
      </w:r>
      <w:r w:rsidRPr="005A00F7">
        <w:rPr>
          <w:rFonts w:cs="Arial"/>
          <w:sz w:val="22"/>
        </w:rPr>
        <w:t>.</w:t>
      </w:r>
    </w:p>
    <w:p w14:paraId="6607F7A2" w14:textId="4D57070A" w:rsidR="001F4BFB" w:rsidRPr="005A00F7" w:rsidRDefault="001F4BFB" w:rsidP="001F4BFB">
      <w:pPr>
        <w:rPr>
          <w:rFonts w:cs="Arial"/>
          <w:sz w:val="22"/>
        </w:rPr>
      </w:pPr>
      <w:r w:rsidRPr="005A00F7">
        <w:rPr>
          <w:rFonts w:cs="Arial"/>
          <w:sz w:val="22"/>
        </w:rPr>
        <w:t xml:space="preserve">A través </w:t>
      </w:r>
      <w:r w:rsidR="00C90457" w:rsidRPr="005A00F7">
        <w:rPr>
          <w:rFonts w:cs="Arial"/>
          <w:sz w:val="22"/>
        </w:rPr>
        <w:t>del</w:t>
      </w:r>
      <w:r w:rsidRPr="005A00F7">
        <w:rPr>
          <w:rFonts w:cs="Arial"/>
          <w:sz w:val="22"/>
        </w:rPr>
        <w:t xml:space="preserve"> modelo de responsabilidad social, y entendiendo el valor que genera para la entidad su talento humano, en la UAESP, </w:t>
      </w:r>
      <w:r w:rsidR="00C90457" w:rsidRPr="005A00F7">
        <w:rPr>
          <w:rFonts w:cs="Arial"/>
          <w:sz w:val="22"/>
        </w:rPr>
        <w:t xml:space="preserve">se busca favorecer </w:t>
      </w:r>
      <w:r w:rsidRPr="005A00F7">
        <w:rPr>
          <w:rFonts w:cs="Arial"/>
          <w:sz w:val="22"/>
        </w:rPr>
        <w:t xml:space="preserve">el bienestar de </w:t>
      </w:r>
      <w:r w:rsidR="00C90457" w:rsidRPr="005A00F7">
        <w:rPr>
          <w:rFonts w:cs="Arial"/>
          <w:sz w:val="22"/>
        </w:rPr>
        <w:t xml:space="preserve">sus </w:t>
      </w:r>
      <w:r w:rsidRPr="005A00F7">
        <w:rPr>
          <w:rFonts w:cs="Arial"/>
          <w:sz w:val="22"/>
        </w:rPr>
        <w:t>servidores y servidoras</w:t>
      </w:r>
      <w:r w:rsidR="00C90457" w:rsidRPr="005A00F7">
        <w:rPr>
          <w:rFonts w:cs="Arial"/>
          <w:sz w:val="22"/>
        </w:rPr>
        <w:t xml:space="preserve">; </w:t>
      </w:r>
      <w:r w:rsidRPr="005A00F7">
        <w:rPr>
          <w:rFonts w:cs="Arial"/>
          <w:sz w:val="22"/>
        </w:rPr>
        <w:t>así como</w:t>
      </w:r>
      <w:r w:rsidR="00C90457" w:rsidRPr="005A00F7">
        <w:rPr>
          <w:rFonts w:cs="Arial"/>
          <w:sz w:val="22"/>
        </w:rPr>
        <w:t>,</w:t>
      </w:r>
      <w:r w:rsidRPr="005A00F7">
        <w:rPr>
          <w:rFonts w:cs="Arial"/>
          <w:sz w:val="22"/>
        </w:rPr>
        <w:t xml:space="preserve"> el de sus familias generando un espacio que permita el desarrollo integral que redunde en una mejor calidad de vida garantizando un clima laboral y una cultura organizacional favorable.</w:t>
      </w:r>
    </w:p>
    <w:p w14:paraId="5AB3DFCF" w14:textId="77777777" w:rsidR="001F4BFB" w:rsidRPr="005A00F7" w:rsidRDefault="001F4BFB" w:rsidP="001F4BFB">
      <w:pPr>
        <w:rPr>
          <w:rFonts w:cs="Arial"/>
          <w:color w:val="000000" w:themeColor="text1"/>
          <w:sz w:val="22"/>
        </w:rPr>
      </w:pPr>
      <w:r w:rsidRPr="005A00F7">
        <w:rPr>
          <w:rFonts w:cs="Arial"/>
          <w:color w:val="000000" w:themeColor="text1"/>
          <w:sz w:val="22"/>
        </w:rPr>
        <w:t>Es en este contexto que, la Unidad ha adelantado acciones encaminadas a mejorar sus activos intangibles que orienten la sostenibilidad de sus procesos al interior y exterior, tales como la adopción del Código de Integridad, la transparencia en sus procesos de gestión, brindando igualdad de oportunidades en la participación de los procesos de contratación y garantizando el acceso a la información a todos los grupos de interés.</w:t>
      </w:r>
    </w:p>
    <w:p w14:paraId="419DFFDC" w14:textId="1D934908" w:rsidR="001F4BFB" w:rsidRPr="005A00F7" w:rsidRDefault="001F4BFB" w:rsidP="001F4BFB">
      <w:pPr>
        <w:rPr>
          <w:rFonts w:cs="Arial"/>
          <w:sz w:val="22"/>
        </w:rPr>
      </w:pPr>
      <w:r w:rsidRPr="005A00F7">
        <w:rPr>
          <w:rFonts w:cs="Arial"/>
          <w:sz w:val="22"/>
        </w:rPr>
        <w:t xml:space="preserve">La Guía de Responsabilidad Social de la UAESP se fundamenta en los conceptos de la Norma ISO 26000, los principios de Pacto Global, acoge los Objetivos de Desarrollo Sostenible (ODS) como parte importante en la planeación de su gestión y atiende los lineamientos del Modelo Integrado de Planeación y Gestión (MIPG).  De igual modo, la información contenida en sus políticas corporativas, planes estratégicos, lineamientos institucionales y otros documentos internos relevantes que contribuyen en las dimensiones social, ambiental y económica. </w:t>
      </w:r>
    </w:p>
    <w:p w14:paraId="366570A1" w14:textId="77777777" w:rsidR="00D02849" w:rsidRPr="00D02849" w:rsidRDefault="00D02849" w:rsidP="001F4BFB">
      <w:pPr>
        <w:rPr>
          <w:rFonts w:asciiTheme="minorHAnsi" w:hAnsiTheme="minorHAnsi" w:cstheme="minorHAnsi"/>
          <w:sz w:val="22"/>
        </w:rPr>
      </w:pPr>
    </w:p>
    <w:p w14:paraId="6ED00406" w14:textId="0D4E48E4" w:rsidR="00462E79" w:rsidRDefault="00462E79" w:rsidP="001F4BFB">
      <w:pPr>
        <w:pStyle w:val="Ttulo1"/>
        <w:numPr>
          <w:ilvl w:val="0"/>
          <w:numId w:val="39"/>
        </w:numPr>
        <w:jc w:val="both"/>
        <w:rPr>
          <w:lang w:eastAsia="es-CO"/>
        </w:rPr>
      </w:pPr>
      <w:bookmarkStart w:id="2" w:name="_Toc93895403"/>
      <w:r>
        <w:rPr>
          <w:lang w:eastAsia="es-CO"/>
        </w:rPr>
        <w:lastRenderedPageBreak/>
        <w:t>MARCO DE REFERENCIA</w:t>
      </w:r>
      <w:bookmarkEnd w:id="2"/>
    </w:p>
    <w:p w14:paraId="317B5047" w14:textId="62C37D5F" w:rsidR="003A6587" w:rsidRDefault="003A6587" w:rsidP="003A6587">
      <w:pPr>
        <w:rPr>
          <w:lang w:eastAsia="es-CO"/>
        </w:rPr>
      </w:pPr>
    </w:p>
    <w:p w14:paraId="463AFF8A" w14:textId="25D45584" w:rsidR="003A6587" w:rsidRPr="005A00F7" w:rsidRDefault="003A6587" w:rsidP="003A6587">
      <w:pPr>
        <w:pStyle w:val="Prrafodelista"/>
        <w:numPr>
          <w:ilvl w:val="0"/>
          <w:numId w:val="43"/>
        </w:numPr>
        <w:rPr>
          <w:sz w:val="22"/>
          <w:szCs w:val="24"/>
          <w:lang w:eastAsia="es-CO"/>
        </w:rPr>
      </w:pPr>
      <w:r w:rsidRPr="005A00F7">
        <w:rPr>
          <w:sz w:val="22"/>
          <w:szCs w:val="24"/>
          <w:lang w:eastAsia="es-CO"/>
        </w:rPr>
        <w:t xml:space="preserve">Constitución Política de Colombia, y sus artículos 1 y 2 </w:t>
      </w:r>
    </w:p>
    <w:p w14:paraId="24BE3550" w14:textId="5A2B604F" w:rsidR="003A6587" w:rsidRPr="005A00F7" w:rsidRDefault="003A6587" w:rsidP="003A6587">
      <w:pPr>
        <w:pStyle w:val="Textocomentario"/>
        <w:rPr>
          <w:sz w:val="22"/>
          <w:szCs w:val="22"/>
        </w:rPr>
      </w:pPr>
      <w:r w:rsidRPr="005A00F7">
        <w:rPr>
          <w:sz w:val="22"/>
          <w:szCs w:val="22"/>
        </w:rPr>
        <w:t>Artículo1°: “Colombia es un Estado Social de Derecho, organizado en forma de república unitaria, descentralizada, con autonomía de sus entidades territoriales, democrática, participativa y pluralista, fundada en el respeto a la dignidad humana, en el trabajo y la solidaridad de las personas que la integran y en la prevalencia del interés general”.</w:t>
      </w:r>
    </w:p>
    <w:p w14:paraId="4509CDF7" w14:textId="23A68FF1" w:rsidR="003A6587" w:rsidRPr="005A00F7" w:rsidRDefault="003A6587" w:rsidP="003A6587">
      <w:pPr>
        <w:rPr>
          <w:sz w:val="22"/>
        </w:rPr>
      </w:pPr>
      <w:r w:rsidRPr="005A00F7">
        <w:rPr>
          <w:sz w:val="22"/>
          <w:szCs w:val="24"/>
        </w:rPr>
        <w:t xml:space="preserve">Artículo 2°: </w:t>
      </w:r>
      <w:r w:rsidRPr="005A00F7">
        <w:rPr>
          <w:sz w:val="22"/>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14F5C565" w14:textId="77777777" w:rsidR="005A00F7" w:rsidRDefault="003A6587" w:rsidP="003A6587">
      <w:pPr>
        <w:pStyle w:val="Prrafodelista"/>
        <w:numPr>
          <w:ilvl w:val="0"/>
          <w:numId w:val="43"/>
        </w:numPr>
        <w:rPr>
          <w:rFonts w:cs="MinionPro-Regular"/>
          <w:sz w:val="22"/>
          <w:szCs w:val="24"/>
        </w:rPr>
      </w:pPr>
      <w:r w:rsidRPr="005A00F7">
        <w:rPr>
          <w:rFonts w:cs="MinionPro-Regular"/>
          <w:sz w:val="22"/>
          <w:szCs w:val="24"/>
        </w:rPr>
        <w:t>Pacto Mundial de las Naciones Unidas</w:t>
      </w:r>
      <w:r w:rsidRPr="005A00F7">
        <w:rPr>
          <w:rStyle w:val="Refdenotaalpie"/>
          <w:rFonts w:cs="MinionPro-Regular"/>
          <w:i/>
          <w:sz w:val="22"/>
          <w:szCs w:val="24"/>
        </w:rPr>
        <w:footnoteReference w:id="1"/>
      </w:r>
      <w:r w:rsidRPr="005A00F7">
        <w:rPr>
          <w:rFonts w:cs="MinionPro-Regular"/>
          <w:sz w:val="22"/>
          <w:szCs w:val="24"/>
        </w:rPr>
        <w:t xml:space="preserve">, julio 2000 </w:t>
      </w:r>
    </w:p>
    <w:p w14:paraId="51542011" w14:textId="636AD838" w:rsidR="003A6587" w:rsidRPr="005A00F7" w:rsidRDefault="003A6587" w:rsidP="005A00F7">
      <w:pPr>
        <w:rPr>
          <w:rFonts w:cs="MinionPro-Regular"/>
          <w:sz w:val="22"/>
          <w:szCs w:val="24"/>
        </w:rPr>
      </w:pPr>
      <w:r w:rsidRPr="005A00F7">
        <w:rPr>
          <w:rFonts w:cs="MinionPro-Regular"/>
          <w:sz w:val="22"/>
          <w:szCs w:val="24"/>
        </w:rPr>
        <w:t xml:space="preserve">Es una </w:t>
      </w:r>
      <w:r w:rsidRPr="005A00F7">
        <w:rPr>
          <w:rFonts w:cs="MinionPro-Regular"/>
          <w:i/>
          <w:sz w:val="22"/>
          <w:szCs w:val="24"/>
        </w:rPr>
        <w:t>“iniciativa voluntaria basada en la rendición pública de cuentas, la transparencia y la divulgación de información destinada a complementar la regulación y ofrecer un espacio para la innovación.”</w:t>
      </w:r>
      <w:r w:rsidRPr="005A00F7">
        <w:rPr>
          <w:rFonts w:cs="MinionPro-Regular"/>
          <w:sz w:val="22"/>
          <w:szCs w:val="24"/>
        </w:rPr>
        <w:t xml:space="preserve"> es una “</w:t>
      </w:r>
      <w:r w:rsidRPr="005A00F7">
        <w:rPr>
          <w:rFonts w:cs="MinionPro-Regular"/>
          <w:i/>
          <w:sz w:val="22"/>
          <w:szCs w:val="24"/>
        </w:rPr>
        <w:t>plataforma política y un marco práctico para las empresas comprometidas con la sostenibilidad y las prácticas empresariales responsables.”</w:t>
      </w:r>
    </w:p>
    <w:p w14:paraId="235EFB01" w14:textId="77777777" w:rsidR="003A6587" w:rsidRPr="005A00F7" w:rsidRDefault="003A6587" w:rsidP="003A6587">
      <w:pPr>
        <w:pStyle w:val="Prrafodelista"/>
        <w:rPr>
          <w:rFonts w:cs="MinionPro-Regular"/>
          <w:sz w:val="22"/>
          <w:szCs w:val="24"/>
        </w:rPr>
      </w:pPr>
    </w:p>
    <w:p w14:paraId="0DD00C24" w14:textId="77777777" w:rsidR="003A6587" w:rsidRPr="005A00F7" w:rsidRDefault="003A6587" w:rsidP="003A6587">
      <w:pPr>
        <w:pStyle w:val="Prrafodelista"/>
        <w:numPr>
          <w:ilvl w:val="0"/>
          <w:numId w:val="43"/>
        </w:numPr>
        <w:autoSpaceDE w:val="0"/>
        <w:autoSpaceDN w:val="0"/>
        <w:adjustRightInd w:val="0"/>
        <w:spacing w:after="0" w:line="240" w:lineRule="auto"/>
        <w:rPr>
          <w:rFonts w:cs="MinionPro-Regular"/>
          <w:sz w:val="22"/>
          <w:szCs w:val="24"/>
        </w:rPr>
      </w:pPr>
      <w:r w:rsidRPr="005A00F7">
        <w:rPr>
          <w:rFonts w:cs="MinionPro-Regular"/>
          <w:sz w:val="22"/>
          <w:szCs w:val="24"/>
        </w:rPr>
        <w:t>Comisión de las Comunidades Europeas. (2001). LIBRO VERDE. Fomentar un marco europeo para la responsabilidad social de las empresas</w:t>
      </w:r>
      <w:r w:rsidRPr="005A00F7">
        <w:rPr>
          <w:rStyle w:val="Refdenotaalpie"/>
          <w:rFonts w:cs="MinionPro-Regular"/>
          <w:sz w:val="22"/>
          <w:szCs w:val="24"/>
        </w:rPr>
        <w:footnoteReference w:id="2"/>
      </w:r>
      <w:r w:rsidRPr="005A00F7">
        <w:rPr>
          <w:rFonts w:cs="MinionPro-Regular"/>
          <w:sz w:val="22"/>
          <w:szCs w:val="24"/>
        </w:rPr>
        <w:t>.</w:t>
      </w:r>
    </w:p>
    <w:p w14:paraId="016E6C17" w14:textId="77777777" w:rsidR="003A6587" w:rsidRPr="005A00F7" w:rsidRDefault="003A6587" w:rsidP="003A6587">
      <w:pPr>
        <w:autoSpaceDE w:val="0"/>
        <w:autoSpaceDN w:val="0"/>
        <w:adjustRightInd w:val="0"/>
        <w:spacing w:after="0" w:line="240" w:lineRule="auto"/>
        <w:rPr>
          <w:rFonts w:cs="MinionPro-Regular"/>
          <w:sz w:val="22"/>
          <w:szCs w:val="24"/>
        </w:rPr>
      </w:pPr>
    </w:p>
    <w:p w14:paraId="04356BE0" w14:textId="77777777" w:rsidR="003A6587" w:rsidRPr="005A00F7" w:rsidRDefault="003A6587" w:rsidP="003A6587">
      <w:pPr>
        <w:pStyle w:val="Prrafodelista"/>
        <w:numPr>
          <w:ilvl w:val="0"/>
          <w:numId w:val="43"/>
        </w:numPr>
        <w:rPr>
          <w:rFonts w:cs="MinionPro-Regular"/>
          <w:sz w:val="22"/>
          <w:szCs w:val="24"/>
        </w:rPr>
      </w:pPr>
      <w:r w:rsidRPr="005A00F7">
        <w:rPr>
          <w:rFonts w:cs="MinionPro-Regular"/>
          <w:sz w:val="22"/>
          <w:szCs w:val="24"/>
        </w:rPr>
        <w:t>Guía del Pacto Mundial para Gobiernos Locales</w:t>
      </w:r>
      <w:r w:rsidRPr="005A00F7">
        <w:rPr>
          <w:rStyle w:val="Refdenotaalpie"/>
          <w:rFonts w:cs="MinionPro-Regular"/>
          <w:sz w:val="22"/>
          <w:szCs w:val="24"/>
        </w:rPr>
        <w:footnoteReference w:id="3"/>
      </w:r>
      <w:r w:rsidRPr="005A00F7">
        <w:rPr>
          <w:rFonts w:cs="MinionPro-Regular"/>
          <w:sz w:val="22"/>
          <w:szCs w:val="24"/>
        </w:rPr>
        <w:t>. (2011). Centro Regional de Apoyo para América Latina y el Caribe.</w:t>
      </w:r>
    </w:p>
    <w:p w14:paraId="107828BA" w14:textId="77777777" w:rsidR="003A6587" w:rsidRPr="005A00F7" w:rsidRDefault="003A6587" w:rsidP="003A6587">
      <w:pPr>
        <w:pStyle w:val="Prrafodelista"/>
        <w:rPr>
          <w:rFonts w:cs="MinionPro-Regular"/>
          <w:sz w:val="22"/>
          <w:szCs w:val="24"/>
        </w:rPr>
      </w:pPr>
    </w:p>
    <w:p w14:paraId="6CBF16F5" w14:textId="77777777" w:rsidR="003A6587" w:rsidRPr="005A00F7" w:rsidRDefault="003A6587" w:rsidP="003A6587">
      <w:pPr>
        <w:pStyle w:val="Prrafodelista"/>
        <w:numPr>
          <w:ilvl w:val="0"/>
          <w:numId w:val="43"/>
        </w:numPr>
        <w:autoSpaceDE w:val="0"/>
        <w:autoSpaceDN w:val="0"/>
        <w:adjustRightInd w:val="0"/>
        <w:spacing w:after="0" w:line="240" w:lineRule="auto"/>
        <w:rPr>
          <w:rFonts w:cs="MinionPro-Regular"/>
          <w:sz w:val="22"/>
          <w:szCs w:val="24"/>
        </w:rPr>
      </w:pPr>
      <w:r w:rsidRPr="005A00F7">
        <w:rPr>
          <w:rFonts w:cs="MinionPro-Regular"/>
          <w:sz w:val="22"/>
          <w:szCs w:val="24"/>
        </w:rPr>
        <w:t>Objetivos de Desarrollo Sostenible</w:t>
      </w:r>
      <w:r w:rsidRPr="005A00F7">
        <w:rPr>
          <w:rStyle w:val="Refdenotaalpie"/>
          <w:rFonts w:cs="MinionPro-Regular"/>
          <w:sz w:val="22"/>
          <w:szCs w:val="24"/>
        </w:rPr>
        <w:footnoteReference w:id="4"/>
      </w:r>
      <w:r w:rsidRPr="005A00F7">
        <w:rPr>
          <w:rFonts w:cs="MinionPro-Regular"/>
          <w:sz w:val="22"/>
          <w:szCs w:val="24"/>
        </w:rPr>
        <w:t>, Programa de las Naciones Unidas para el Desarrollo - PNUD Colombia. 2016</w:t>
      </w:r>
    </w:p>
    <w:p w14:paraId="79E09617" w14:textId="77777777" w:rsidR="003A6587" w:rsidRPr="005A00F7" w:rsidRDefault="003A6587" w:rsidP="003A6587">
      <w:pPr>
        <w:pStyle w:val="Prrafodelista"/>
        <w:rPr>
          <w:rFonts w:cs="MinionPro-Regular"/>
          <w:sz w:val="22"/>
          <w:szCs w:val="24"/>
        </w:rPr>
      </w:pPr>
    </w:p>
    <w:p w14:paraId="37EAE1B9" w14:textId="4C993C70" w:rsidR="003A6587" w:rsidRPr="005A00F7" w:rsidRDefault="003A6587" w:rsidP="003A6587">
      <w:pPr>
        <w:pStyle w:val="Prrafodelista"/>
        <w:numPr>
          <w:ilvl w:val="0"/>
          <w:numId w:val="43"/>
        </w:numPr>
        <w:autoSpaceDE w:val="0"/>
        <w:autoSpaceDN w:val="0"/>
        <w:adjustRightInd w:val="0"/>
        <w:spacing w:after="0" w:line="240" w:lineRule="auto"/>
        <w:rPr>
          <w:rFonts w:cs="MinionPro-Regular"/>
          <w:sz w:val="22"/>
          <w:szCs w:val="24"/>
        </w:rPr>
      </w:pPr>
      <w:r w:rsidRPr="005A00F7">
        <w:rPr>
          <w:rFonts w:cs="MinionPro-Regular"/>
          <w:sz w:val="22"/>
          <w:szCs w:val="24"/>
        </w:rPr>
        <w:t>Instituto Colombiano de Normas Técnicas y Certificación</w:t>
      </w:r>
      <w:r w:rsidRPr="005A00F7">
        <w:rPr>
          <w:rStyle w:val="Refdenotaalpie"/>
          <w:rFonts w:cs="MinionPro-Regular"/>
          <w:sz w:val="22"/>
          <w:szCs w:val="24"/>
        </w:rPr>
        <w:footnoteReference w:id="5"/>
      </w:r>
      <w:r w:rsidRPr="005A00F7">
        <w:rPr>
          <w:rFonts w:cs="MinionPro-Regular"/>
          <w:sz w:val="22"/>
          <w:szCs w:val="24"/>
        </w:rPr>
        <w:t>. (ICONTEC) (2008). Guía Técnica Colombiana GTC 180. Responsabilidad Social.</w:t>
      </w:r>
    </w:p>
    <w:p w14:paraId="48E2494D" w14:textId="77777777" w:rsidR="003A6587" w:rsidRPr="005A00F7" w:rsidRDefault="003A6587" w:rsidP="003A6587">
      <w:pPr>
        <w:autoSpaceDE w:val="0"/>
        <w:autoSpaceDN w:val="0"/>
        <w:adjustRightInd w:val="0"/>
        <w:spacing w:after="0" w:line="240" w:lineRule="auto"/>
        <w:rPr>
          <w:rFonts w:cs="MinionPro-Regular"/>
          <w:b/>
          <w:sz w:val="22"/>
          <w:szCs w:val="24"/>
        </w:rPr>
      </w:pPr>
    </w:p>
    <w:p w14:paraId="44CBAB39" w14:textId="6B43AF62" w:rsidR="003A6587" w:rsidRPr="005A00F7" w:rsidRDefault="003A6587" w:rsidP="005A00F7">
      <w:pPr>
        <w:pStyle w:val="Prrafodelista"/>
        <w:numPr>
          <w:ilvl w:val="0"/>
          <w:numId w:val="43"/>
        </w:numPr>
        <w:autoSpaceDE w:val="0"/>
        <w:autoSpaceDN w:val="0"/>
        <w:adjustRightInd w:val="0"/>
        <w:spacing w:after="0" w:line="240" w:lineRule="auto"/>
        <w:rPr>
          <w:rFonts w:cs="MinionPro-Regular"/>
          <w:sz w:val="22"/>
          <w:szCs w:val="24"/>
        </w:rPr>
      </w:pPr>
      <w:r w:rsidRPr="005A00F7">
        <w:rPr>
          <w:rFonts w:cs="MinionPro-Regular"/>
          <w:sz w:val="22"/>
          <w:szCs w:val="24"/>
        </w:rPr>
        <w:t>Norma internacional ISO 26000</w:t>
      </w:r>
      <w:r w:rsidRPr="005A00F7">
        <w:rPr>
          <w:rStyle w:val="Refdenotaalpie"/>
          <w:rFonts w:cs="MinionPro-Regular"/>
          <w:b/>
          <w:sz w:val="22"/>
          <w:szCs w:val="24"/>
        </w:rPr>
        <w:footnoteReference w:id="6"/>
      </w:r>
      <w:r w:rsidRPr="005A00F7">
        <w:rPr>
          <w:rFonts w:cs="MinionPro-Regular"/>
          <w:sz w:val="22"/>
          <w:szCs w:val="24"/>
        </w:rPr>
        <w:t>. (2010). Guía de Responsabilidad Social. Traducción Oficial. Suiza.</w:t>
      </w:r>
    </w:p>
    <w:p w14:paraId="339B0936" w14:textId="20B58585" w:rsidR="001F4BFB" w:rsidRDefault="001F4BFB" w:rsidP="001F4BFB">
      <w:pPr>
        <w:pStyle w:val="Ttulo1"/>
        <w:numPr>
          <w:ilvl w:val="0"/>
          <w:numId w:val="39"/>
        </w:numPr>
        <w:jc w:val="both"/>
        <w:rPr>
          <w:lang w:eastAsia="es-CO"/>
        </w:rPr>
      </w:pPr>
      <w:bookmarkStart w:id="3" w:name="_Toc93895404"/>
      <w:r>
        <w:rPr>
          <w:lang w:eastAsia="es-CO"/>
        </w:rPr>
        <w:lastRenderedPageBreak/>
        <w:t>MARCO DE LA RESPONSABILIDAD SOCIAL</w:t>
      </w:r>
      <w:r w:rsidR="00462E79">
        <w:rPr>
          <w:lang w:eastAsia="es-CO"/>
        </w:rPr>
        <w:t xml:space="preserve"> EN LA UAESP</w:t>
      </w:r>
      <w:bookmarkEnd w:id="3"/>
    </w:p>
    <w:p w14:paraId="311A1AF6" w14:textId="77777777" w:rsidR="00D2237D" w:rsidRDefault="00D2237D" w:rsidP="001F4BFB">
      <w:pPr>
        <w:rPr>
          <w:rFonts w:asciiTheme="minorHAnsi" w:hAnsiTheme="minorHAnsi" w:cstheme="minorHAnsi"/>
          <w:sz w:val="22"/>
          <w:szCs w:val="24"/>
        </w:rPr>
      </w:pPr>
    </w:p>
    <w:p w14:paraId="5DBD267F" w14:textId="3AC798EF" w:rsidR="001F4BFB" w:rsidRPr="005A00F7" w:rsidRDefault="001F4BFB" w:rsidP="001F4BFB">
      <w:pPr>
        <w:rPr>
          <w:rFonts w:cs="Arial"/>
          <w:sz w:val="22"/>
          <w:szCs w:val="24"/>
        </w:rPr>
      </w:pPr>
      <w:r w:rsidRPr="005A00F7">
        <w:rPr>
          <w:rFonts w:cs="Arial"/>
          <w:sz w:val="22"/>
          <w:szCs w:val="24"/>
        </w:rPr>
        <w:t xml:space="preserve">El objeto de la Unidad Administrativa Especial de Servicios Públicos-UAESP, es el de garantizar la prestación, coordinación, supervisión y control de los servicios de recolección, transporte, disposición final, reciclaje y aprovechamiento de residuos sólidos; la limpieza de vías y áreas públicas; los servicios funerarios en la infraestructura del Distrito y del servicio de alumbrado público (artículo 113 del Acuerdo número 257 del 30 de noviembre de 2006). Como garante de la prestación de los servicios públicos mencionados, en la Unidad </w:t>
      </w:r>
      <w:r w:rsidR="00050657" w:rsidRPr="005A00F7">
        <w:rPr>
          <w:rFonts w:cs="Arial"/>
          <w:sz w:val="22"/>
          <w:szCs w:val="24"/>
        </w:rPr>
        <w:t>es</w:t>
      </w:r>
      <w:r w:rsidRPr="005A00F7">
        <w:rPr>
          <w:rFonts w:cs="Arial"/>
          <w:sz w:val="22"/>
          <w:szCs w:val="24"/>
        </w:rPr>
        <w:t xml:space="preserve"> importante </w:t>
      </w:r>
      <w:r w:rsidR="00050657" w:rsidRPr="005A00F7">
        <w:rPr>
          <w:rFonts w:cs="Arial"/>
          <w:sz w:val="22"/>
          <w:szCs w:val="24"/>
        </w:rPr>
        <w:t xml:space="preserve">la construcción de </w:t>
      </w:r>
      <w:r w:rsidRPr="005A00F7">
        <w:rPr>
          <w:rFonts w:cs="Arial"/>
          <w:sz w:val="22"/>
          <w:szCs w:val="24"/>
        </w:rPr>
        <w:t>un</w:t>
      </w:r>
      <w:r w:rsidR="005A00F7">
        <w:rPr>
          <w:rFonts w:cs="Arial"/>
          <w:sz w:val="22"/>
          <w:szCs w:val="24"/>
        </w:rPr>
        <w:t>a guía</w:t>
      </w:r>
      <w:r w:rsidRPr="005A00F7">
        <w:rPr>
          <w:rFonts w:cs="Arial"/>
          <w:sz w:val="22"/>
          <w:szCs w:val="24"/>
        </w:rPr>
        <w:t xml:space="preserve"> de Responsabilidad Social que se fundamente en la sostenibilidad, de modo que se orienten sus operaciones y acciones hacia una gestión integradora bajo la premisa de proteger, promover y contribuir al desarrollo y mejora del ambiente y </w:t>
      </w:r>
      <w:r w:rsidR="00050657" w:rsidRPr="005A00F7">
        <w:rPr>
          <w:rFonts w:cs="Arial"/>
          <w:sz w:val="22"/>
          <w:szCs w:val="24"/>
        </w:rPr>
        <w:t>de</w:t>
      </w:r>
      <w:r w:rsidRPr="005A00F7">
        <w:rPr>
          <w:rFonts w:cs="Arial"/>
          <w:sz w:val="22"/>
          <w:szCs w:val="24"/>
        </w:rPr>
        <w:t xml:space="preserve"> la calidad de vida de la ciudadanía</w:t>
      </w:r>
      <w:r w:rsidR="00050657" w:rsidRPr="005A00F7">
        <w:rPr>
          <w:rFonts w:cs="Arial"/>
          <w:sz w:val="22"/>
          <w:szCs w:val="24"/>
        </w:rPr>
        <w:t xml:space="preserve"> en general</w:t>
      </w:r>
      <w:r w:rsidRPr="005A00F7">
        <w:rPr>
          <w:rFonts w:cs="Arial"/>
          <w:sz w:val="22"/>
          <w:szCs w:val="24"/>
        </w:rPr>
        <w:t xml:space="preserve"> y </w:t>
      </w:r>
      <w:r w:rsidR="00050657" w:rsidRPr="005A00F7">
        <w:rPr>
          <w:rFonts w:cs="Arial"/>
          <w:sz w:val="22"/>
          <w:szCs w:val="24"/>
        </w:rPr>
        <w:t xml:space="preserve">los </w:t>
      </w:r>
      <w:r w:rsidRPr="005A00F7">
        <w:rPr>
          <w:rFonts w:cs="Arial"/>
          <w:sz w:val="22"/>
          <w:szCs w:val="24"/>
        </w:rPr>
        <w:t xml:space="preserve">demás grupos de interés </w:t>
      </w:r>
      <w:r w:rsidR="00050657" w:rsidRPr="005A00F7">
        <w:rPr>
          <w:rFonts w:cs="Arial"/>
          <w:sz w:val="22"/>
          <w:szCs w:val="24"/>
        </w:rPr>
        <w:t xml:space="preserve">de la Entidad, </w:t>
      </w:r>
      <w:r w:rsidRPr="005A00F7">
        <w:rPr>
          <w:rFonts w:cs="Arial"/>
          <w:sz w:val="22"/>
          <w:szCs w:val="24"/>
        </w:rPr>
        <w:t>en la dimensión social, ambiental y económica.</w:t>
      </w:r>
    </w:p>
    <w:p w14:paraId="3C7AB3B9" w14:textId="2A97366A" w:rsidR="001F4BFB" w:rsidRPr="005A00F7" w:rsidRDefault="001F4BFB" w:rsidP="001F4BFB">
      <w:pPr>
        <w:rPr>
          <w:rFonts w:cs="Arial"/>
          <w:sz w:val="22"/>
          <w:szCs w:val="24"/>
        </w:rPr>
      </w:pPr>
      <w:r w:rsidRPr="005A00F7">
        <w:rPr>
          <w:rFonts w:cs="Arial"/>
          <w:sz w:val="22"/>
          <w:szCs w:val="24"/>
          <w:lang w:eastAsia="es-CO"/>
        </w:rPr>
        <w:t>De manera tal</w:t>
      </w:r>
      <w:r w:rsidR="00050657" w:rsidRPr="005A00F7">
        <w:rPr>
          <w:rFonts w:cs="Arial"/>
          <w:sz w:val="22"/>
          <w:szCs w:val="24"/>
          <w:lang w:eastAsia="es-CO"/>
        </w:rPr>
        <w:t>,</w:t>
      </w:r>
      <w:r w:rsidRPr="005A00F7">
        <w:rPr>
          <w:rFonts w:cs="Arial"/>
          <w:sz w:val="22"/>
          <w:szCs w:val="24"/>
          <w:lang w:eastAsia="es-CO"/>
        </w:rPr>
        <w:t xml:space="preserve"> que aporte al</w:t>
      </w:r>
      <w:r w:rsidRPr="005A00F7">
        <w:rPr>
          <w:rFonts w:cs="Arial"/>
          <w:sz w:val="22"/>
          <w:szCs w:val="24"/>
        </w:rPr>
        <w:t xml:space="preserve"> Plan Distrital de Desarrollo 2020-2024 </w:t>
      </w:r>
      <w:r w:rsidRPr="005A00F7">
        <w:rPr>
          <w:rFonts w:cs="Arial"/>
          <w:i/>
          <w:iCs/>
          <w:sz w:val="22"/>
          <w:szCs w:val="24"/>
        </w:rPr>
        <w:t>“Un Nuevo Contrato Social y Ambiental para la Bogotá del siglo XXI”,</w:t>
      </w:r>
      <w:r w:rsidRPr="005A00F7">
        <w:rPr>
          <w:rFonts w:cs="Arial"/>
          <w:sz w:val="22"/>
          <w:szCs w:val="24"/>
        </w:rPr>
        <w:t xml:space="preserve"> por lo que acoge los lineamientos y directrices de los referentes mundiales con relación a Responsabilidad Social y Sostenibilidad de la siguiente manera: </w:t>
      </w:r>
    </w:p>
    <w:p w14:paraId="14FED370" w14:textId="57C89587" w:rsidR="00D2237D" w:rsidRPr="005A00F7" w:rsidRDefault="001F4BFB" w:rsidP="001F4BFB">
      <w:pPr>
        <w:pStyle w:val="Ttulo2"/>
        <w:numPr>
          <w:ilvl w:val="0"/>
          <w:numId w:val="42"/>
        </w:numPr>
        <w:rPr>
          <w:rFonts w:cs="Arial"/>
        </w:rPr>
      </w:pPr>
      <w:bookmarkStart w:id="4" w:name="_Toc93895405"/>
      <w:r w:rsidRPr="007079BE">
        <w:rPr>
          <w:rFonts w:cs="Arial"/>
        </w:rPr>
        <w:t>Norma Internacional ISO 26.000</w:t>
      </w:r>
      <w:bookmarkEnd w:id="4"/>
    </w:p>
    <w:p w14:paraId="1D5AF8B3" w14:textId="51892289" w:rsidR="001F4BFB" w:rsidRPr="005A00F7" w:rsidRDefault="001F4BFB" w:rsidP="001F4BFB">
      <w:pPr>
        <w:rPr>
          <w:rFonts w:cs="Arial"/>
          <w:sz w:val="22"/>
          <w:szCs w:val="24"/>
        </w:rPr>
      </w:pPr>
      <w:r w:rsidRPr="005A00F7">
        <w:rPr>
          <w:rFonts w:cs="Arial"/>
          <w:sz w:val="22"/>
          <w:szCs w:val="24"/>
        </w:rPr>
        <w:t>La Guía de Responsabilidad Social ISO 26000, es una norma internacional que “</w:t>
      </w:r>
      <w:r w:rsidRPr="005A00F7">
        <w:rPr>
          <w:rFonts w:cs="Arial"/>
          <w:i/>
          <w:iCs/>
          <w:sz w:val="22"/>
          <w:szCs w:val="24"/>
        </w:rPr>
        <w:t>proporciona orientación sobre los principios que subyacen en la responsabilidad social, el reconocimiento de la responsabilidad social y el involucramiento con las partes interesadas, las materias fundamentales y los asuntos que constituyen la responsabilidad social”</w:t>
      </w:r>
      <w:r w:rsidRPr="005A00F7">
        <w:rPr>
          <w:rStyle w:val="Refdenotaalpie"/>
          <w:rFonts w:cs="Arial"/>
          <w:i/>
          <w:iCs/>
          <w:sz w:val="22"/>
          <w:szCs w:val="24"/>
        </w:rPr>
        <w:footnoteReference w:id="7"/>
      </w:r>
      <w:r w:rsidRPr="005A00F7">
        <w:rPr>
          <w:rFonts w:cs="Arial"/>
          <w:i/>
          <w:iCs/>
          <w:sz w:val="22"/>
          <w:szCs w:val="24"/>
        </w:rPr>
        <w:t xml:space="preserve">. </w:t>
      </w:r>
      <w:r w:rsidRPr="005A00F7">
        <w:rPr>
          <w:rFonts w:cs="Arial"/>
          <w:sz w:val="22"/>
          <w:szCs w:val="24"/>
        </w:rPr>
        <w:t xml:space="preserve">De modo que, se entiende la Responsabilidad Social como aquellas iniciativas voluntarias de una organización pública o privada, que buscan contribuir a mejorar la calidad de vida de sus grupos de interés. </w:t>
      </w:r>
    </w:p>
    <w:p w14:paraId="4603A59F" w14:textId="77777777" w:rsidR="001F4BFB" w:rsidRPr="005A00F7" w:rsidRDefault="001F4BFB" w:rsidP="001F4BFB">
      <w:pPr>
        <w:rPr>
          <w:rFonts w:cs="Arial"/>
          <w:i/>
          <w:iCs/>
          <w:sz w:val="22"/>
          <w:szCs w:val="24"/>
        </w:rPr>
      </w:pPr>
      <w:r w:rsidRPr="005A00F7">
        <w:rPr>
          <w:rFonts w:cs="Arial"/>
          <w:sz w:val="22"/>
          <w:szCs w:val="24"/>
        </w:rPr>
        <w:t>Por lo que no es de obligatorio cumplimiento, y tampoco certificable ya que parte de la idea de ir más allá de los que se constituye dentro del marco jurídico y normativo, de modo que el solo cumplimiento de la ley tampoco resulta ser una acción socialmente responsable; sino todas aquellas acciones que tengan como fin reconocer a las partes interesadas, los temas fundamentales para los grupos de interés y buscar “</w:t>
      </w:r>
      <w:r w:rsidRPr="005A00F7">
        <w:rPr>
          <w:rFonts w:cs="Arial"/>
          <w:i/>
          <w:iCs/>
          <w:sz w:val="22"/>
          <w:szCs w:val="24"/>
        </w:rPr>
        <w:t>convertir la responsabilidad social en una parte esencial de sus políticas, de su cultura organizacional y de sus estrategias y operaciones; generar competencias internas en materia de responsabilidad social; desarrollar la comunicación interna y externa relativa a la responsabilidad social y revisar periódicamente estas acciones y prácticas relacionadas con la responsabilidad social”.</w:t>
      </w:r>
      <w:r w:rsidRPr="005A00F7">
        <w:rPr>
          <w:rStyle w:val="Refdenotaalpie"/>
          <w:rFonts w:cs="Arial"/>
          <w:i/>
          <w:iCs/>
          <w:sz w:val="22"/>
          <w:szCs w:val="24"/>
        </w:rPr>
        <w:footnoteReference w:id="8"/>
      </w:r>
    </w:p>
    <w:p w14:paraId="14F5A041" w14:textId="77777777" w:rsidR="001F4BFB" w:rsidRPr="005A00F7" w:rsidRDefault="001F4BFB" w:rsidP="001F4BFB">
      <w:pPr>
        <w:rPr>
          <w:rFonts w:cs="Arial"/>
          <w:sz w:val="22"/>
          <w:szCs w:val="24"/>
        </w:rPr>
      </w:pPr>
      <w:r w:rsidRPr="005A00F7">
        <w:rPr>
          <w:rFonts w:cs="Arial"/>
          <w:sz w:val="22"/>
          <w:szCs w:val="24"/>
        </w:rPr>
        <w:t>De esta manera la ISO 26000, se fundamenta en 7 principios, estos son:</w:t>
      </w:r>
    </w:p>
    <w:p w14:paraId="2E1188C6" w14:textId="77777777" w:rsidR="001F4BFB" w:rsidRPr="005A00F7" w:rsidRDefault="001F4BFB" w:rsidP="001F4BFB">
      <w:pPr>
        <w:pStyle w:val="Prrafodelista"/>
        <w:numPr>
          <w:ilvl w:val="0"/>
          <w:numId w:val="21"/>
        </w:numPr>
        <w:rPr>
          <w:rFonts w:cs="Arial"/>
          <w:sz w:val="22"/>
          <w:szCs w:val="24"/>
        </w:rPr>
      </w:pPr>
      <w:r w:rsidRPr="005A00F7">
        <w:rPr>
          <w:rFonts w:cs="Arial"/>
          <w:sz w:val="22"/>
          <w:szCs w:val="24"/>
        </w:rPr>
        <w:t>Rendición de cuentas</w:t>
      </w:r>
    </w:p>
    <w:p w14:paraId="71B8DF61" w14:textId="77777777" w:rsidR="001F4BFB" w:rsidRPr="005A00F7" w:rsidRDefault="001F4BFB" w:rsidP="001F4BFB">
      <w:pPr>
        <w:pStyle w:val="Prrafodelista"/>
        <w:numPr>
          <w:ilvl w:val="0"/>
          <w:numId w:val="21"/>
        </w:numPr>
        <w:rPr>
          <w:rFonts w:cs="Arial"/>
          <w:sz w:val="22"/>
          <w:szCs w:val="24"/>
        </w:rPr>
      </w:pPr>
      <w:r w:rsidRPr="005A00F7">
        <w:rPr>
          <w:rFonts w:cs="Arial"/>
          <w:sz w:val="22"/>
          <w:szCs w:val="24"/>
        </w:rPr>
        <w:t>Transparencia</w:t>
      </w:r>
    </w:p>
    <w:p w14:paraId="5C5E8911" w14:textId="77777777" w:rsidR="001F4BFB" w:rsidRPr="005A00F7" w:rsidRDefault="001F4BFB" w:rsidP="001F4BFB">
      <w:pPr>
        <w:pStyle w:val="Prrafodelista"/>
        <w:numPr>
          <w:ilvl w:val="0"/>
          <w:numId w:val="21"/>
        </w:numPr>
        <w:rPr>
          <w:rFonts w:cs="Arial"/>
          <w:sz w:val="22"/>
          <w:szCs w:val="24"/>
        </w:rPr>
      </w:pPr>
      <w:r w:rsidRPr="005A00F7">
        <w:rPr>
          <w:rFonts w:cs="Arial"/>
          <w:sz w:val="22"/>
          <w:szCs w:val="24"/>
        </w:rPr>
        <w:lastRenderedPageBreak/>
        <w:t>Comportamiento ético</w:t>
      </w:r>
    </w:p>
    <w:p w14:paraId="31BD42B1" w14:textId="77777777" w:rsidR="001F4BFB" w:rsidRPr="005A00F7" w:rsidRDefault="001F4BFB" w:rsidP="001F4BFB">
      <w:pPr>
        <w:pStyle w:val="Prrafodelista"/>
        <w:numPr>
          <w:ilvl w:val="0"/>
          <w:numId w:val="21"/>
        </w:numPr>
        <w:rPr>
          <w:rFonts w:cs="Arial"/>
          <w:sz w:val="22"/>
          <w:szCs w:val="24"/>
        </w:rPr>
      </w:pPr>
      <w:r w:rsidRPr="005A00F7">
        <w:rPr>
          <w:rFonts w:cs="Arial"/>
          <w:sz w:val="22"/>
          <w:szCs w:val="24"/>
        </w:rPr>
        <w:t>Respeto a los intereses de las partes interesadas</w:t>
      </w:r>
    </w:p>
    <w:p w14:paraId="44B46142" w14:textId="77777777" w:rsidR="001F4BFB" w:rsidRPr="005A00F7" w:rsidRDefault="001F4BFB" w:rsidP="001F4BFB">
      <w:pPr>
        <w:pStyle w:val="Prrafodelista"/>
        <w:numPr>
          <w:ilvl w:val="0"/>
          <w:numId w:val="21"/>
        </w:numPr>
        <w:rPr>
          <w:rFonts w:cs="Arial"/>
          <w:sz w:val="22"/>
          <w:szCs w:val="24"/>
        </w:rPr>
      </w:pPr>
      <w:r w:rsidRPr="005A00F7">
        <w:rPr>
          <w:rFonts w:cs="Arial"/>
          <w:sz w:val="22"/>
          <w:szCs w:val="24"/>
        </w:rPr>
        <w:t xml:space="preserve">Respeto al principio de legalidad </w:t>
      </w:r>
    </w:p>
    <w:p w14:paraId="5703FC77" w14:textId="77777777" w:rsidR="001F4BFB" w:rsidRPr="005A00F7" w:rsidRDefault="001F4BFB" w:rsidP="001F4BFB">
      <w:pPr>
        <w:pStyle w:val="Prrafodelista"/>
        <w:numPr>
          <w:ilvl w:val="0"/>
          <w:numId w:val="21"/>
        </w:numPr>
        <w:rPr>
          <w:rFonts w:cs="Arial"/>
          <w:sz w:val="22"/>
          <w:szCs w:val="24"/>
        </w:rPr>
      </w:pPr>
      <w:r w:rsidRPr="005A00F7">
        <w:rPr>
          <w:rFonts w:cs="Arial"/>
          <w:sz w:val="22"/>
          <w:szCs w:val="24"/>
        </w:rPr>
        <w:t>Respeto a la normativa internacional de comportamiento</w:t>
      </w:r>
    </w:p>
    <w:p w14:paraId="4EF932C0" w14:textId="77777777" w:rsidR="001F4BFB" w:rsidRPr="005A00F7" w:rsidRDefault="001F4BFB" w:rsidP="001F4BFB">
      <w:pPr>
        <w:pStyle w:val="Prrafodelista"/>
        <w:numPr>
          <w:ilvl w:val="0"/>
          <w:numId w:val="21"/>
        </w:numPr>
        <w:rPr>
          <w:rFonts w:cs="Arial"/>
          <w:sz w:val="22"/>
        </w:rPr>
      </w:pPr>
      <w:r w:rsidRPr="005A00F7">
        <w:rPr>
          <w:rFonts w:cs="Arial"/>
          <w:sz w:val="22"/>
        </w:rPr>
        <w:t xml:space="preserve">Respeto a los Derechos Humanos </w:t>
      </w:r>
    </w:p>
    <w:p w14:paraId="491CE191" w14:textId="77777777" w:rsidR="001F4BFB" w:rsidRPr="005A00F7" w:rsidRDefault="001F4BFB" w:rsidP="001F4BFB">
      <w:pPr>
        <w:rPr>
          <w:rFonts w:cs="Arial"/>
          <w:sz w:val="22"/>
        </w:rPr>
      </w:pPr>
      <w:r w:rsidRPr="005A00F7">
        <w:rPr>
          <w:rFonts w:cs="Arial"/>
          <w:sz w:val="22"/>
        </w:rPr>
        <w:t xml:space="preserve">Con relación a esta misma norma se consolidan como temas materiales: </w:t>
      </w:r>
    </w:p>
    <w:p w14:paraId="74064E24" w14:textId="77777777" w:rsidR="001F4BFB" w:rsidRPr="005A00F7" w:rsidRDefault="001F4BFB" w:rsidP="001F4BFB">
      <w:pPr>
        <w:pStyle w:val="Prrafodelista"/>
        <w:numPr>
          <w:ilvl w:val="0"/>
          <w:numId w:val="22"/>
        </w:numPr>
        <w:rPr>
          <w:rFonts w:cs="Arial"/>
          <w:sz w:val="22"/>
        </w:rPr>
      </w:pPr>
      <w:r w:rsidRPr="005A00F7">
        <w:rPr>
          <w:rFonts w:cs="Arial"/>
          <w:sz w:val="22"/>
        </w:rPr>
        <w:t>Gobernanza de la organización</w:t>
      </w:r>
    </w:p>
    <w:p w14:paraId="30F0AC72" w14:textId="77777777" w:rsidR="001F4BFB" w:rsidRPr="005A00F7" w:rsidRDefault="001F4BFB" w:rsidP="001F4BFB">
      <w:pPr>
        <w:pStyle w:val="Prrafodelista"/>
        <w:numPr>
          <w:ilvl w:val="0"/>
          <w:numId w:val="22"/>
        </w:numPr>
        <w:rPr>
          <w:rFonts w:cs="Arial"/>
          <w:sz w:val="22"/>
        </w:rPr>
      </w:pPr>
      <w:r w:rsidRPr="005A00F7">
        <w:rPr>
          <w:rFonts w:cs="Arial"/>
          <w:sz w:val="22"/>
        </w:rPr>
        <w:t>Derechos humanos</w:t>
      </w:r>
    </w:p>
    <w:p w14:paraId="1C146483" w14:textId="77777777" w:rsidR="001F4BFB" w:rsidRPr="005A00F7" w:rsidRDefault="001F4BFB" w:rsidP="001F4BFB">
      <w:pPr>
        <w:pStyle w:val="Prrafodelista"/>
        <w:numPr>
          <w:ilvl w:val="0"/>
          <w:numId w:val="22"/>
        </w:numPr>
        <w:rPr>
          <w:rFonts w:cs="Arial"/>
          <w:sz w:val="22"/>
        </w:rPr>
      </w:pPr>
      <w:r w:rsidRPr="005A00F7">
        <w:rPr>
          <w:rFonts w:cs="Arial"/>
          <w:sz w:val="22"/>
        </w:rPr>
        <w:t>Prácticas laborales</w:t>
      </w:r>
    </w:p>
    <w:p w14:paraId="5560B9EC" w14:textId="77777777" w:rsidR="001F4BFB" w:rsidRPr="005A00F7" w:rsidRDefault="001F4BFB" w:rsidP="001F4BFB">
      <w:pPr>
        <w:pStyle w:val="Prrafodelista"/>
        <w:numPr>
          <w:ilvl w:val="0"/>
          <w:numId w:val="22"/>
        </w:numPr>
        <w:rPr>
          <w:rFonts w:cs="Arial"/>
          <w:sz w:val="22"/>
        </w:rPr>
      </w:pPr>
      <w:r w:rsidRPr="005A00F7">
        <w:rPr>
          <w:rFonts w:cs="Arial"/>
          <w:sz w:val="22"/>
        </w:rPr>
        <w:t>Medio ambiente</w:t>
      </w:r>
    </w:p>
    <w:p w14:paraId="7AC985BF" w14:textId="77777777" w:rsidR="001F4BFB" w:rsidRPr="005A00F7" w:rsidRDefault="001F4BFB" w:rsidP="001F4BFB">
      <w:pPr>
        <w:pStyle w:val="Prrafodelista"/>
        <w:numPr>
          <w:ilvl w:val="0"/>
          <w:numId w:val="22"/>
        </w:numPr>
        <w:rPr>
          <w:rFonts w:cs="Arial"/>
          <w:sz w:val="22"/>
        </w:rPr>
      </w:pPr>
      <w:r w:rsidRPr="005A00F7">
        <w:rPr>
          <w:rFonts w:cs="Arial"/>
          <w:sz w:val="22"/>
        </w:rPr>
        <w:t>Prácticas justas de operación</w:t>
      </w:r>
    </w:p>
    <w:p w14:paraId="201CE99F" w14:textId="77777777" w:rsidR="001F4BFB" w:rsidRPr="005A00F7" w:rsidRDefault="001F4BFB" w:rsidP="001F4BFB">
      <w:pPr>
        <w:pStyle w:val="Prrafodelista"/>
        <w:numPr>
          <w:ilvl w:val="0"/>
          <w:numId w:val="22"/>
        </w:numPr>
        <w:rPr>
          <w:rFonts w:cs="Arial"/>
          <w:sz w:val="22"/>
        </w:rPr>
      </w:pPr>
      <w:r w:rsidRPr="005A00F7">
        <w:rPr>
          <w:rFonts w:cs="Arial"/>
          <w:sz w:val="22"/>
        </w:rPr>
        <w:t>Asuntos de consumidores</w:t>
      </w:r>
    </w:p>
    <w:p w14:paraId="5CF84373" w14:textId="060F4F30" w:rsidR="001F4BFB" w:rsidRPr="005A00F7" w:rsidRDefault="001F4BFB" w:rsidP="001F4BFB">
      <w:pPr>
        <w:pStyle w:val="Prrafodelista"/>
        <w:numPr>
          <w:ilvl w:val="0"/>
          <w:numId w:val="22"/>
        </w:numPr>
        <w:rPr>
          <w:rFonts w:cs="Arial"/>
          <w:sz w:val="22"/>
        </w:rPr>
      </w:pPr>
      <w:r w:rsidRPr="005A00F7">
        <w:rPr>
          <w:rFonts w:cs="Arial"/>
          <w:sz w:val="22"/>
        </w:rPr>
        <w:t>Participación y desarrollo de la comunidad</w:t>
      </w:r>
    </w:p>
    <w:p w14:paraId="145D8D47" w14:textId="77777777" w:rsidR="00050657" w:rsidRPr="00EE2A8E" w:rsidRDefault="00050657" w:rsidP="005A00F7">
      <w:pPr>
        <w:pStyle w:val="Prrafodelista"/>
        <w:rPr>
          <w:rFonts w:asciiTheme="minorHAnsi" w:hAnsiTheme="minorHAnsi" w:cstheme="minorHAnsi"/>
          <w:sz w:val="22"/>
        </w:rPr>
      </w:pPr>
    </w:p>
    <w:p w14:paraId="63338F96" w14:textId="17071F47" w:rsidR="00D2237D" w:rsidRPr="005A00F7" w:rsidRDefault="001F4BFB" w:rsidP="001F4BFB">
      <w:pPr>
        <w:pStyle w:val="Ttulo2"/>
        <w:numPr>
          <w:ilvl w:val="0"/>
          <w:numId w:val="42"/>
        </w:numPr>
      </w:pPr>
      <w:bookmarkStart w:id="5" w:name="_Toc93895406"/>
      <w:r w:rsidRPr="00D26135">
        <w:t>O</w:t>
      </w:r>
      <w:r>
        <w:t>bjetivos de Desarrollo Sostenible – ODS</w:t>
      </w:r>
      <w:bookmarkEnd w:id="5"/>
    </w:p>
    <w:p w14:paraId="1CFC977A" w14:textId="0F023839" w:rsidR="001F4BFB" w:rsidRPr="005A00F7" w:rsidRDefault="001F4BFB" w:rsidP="001F4BFB">
      <w:pPr>
        <w:rPr>
          <w:rFonts w:cs="Arial"/>
          <w:sz w:val="22"/>
          <w:szCs w:val="24"/>
        </w:rPr>
      </w:pPr>
      <w:r w:rsidRPr="005A00F7">
        <w:rPr>
          <w:rFonts w:cs="Arial"/>
          <w:sz w:val="22"/>
          <w:szCs w:val="24"/>
        </w:rPr>
        <w:t>Los Objetivos de Desarrollo Sostenible (ODS) es una iniciativa de la Naciones Unidas, estos también son conocidos como la agenda 2030 que busca conseguir un futuro sostenible a nivel mundial, y está conformado por 17 ODS, cada uno de ellos se componen de unas metas que muestran cuál es el fin por lograr para el año 2030.</w:t>
      </w:r>
    </w:p>
    <w:p w14:paraId="214BDE11" w14:textId="1AA833F1" w:rsidR="001F4BFB" w:rsidRPr="005A00F7" w:rsidRDefault="001F4BFB" w:rsidP="001F4BFB">
      <w:pPr>
        <w:rPr>
          <w:rFonts w:cs="Arial"/>
          <w:sz w:val="22"/>
        </w:rPr>
      </w:pPr>
      <w:r w:rsidRPr="005A00F7">
        <w:rPr>
          <w:rFonts w:cs="Arial"/>
          <w:sz w:val="22"/>
        </w:rPr>
        <w:t>La UAESP ha considerado los ODS, como parte de su referente en materia de responsabilidad social por ser esta una entidad prestadora de servicios que puede aportar en el logro de “</w:t>
      </w:r>
      <w:r w:rsidRPr="005A00F7">
        <w:rPr>
          <w:rFonts w:cs="Arial"/>
          <w:i/>
          <w:sz w:val="22"/>
        </w:rPr>
        <w:t>poner fin a la pobreza, proteger el planeta y garantizar que todas las personas gocen de paz y prosperidad”</w:t>
      </w:r>
      <w:r w:rsidRPr="005A00F7">
        <w:rPr>
          <w:rStyle w:val="Refdenotaalpie"/>
          <w:rFonts w:cs="Arial"/>
          <w:i/>
          <w:sz w:val="22"/>
        </w:rPr>
        <w:footnoteReference w:id="9"/>
      </w:r>
      <w:r w:rsidRPr="005A00F7">
        <w:rPr>
          <w:rFonts w:cs="Arial"/>
          <w:sz w:val="22"/>
        </w:rPr>
        <w:t>. Es así como se suma al grupo de entidades del orden territorial que buscan el cumplimiento de los Objetivos de Desarrollo Sostenible en Colombia; particularmente, en aquellos que se aproximan a sus competencias, tales como</w:t>
      </w:r>
      <w:r w:rsidRPr="005A00F7">
        <w:rPr>
          <w:rStyle w:val="Refdenotaalpie"/>
          <w:rFonts w:cs="Arial"/>
          <w:sz w:val="22"/>
        </w:rPr>
        <w:footnoteReference w:id="10"/>
      </w:r>
      <w:r w:rsidRPr="005A00F7">
        <w:rPr>
          <w:rFonts w:cs="Arial"/>
          <w:sz w:val="22"/>
        </w:rPr>
        <w:t>:</w:t>
      </w:r>
      <w:r w:rsidR="00EE2A8E" w:rsidRPr="005A00F7">
        <w:rPr>
          <w:rFonts w:cs="Arial"/>
          <w:sz w:val="22"/>
        </w:rPr>
        <w:t xml:space="preserve"> </w:t>
      </w:r>
      <w:r w:rsidR="003059A3" w:rsidRPr="005A00F7">
        <w:rPr>
          <w:rFonts w:cs="Arial"/>
          <w:sz w:val="22"/>
        </w:rPr>
        <w:t xml:space="preserve">(1) Fin de la Pobreza, (2) Hambre cero, </w:t>
      </w:r>
      <w:r w:rsidR="00EE2A8E" w:rsidRPr="005A00F7">
        <w:rPr>
          <w:rFonts w:cs="Arial"/>
          <w:sz w:val="22"/>
        </w:rPr>
        <w:t>(4)</w:t>
      </w:r>
      <w:r w:rsidR="00DB1D89" w:rsidRPr="005A00F7">
        <w:rPr>
          <w:rFonts w:cs="Arial"/>
          <w:sz w:val="22"/>
        </w:rPr>
        <w:t xml:space="preserve"> </w:t>
      </w:r>
      <w:r w:rsidR="00EE2A8E" w:rsidRPr="005A00F7">
        <w:rPr>
          <w:rFonts w:cs="Arial"/>
          <w:sz w:val="22"/>
          <w:lang w:eastAsia="es-CO"/>
        </w:rPr>
        <w:t xml:space="preserve">Educación de calidad, (5) Igualdad de género y empoderamiento de la mujer, (6) </w:t>
      </w:r>
      <w:r w:rsidR="00EE2A8E" w:rsidRPr="005A00F7">
        <w:rPr>
          <w:rFonts w:cs="Arial"/>
          <w:sz w:val="22"/>
        </w:rPr>
        <w:t xml:space="preserve">Agua limpia y saneamiento, (7) Energía asequible y no contaminante, (8) Trabajo decente y crecimiento económico, </w:t>
      </w:r>
      <w:r w:rsidR="003059A3" w:rsidRPr="005A00F7">
        <w:rPr>
          <w:rFonts w:cs="Arial"/>
          <w:sz w:val="22"/>
        </w:rPr>
        <w:t xml:space="preserve">(9) Industria, Innovación e Infraestructura, </w:t>
      </w:r>
      <w:r w:rsidR="00EE2A8E" w:rsidRPr="005A00F7">
        <w:rPr>
          <w:rFonts w:cs="Arial"/>
          <w:sz w:val="22"/>
        </w:rPr>
        <w:t xml:space="preserve">(10) </w:t>
      </w:r>
      <w:r w:rsidR="00EE2A8E" w:rsidRPr="005A00F7">
        <w:rPr>
          <w:rFonts w:cs="Arial"/>
          <w:sz w:val="22"/>
          <w:lang w:eastAsia="es-CO"/>
        </w:rPr>
        <w:t xml:space="preserve">Reducción de las desigualdades, (11) </w:t>
      </w:r>
      <w:r w:rsidR="00EE2A8E" w:rsidRPr="005A00F7">
        <w:rPr>
          <w:rFonts w:cs="Arial"/>
          <w:sz w:val="22"/>
        </w:rPr>
        <w:t>Ciudades y comunidades sostenibles, (12) Producción y consumo responsables, (13) Acción por el clima, (15) Vida de ecosistemas terrestres, (16) Paz, justicia e instituciones sólidas, (17).</w:t>
      </w:r>
    </w:p>
    <w:p w14:paraId="2AFFD921" w14:textId="77777777" w:rsidR="00050657" w:rsidRPr="00EE2A8E" w:rsidRDefault="00050657" w:rsidP="001F4BFB">
      <w:pPr>
        <w:rPr>
          <w:rFonts w:asciiTheme="minorHAnsi" w:hAnsiTheme="minorHAnsi" w:cstheme="minorHAnsi"/>
          <w:sz w:val="22"/>
        </w:rPr>
      </w:pPr>
    </w:p>
    <w:p w14:paraId="5F12C465" w14:textId="6C2F71DD" w:rsidR="00D2237D" w:rsidRPr="005A00F7" w:rsidRDefault="001F4BFB" w:rsidP="001F4BFB">
      <w:pPr>
        <w:pStyle w:val="Ttulo2"/>
        <w:numPr>
          <w:ilvl w:val="0"/>
          <w:numId w:val="42"/>
        </w:numPr>
      </w:pPr>
      <w:bookmarkStart w:id="6" w:name="_Toc93895407"/>
      <w:r>
        <w:t>Principios de Pacto Global</w:t>
      </w:r>
      <w:bookmarkEnd w:id="6"/>
    </w:p>
    <w:p w14:paraId="7ED6EE70" w14:textId="4C186620" w:rsidR="001F4BFB" w:rsidRPr="005A00F7" w:rsidRDefault="001F4BFB" w:rsidP="001F4BFB">
      <w:pPr>
        <w:rPr>
          <w:rFonts w:cs="Arial"/>
          <w:sz w:val="22"/>
          <w:szCs w:val="24"/>
        </w:rPr>
      </w:pPr>
      <w:r w:rsidRPr="005A00F7">
        <w:rPr>
          <w:rFonts w:cs="Arial"/>
          <w:sz w:val="22"/>
          <w:szCs w:val="24"/>
        </w:rPr>
        <w:t>El Pacto Global Red Colombia es la iniciativa de las Naciones Unidas que promueve el compromiso del sector privado, el sector público y la sociedad civil por alinear sus estrategias y operaciones bajo diez principios universales divididos en cuatro pilares.</w:t>
      </w:r>
      <w:r w:rsidRPr="005A00F7">
        <w:rPr>
          <w:rStyle w:val="Refdenotaalpie"/>
          <w:rFonts w:cs="Arial"/>
          <w:sz w:val="22"/>
          <w:szCs w:val="24"/>
        </w:rPr>
        <w:footnoteReference w:id="11"/>
      </w:r>
      <w:r w:rsidRPr="005A00F7">
        <w:rPr>
          <w:rFonts w:cs="Arial"/>
          <w:sz w:val="22"/>
          <w:szCs w:val="24"/>
        </w:rPr>
        <w:t xml:space="preserve"> Si bien es cierto, este es otro referente en esta materia, guarda una correlación tanto con los temas materiales que aborda la ISO 26000 como con la Agenda 2030.</w:t>
      </w:r>
    </w:p>
    <w:p w14:paraId="16863168" w14:textId="77777777" w:rsidR="001F4BFB" w:rsidRPr="005A00F7" w:rsidRDefault="001F4BFB" w:rsidP="001F4BFB">
      <w:pPr>
        <w:rPr>
          <w:rFonts w:cs="Arial"/>
          <w:sz w:val="22"/>
          <w:szCs w:val="24"/>
        </w:rPr>
      </w:pPr>
      <w:r w:rsidRPr="005A00F7">
        <w:rPr>
          <w:rFonts w:cs="Arial"/>
          <w:sz w:val="22"/>
          <w:szCs w:val="24"/>
        </w:rPr>
        <w:lastRenderedPageBreak/>
        <w:t>Estos 4 pilares son:</w:t>
      </w:r>
    </w:p>
    <w:p w14:paraId="352219DB" w14:textId="77777777" w:rsidR="001F4BFB" w:rsidRPr="005A00F7" w:rsidRDefault="001F4BFB" w:rsidP="001F4BFB">
      <w:pPr>
        <w:pStyle w:val="Prrafodelista"/>
        <w:numPr>
          <w:ilvl w:val="0"/>
          <w:numId w:val="29"/>
        </w:numPr>
        <w:rPr>
          <w:rFonts w:cs="Arial"/>
          <w:sz w:val="22"/>
          <w:szCs w:val="24"/>
        </w:rPr>
      </w:pPr>
      <w:r w:rsidRPr="005A00F7">
        <w:rPr>
          <w:rFonts w:cs="Arial"/>
          <w:sz w:val="22"/>
          <w:szCs w:val="24"/>
        </w:rPr>
        <w:t>Derechos humanos</w:t>
      </w:r>
    </w:p>
    <w:p w14:paraId="7846AD70" w14:textId="77777777" w:rsidR="001F4BFB" w:rsidRPr="005A00F7" w:rsidRDefault="001F4BFB" w:rsidP="001F4BFB">
      <w:pPr>
        <w:pStyle w:val="Prrafodelista"/>
        <w:numPr>
          <w:ilvl w:val="0"/>
          <w:numId w:val="29"/>
        </w:numPr>
        <w:rPr>
          <w:rFonts w:cs="Arial"/>
          <w:sz w:val="22"/>
          <w:szCs w:val="24"/>
        </w:rPr>
      </w:pPr>
      <w:r w:rsidRPr="005A00F7">
        <w:rPr>
          <w:rFonts w:cs="Arial"/>
          <w:sz w:val="22"/>
          <w:szCs w:val="24"/>
        </w:rPr>
        <w:t>Relaciones laborales</w:t>
      </w:r>
    </w:p>
    <w:p w14:paraId="4A789B72" w14:textId="77777777" w:rsidR="001F4BFB" w:rsidRPr="005A00F7" w:rsidRDefault="001F4BFB" w:rsidP="001F4BFB">
      <w:pPr>
        <w:pStyle w:val="Prrafodelista"/>
        <w:numPr>
          <w:ilvl w:val="0"/>
          <w:numId w:val="29"/>
        </w:numPr>
        <w:rPr>
          <w:rFonts w:cs="Arial"/>
          <w:sz w:val="22"/>
          <w:szCs w:val="24"/>
        </w:rPr>
      </w:pPr>
      <w:r w:rsidRPr="005A00F7">
        <w:rPr>
          <w:rFonts w:cs="Arial"/>
          <w:sz w:val="22"/>
          <w:szCs w:val="24"/>
        </w:rPr>
        <w:t>Medio Ambiente</w:t>
      </w:r>
    </w:p>
    <w:p w14:paraId="0FF044B3" w14:textId="1BE77DFA" w:rsidR="001F4BFB" w:rsidRPr="005A00F7" w:rsidRDefault="001F4BFB" w:rsidP="001F4BFB">
      <w:pPr>
        <w:pStyle w:val="Prrafodelista"/>
        <w:numPr>
          <w:ilvl w:val="0"/>
          <w:numId w:val="29"/>
        </w:numPr>
        <w:rPr>
          <w:rFonts w:cs="Arial"/>
          <w:sz w:val="22"/>
          <w:szCs w:val="24"/>
        </w:rPr>
      </w:pPr>
      <w:r w:rsidRPr="005A00F7">
        <w:rPr>
          <w:rFonts w:cs="Arial"/>
          <w:sz w:val="22"/>
          <w:szCs w:val="24"/>
        </w:rPr>
        <w:t>Anticorrupción</w:t>
      </w:r>
    </w:p>
    <w:p w14:paraId="1AD89BFE" w14:textId="77777777" w:rsidR="005C7A5A" w:rsidRPr="00D02849" w:rsidRDefault="005C7A5A" w:rsidP="005A00F7">
      <w:pPr>
        <w:pStyle w:val="Prrafodelista"/>
        <w:rPr>
          <w:rFonts w:asciiTheme="minorHAnsi" w:hAnsiTheme="minorHAnsi" w:cstheme="minorHAnsi"/>
          <w:sz w:val="22"/>
          <w:szCs w:val="24"/>
        </w:rPr>
      </w:pPr>
    </w:p>
    <w:p w14:paraId="0F884A2B" w14:textId="68B91E7E" w:rsidR="001F4BFB" w:rsidRPr="00F14FD2" w:rsidRDefault="001F4BFB" w:rsidP="001F4BFB">
      <w:pPr>
        <w:pStyle w:val="Ttulo1"/>
        <w:numPr>
          <w:ilvl w:val="0"/>
          <w:numId w:val="39"/>
        </w:numPr>
        <w:jc w:val="left"/>
        <w:rPr>
          <w:lang w:eastAsia="es-CO"/>
        </w:rPr>
      </w:pPr>
      <w:bookmarkStart w:id="7" w:name="_Toc93895408"/>
      <w:r>
        <w:rPr>
          <w:lang w:eastAsia="es-CO"/>
        </w:rPr>
        <w:t>OBJETIVOS</w:t>
      </w:r>
      <w:bookmarkEnd w:id="7"/>
    </w:p>
    <w:p w14:paraId="62E8320D" w14:textId="4EAE687C" w:rsidR="00D2237D" w:rsidRPr="005A00F7" w:rsidRDefault="001F4BFB" w:rsidP="001F4BFB">
      <w:pPr>
        <w:pStyle w:val="Ttulo1"/>
        <w:numPr>
          <w:ilvl w:val="0"/>
          <w:numId w:val="20"/>
        </w:numPr>
        <w:ind w:left="1080"/>
        <w:jc w:val="left"/>
        <w:rPr>
          <w:rFonts w:cstheme="majorHAnsi"/>
          <w:sz w:val="26"/>
          <w:szCs w:val="26"/>
        </w:rPr>
      </w:pPr>
      <w:bookmarkStart w:id="8" w:name="_Toc93895409"/>
      <w:r w:rsidRPr="00364AAE">
        <w:rPr>
          <w:rFonts w:cstheme="majorHAnsi"/>
          <w:sz w:val="26"/>
          <w:szCs w:val="26"/>
        </w:rPr>
        <w:t>Objetivo General</w:t>
      </w:r>
      <w:bookmarkEnd w:id="8"/>
    </w:p>
    <w:p w14:paraId="4DB72C4F" w14:textId="0D485C97" w:rsidR="001F4BFB" w:rsidRPr="005A00F7" w:rsidRDefault="00D1710A" w:rsidP="001F4BFB">
      <w:pPr>
        <w:rPr>
          <w:rFonts w:cs="Arial"/>
          <w:color w:val="FF0000"/>
          <w:sz w:val="22"/>
          <w:szCs w:val="24"/>
        </w:rPr>
      </w:pPr>
      <w:r w:rsidRPr="005A00F7">
        <w:rPr>
          <w:rFonts w:cs="Arial"/>
          <w:sz w:val="22"/>
          <w:szCs w:val="24"/>
        </w:rPr>
        <w:t>Identificar y fortalecer en</w:t>
      </w:r>
      <w:r w:rsidR="001F4BFB" w:rsidRPr="005A00F7">
        <w:rPr>
          <w:rFonts w:cs="Arial"/>
          <w:sz w:val="22"/>
          <w:szCs w:val="24"/>
        </w:rPr>
        <w:t xml:space="preserve"> la Unidad Administrativa Especial de Servicios Públicos – UAESP, los componentes de responsabilidad social que le permiten a la entidad una gestión sostenible contemplando los factores relacionados con las dimensiones ambiental, social y de gobierno corporativo. Favoreciendo el bienestar de nuestros grupos de interés, y contribuyendo a generar espacios más diversos e inclusivos donde se comprenda la importancia de a responsabilidad social.</w:t>
      </w:r>
    </w:p>
    <w:p w14:paraId="712EB51C" w14:textId="194B5BFB" w:rsidR="00D2237D" w:rsidRPr="005A00F7" w:rsidRDefault="001F4BFB" w:rsidP="005A00F7">
      <w:pPr>
        <w:pStyle w:val="Ttulo1"/>
        <w:numPr>
          <w:ilvl w:val="0"/>
          <w:numId w:val="20"/>
        </w:numPr>
        <w:ind w:left="1080"/>
        <w:jc w:val="left"/>
        <w:rPr>
          <w:rFonts w:cstheme="majorHAnsi"/>
          <w:sz w:val="26"/>
          <w:szCs w:val="26"/>
        </w:rPr>
      </w:pPr>
      <w:bookmarkStart w:id="9" w:name="_Toc93895410"/>
      <w:r w:rsidRPr="00364AAE">
        <w:rPr>
          <w:rFonts w:cstheme="majorHAnsi"/>
          <w:sz w:val="26"/>
          <w:szCs w:val="26"/>
        </w:rPr>
        <w:t>Objetivos Específicos</w:t>
      </w:r>
      <w:bookmarkEnd w:id="9"/>
      <w:r w:rsidRPr="00364AAE">
        <w:rPr>
          <w:rFonts w:cstheme="majorHAnsi"/>
          <w:sz w:val="26"/>
          <w:szCs w:val="26"/>
        </w:rPr>
        <w:t xml:space="preserve"> </w:t>
      </w:r>
    </w:p>
    <w:p w14:paraId="300B8CE1" w14:textId="77777777" w:rsidR="001F4BFB" w:rsidRPr="005A00F7" w:rsidRDefault="001F4BFB" w:rsidP="001F4BFB">
      <w:pPr>
        <w:pStyle w:val="Prrafodelista"/>
        <w:numPr>
          <w:ilvl w:val="0"/>
          <w:numId w:val="28"/>
        </w:numPr>
        <w:rPr>
          <w:rFonts w:cs="Arial"/>
          <w:sz w:val="22"/>
          <w:szCs w:val="24"/>
          <w:lang w:eastAsia="es-CO"/>
        </w:rPr>
      </w:pPr>
      <w:r w:rsidRPr="005A00F7">
        <w:rPr>
          <w:rFonts w:cs="Arial"/>
          <w:sz w:val="22"/>
          <w:szCs w:val="24"/>
          <w:lang w:eastAsia="es-CO"/>
        </w:rPr>
        <w:t>Desarrollar estrategias que permitan reconocer la Responsabilidad Social como factor importante para la toma de decisiones de la entidad de acuerdo con los lineamientos de las normas internacionales y su impacto en la sociedad.</w:t>
      </w:r>
    </w:p>
    <w:p w14:paraId="46284DA8" w14:textId="77777777" w:rsidR="001F4BFB" w:rsidRPr="005A00F7" w:rsidRDefault="001F4BFB" w:rsidP="001F4BFB">
      <w:pPr>
        <w:pStyle w:val="Prrafodelista"/>
        <w:numPr>
          <w:ilvl w:val="0"/>
          <w:numId w:val="28"/>
        </w:numPr>
        <w:rPr>
          <w:rFonts w:cs="Arial"/>
          <w:sz w:val="22"/>
          <w:szCs w:val="24"/>
        </w:rPr>
      </w:pPr>
      <w:r w:rsidRPr="005A00F7">
        <w:rPr>
          <w:rFonts w:cs="Arial"/>
          <w:sz w:val="22"/>
          <w:szCs w:val="24"/>
        </w:rPr>
        <w:t xml:space="preserve">Identificar las políticas, lineamientos y documentos institucionales con relación a las prácticas ambientales, sociales y de gobierno corporativo de la entidad que permitan entender estas acciones en el marco de la responsabilidad social y no como acciones independientes. </w:t>
      </w:r>
    </w:p>
    <w:p w14:paraId="13380F89" w14:textId="1F29E815" w:rsidR="001F4BFB" w:rsidRPr="005A00F7" w:rsidRDefault="001F4BFB" w:rsidP="001F4BFB">
      <w:pPr>
        <w:pStyle w:val="Prrafodelista"/>
        <w:numPr>
          <w:ilvl w:val="0"/>
          <w:numId w:val="28"/>
        </w:numPr>
        <w:rPr>
          <w:rFonts w:cs="Arial"/>
          <w:sz w:val="22"/>
          <w:szCs w:val="24"/>
        </w:rPr>
      </w:pPr>
      <w:r w:rsidRPr="005A00F7">
        <w:rPr>
          <w:rFonts w:cs="Arial"/>
          <w:sz w:val="22"/>
          <w:szCs w:val="24"/>
        </w:rPr>
        <w:t>Gestionar el desarrollo de actividades teniendo en cuenta el modelo de relacionamiento con los grupos de interés.</w:t>
      </w:r>
    </w:p>
    <w:p w14:paraId="25B93DE1" w14:textId="500C975C" w:rsidR="00D1710A" w:rsidRPr="005A00F7" w:rsidRDefault="00D1710A" w:rsidP="005A00F7">
      <w:pPr>
        <w:pStyle w:val="Prrafodelista"/>
        <w:rPr>
          <w:rFonts w:cs="Arial"/>
          <w:sz w:val="22"/>
          <w:szCs w:val="24"/>
        </w:rPr>
      </w:pPr>
    </w:p>
    <w:p w14:paraId="5BD33106" w14:textId="19FA585B" w:rsidR="00D1710A" w:rsidRPr="005A00F7" w:rsidRDefault="001F4BFB" w:rsidP="005A00F7">
      <w:pPr>
        <w:pStyle w:val="Ttulo1"/>
        <w:numPr>
          <w:ilvl w:val="0"/>
          <w:numId w:val="39"/>
        </w:numPr>
        <w:spacing w:before="0" w:line="240" w:lineRule="auto"/>
        <w:jc w:val="both"/>
        <w:rPr>
          <w:rFonts w:cs="Arial"/>
          <w:lang w:eastAsia="es-CO"/>
        </w:rPr>
      </w:pPr>
      <w:bookmarkStart w:id="10" w:name="_Toc93895411"/>
      <w:r w:rsidRPr="007079BE">
        <w:rPr>
          <w:rFonts w:cs="Arial"/>
          <w:lang w:eastAsia="es-CO"/>
        </w:rPr>
        <w:t>GRUPOS DE INTERÉS</w:t>
      </w:r>
      <w:bookmarkEnd w:id="10"/>
    </w:p>
    <w:p w14:paraId="0045ED57" w14:textId="341C5222" w:rsidR="001F4BFB" w:rsidRDefault="001F4BFB">
      <w:pPr>
        <w:spacing w:line="240" w:lineRule="auto"/>
        <w:rPr>
          <w:rFonts w:cs="Arial"/>
          <w:sz w:val="22"/>
          <w:szCs w:val="24"/>
          <w:lang w:eastAsia="es-CO"/>
        </w:rPr>
      </w:pPr>
      <w:r w:rsidRPr="005A00F7">
        <w:rPr>
          <w:rFonts w:cs="Arial"/>
          <w:sz w:val="22"/>
          <w:szCs w:val="24"/>
          <w:lang w:eastAsia="es-CO"/>
        </w:rPr>
        <w:t xml:space="preserve">La entidad cuenta con el documento </w:t>
      </w:r>
      <w:r w:rsidRPr="005A00F7">
        <w:rPr>
          <w:rFonts w:cs="Arial"/>
          <w:i/>
          <w:iCs/>
          <w:sz w:val="22"/>
          <w:szCs w:val="24"/>
          <w:lang w:eastAsia="es-CO"/>
        </w:rPr>
        <w:t xml:space="preserve">Caracterización </w:t>
      </w:r>
      <w:r w:rsidR="005248C6" w:rsidRPr="005A00F7">
        <w:rPr>
          <w:rFonts w:cs="Arial"/>
          <w:i/>
          <w:iCs/>
          <w:sz w:val="22"/>
          <w:szCs w:val="24"/>
          <w:lang w:eastAsia="es-CO"/>
        </w:rPr>
        <w:t xml:space="preserve">de </w:t>
      </w:r>
      <w:r w:rsidRPr="005A00F7">
        <w:rPr>
          <w:rFonts w:cs="Arial"/>
          <w:i/>
          <w:iCs/>
          <w:sz w:val="22"/>
          <w:szCs w:val="24"/>
          <w:lang w:eastAsia="es-CO"/>
        </w:rPr>
        <w:t>usuarios y grupos de interés, necesidades y expectativas</w:t>
      </w:r>
      <w:r w:rsidRPr="005A00F7">
        <w:rPr>
          <w:rFonts w:cs="Arial"/>
          <w:sz w:val="22"/>
          <w:szCs w:val="24"/>
          <w:lang w:eastAsia="es-CO"/>
        </w:rPr>
        <w:t xml:space="preserve">, en el que se documenta la forma </w:t>
      </w:r>
      <w:r w:rsidR="005248C6" w:rsidRPr="005A00F7">
        <w:rPr>
          <w:rFonts w:cs="Arial"/>
          <w:sz w:val="22"/>
          <w:szCs w:val="24"/>
          <w:lang w:eastAsia="es-CO"/>
        </w:rPr>
        <w:t xml:space="preserve">cómo </w:t>
      </w:r>
      <w:r w:rsidRPr="005A00F7">
        <w:rPr>
          <w:rFonts w:cs="Arial"/>
          <w:sz w:val="22"/>
          <w:szCs w:val="24"/>
          <w:lang w:eastAsia="es-CO"/>
        </w:rPr>
        <w:t>la Unidad realizó la identificación de sus partes interesadas. De igual manera y</w:t>
      </w:r>
      <w:r w:rsidR="005248C6" w:rsidRPr="005A00F7">
        <w:rPr>
          <w:rFonts w:cs="Arial"/>
          <w:sz w:val="22"/>
          <w:szCs w:val="24"/>
          <w:lang w:eastAsia="es-CO"/>
        </w:rPr>
        <w:t>,</w:t>
      </w:r>
      <w:r w:rsidRPr="005A00F7">
        <w:rPr>
          <w:rFonts w:cs="Arial"/>
          <w:sz w:val="22"/>
          <w:szCs w:val="24"/>
          <w:lang w:eastAsia="es-CO"/>
        </w:rPr>
        <w:t xml:space="preserve"> con el fin de establecer la relación de la entidad con cada uno de los grupos de interés priorizados, se creó el Modelo de Relacionamiento de Grupos de Interés </w:t>
      </w:r>
      <w:r w:rsidR="005248C6" w:rsidRPr="005A00F7">
        <w:rPr>
          <w:rFonts w:cs="Arial"/>
          <w:sz w:val="22"/>
          <w:szCs w:val="24"/>
          <w:lang w:eastAsia="es-CO"/>
        </w:rPr>
        <w:t>de tal manera que se logre</w:t>
      </w:r>
      <w:r w:rsidRPr="005A00F7">
        <w:rPr>
          <w:rFonts w:cs="Arial"/>
          <w:sz w:val="22"/>
          <w:szCs w:val="24"/>
          <w:lang w:eastAsia="es-CO"/>
        </w:rPr>
        <w:t xml:space="preserve"> identificar y considerar los temas de interés priorizados, necesidades y expectativas</w:t>
      </w:r>
      <w:r w:rsidR="005248C6" w:rsidRPr="005A00F7">
        <w:rPr>
          <w:rFonts w:cs="Arial"/>
          <w:sz w:val="22"/>
          <w:szCs w:val="24"/>
          <w:lang w:eastAsia="es-CO"/>
        </w:rPr>
        <w:t xml:space="preserve">; </w:t>
      </w:r>
      <w:r w:rsidRPr="005A00F7">
        <w:rPr>
          <w:rFonts w:cs="Arial"/>
          <w:sz w:val="22"/>
          <w:szCs w:val="24"/>
          <w:lang w:eastAsia="es-CO"/>
        </w:rPr>
        <w:t>así como</w:t>
      </w:r>
      <w:r w:rsidR="005248C6" w:rsidRPr="005A00F7">
        <w:rPr>
          <w:rFonts w:cs="Arial"/>
          <w:sz w:val="22"/>
          <w:szCs w:val="24"/>
          <w:lang w:eastAsia="es-CO"/>
        </w:rPr>
        <w:t>, e</w:t>
      </w:r>
      <w:r w:rsidRPr="005A00F7">
        <w:rPr>
          <w:rFonts w:cs="Arial"/>
          <w:sz w:val="22"/>
          <w:szCs w:val="24"/>
          <w:lang w:eastAsia="es-CO"/>
        </w:rPr>
        <w:t>l propósito del relacionamiento, los mecanismos de diálogo y el responsable de este relacionamiento.</w:t>
      </w:r>
    </w:p>
    <w:p w14:paraId="3D87A93C" w14:textId="18743632" w:rsidR="005A00F7" w:rsidRDefault="005A00F7">
      <w:pPr>
        <w:spacing w:line="240" w:lineRule="auto"/>
        <w:rPr>
          <w:rFonts w:cs="Arial"/>
          <w:sz w:val="22"/>
          <w:szCs w:val="24"/>
          <w:lang w:eastAsia="es-CO"/>
        </w:rPr>
      </w:pPr>
    </w:p>
    <w:p w14:paraId="3D4FD602" w14:textId="4F770B0A" w:rsidR="005A00F7" w:rsidRDefault="005A00F7">
      <w:pPr>
        <w:spacing w:line="240" w:lineRule="auto"/>
        <w:rPr>
          <w:rFonts w:cs="Arial"/>
          <w:sz w:val="22"/>
          <w:szCs w:val="24"/>
          <w:lang w:eastAsia="es-CO"/>
        </w:rPr>
      </w:pPr>
    </w:p>
    <w:p w14:paraId="24EF51F4" w14:textId="04C43C54" w:rsidR="005A00F7" w:rsidRDefault="005A00F7">
      <w:pPr>
        <w:spacing w:line="240" w:lineRule="auto"/>
        <w:rPr>
          <w:rFonts w:cs="Arial"/>
          <w:sz w:val="22"/>
          <w:szCs w:val="24"/>
          <w:lang w:eastAsia="es-CO"/>
        </w:rPr>
      </w:pPr>
    </w:p>
    <w:p w14:paraId="774B0774" w14:textId="5C585239" w:rsidR="005A00F7" w:rsidRDefault="005A00F7">
      <w:pPr>
        <w:spacing w:line="240" w:lineRule="auto"/>
        <w:rPr>
          <w:rFonts w:cs="Arial"/>
          <w:sz w:val="22"/>
          <w:szCs w:val="24"/>
          <w:lang w:eastAsia="es-CO"/>
        </w:rPr>
      </w:pPr>
    </w:p>
    <w:p w14:paraId="43573F7B" w14:textId="1A01522A" w:rsidR="005A00F7" w:rsidRDefault="005A00F7">
      <w:pPr>
        <w:spacing w:line="240" w:lineRule="auto"/>
        <w:rPr>
          <w:rFonts w:cs="Arial"/>
          <w:sz w:val="22"/>
          <w:szCs w:val="24"/>
          <w:lang w:eastAsia="es-CO"/>
        </w:rPr>
      </w:pPr>
    </w:p>
    <w:p w14:paraId="3FB9C463" w14:textId="77777777" w:rsidR="005A00F7" w:rsidRDefault="005A00F7">
      <w:pPr>
        <w:spacing w:line="240" w:lineRule="auto"/>
        <w:rPr>
          <w:rFonts w:cs="Arial"/>
          <w:sz w:val="22"/>
          <w:szCs w:val="24"/>
          <w:lang w:eastAsia="es-CO"/>
        </w:rPr>
      </w:pPr>
    </w:p>
    <w:p w14:paraId="67E212F0" w14:textId="77777777" w:rsidR="003A12FB" w:rsidRPr="00630141" w:rsidRDefault="003A12FB" w:rsidP="005A00F7">
      <w:pPr>
        <w:pStyle w:val="Fig"/>
        <w:jc w:val="center"/>
      </w:pPr>
      <w:bookmarkStart w:id="11" w:name="_Toc92244464"/>
      <w:r w:rsidRPr="00630141">
        <w:t>Figura 1</w:t>
      </w:r>
      <w:bookmarkEnd w:id="11"/>
    </w:p>
    <w:p w14:paraId="66FD7EC4" w14:textId="39187403" w:rsidR="003A12FB" w:rsidRPr="00630141" w:rsidRDefault="003A12FB" w:rsidP="005A00F7">
      <w:pPr>
        <w:pStyle w:val="Fig"/>
        <w:jc w:val="center"/>
        <w:rPr>
          <w:b w:val="0"/>
          <w:bCs w:val="0"/>
          <w:i/>
          <w:iCs/>
        </w:rPr>
      </w:pPr>
      <w:bookmarkStart w:id="12" w:name="_Toc92244465"/>
      <w:r w:rsidRPr="00630141">
        <w:rPr>
          <w:b w:val="0"/>
          <w:bCs w:val="0"/>
          <w:i/>
          <w:iCs/>
        </w:rPr>
        <w:t xml:space="preserve">Grupos de interés de la UAESP, </w:t>
      </w:r>
      <w:bookmarkEnd w:id="12"/>
      <w:r w:rsidRPr="00630141">
        <w:rPr>
          <w:b w:val="0"/>
          <w:bCs w:val="0"/>
          <w:i/>
          <w:iCs/>
        </w:rPr>
        <w:t>Modelo de Relacionamiento</w:t>
      </w:r>
    </w:p>
    <w:p w14:paraId="3065A5E8" w14:textId="0C2443C4" w:rsidR="00DC3757" w:rsidRDefault="003A12FB">
      <w:pPr>
        <w:spacing w:line="240" w:lineRule="auto"/>
        <w:rPr>
          <w:rFonts w:cs="Arial"/>
          <w:sz w:val="22"/>
          <w:szCs w:val="24"/>
          <w:lang w:eastAsia="es-CO"/>
        </w:rPr>
      </w:pPr>
      <w:r w:rsidRPr="007079BE">
        <w:rPr>
          <w:rFonts w:cs="Arial"/>
          <w:noProof/>
          <w:color w:val="FF0000"/>
          <w:lang w:val="en-US"/>
        </w:rPr>
        <w:drawing>
          <wp:anchor distT="0" distB="0" distL="114300" distR="114300" simplePos="0" relativeHeight="251660288" behindDoc="0" locked="0" layoutInCell="1" allowOverlap="1" wp14:anchorId="7DFF4F8D" wp14:editId="5C4CF61D">
            <wp:simplePos x="0" y="0"/>
            <wp:positionH relativeFrom="margin">
              <wp:posOffset>993775</wp:posOffset>
            </wp:positionH>
            <wp:positionV relativeFrom="paragraph">
              <wp:posOffset>14605</wp:posOffset>
            </wp:positionV>
            <wp:extent cx="3526155" cy="2529840"/>
            <wp:effectExtent l="0" t="0" r="0" b="3810"/>
            <wp:wrapSquare wrapText="bothSides"/>
            <wp:docPr id="4" name="Picture 3">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B6C49C-5393-7541-A6A3-3B306AC8CE9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6168" t="5518" r="11782" b="2834"/>
                    <a:stretch/>
                  </pic:blipFill>
                  <pic:spPr>
                    <a:xfrm>
                      <a:off x="0" y="0"/>
                      <a:ext cx="3526155" cy="2529840"/>
                    </a:xfrm>
                    <a:prstGeom prst="rect">
                      <a:avLst/>
                    </a:prstGeom>
                  </pic:spPr>
                </pic:pic>
              </a:graphicData>
            </a:graphic>
            <wp14:sizeRelH relativeFrom="page">
              <wp14:pctWidth>0</wp14:pctWidth>
            </wp14:sizeRelH>
            <wp14:sizeRelV relativeFrom="page">
              <wp14:pctHeight>0</wp14:pctHeight>
            </wp14:sizeRelV>
          </wp:anchor>
        </w:drawing>
      </w:r>
    </w:p>
    <w:p w14:paraId="0B847E02" w14:textId="28C0EBD6" w:rsidR="00DC3757" w:rsidRDefault="00DC3757">
      <w:pPr>
        <w:spacing w:line="240" w:lineRule="auto"/>
        <w:rPr>
          <w:rFonts w:cs="Arial"/>
          <w:sz w:val="22"/>
          <w:szCs w:val="24"/>
          <w:lang w:eastAsia="es-CO"/>
        </w:rPr>
      </w:pPr>
    </w:p>
    <w:p w14:paraId="421F38D2" w14:textId="77777777" w:rsidR="00DC3757" w:rsidRPr="005A00F7" w:rsidRDefault="00DC3757" w:rsidP="005A00F7">
      <w:pPr>
        <w:spacing w:line="240" w:lineRule="auto"/>
        <w:rPr>
          <w:rFonts w:cs="Arial"/>
          <w:sz w:val="22"/>
          <w:szCs w:val="24"/>
          <w:lang w:eastAsia="es-CO"/>
        </w:rPr>
      </w:pPr>
    </w:p>
    <w:p w14:paraId="15AEC0E1" w14:textId="70F134C5" w:rsidR="001F4BFB" w:rsidRDefault="001F4BFB" w:rsidP="001F4BFB">
      <w:pPr>
        <w:rPr>
          <w:lang w:eastAsia="es-CO"/>
        </w:rPr>
      </w:pPr>
    </w:p>
    <w:p w14:paraId="6C2A39E6" w14:textId="77777777" w:rsidR="001F4BFB" w:rsidRDefault="001F4BFB" w:rsidP="001F4BFB">
      <w:pPr>
        <w:rPr>
          <w:lang w:eastAsia="es-CO"/>
        </w:rPr>
      </w:pPr>
    </w:p>
    <w:p w14:paraId="2AFC23AC" w14:textId="77777777" w:rsidR="001F4BFB" w:rsidRDefault="001F4BFB" w:rsidP="001F4BFB">
      <w:pPr>
        <w:rPr>
          <w:lang w:eastAsia="es-CO"/>
        </w:rPr>
      </w:pPr>
    </w:p>
    <w:p w14:paraId="25F157ED" w14:textId="77777777" w:rsidR="001F4BFB" w:rsidRDefault="001F4BFB" w:rsidP="001F4BFB">
      <w:pPr>
        <w:rPr>
          <w:lang w:eastAsia="es-CO"/>
        </w:rPr>
      </w:pPr>
    </w:p>
    <w:p w14:paraId="36C6DBCA" w14:textId="77777777" w:rsidR="001F4BFB" w:rsidRDefault="001F4BFB" w:rsidP="001F4BFB">
      <w:pPr>
        <w:rPr>
          <w:lang w:eastAsia="es-CO"/>
        </w:rPr>
      </w:pPr>
    </w:p>
    <w:p w14:paraId="05EAB32C" w14:textId="77777777" w:rsidR="001F4BFB" w:rsidRDefault="001F4BFB" w:rsidP="001F4BFB">
      <w:pPr>
        <w:rPr>
          <w:lang w:eastAsia="es-CO"/>
        </w:rPr>
      </w:pPr>
    </w:p>
    <w:p w14:paraId="17E849D9" w14:textId="77777777" w:rsidR="001F4BFB" w:rsidRDefault="001F4BFB" w:rsidP="001F4BFB">
      <w:pPr>
        <w:rPr>
          <w:lang w:eastAsia="es-CO"/>
        </w:rPr>
      </w:pPr>
    </w:p>
    <w:p w14:paraId="4565B969" w14:textId="77777777" w:rsidR="001F4BFB" w:rsidRDefault="001F4BFB" w:rsidP="001F4BFB">
      <w:pPr>
        <w:rPr>
          <w:lang w:eastAsia="es-CO"/>
        </w:rPr>
      </w:pPr>
    </w:p>
    <w:p w14:paraId="521D0096" w14:textId="77777777" w:rsidR="001F4BFB" w:rsidRDefault="001F4BFB" w:rsidP="001F4BFB">
      <w:pPr>
        <w:rPr>
          <w:lang w:eastAsia="es-CO"/>
        </w:rPr>
      </w:pPr>
    </w:p>
    <w:p w14:paraId="3DAC5B9A" w14:textId="10C975EF" w:rsidR="001F4BFB" w:rsidRDefault="001F4BFB" w:rsidP="001F4BFB">
      <w:pPr>
        <w:ind w:left="12" w:firstLine="708"/>
        <w:jc w:val="center"/>
        <w:rPr>
          <w:lang w:eastAsia="es-CO"/>
        </w:rPr>
      </w:pPr>
      <w:r w:rsidRPr="005A00F7">
        <w:rPr>
          <w:i/>
          <w:iCs/>
          <w:sz w:val="16"/>
          <w:szCs w:val="18"/>
          <w:lang w:eastAsia="es-CO"/>
        </w:rPr>
        <w:t xml:space="preserve">FUENTE: </w:t>
      </w:r>
      <w:r w:rsidR="00E70114" w:rsidRPr="005A00F7">
        <w:rPr>
          <w:i/>
          <w:iCs/>
          <w:sz w:val="16"/>
          <w:szCs w:val="18"/>
          <w:lang w:eastAsia="es-CO"/>
        </w:rPr>
        <w:t>Modelo de relacionamiento con Grupos de Interés</w:t>
      </w:r>
      <w:r w:rsidRPr="005A00F7">
        <w:rPr>
          <w:i/>
          <w:iCs/>
          <w:sz w:val="16"/>
          <w:szCs w:val="18"/>
          <w:lang w:eastAsia="es-CO"/>
        </w:rPr>
        <w:t>. UAESP, 2021</w:t>
      </w:r>
      <w:r>
        <w:rPr>
          <w:lang w:eastAsia="es-CO"/>
        </w:rPr>
        <w:t>.</w:t>
      </w:r>
    </w:p>
    <w:p w14:paraId="1842E602" w14:textId="77777777" w:rsidR="001F4BFB" w:rsidRPr="005A00F7" w:rsidRDefault="001F4BFB" w:rsidP="001F4BFB">
      <w:pPr>
        <w:rPr>
          <w:rFonts w:cs="Arial"/>
          <w:sz w:val="22"/>
          <w:szCs w:val="24"/>
          <w:lang w:eastAsia="es-CO"/>
        </w:rPr>
      </w:pPr>
      <w:r w:rsidRPr="005A00F7">
        <w:rPr>
          <w:rFonts w:cs="Arial"/>
          <w:sz w:val="22"/>
          <w:szCs w:val="24"/>
          <w:lang w:eastAsia="es-CO"/>
        </w:rPr>
        <w:t>Existen 10 grupos de interés priorizados, de estos, los 4 primeros corresponden a sus grupos de valor:</w:t>
      </w:r>
    </w:p>
    <w:p w14:paraId="597EA401"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Recicladores</w:t>
      </w:r>
    </w:p>
    <w:p w14:paraId="6A66ACED"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Ciudadanía</w:t>
      </w:r>
    </w:p>
    <w:p w14:paraId="0004F5E4"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Aliados estratégicos</w:t>
      </w:r>
    </w:p>
    <w:p w14:paraId="5959CD9F"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Comunidad área de influencia</w:t>
      </w:r>
    </w:p>
    <w:p w14:paraId="65322387"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Proveedores</w:t>
      </w:r>
    </w:p>
    <w:p w14:paraId="4F89E6C8"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Medios de comunicación</w:t>
      </w:r>
    </w:p>
    <w:p w14:paraId="78676058"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Gobierno</w:t>
      </w:r>
    </w:p>
    <w:p w14:paraId="30E7FA12"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Autoridades de regulación y control</w:t>
      </w:r>
    </w:p>
    <w:p w14:paraId="4E713FCF" w14:textId="77777777" w:rsidR="001F4BFB" w:rsidRPr="005A00F7" w:rsidRDefault="001F4BFB" w:rsidP="001F4BFB">
      <w:pPr>
        <w:pStyle w:val="Prrafodelista"/>
        <w:numPr>
          <w:ilvl w:val="0"/>
          <w:numId w:val="30"/>
        </w:numPr>
        <w:rPr>
          <w:rFonts w:cs="Arial"/>
          <w:sz w:val="22"/>
          <w:szCs w:val="24"/>
        </w:rPr>
      </w:pPr>
      <w:r w:rsidRPr="005A00F7">
        <w:rPr>
          <w:rFonts w:cs="Arial"/>
          <w:sz w:val="22"/>
          <w:szCs w:val="24"/>
        </w:rPr>
        <w:t>Concesionarios/ operadores/ interventoría</w:t>
      </w:r>
    </w:p>
    <w:p w14:paraId="41A4BD1E" w14:textId="57B46443" w:rsidR="00CB2C9A" w:rsidRPr="007079BE" w:rsidRDefault="001F4BFB" w:rsidP="00DB1D89">
      <w:pPr>
        <w:pStyle w:val="Prrafodelista"/>
        <w:numPr>
          <w:ilvl w:val="0"/>
          <w:numId w:val="30"/>
        </w:numPr>
        <w:jc w:val="left"/>
        <w:rPr>
          <w:rFonts w:cs="Arial"/>
          <w:lang w:eastAsia="es-CO"/>
        </w:rPr>
      </w:pPr>
      <w:r w:rsidRPr="005A00F7">
        <w:rPr>
          <w:rFonts w:cs="Arial"/>
          <w:sz w:val="22"/>
          <w:szCs w:val="24"/>
        </w:rPr>
        <w:t>Servidores públicos UAESP</w:t>
      </w:r>
      <w:r w:rsidRPr="007079BE">
        <w:rPr>
          <w:rFonts w:cs="Arial"/>
        </w:rPr>
        <w:br/>
      </w:r>
    </w:p>
    <w:p w14:paraId="17402987" w14:textId="355F150E" w:rsidR="005248C6" w:rsidRPr="005A00F7" w:rsidRDefault="001F4BFB" w:rsidP="001F4BFB">
      <w:pPr>
        <w:pStyle w:val="Ttulo1"/>
        <w:numPr>
          <w:ilvl w:val="0"/>
          <w:numId w:val="39"/>
        </w:numPr>
        <w:jc w:val="left"/>
        <w:rPr>
          <w:rFonts w:cs="Arial"/>
          <w:lang w:eastAsia="es-CO"/>
        </w:rPr>
      </w:pPr>
      <w:bookmarkStart w:id="13" w:name="_Toc93895412"/>
      <w:r w:rsidRPr="007079BE">
        <w:rPr>
          <w:rFonts w:cs="Arial"/>
          <w:lang w:eastAsia="es-CO"/>
        </w:rPr>
        <w:t>LINEAS DE ACCIÓN UAESP</w:t>
      </w:r>
      <w:bookmarkEnd w:id="13"/>
    </w:p>
    <w:p w14:paraId="047308C5" w14:textId="444E9F40" w:rsidR="001F4BFB" w:rsidRPr="005A00F7" w:rsidRDefault="001F4BFB" w:rsidP="001F4BFB">
      <w:pPr>
        <w:rPr>
          <w:rFonts w:cs="Arial"/>
          <w:sz w:val="22"/>
          <w:szCs w:val="24"/>
          <w:lang w:eastAsia="es-CO"/>
        </w:rPr>
      </w:pPr>
      <w:r w:rsidRPr="005A00F7">
        <w:rPr>
          <w:rFonts w:cs="Arial"/>
          <w:sz w:val="22"/>
          <w:szCs w:val="24"/>
          <w:lang w:eastAsia="es-CO"/>
        </w:rPr>
        <w:t>Atendiendo el marco de responsabilidad social de la entidad, la UAESP ha definido sus líneas de acción en esta materia así:</w:t>
      </w:r>
    </w:p>
    <w:p w14:paraId="4C242457" w14:textId="6AF1DD7D" w:rsidR="001F4BFB" w:rsidRPr="007079BE" w:rsidRDefault="001F4BFB" w:rsidP="001F4BFB">
      <w:pPr>
        <w:pStyle w:val="Ttulo2"/>
        <w:numPr>
          <w:ilvl w:val="0"/>
          <w:numId w:val="40"/>
        </w:numPr>
        <w:rPr>
          <w:rFonts w:cs="Arial"/>
          <w:lang w:eastAsia="es-CO"/>
        </w:rPr>
      </w:pPr>
      <w:bookmarkStart w:id="14" w:name="_Toc93895413"/>
      <w:r w:rsidRPr="007079BE">
        <w:rPr>
          <w:rFonts w:cs="Arial"/>
          <w:lang w:eastAsia="es-CO"/>
        </w:rPr>
        <w:t>Gobierno Corporativo</w:t>
      </w:r>
      <w:bookmarkEnd w:id="14"/>
      <w:r w:rsidRPr="007079BE">
        <w:rPr>
          <w:rFonts w:cs="Arial"/>
          <w:lang w:eastAsia="es-CO"/>
        </w:rPr>
        <w:t xml:space="preserve"> </w:t>
      </w:r>
    </w:p>
    <w:p w14:paraId="34EFF8B7" w14:textId="1BB78ADC" w:rsidR="005248C6" w:rsidRPr="005A00F7" w:rsidRDefault="001F4BFB" w:rsidP="001F4BFB">
      <w:pPr>
        <w:rPr>
          <w:rFonts w:cs="Arial"/>
          <w:sz w:val="22"/>
          <w:szCs w:val="24"/>
          <w:lang w:eastAsia="es-CO"/>
        </w:rPr>
      </w:pPr>
      <w:r w:rsidRPr="005A00F7">
        <w:rPr>
          <w:rFonts w:cs="Arial"/>
          <w:sz w:val="22"/>
          <w:szCs w:val="24"/>
          <w:lang w:eastAsia="es-CO"/>
        </w:rPr>
        <w:t xml:space="preserve">La alta dirección de la UAESP basa la gestión de la entidad en un comportamiento ético, en el que la honestidad, el respeto, el compromiso, la diligencia y la justicia son el eje central en la toma de decisiones por parte de la Unidad. Los lineamientos institucionales </w:t>
      </w:r>
      <w:r w:rsidRPr="005A00F7">
        <w:rPr>
          <w:rFonts w:cs="Arial"/>
          <w:sz w:val="22"/>
          <w:szCs w:val="24"/>
          <w:lang w:eastAsia="es-CO"/>
        </w:rPr>
        <w:lastRenderedPageBreak/>
        <w:t>de la entidad se basan en la transparencia y la rendición de cuentas, considerando como relevantes los grupos de interés y su relación de confianza con los mismos.</w:t>
      </w:r>
    </w:p>
    <w:p w14:paraId="1CE6D0B4" w14:textId="77777777" w:rsidR="001F4BFB" w:rsidRPr="007079BE" w:rsidRDefault="001F4BFB" w:rsidP="001F4BFB">
      <w:pPr>
        <w:pStyle w:val="Ttulo2"/>
        <w:numPr>
          <w:ilvl w:val="0"/>
          <w:numId w:val="40"/>
        </w:numPr>
        <w:rPr>
          <w:rFonts w:cs="Arial"/>
          <w:lang w:eastAsia="es-CO"/>
        </w:rPr>
      </w:pPr>
      <w:bookmarkStart w:id="15" w:name="_Toc93895414"/>
      <w:r w:rsidRPr="007079BE">
        <w:rPr>
          <w:rFonts w:cs="Arial"/>
          <w:lang w:eastAsia="es-CO"/>
        </w:rPr>
        <w:t>Participación ciudadana y desarrollo de la comunidad</w:t>
      </w:r>
      <w:bookmarkEnd w:id="15"/>
    </w:p>
    <w:p w14:paraId="34EB299C" w14:textId="00B89E31" w:rsidR="005248C6" w:rsidRPr="005A00F7" w:rsidRDefault="001F4BFB" w:rsidP="001F4BFB">
      <w:pPr>
        <w:rPr>
          <w:rFonts w:cs="Arial"/>
          <w:sz w:val="22"/>
          <w:szCs w:val="24"/>
        </w:rPr>
      </w:pPr>
      <w:r w:rsidRPr="005A00F7">
        <w:rPr>
          <w:rFonts w:cs="Arial"/>
          <w:sz w:val="22"/>
          <w:szCs w:val="24"/>
          <w:lang w:eastAsia="es-CO"/>
        </w:rPr>
        <w:t xml:space="preserve">El marco de la Participación Ciudadana en la entidad se desarrolla a través de su Política Institucional de Participación Ciudadana, </w:t>
      </w:r>
      <w:r w:rsidR="005248C6" w:rsidRPr="005A00F7">
        <w:rPr>
          <w:rFonts w:cs="Arial"/>
          <w:sz w:val="22"/>
          <w:szCs w:val="24"/>
          <w:lang w:eastAsia="es-CO"/>
        </w:rPr>
        <w:t>y sus</w:t>
      </w:r>
      <w:r w:rsidRPr="005A00F7">
        <w:rPr>
          <w:rFonts w:cs="Arial"/>
          <w:sz w:val="22"/>
          <w:szCs w:val="24"/>
          <w:lang w:eastAsia="es-CO"/>
        </w:rPr>
        <w:t xml:space="preserve"> lineamientos se </w:t>
      </w:r>
      <w:r w:rsidR="005248C6" w:rsidRPr="005A00F7">
        <w:rPr>
          <w:rFonts w:cs="Arial"/>
          <w:sz w:val="22"/>
          <w:szCs w:val="24"/>
          <w:lang w:eastAsia="es-CO"/>
        </w:rPr>
        <w:t xml:space="preserve">concretan </w:t>
      </w:r>
      <w:r w:rsidRPr="005A00F7">
        <w:rPr>
          <w:rFonts w:cs="Arial"/>
          <w:sz w:val="22"/>
          <w:szCs w:val="24"/>
          <w:lang w:eastAsia="es-CO"/>
        </w:rPr>
        <w:t xml:space="preserve">a través de una estrategia creada específicamente para este tema </w:t>
      </w:r>
      <w:r w:rsidR="005248C6" w:rsidRPr="005A00F7">
        <w:rPr>
          <w:rFonts w:cs="Arial"/>
          <w:sz w:val="22"/>
          <w:szCs w:val="24"/>
          <w:lang w:eastAsia="es-CO"/>
        </w:rPr>
        <w:t xml:space="preserve">aplicable durante las </w:t>
      </w:r>
      <w:r w:rsidRPr="005A00F7">
        <w:rPr>
          <w:rFonts w:cs="Arial"/>
          <w:sz w:val="22"/>
          <w:szCs w:val="24"/>
          <w:lang w:eastAsia="es-CO"/>
        </w:rPr>
        <w:t>vigencia</w:t>
      </w:r>
      <w:r w:rsidR="005248C6" w:rsidRPr="005A00F7">
        <w:rPr>
          <w:rFonts w:cs="Arial"/>
          <w:sz w:val="22"/>
          <w:szCs w:val="24"/>
          <w:lang w:eastAsia="es-CO"/>
        </w:rPr>
        <w:t xml:space="preserve">s que van del </w:t>
      </w:r>
      <w:r w:rsidRPr="005A00F7">
        <w:rPr>
          <w:rFonts w:cs="Arial"/>
          <w:sz w:val="22"/>
          <w:szCs w:val="24"/>
          <w:lang w:eastAsia="es-CO"/>
        </w:rPr>
        <w:t>2021</w:t>
      </w:r>
      <w:r w:rsidR="005248C6" w:rsidRPr="005A00F7">
        <w:rPr>
          <w:rFonts w:cs="Arial"/>
          <w:sz w:val="22"/>
          <w:szCs w:val="24"/>
          <w:lang w:eastAsia="es-CO"/>
        </w:rPr>
        <w:t xml:space="preserve"> al </w:t>
      </w:r>
      <w:r w:rsidRPr="005A00F7">
        <w:rPr>
          <w:rFonts w:cs="Arial"/>
          <w:sz w:val="22"/>
          <w:szCs w:val="24"/>
          <w:lang w:eastAsia="es-CO"/>
        </w:rPr>
        <w:t>2023</w:t>
      </w:r>
      <w:r w:rsidR="005248C6" w:rsidRPr="005A00F7">
        <w:rPr>
          <w:rFonts w:cs="Arial"/>
          <w:sz w:val="22"/>
          <w:szCs w:val="24"/>
          <w:lang w:eastAsia="es-CO"/>
        </w:rPr>
        <w:t xml:space="preserve">. De otra </w:t>
      </w:r>
      <w:proofErr w:type="gramStart"/>
      <w:r w:rsidR="005248C6" w:rsidRPr="005A00F7">
        <w:rPr>
          <w:rFonts w:cs="Arial"/>
          <w:sz w:val="22"/>
          <w:szCs w:val="24"/>
          <w:lang w:eastAsia="es-CO"/>
        </w:rPr>
        <w:t xml:space="preserve">parte, </w:t>
      </w:r>
      <w:r w:rsidRPr="005A00F7">
        <w:rPr>
          <w:rFonts w:cs="Arial"/>
          <w:sz w:val="22"/>
          <w:szCs w:val="24"/>
          <w:lang w:eastAsia="es-CO"/>
        </w:rPr>
        <w:t xml:space="preserve"> la</w:t>
      </w:r>
      <w:proofErr w:type="gramEnd"/>
      <w:r w:rsidRPr="005A00F7">
        <w:rPr>
          <w:rFonts w:cs="Arial"/>
          <w:sz w:val="22"/>
          <w:szCs w:val="24"/>
          <w:lang w:eastAsia="es-CO"/>
        </w:rPr>
        <w:t xml:space="preserve"> relevancia que tiene la Participación Ciudadana en la UAESP, </w:t>
      </w:r>
      <w:r w:rsidR="005248C6" w:rsidRPr="005A00F7">
        <w:rPr>
          <w:rFonts w:cs="Arial"/>
          <w:sz w:val="22"/>
          <w:szCs w:val="24"/>
          <w:lang w:eastAsia="es-CO"/>
        </w:rPr>
        <w:t xml:space="preserve">se materializa al </w:t>
      </w:r>
      <w:r w:rsidRPr="005A00F7">
        <w:rPr>
          <w:rFonts w:cs="Arial"/>
          <w:sz w:val="22"/>
          <w:szCs w:val="24"/>
          <w:lang w:eastAsia="es-CO"/>
        </w:rPr>
        <w:t xml:space="preserve">ser </w:t>
      </w:r>
      <w:r w:rsidR="005248C6" w:rsidRPr="005A00F7">
        <w:rPr>
          <w:rFonts w:cs="Arial"/>
          <w:sz w:val="22"/>
          <w:szCs w:val="24"/>
          <w:lang w:eastAsia="es-CO"/>
        </w:rPr>
        <w:t xml:space="preserve">constituida como </w:t>
      </w:r>
      <w:r w:rsidRPr="005A00F7">
        <w:rPr>
          <w:rFonts w:cs="Arial"/>
          <w:sz w:val="22"/>
          <w:szCs w:val="24"/>
          <w:lang w:eastAsia="es-CO"/>
        </w:rPr>
        <w:t xml:space="preserve">un objetivo estratégico </w:t>
      </w:r>
      <w:r w:rsidR="005248C6" w:rsidRPr="005A00F7">
        <w:rPr>
          <w:rFonts w:cs="Arial"/>
          <w:sz w:val="22"/>
          <w:szCs w:val="24"/>
          <w:lang w:eastAsia="es-CO"/>
        </w:rPr>
        <w:t xml:space="preserve">dentro de la planeación estratégica institucional de </w:t>
      </w:r>
      <w:r w:rsidRPr="005A00F7">
        <w:rPr>
          <w:rFonts w:cs="Arial"/>
          <w:sz w:val="22"/>
          <w:szCs w:val="24"/>
          <w:lang w:eastAsia="es-CO"/>
        </w:rPr>
        <w:t>la entidad</w:t>
      </w:r>
      <w:r w:rsidR="005248C6" w:rsidRPr="005A00F7">
        <w:rPr>
          <w:rFonts w:cs="Arial"/>
          <w:sz w:val="22"/>
          <w:szCs w:val="24"/>
          <w:lang w:eastAsia="es-CO"/>
        </w:rPr>
        <w:t xml:space="preserve">, </w:t>
      </w:r>
      <w:r w:rsidRPr="005A00F7">
        <w:rPr>
          <w:rFonts w:cs="Arial"/>
          <w:sz w:val="22"/>
          <w:szCs w:val="24"/>
          <w:lang w:eastAsia="es-CO"/>
        </w:rPr>
        <w:t xml:space="preserve">a través del cual se busca </w:t>
      </w:r>
      <w:r w:rsidRPr="005A00F7">
        <w:rPr>
          <w:rFonts w:cs="Arial"/>
          <w:sz w:val="22"/>
          <w:szCs w:val="24"/>
        </w:rPr>
        <w:t>fomentar una cultura de participación ciudadana incidente en la U</w:t>
      </w:r>
      <w:r w:rsidR="005248C6" w:rsidRPr="005A00F7">
        <w:rPr>
          <w:rFonts w:cs="Arial"/>
          <w:sz w:val="22"/>
          <w:szCs w:val="24"/>
        </w:rPr>
        <w:t>nidad</w:t>
      </w:r>
      <w:r w:rsidRPr="005A00F7">
        <w:rPr>
          <w:rFonts w:cs="Arial"/>
          <w:sz w:val="22"/>
          <w:szCs w:val="24"/>
        </w:rPr>
        <w:t xml:space="preserve">, </w:t>
      </w:r>
      <w:r w:rsidR="005248C6" w:rsidRPr="005A00F7">
        <w:rPr>
          <w:rFonts w:cs="Arial"/>
          <w:sz w:val="22"/>
          <w:szCs w:val="24"/>
        </w:rPr>
        <w:t>por medio</w:t>
      </w:r>
      <w:r w:rsidRPr="005A00F7">
        <w:rPr>
          <w:rFonts w:cs="Arial"/>
          <w:sz w:val="22"/>
          <w:szCs w:val="24"/>
        </w:rPr>
        <w:t xml:space="preserve"> de una comunicación transparente y de doble vía, que inspire confianza, agregando valor a la gestión y generando credibilidad en lo público</w:t>
      </w:r>
    </w:p>
    <w:p w14:paraId="25A3B9EB" w14:textId="18A6ECE3" w:rsidR="001F4BFB" w:rsidRPr="007079BE" w:rsidRDefault="001F4BFB" w:rsidP="001F4BFB">
      <w:pPr>
        <w:pStyle w:val="Ttulo2"/>
        <w:numPr>
          <w:ilvl w:val="0"/>
          <w:numId w:val="40"/>
        </w:numPr>
        <w:rPr>
          <w:rFonts w:cs="Arial"/>
          <w:lang w:eastAsia="es-CO"/>
        </w:rPr>
      </w:pPr>
      <w:bookmarkStart w:id="16" w:name="_Toc93895415"/>
      <w:r w:rsidRPr="007079BE">
        <w:rPr>
          <w:rFonts w:cs="Arial"/>
          <w:lang w:eastAsia="es-CO"/>
        </w:rPr>
        <w:t>Derechos humanos</w:t>
      </w:r>
      <w:bookmarkEnd w:id="16"/>
    </w:p>
    <w:p w14:paraId="15202013" w14:textId="74060672" w:rsidR="001F4BFB" w:rsidRPr="005A00F7" w:rsidRDefault="001F4BFB" w:rsidP="005A00F7">
      <w:pPr>
        <w:spacing w:after="0"/>
        <w:rPr>
          <w:rFonts w:cs="Arial"/>
          <w:sz w:val="22"/>
          <w:szCs w:val="24"/>
          <w:lang w:eastAsia="es-CO"/>
        </w:rPr>
      </w:pPr>
      <w:r w:rsidRPr="005A00F7">
        <w:rPr>
          <w:rFonts w:cs="Arial"/>
          <w:sz w:val="22"/>
          <w:szCs w:val="24"/>
          <w:lang w:eastAsia="es-CO"/>
        </w:rPr>
        <w:t xml:space="preserve">Se considera una línea de acción en materia de Responsabilidad Social, toda vez que como entidad sus valores institucionales se enfocan en la garantía y respeto de los derechos de las personas y de la ciudadanía en general. De modo que resulta ser la dignidad humana el foco sobre el cual emprende sus acciones </w:t>
      </w:r>
      <w:r w:rsidR="005248C6" w:rsidRPr="005A00F7">
        <w:rPr>
          <w:rFonts w:cs="Arial"/>
          <w:sz w:val="22"/>
          <w:szCs w:val="24"/>
          <w:lang w:eastAsia="es-CO"/>
        </w:rPr>
        <w:t>contemplando los</w:t>
      </w:r>
      <w:r w:rsidRPr="005A00F7">
        <w:rPr>
          <w:rFonts w:cs="Arial"/>
          <w:sz w:val="22"/>
          <w:szCs w:val="24"/>
          <w:lang w:eastAsia="es-CO"/>
        </w:rPr>
        <w:t xml:space="preserve"> </w:t>
      </w:r>
      <w:proofErr w:type="gramStart"/>
      <w:r w:rsidRPr="005A00F7">
        <w:rPr>
          <w:rFonts w:cs="Arial"/>
          <w:sz w:val="22"/>
          <w:szCs w:val="24"/>
          <w:lang w:eastAsia="es-CO"/>
        </w:rPr>
        <w:t>enfoque</w:t>
      </w:r>
      <w:r w:rsidR="005248C6" w:rsidRPr="005A00F7">
        <w:rPr>
          <w:rFonts w:cs="Arial"/>
          <w:sz w:val="22"/>
          <w:szCs w:val="24"/>
          <w:lang w:eastAsia="es-CO"/>
        </w:rPr>
        <w:t>s</w:t>
      </w:r>
      <w:r w:rsidRPr="005A00F7">
        <w:rPr>
          <w:rFonts w:cs="Arial"/>
          <w:sz w:val="22"/>
          <w:szCs w:val="24"/>
          <w:lang w:eastAsia="es-CO"/>
        </w:rPr>
        <w:t xml:space="preserve"> poblacional</w:t>
      </w:r>
      <w:proofErr w:type="gramEnd"/>
      <w:r w:rsidRPr="005A00F7">
        <w:rPr>
          <w:rFonts w:cs="Arial"/>
          <w:sz w:val="22"/>
          <w:szCs w:val="24"/>
          <w:lang w:eastAsia="es-CO"/>
        </w:rPr>
        <w:t>, diferencial y el enfoque de género</w:t>
      </w:r>
      <w:r w:rsidR="005248C6" w:rsidRPr="005A00F7">
        <w:rPr>
          <w:rFonts w:cs="Arial"/>
          <w:sz w:val="22"/>
          <w:szCs w:val="24"/>
          <w:lang w:eastAsia="es-CO"/>
        </w:rPr>
        <w:t>,</w:t>
      </w:r>
      <w:r w:rsidRPr="005A00F7">
        <w:rPr>
          <w:rFonts w:cs="Arial"/>
          <w:sz w:val="22"/>
          <w:szCs w:val="24"/>
          <w:lang w:eastAsia="es-CO"/>
        </w:rPr>
        <w:t xml:space="preserve"> como indispensable</w:t>
      </w:r>
      <w:r w:rsidR="005248C6" w:rsidRPr="005A00F7">
        <w:rPr>
          <w:rFonts w:cs="Arial"/>
          <w:sz w:val="22"/>
          <w:szCs w:val="24"/>
          <w:lang w:eastAsia="es-CO"/>
        </w:rPr>
        <w:t>s</w:t>
      </w:r>
      <w:r w:rsidRPr="005A00F7">
        <w:rPr>
          <w:rFonts w:cs="Arial"/>
          <w:sz w:val="22"/>
          <w:szCs w:val="24"/>
          <w:lang w:eastAsia="es-CO"/>
        </w:rPr>
        <w:t xml:space="preserve"> para la garantía de los derechos no sólo con relación a participación ciudadana, si no de manera transversal en la entidad con todos sus grupos de interés, </w:t>
      </w:r>
      <w:r w:rsidR="005248C6" w:rsidRPr="005A00F7">
        <w:rPr>
          <w:rFonts w:cs="Arial"/>
          <w:sz w:val="22"/>
          <w:szCs w:val="24"/>
          <w:lang w:eastAsia="es-CO"/>
        </w:rPr>
        <w:t xml:space="preserve">dando apertura a </w:t>
      </w:r>
      <w:r w:rsidRPr="005A00F7">
        <w:rPr>
          <w:rFonts w:cs="Arial"/>
          <w:sz w:val="22"/>
          <w:szCs w:val="24"/>
          <w:lang w:eastAsia="es-CO"/>
        </w:rPr>
        <w:t xml:space="preserve">espacios más equitativos y diversos tanto al interior de la entidad como </w:t>
      </w:r>
      <w:r w:rsidR="005248C6" w:rsidRPr="005A00F7">
        <w:rPr>
          <w:rFonts w:cs="Arial"/>
          <w:sz w:val="22"/>
          <w:szCs w:val="24"/>
          <w:lang w:eastAsia="es-CO"/>
        </w:rPr>
        <w:t xml:space="preserve">al </w:t>
      </w:r>
      <w:r w:rsidRPr="005A00F7">
        <w:rPr>
          <w:rFonts w:cs="Arial"/>
          <w:sz w:val="22"/>
          <w:szCs w:val="24"/>
          <w:lang w:eastAsia="es-CO"/>
        </w:rPr>
        <w:t>exterior.</w:t>
      </w:r>
    </w:p>
    <w:p w14:paraId="21D87EAF" w14:textId="77777777" w:rsidR="005248C6" w:rsidRPr="005A00F7" w:rsidRDefault="005248C6" w:rsidP="005A00F7">
      <w:pPr>
        <w:spacing w:after="0"/>
        <w:rPr>
          <w:rFonts w:cs="Arial"/>
          <w:sz w:val="22"/>
          <w:szCs w:val="24"/>
          <w:lang w:eastAsia="es-CO"/>
        </w:rPr>
      </w:pPr>
    </w:p>
    <w:p w14:paraId="0C7B391F" w14:textId="77777777" w:rsidR="001F4BFB" w:rsidRPr="007079BE" w:rsidRDefault="001F4BFB" w:rsidP="001F4BFB">
      <w:pPr>
        <w:pStyle w:val="Ttulo2"/>
        <w:numPr>
          <w:ilvl w:val="0"/>
          <w:numId w:val="40"/>
        </w:numPr>
        <w:rPr>
          <w:rFonts w:cs="Arial"/>
          <w:lang w:eastAsia="es-CO"/>
        </w:rPr>
      </w:pPr>
      <w:bookmarkStart w:id="17" w:name="_Toc93895416"/>
      <w:r w:rsidRPr="007079BE">
        <w:rPr>
          <w:rFonts w:cs="Arial"/>
          <w:lang w:eastAsia="es-CO"/>
        </w:rPr>
        <w:t>Bienestar de sus servidores (as) y fortalecimiento institucional</w:t>
      </w:r>
      <w:bookmarkEnd w:id="17"/>
    </w:p>
    <w:p w14:paraId="6E4B00EC" w14:textId="41468F02" w:rsidR="001F4BFB" w:rsidRPr="005A00F7" w:rsidRDefault="001F4BFB" w:rsidP="001F4BFB">
      <w:pPr>
        <w:rPr>
          <w:rFonts w:cs="Arial"/>
          <w:sz w:val="22"/>
          <w:szCs w:val="24"/>
          <w:lang w:eastAsia="es-CO"/>
        </w:rPr>
      </w:pPr>
      <w:r w:rsidRPr="005A00F7">
        <w:rPr>
          <w:rFonts w:cs="Arial"/>
          <w:sz w:val="22"/>
          <w:szCs w:val="24"/>
          <w:lang w:eastAsia="es-CO"/>
        </w:rPr>
        <w:t xml:space="preserve">A través de esta línea de acción se considera el talento humano como eje fundamental para la gestión de la entidad, de modo que se busca que los servidores y servidoras de la entidad encuentren en </w:t>
      </w:r>
      <w:r w:rsidR="009B08CC" w:rsidRPr="005A00F7">
        <w:rPr>
          <w:rFonts w:cs="Arial"/>
          <w:sz w:val="22"/>
          <w:szCs w:val="24"/>
          <w:lang w:eastAsia="es-CO"/>
        </w:rPr>
        <w:t>esta,</w:t>
      </w:r>
      <w:r w:rsidRPr="005A00F7">
        <w:rPr>
          <w:rFonts w:cs="Arial"/>
          <w:sz w:val="22"/>
          <w:szCs w:val="24"/>
          <w:lang w:eastAsia="es-CO"/>
        </w:rPr>
        <w:t xml:space="preserve"> un lugar libre de discriminación en el que se puedan desarrollar de manera íntegra y a través del cual puedan mejorar su calidad de vida asegurando un clima laboral y cultura organizacional favorable. </w:t>
      </w:r>
    </w:p>
    <w:p w14:paraId="28869FB9" w14:textId="77777777" w:rsidR="001F4BFB" w:rsidRPr="007079BE" w:rsidRDefault="001F4BFB" w:rsidP="005A00F7">
      <w:pPr>
        <w:pStyle w:val="Prrafodelista"/>
        <w:numPr>
          <w:ilvl w:val="0"/>
          <w:numId w:val="40"/>
        </w:numPr>
        <w:spacing w:after="0"/>
        <w:rPr>
          <w:rFonts w:eastAsiaTheme="majorEastAsia" w:cs="Arial"/>
          <w:b/>
          <w:color w:val="385623" w:themeColor="accent6" w:themeShade="80"/>
          <w:sz w:val="26"/>
          <w:szCs w:val="26"/>
          <w:lang w:eastAsia="es-CO"/>
        </w:rPr>
      </w:pPr>
      <w:r w:rsidRPr="007079BE">
        <w:rPr>
          <w:rFonts w:eastAsiaTheme="majorEastAsia" w:cs="Arial"/>
          <w:b/>
          <w:color w:val="385623" w:themeColor="accent6" w:themeShade="80"/>
          <w:sz w:val="26"/>
          <w:szCs w:val="26"/>
          <w:lang w:eastAsia="es-CO"/>
        </w:rPr>
        <w:t xml:space="preserve">Compromiso ambiental </w:t>
      </w:r>
    </w:p>
    <w:p w14:paraId="1E658F85" w14:textId="1B9136A5" w:rsidR="009B08CC" w:rsidRDefault="001F4BFB" w:rsidP="005A00F7">
      <w:pPr>
        <w:spacing w:after="0"/>
        <w:rPr>
          <w:rFonts w:cs="Arial"/>
          <w:sz w:val="22"/>
          <w:szCs w:val="24"/>
          <w:lang w:val="es-CO" w:eastAsia="es-CO"/>
        </w:rPr>
      </w:pPr>
      <w:r w:rsidRPr="005A00F7">
        <w:rPr>
          <w:rFonts w:cs="Arial"/>
          <w:sz w:val="22"/>
          <w:szCs w:val="24"/>
          <w:lang w:val="es-CO" w:eastAsia="es-CO"/>
        </w:rPr>
        <w:t xml:space="preserve">Garantizar una prestación de servicios integral, parte de gestionar nuestras acciones de manera responsable con el medio ambiente, es por esto </w:t>
      </w:r>
      <w:proofErr w:type="gramStart"/>
      <w:r w:rsidRPr="005A00F7">
        <w:rPr>
          <w:rFonts w:cs="Arial"/>
          <w:sz w:val="22"/>
          <w:szCs w:val="24"/>
          <w:lang w:val="es-CO" w:eastAsia="es-CO"/>
        </w:rPr>
        <w:t>que</w:t>
      </w:r>
      <w:proofErr w:type="gramEnd"/>
      <w:r w:rsidRPr="005A00F7">
        <w:rPr>
          <w:rFonts w:cs="Arial"/>
          <w:sz w:val="22"/>
          <w:szCs w:val="24"/>
          <w:lang w:val="es-CO" w:eastAsia="es-CO"/>
        </w:rPr>
        <w:t xml:space="preserve"> desde esta línea de acción se consideran todas las </w:t>
      </w:r>
      <w:r w:rsidR="009B08CC" w:rsidRPr="005A00F7">
        <w:rPr>
          <w:rFonts w:cs="Arial"/>
          <w:sz w:val="22"/>
          <w:szCs w:val="24"/>
          <w:lang w:val="es-CO" w:eastAsia="es-CO"/>
        </w:rPr>
        <w:t xml:space="preserve">actividades </w:t>
      </w:r>
      <w:r w:rsidRPr="005A00F7">
        <w:rPr>
          <w:rFonts w:cs="Arial"/>
          <w:sz w:val="22"/>
          <w:szCs w:val="24"/>
          <w:lang w:val="es-CO" w:eastAsia="es-CO"/>
        </w:rPr>
        <w:t xml:space="preserve">que le permitan a la entidad reducir sus impactos negativos en esta dimensión, y aportar desde procesos cada vez más limpios y </w:t>
      </w:r>
      <w:r w:rsidR="009B08CC" w:rsidRPr="005A00F7">
        <w:rPr>
          <w:rFonts w:cs="Arial"/>
          <w:sz w:val="22"/>
          <w:szCs w:val="24"/>
          <w:lang w:val="es-CO" w:eastAsia="es-CO"/>
        </w:rPr>
        <w:t xml:space="preserve">tomando en cuenta </w:t>
      </w:r>
      <w:r w:rsidRPr="005A00F7">
        <w:rPr>
          <w:rFonts w:cs="Arial"/>
          <w:sz w:val="22"/>
          <w:szCs w:val="24"/>
          <w:lang w:val="es-CO" w:eastAsia="es-CO"/>
        </w:rPr>
        <w:t>las nuevas tecnologías para el cumplimiento de tal fin. La economía circular resulta determinante para generar un cambio del modelo lineal tradicionalmente utilizado, de modo que este también se considera un objetivo estratégico para la UAESP.</w:t>
      </w:r>
    </w:p>
    <w:p w14:paraId="56B25F33" w14:textId="566715F6" w:rsidR="005A00F7" w:rsidRDefault="005A00F7" w:rsidP="005A00F7">
      <w:pPr>
        <w:spacing w:after="0"/>
        <w:rPr>
          <w:rFonts w:cs="Arial"/>
          <w:sz w:val="22"/>
          <w:szCs w:val="24"/>
          <w:lang w:val="es-CO" w:eastAsia="es-CO"/>
        </w:rPr>
      </w:pPr>
    </w:p>
    <w:p w14:paraId="4BC25954" w14:textId="070A0FAE" w:rsidR="005A00F7" w:rsidRDefault="005A00F7" w:rsidP="005A00F7">
      <w:pPr>
        <w:spacing w:after="0"/>
        <w:rPr>
          <w:rFonts w:cs="Arial"/>
          <w:sz w:val="22"/>
          <w:szCs w:val="24"/>
          <w:lang w:val="es-CO" w:eastAsia="es-CO"/>
        </w:rPr>
      </w:pPr>
    </w:p>
    <w:p w14:paraId="28084381" w14:textId="0784E69B" w:rsidR="005A00F7" w:rsidRDefault="005A00F7" w:rsidP="005A00F7">
      <w:pPr>
        <w:spacing w:after="0"/>
        <w:rPr>
          <w:rFonts w:cs="Arial"/>
          <w:sz w:val="22"/>
          <w:szCs w:val="24"/>
          <w:lang w:val="es-CO" w:eastAsia="es-CO"/>
        </w:rPr>
      </w:pPr>
    </w:p>
    <w:p w14:paraId="108F6CBA" w14:textId="77777777" w:rsidR="005A00F7" w:rsidRPr="005A00F7" w:rsidRDefault="005A00F7" w:rsidP="005A00F7">
      <w:pPr>
        <w:spacing w:after="0"/>
        <w:rPr>
          <w:rFonts w:cs="Arial"/>
          <w:sz w:val="22"/>
          <w:szCs w:val="24"/>
          <w:lang w:val="es-CO" w:eastAsia="es-CO"/>
        </w:rPr>
      </w:pPr>
    </w:p>
    <w:p w14:paraId="7D922129" w14:textId="26BE69EB" w:rsidR="001F4BFB" w:rsidRDefault="001F4BFB" w:rsidP="001F4BFB">
      <w:pPr>
        <w:pStyle w:val="Ttulo1"/>
        <w:numPr>
          <w:ilvl w:val="0"/>
          <w:numId w:val="39"/>
        </w:numPr>
        <w:jc w:val="both"/>
        <w:rPr>
          <w:lang w:eastAsia="es-CO"/>
        </w:rPr>
      </w:pPr>
      <w:bookmarkStart w:id="18" w:name="_Toc93895417"/>
      <w:r>
        <w:rPr>
          <w:lang w:eastAsia="es-CO"/>
        </w:rPr>
        <w:lastRenderedPageBreak/>
        <w:t>RELACIÓN DE ACCIONES EN EL MARCO DE LA RESPONSABILIDAD SOCIAL</w:t>
      </w:r>
      <w:bookmarkEnd w:id="18"/>
    </w:p>
    <w:p w14:paraId="6A0F1954" w14:textId="7FEFBEFA" w:rsidR="001F4BFB" w:rsidRPr="009B1994" w:rsidRDefault="001F4BFB" w:rsidP="001F4BFB">
      <w:pPr>
        <w:rPr>
          <w:lang w:eastAsia="es-CO"/>
        </w:rPr>
      </w:pPr>
    </w:p>
    <w:p w14:paraId="0A0384C6" w14:textId="2E4A9FD7" w:rsidR="00D4702F" w:rsidRPr="00FC411B" w:rsidRDefault="001F4BFB" w:rsidP="001F4BFB">
      <w:pPr>
        <w:pStyle w:val="Ttulo2"/>
        <w:numPr>
          <w:ilvl w:val="0"/>
          <w:numId w:val="36"/>
        </w:numPr>
        <w:tabs>
          <w:tab w:val="num" w:pos="360"/>
        </w:tabs>
        <w:ind w:left="0" w:firstLine="0"/>
      </w:pPr>
      <w:bookmarkStart w:id="19" w:name="_Toc93895418"/>
      <w:r>
        <w:t>ISO 26000</w:t>
      </w:r>
      <w:bookmarkEnd w:id="19"/>
    </w:p>
    <w:tbl>
      <w:tblPr>
        <w:tblStyle w:val="Tablaconcuadrcula4-nfasis61"/>
        <w:tblW w:w="10776" w:type="dxa"/>
        <w:tblInd w:w="-978" w:type="dxa"/>
        <w:tblLook w:val="04A0" w:firstRow="1" w:lastRow="0" w:firstColumn="1" w:lastColumn="0" w:noHBand="0" w:noVBand="1"/>
      </w:tblPr>
      <w:tblGrid>
        <w:gridCol w:w="3392"/>
        <w:gridCol w:w="3517"/>
        <w:gridCol w:w="3867"/>
      </w:tblGrid>
      <w:tr w:rsidR="001F4BFB" w:rsidRPr="007079BE" w14:paraId="464F6081" w14:textId="77777777" w:rsidTr="005A00F7">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C639A25" w14:textId="77777777" w:rsidR="001F4BFB" w:rsidRPr="007079BE" w:rsidRDefault="001F4BFB" w:rsidP="00856C83">
            <w:pPr>
              <w:jc w:val="center"/>
              <w:rPr>
                <w:rFonts w:cs="Arial"/>
                <w:color w:val="000000" w:themeColor="text1"/>
                <w:sz w:val="24"/>
                <w:szCs w:val="24"/>
              </w:rPr>
            </w:pPr>
            <w:r w:rsidRPr="007079BE">
              <w:rPr>
                <w:rFonts w:cs="Arial"/>
                <w:color w:val="000000" w:themeColor="text1"/>
                <w:sz w:val="24"/>
                <w:szCs w:val="24"/>
              </w:rPr>
              <w:t>PRINCIPIO</w:t>
            </w:r>
          </w:p>
        </w:tc>
        <w:tc>
          <w:tcPr>
            <w:tcW w:w="0" w:type="dxa"/>
            <w:vAlign w:val="center"/>
          </w:tcPr>
          <w:p w14:paraId="741D6657" w14:textId="0C1BD723" w:rsidR="001F4BFB" w:rsidRPr="007079BE" w:rsidRDefault="001F4BFB" w:rsidP="00856C8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24"/>
              </w:rPr>
            </w:pPr>
            <w:r w:rsidRPr="007079BE">
              <w:rPr>
                <w:rFonts w:cs="Arial"/>
                <w:color w:val="000000" w:themeColor="text1"/>
                <w:sz w:val="24"/>
                <w:szCs w:val="24"/>
              </w:rPr>
              <w:t>DESCRIPCIÓN UAESP</w:t>
            </w:r>
          </w:p>
        </w:tc>
        <w:tc>
          <w:tcPr>
            <w:tcW w:w="0" w:type="dxa"/>
            <w:vAlign w:val="center"/>
          </w:tcPr>
          <w:p w14:paraId="26EBFCD6" w14:textId="77777777" w:rsidR="001F4BFB" w:rsidRPr="007079BE" w:rsidRDefault="001F4BFB" w:rsidP="00856C83">
            <w:pPr>
              <w:jc w:val="center"/>
              <w:cnfStyle w:val="100000000000" w:firstRow="1" w:lastRow="0" w:firstColumn="0" w:lastColumn="0" w:oddVBand="0" w:evenVBand="0" w:oddHBand="0" w:evenHBand="0" w:firstRowFirstColumn="0" w:firstRowLastColumn="0" w:lastRowFirstColumn="0" w:lastRowLastColumn="0"/>
              <w:rPr>
                <w:rFonts w:cs="Arial"/>
                <w:color w:val="000000" w:themeColor="text1"/>
                <w:sz w:val="24"/>
                <w:szCs w:val="24"/>
              </w:rPr>
            </w:pPr>
            <w:r w:rsidRPr="007079BE">
              <w:rPr>
                <w:rFonts w:cs="Arial"/>
                <w:color w:val="000000" w:themeColor="text1"/>
                <w:sz w:val="24"/>
                <w:szCs w:val="24"/>
              </w:rPr>
              <w:t>DOCUMENTO INSTITUCIONAL</w:t>
            </w:r>
          </w:p>
        </w:tc>
      </w:tr>
      <w:tr w:rsidR="001F4BFB" w:rsidRPr="007079BE" w14:paraId="3BF1A490" w14:textId="77777777" w:rsidTr="005A00F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dxa"/>
            <w:vAlign w:val="center"/>
          </w:tcPr>
          <w:p w14:paraId="6E3608A1" w14:textId="77777777" w:rsidR="001F4BFB" w:rsidRPr="007079BE" w:rsidRDefault="001F4BFB" w:rsidP="00856C83">
            <w:pPr>
              <w:rPr>
                <w:rFonts w:cs="Arial"/>
                <w:b w:val="0"/>
                <w:bCs w:val="0"/>
              </w:rPr>
            </w:pPr>
          </w:p>
        </w:tc>
        <w:tc>
          <w:tcPr>
            <w:tcW w:w="0" w:type="dxa"/>
            <w:vAlign w:val="center"/>
          </w:tcPr>
          <w:p w14:paraId="29F60B8A" w14:textId="158B13C9"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p>
        </w:tc>
        <w:tc>
          <w:tcPr>
            <w:tcW w:w="0" w:type="dxa"/>
            <w:vAlign w:val="center"/>
          </w:tcPr>
          <w:p w14:paraId="5F257B22"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p>
        </w:tc>
      </w:tr>
      <w:tr w:rsidR="001F4BFB" w:rsidRPr="007079BE" w14:paraId="49597A4E" w14:textId="77777777" w:rsidTr="005A00F7">
        <w:trPr>
          <w:trHeight w:val="218"/>
        </w:trPr>
        <w:tc>
          <w:tcPr>
            <w:cnfStyle w:val="001000000000" w:firstRow="0" w:lastRow="0" w:firstColumn="1" w:lastColumn="0" w:oddVBand="0" w:evenVBand="0" w:oddHBand="0" w:evenHBand="0" w:firstRowFirstColumn="0" w:firstRowLastColumn="0" w:lastRowFirstColumn="0" w:lastRowLastColumn="0"/>
            <w:tcW w:w="0" w:type="dxa"/>
            <w:vAlign w:val="center"/>
          </w:tcPr>
          <w:p w14:paraId="404300A7" w14:textId="77777777" w:rsidR="001F4BFB" w:rsidRPr="007079BE" w:rsidRDefault="001F4BFB" w:rsidP="00856C83">
            <w:pPr>
              <w:rPr>
                <w:rFonts w:cs="Arial"/>
                <w:b w:val="0"/>
                <w:bCs w:val="0"/>
              </w:rPr>
            </w:pPr>
          </w:p>
        </w:tc>
        <w:tc>
          <w:tcPr>
            <w:tcW w:w="0" w:type="dxa"/>
            <w:vAlign w:val="center"/>
          </w:tcPr>
          <w:p w14:paraId="657CE66D" w14:textId="3503BF5A"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p>
        </w:tc>
        <w:tc>
          <w:tcPr>
            <w:tcW w:w="0" w:type="dxa"/>
            <w:vAlign w:val="center"/>
          </w:tcPr>
          <w:p w14:paraId="03A0C2B0"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p>
        </w:tc>
      </w:tr>
      <w:tr w:rsidR="001F4BFB" w:rsidRPr="007079BE" w14:paraId="6EDE9035" w14:textId="77777777" w:rsidTr="005A00F7">
        <w:trPr>
          <w:cnfStyle w:val="000000100000" w:firstRow="0" w:lastRow="0" w:firstColumn="0" w:lastColumn="0" w:oddVBand="0" w:evenVBand="0" w:oddHBand="1" w:evenHBand="0" w:firstRowFirstColumn="0" w:firstRowLastColumn="0" w:lastRowFirstColumn="0" w:lastRowLastColumn="0"/>
          <w:trHeight w:val="1647"/>
        </w:trPr>
        <w:tc>
          <w:tcPr>
            <w:cnfStyle w:val="001000000000" w:firstRow="0" w:lastRow="0" w:firstColumn="1" w:lastColumn="0" w:oddVBand="0" w:evenVBand="0" w:oddHBand="0" w:evenHBand="0" w:firstRowFirstColumn="0" w:firstRowLastColumn="0" w:lastRowFirstColumn="0" w:lastRowLastColumn="0"/>
            <w:tcW w:w="0" w:type="dxa"/>
            <w:vAlign w:val="center"/>
          </w:tcPr>
          <w:p w14:paraId="08B5EE29" w14:textId="77777777" w:rsidR="001F4BFB" w:rsidRPr="007079BE" w:rsidRDefault="001F4BFB" w:rsidP="00856C83">
            <w:pPr>
              <w:rPr>
                <w:rFonts w:cs="Arial"/>
              </w:rPr>
            </w:pPr>
            <w:r w:rsidRPr="007079BE">
              <w:rPr>
                <w:rFonts w:cs="Arial"/>
              </w:rPr>
              <w:t>Transparencia</w:t>
            </w:r>
          </w:p>
        </w:tc>
        <w:tc>
          <w:tcPr>
            <w:tcW w:w="0" w:type="dxa"/>
            <w:vAlign w:val="center"/>
          </w:tcPr>
          <w:p w14:paraId="467E5CFB" w14:textId="4FA3CE6B"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 xml:space="preserve">Principio en el que se fundamenta el actuar de la Dirección General </w:t>
            </w:r>
            <w:r w:rsidR="003F16E5" w:rsidRPr="007079BE">
              <w:rPr>
                <w:rFonts w:cs="Arial"/>
              </w:rPr>
              <w:t xml:space="preserve">y la Entidad </w:t>
            </w:r>
            <w:r w:rsidRPr="007079BE">
              <w:rPr>
                <w:rFonts w:cs="Arial"/>
              </w:rPr>
              <w:t>y se efectúa a través de sus espacios de Rendición de cuentas, espacios de Participación Ciudadana y g</w:t>
            </w:r>
            <w:r w:rsidRPr="007079BE">
              <w:rPr>
                <w:rFonts w:eastAsia="Times New Roman" w:cs="Arial"/>
                <w:lang w:eastAsia="es-CO"/>
              </w:rPr>
              <w:t>eneración de procesos de contratación abiertos e inclusivos.</w:t>
            </w:r>
          </w:p>
        </w:tc>
        <w:tc>
          <w:tcPr>
            <w:tcW w:w="0" w:type="dxa"/>
            <w:vAlign w:val="center"/>
          </w:tcPr>
          <w:p w14:paraId="78C1EAF6" w14:textId="6BD0C0F3" w:rsidR="001F4BFB" w:rsidRPr="007079BE" w:rsidRDefault="005A00F7"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b/>
                <w:bCs/>
                <w:noProof/>
                <w:lang w:val="en-US"/>
              </w:rPr>
              <mc:AlternateContent>
                <mc:Choice Requires="wps">
                  <w:drawing>
                    <wp:anchor distT="0" distB="0" distL="114300" distR="114300" simplePos="0" relativeHeight="251661312" behindDoc="0" locked="0" layoutInCell="1" allowOverlap="1" wp14:anchorId="62CF6FBD" wp14:editId="6BA8EA73">
                      <wp:simplePos x="0" y="0"/>
                      <wp:positionH relativeFrom="column">
                        <wp:posOffset>-4488815</wp:posOffset>
                      </wp:positionH>
                      <wp:positionV relativeFrom="paragraph">
                        <wp:posOffset>-407035</wp:posOffset>
                      </wp:positionV>
                      <wp:extent cx="6858000" cy="3048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6858000" cy="3048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DEAB227" w14:textId="77777777" w:rsidR="00153A6D" w:rsidRPr="00495EE1" w:rsidRDefault="00153A6D" w:rsidP="001F4BFB">
                                  <w:pPr>
                                    <w:jc w:val="center"/>
                                    <w:rPr>
                                      <w:b/>
                                      <w:bCs/>
                                      <w:sz w:val="24"/>
                                      <w:szCs w:val="24"/>
                                      <w:lang w:val="es-MX"/>
                                    </w:rPr>
                                  </w:pPr>
                                  <w:r w:rsidRPr="00495EE1">
                                    <w:rPr>
                                      <w:b/>
                                      <w:bCs/>
                                      <w:sz w:val="24"/>
                                      <w:szCs w:val="24"/>
                                      <w:lang w:val="es-MX"/>
                                    </w:rPr>
                                    <w:t>GOBIERNO CORPORATIVO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6FBD" id="Rectángulo 1" o:spid="_x0000_s1026" style="position:absolute;left:0;text-align:left;margin-left:-353.45pt;margin-top:-32.05pt;width:540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" fillcolor="#9ecb81 [2169]" strokecolor="#70ad47 [3209]" strokeweight=".5pt">
                      <v:fill color2="#8ac066 [2617]" rotate="t" colors="0 #b5d5a7;.5 #aace99;1 #9cca86" focus="100%" type="gradient">
                        <o:fill v:ext="view" type="gradientUnscaled"/>
                      </v:fill>
                      <v:textbox>
                        <w:txbxContent>
                          <w:p w14:paraId="4DEAB227" w14:textId="77777777" w:rsidR="00153A6D" w:rsidRPr="00495EE1" w:rsidRDefault="00153A6D" w:rsidP="001F4BFB">
                            <w:pPr>
                              <w:jc w:val="center"/>
                              <w:rPr>
                                <w:b/>
                                <w:bCs/>
                                <w:sz w:val="24"/>
                                <w:szCs w:val="24"/>
                                <w:lang w:val="es-MX"/>
                              </w:rPr>
                            </w:pPr>
                            <w:r w:rsidRPr="00495EE1">
                              <w:rPr>
                                <w:b/>
                                <w:bCs/>
                                <w:sz w:val="24"/>
                                <w:szCs w:val="24"/>
                                <w:lang w:val="es-MX"/>
                              </w:rPr>
                              <w:t>GOBIERNO CORPORATIVO</w:t>
                            </w:r>
                          </w:p>
                        </w:txbxContent>
                      </v:textbox>
                    </v:rect>
                  </w:pict>
                </mc:Fallback>
              </mc:AlternateContent>
            </w:r>
            <w:r w:rsidR="001F4BFB" w:rsidRPr="007079BE">
              <w:rPr>
                <w:rFonts w:cs="Arial"/>
              </w:rPr>
              <w:t>Política de Administración del Riesgo.</w:t>
            </w:r>
          </w:p>
          <w:p w14:paraId="425FE125"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Política para la identificación y gestión de posibles conflictos de intereses.</w:t>
            </w:r>
          </w:p>
          <w:p w14:paraId="413BA7A1"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Política de Participación Ciudadana.</w:t>
            </w:r>
          </w:p>
          <w:p w14:paraId="734D12FE" w14:textId="3C723D60" w:rsidR="00F1073C" w:rsidRPr="007079BE" w:rsidRDefault="00F1073C"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Plan Anticorrupción y de atención al Ciudadano.</w:t>
            </w:r>
          </w:p>
        </w:tc>
      </w:tr>
      <w:tr w:rsidR="001F4BFB" w:rsidRPr="007079BE" w14:paraId="13141663" w14:textId="77777777" w:rsidTr="005A00F7">
        <w:trPr>
          <w:trHeight w:val="233"/>
        </w:trPr>
        <w:tc>
          <w:tcPr>
            <w:cnfStyle w:val="001000000000" w:firstRow="0" w:lastRow="0" w:firstColumn="1" w:lastColumn="0" w:oddVBand="0" w:evenVBand="0" w:oddHBand="0" w:evenHBand="0" w:firstRowFirstColumn="0" w:firstRowLastColumn="0" w:lastRowFirstColumn="0" w:lastRowLastColumn="0"/>
            <w:tcW w:w="0" w:type="dxa"/>
            <w:vAlign w:val="center"/>
          </w:tcPr>
          <w:p w14:paraId="6B4F3DDB" w14:textId="77777777" w:rsidR="001F4BFB" w:rsidRPr="007079BE" w:rsidRDefault="001F4BFB" w:rsidP="00856C83">
            <w:pPr>
              <w:rPr>
                <w:rFonts w:cs="Arial"/>
              </w:rPr>
            </w:pPr>
            <w:r w:rsidRPr="007079BE">
              <w:rPr>
                <w:rFonts w:cs="Arial"/>
              </w:rPr>
              <w:t>Comportamiento ético</w:t>
            </w:r>
          </w:p>
        </w:tc>
        <w:tc>
          <w:tcPr>
            <w:tcW w:w="0" w:type="dxa"/>
            <w:vAlign w:val="center"/>
          </w:tcPr>
          <w:p w14:paraId="5A04FD75"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p>
        </w:tc>
        <w:tc>
          <w:tcPr>
            <w:tcW w:w="0" w:type="dxa"/>
            <w:vAlign w:val="center"/>
          </w:tcPr>
          <w:p w14:paraId="0C7C57EF"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 xml:space="preserve">Código de Integridad </w:t>
            </w:r>
          </w:p>
          <w:p w14:paraId="33E92A9A" w14:textId="5628A872" w:rsidR="001F4BFB" w:rsidRPr="007079BE" w:rsidRDefault="001F4BFB">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Política Antisoborno, Antifraude, y Antipiratería</w:t>
            </w:r>
            <w:r w:rsidR="00F1073C" w:rsidRPr="007079BE">
              <w:rPr>
                <w:rFonts w:cs="Arial"/>
              </w:rPr>
              <w:t>.</w:t>
            </w:r>
          </w:p>
        </w:tc>
      </w:tr>
      <w:tr w:rsidR="001F4BFB" w:rsidRPr="007079BE" w14:paraId="5515231C" w14:textId="77777777" w:rsidTr="005A00F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dxa"/>
            <w:vAlign w:val="center"/>
          </w:tcPr>
          <w:p w14:paraId="04AB8F89" w14:textId="77777777" w:rsidR="001F4BFB" w:rsidRPr="007079BE" w:rsidRDefault="001F4BFB" w:rsidP="00856C83">
            <w:pPr>
              <w:rPr>
                <w:rFonts w:cs="Arial"/>
              </w:rPr>
            </w:pPr>
            <w:r w:rsidRPr="007079BE">
              <w:rPr>
                <w:rFonts w:cs="Arial"/>
              </w:rPr>
              <w:t>Respeto a los Intereses de las partes interesadas</w:t>
            </w:r>
          </w:p>
        </w:tc>
        <w:tc>
          <w:tcPr>
            <w:tcW w:w="0" w:type="dxa"/>
            <w:vAlign w:val="center"/>
          </w:tcPr>
          <w:p w14:paraId="44AE3DC1"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 xml:space="preserve">Los intereses y expectativas de los grupos de intereses involucran a todos los procesos de la entidad, la identificación de los grupos de interés resulta relevante para la gestión de la entidad. </w:t>
            </w:r>
          </w:p>
          <w:p w14:paraId="6B83FDC9"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Por esto se tiene mapeado los grupos de interés tanto internos como externos y se creó un modelo de relacionamiento.</w:t>
            </w:r>
          </w:p>
          <w:p w14:paraId="41ABFEB5"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p>
        </w:tc>
        <w:tc>
          <w:tcPr>
            <w:tcW w:w="0" w:type="dxa"/>
            <w:vAlign w:val="center"/>
          </w:tcPr>
          <w:p w14:paraId="7E5734CD" w14:textId="134BCE1A"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Caracterización Grupos de Interés</w:t>
            </w:r>
            <w:r w:rsidR="00F1073C" w:rsidRPr="007079BE">
              <w:rPr>
                <w:rFonts w:cs="Arial"/>
              </w:rPr>
              <w:t>, necesidades y expectativas de la</w:t>
            </w:r>
            <w:r w:rsidRPr="007079BE">
              <w:rPr>
                <w:rFonts w:cs="Arial"/>
              </w:rPr>
              <w:t xml:space="preserve"> UAESP 2021.</w:t>
            </w:r>
          </w:p>
          <w:p w14:paraId="72918E83" w14:textId="70D2FBE5"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Modelo de relacionamiento de Grupos de Interés UAESP.</w:t>
            </w:r>
          </w:p>
        </w:tc>
      </w:tr>
      <w:tr w:rsidR="001F4BFB" w:rsidRPr="007079BE" w14:paraId="10732F6F" w14:textId="77777777" w:rsidTr="005A00F7">
        <w:trPr>
          <w:trHeight w:val="218"/>
        </w:trPr>
        <w:tc>
          <w:tcPr>
            <w:cnfStyle w:val="001000000000" w:firstRow="0" w:lastRow="0" w:firstColumn="1" w:lastColumn="0" w:oddVBand="0" w:evenVBand="0" w:oddHBand="0" w:evenHBand="0" w:firstRowFirstColumn="0" w:firstRowLastColumn="0" w:lastRowFirstColumn="0" w:lastRowLastColumn="0"/>
            <w:tcW w:w="0" w:type="dxa"/>
            <w:vAlign w:val="center"/>
          </w:tcPr>
          <w:p w14:paraId="26F0DC30" w14:textId="77777777" w:rsidR="001F4BFB" w:rsidRPr="007079BE" w:rsidRDefault="001F4BFB" w:rsidP="00856C83">
            <w:pPr>
              <w:rPr>
                <w:rFonts w:cs="Arial"/>
              </w:rPr>
            </w:pPr>
            <w:r w:rsidRPr="007079BE">
              <w:rPr>
                <w:rFonts w:cs="Arial"/>
              </w:rPr>
              <w:t>Respeto al principio de legalidad</w:t>
            </w:r>
          </w:p>
        </w:tc>
        <w:tc>
          <w:tcPr>
            <w:tcW w:w="0" w:type="dxa"/>
            <w:vAlign w:val="center"/>
          </w:tcPr>
          <w:p w14:paraId="013BF050"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Se garantiza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 de acuerdo con lo establecido en el artículo 116 del Acuerdo 257 de 2006.</w:t>
            </w:r>
          </w:p>
          <w:p w14:paraId="62D9D176" w14:textId="59459699"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A partir de ahí</w:t>
            </w:r>
            <w:r w:rsidR="003F16E5" w:rsidRPr="007079BE">
              <w:rPr>
                <w:rFonts w:cs="Arial"/>
              </w:rPr>
              <w:t>,</w:t>
            </w:r>
            <w:r w:rsidRPr="007079BE">
              <w:rPr>
                <w:rFonts w:cs="Arial"/>
              </w:rPr>
              <w:t xml:space="preserve"> la entidad cumple con el marco normativo colombiano y toma decisiones únicamente bajo términos legales y de acuerdo con su naturaleza jurídica.</w:t>
            </w:r>
          </w:p>
          <w:p w14:paraId="737EDC7D" w14:textId="1E73FDBC" w:rsidR="003F16E5" w:rsidRPr="007079BE" w:rsidRDefault="003F16E5" w:rsidP="00856C83">
            <w:pPr>
              <w:cnfStyle w:val="000000000000" w:firstRow="0" w:lastRow="0" w:firstColumn="0" w:lastColumn="0" w:oddVBand="0" w:evenVBand="0" w:oddHBand="0" w:evenHBand="0" w:firstRowFirstColumn="0" w:firstRowLastColumn="0" w:lastRowFirstColumn="0" w:lastRowLastColumn="0"/>
              <w:rPr>
                <w:rFonts w:cs="Arial"/>
              </w:rPr>
            </w:pPr>
          </w:p>
        </w:tc>
        <w:tc>
          <w:tcPr>
            <w:tcW w:w="0" w:type="dxa"/>
            <w:vAlign w:val="center"/>
          </w:tcPr>
          <w:p w14:paraId="64DDA6CA"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 xml:space="preserve">Acuerdo 257 de 2006 </w:t>
            </w:r>
          </w:p>
          <w:p w14:paraId="265470AC"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Acuerdo 001 de 2012</w:t>
            </w:r>
          </w:p>
        </w:tc>
      </w:tr>
      <w:tr w:rsidR="001F4BFB" w:rsidRPr="007079BE" w14:paraId="4B2789EB" w14:textId="77777777" w:rsidTr="005A00F7">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dxa"/>
            <w:vAlign w:val="center"/>
          </w:tcPr>
          <w:p w14:paraId="2DEF6A9A" w14:textId="77777777" w:rsidR="001F4BFB" w:rsidRPr="007079BE" w:rsidRDefault="001F4BFB" w:rsidP="00856C83">
            <w:pPr>
              <w:rPr>
                <w:rFonts w:cs="Arial"/>
                <w:b w:val="0"/>
                <w:bCs w:val="0"/>
              </w:rPr>
            </w:pPr>
          </w:p>
        </w:tc>
        <w:tc>
          <w:tcPr>
            <w:tcW w:w="0" w:type="dxa"/>
            <w:vAlign w:val="center"/>
          </w:tcPr>
          <w:p w14:paraId="54D94F0A"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p>
          <w:p w14:paraId="2FBA1C35"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p>
        </w:tc>
        <w:tc>
          <w:tcPr>
            <w:tcW w:w="0" w:type="dxa"/>
            <w:vAlign w:val="center"/>
          </w:tcPr>
          <w:p w14:paraId="11D8F479" w14:textId="032C52E8" w:rsidR="001F4BFB" w:rsidRPr="007079BE" w:rsidRDefault="00F1073C"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AA</w:t>
            </w:r>
          </w:p>
        </w:tc>
      </w:tr>
      <w:tr w:rsidR="001F4BFB" w:rsidRPr="007079BE" w14:paraId="329EFF98" w14:textId="77777777" w:rsidTr="005A00F7">
        <w:trPr>
          <w:trHeight w:val="218"/>
        </w:trPr>
        <w:tc>
          <w:tcPr>
            <w:cnfStyle w:val="001000000000" w:firstRow="0" w:lastRow="0" w:firstColumn="1" w:lastColumn="0" w:oddVBand="0" w:evenVBand="0" w:oddHBand="0" w:evenHBand="0" w:firstRowFirstColumn="0" w:firstRowLastColumn="0" w:lastRowFirstColumn="0" w:lastRowLastColumn="0"/>
            <w:tcW w:w="0" w:type="dxa"/>
            <w:vAlign w:val="center"/>
          </w:tcPr>
          <w:p w14:paraId="46E2CC8B" w14:textId="77777777" w:rsidR="001F4BFB" w:rsidRPr="007079BE" w:rsidRDefault="001F4BFB" w:rsidP="00856C83">
            <w:pPr>
              <w:rPr>
                <w:rFonts w:cs="Arial"/>
                <w:b w:val="0"/>
                <w:bCs w:val="0"/>
              </w:rPr>
            </w:pPr>
          </w:p>
          <w:p w14:paraId="05CDD7FA" w14:textId="77777777" w:rsidR="001F4BFB" w:rsidRPr="007079BE" w:rsidRDefault="001F4BFB" w:rsidP="00856C83">
            <w:pPr>
              <w:rPr>
                <w:rFonts w:cs="Arial"/>
              </w:rPr>
            </w:pPr>
            <w:r w:rsidRPr="007079BE">
              <w:rPr>
                <w:rFonts w:cs="Arial"/>
              </w:rPr>
              <w:t>Rendición de Cuentas</w:t>
            </w:r>
          </w:p>
        </w:tc>
        <w:tc>
          <w:tcPr>
            <w:tcW w:w="0" w:type="dxa"/>
            <w:vAlign w:val="center"/>
          </w:tcPr>
          <w:p w14:paraId="44E33F60" w14:textId="6326C05E"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 xml:space="preserve">La UAESP, ha constituido la Rendición de Cuentas, como un mecanismo de diálogo que se puede dar a través de: cabildo abierto, panel ciudadano, asamblea comunitaria, </w:t>
            </w:r>
            <w:r w:rsidRPr="007079BE">
              <w:rPr>
                <w:rFonts w:cs="Arial"/>
              </w:rPr>
              <w:lastRenderedPageBreak/>
              <w:t xml:space="preserve">foro ciudadano, observatorio ciudadano, audiencia pública participativa, feria de servicios, encuentro diálogo participativo, encuesta deliberativa, espacio abierto, </w:t>
            </w:r>
            <w:proofErr w:type="spellStart"/>
            <w:r w:rsidRPr="007079BE">
              <w:rPr>
                <w:rFonts w:cs="Arial"/>
              </w:rPr>
              <w:t>world</w:t>
            </w:r>
            <w:proofErr w:type="spellEnd"/>
            <w:r w:rsidRPr="007079BE">
              <w:rPr>
                <w:rFonts w:cs="Arial"/>
              </w:rPr>
              <w:t xml:space="preserve"> </w:t>
            </w:r>
            <w:proofErr w:type="spellStart"/>
            <w:r w:rsidRPr="007079BE">
              <w:rPr>
                <w:rFonts w:cs="Arial"/>
              </w:rPr>
              <w:t>coffe</w:t>
            </w:r>
            <w:proofErr w:type="spellEnd"/>
            <w:r w:rsidRPr="007079BE">
              <w:rPr>
                <w:rFonts w:cs="Arial"/>
              </w:rPr>
              <w:t xml:space="preserve">, auditorias ciudadanas o cualquier otro que se </w:t>
            </w:r>
            <w:proofErr w:type="spellStart"/>
            <w:r w:rsidRPr="007079BE">
              <w:rPr>
                <w:rFonts w:cs="Arial"/>
              </w:rPr>
              <w:t>concerte</w:t>
            </w:r>
            <w:proofErr w:type="spellEnd"/>
            <w:r w:rsidRPr="007079BE">
              <w:rPr>
                <w:rFonts w:cs="Arial"/>
              </w:rPr>
              <w:t xml:space="preserve"> con el grupo de valor con el fin de dar cuenta de la gestión de la entidad o de un proyecto en específico.</w:t>
            </w:r>
          </w:p>
        </w:tc>
        <w:tc>
          <w:tcPr>
            <w:tcW w:w="0" w:type="dxa"/>
            <w:vAlign w:val="center"/>
          </w:tcPr>
          <w:p w14:paraId="5D03307F" w14:textId="60AEC604" w:rsidR="001F4BFB" w:rsidRPr="007079BE" w:rsidRDefault="005A00F7"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b/>
                <w:bCs/>
                <w:noProof/>
                <w:lang w:val="en-US"/>
              </w:rPr>
              <w:lastRenderedPageBreak/>
              <mc:AlternateContent>
                <mc:Choice Requires="wps">
                  <w:drawing>
                    <wp:anchor distT="0" distB="0" distL="114300" distR="114300" simplePos="0" relativeHeight="251662336" behindDoc="0" locked="0" layoutInCell="1" allowOverlap="1" wp14:anchorId="25284CBA" wp14:editId="72A37393">
                      <wp:simplePos x="0" y="0"/>
                      <wp:positionH relativeFrom="column">
                        <wp:posOffset>-4441190</wp:posOffset>
                      </wp:positionH>
                      <wp:positionV relativeFrom="paragraph">
                        <wp:posOffset>-360045</wp:posOffset>
                      </wp:positionV>
                      <wp:extent cx="6858000" cy="3429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6858000" cy="3429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69A99EA" w14:textId="77777777" w:rsidR="00153A6D" w:rsidRPr="00495EE1" w:rsidRDefault="00153A6D" w:rsidP="001F4BFB">
                                  <w:pPr>
                                    <w:jc w:val="center"/>
                                    <w:rPr>
                                      <w:b/>
                                      <w:bCs/>
                                      <w:sz w:val="24"/>
                                      <w:szCs w:val="24"/>
                                      <w:lang w:val="es-MX"/>
                                    </w:rPr>
                                  </w:pPr>
                                  <w:r>
                                    <w:rPr>
                                      <w:b/>
                                      <w:bCs/>
                                      <w:sz w:val="24"/>
                                      <w:szCs w:val="24"/>
                                      <w:lang w:val="es-MX"/>
                                    </w:rPr>
                                    <w:t>PARTICIPACIÓN CIUDADANA Y GESTIÓN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4CBA" id="Rectángulo 6" o:spid="_x0000_s1027" style="position:absolute;left:0;text-align:left;margin-left:-349.7pt;margin-top:-28.35pt;width:54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" fillcolor="#9ecb81 [2169]" strokecolor="#70ad47 [3209]" strokeweight=".5pt">
                      <v:fill color2="#8ac066 [2617]" rotate="t" colors="0 #b5d5a7;.5 #aace99;1 #9cca86" focus="100%" type="gradient">
                        <o:fill v:ext="view" type="gradientUnscaled"/>
                      </v:fill>
                      <v:textbox>
                        <w:txbxContent>
                          <w:p w14:paraId="769A99EA" w14:textId="77777777" w:rsidR="00153A6D" w:rsidRPr="00495EE1" w:rsidRDefault="00153A6D" w:rsidP="001F4BFB">
                            <w:pPr>
                              <w:jc w:val="center"/>
                              <w:rPr>
                                <w:b/>
                                <w:bCs/>
                                <w:sz w:val="24"/>
                                <w:szCs w:val="24"/>
                                <w:lang w:val="es-MX"/>
                              </w:rPr>
                            </w:pPr>
                            <w:r>
                              <w:rPr>
                                <w:b/>
                                <w:bCs/>
                                <w:sz w:val="24"/>
                                <w:szCs w:val="24"/>
                                <w:lang w:val="es-MX"/>
                              </w:rPr>
                              <w:t>PARTICIPACIÓN CIUDADANA Y GESTIÓN SOCIAL</w:t>
                            </w:r>
                          </w:p>
                        </w:txbxContent>
                      </v:textbox>
                    </v:rect>
                  </w:pict>
                </mc:Fallback>
              </mc:AlternateContent>
            </w:r>
            <w:r w:rsidR="00F1073C" w:rsidRPr="007079BE">
              <w:rPr>
                <w:rFonts w:cs="Arial"/>
              </w:rPr>
              <w:t xml:space="preserve">Plan Anticorrupción de Atención al Ciudadano, Componente 3 - </w:t>
            </w:r>
            <w:r w:rsidR="001F4BFB" w:rsidRPr="007079BE">
              <w:rPr>
                <w:rFonts w:cs="Arial"/>
              </w:rPr>
              <w:t>Estrategia de Rendición de cuentas</w:t>
            </w:r>
          </w:p>
          <w:p w14:paraId="5E68642F"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r w:rsidRPr="007079BE">
              <w:rPr>
                <w:rFonts w:cs="Arial"/>
              </w:rPr>
              <w:t>Estrategia de Participación Ciudadana</w:t>
            </w:r>
          </w:p>
          <w:p w14:paraId="65D83610"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cs="Arial"/>
              </w:rPr>
            </w:pPr>
          </w:p>
        </w:tc>
      </w:tr>
      <w:tr w:rsidR="001F4BFB" w:rsidRPr="007079BE" w14:paraId="10AC313B" w14:textId="77777777" w:rsidTr="005A00F7">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dxa"/>
            <w:vAlign w:val="center"/>
          </w:tcPr>
          <w:p w14:paraId="18C046C2" w14:textId="77777777" w:rsidR="001F4BFB" w:rsidRPr="007079BE" w:rsidRDefault="001F4BFB" w:rsidP="00856C83">
            <w:pPr>
              <w:rPr>
                <w:rFonts w:cs="Arial"/>
              </w:rPr>
            </w:pPr>
            <w:r w:rsidRPr="007079BE">
              <w:rPr>
                <w:rFonts w:cs="Arial"/>
              </w:rPr>
              <w:t>Respeto a los Derechos Humanos</w:t>
            </w:r>
          </w:p>
        </w:tc>
        <w:tc>
          <w:tcPr>
            <w:tcW w:w="0" w:type="dxa"/>
            <w:vAlign w:val="center"/>
          </w:tcPr>
          <w:p w14:paraId="23674078"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Se reconoce la responsabilidad que tiene la UAESP como ente gubernamental de respetar, proteger y cumplir los Derechos Humanos como fundamental para la Dignidad Humana,</w:t>
            </w:r>
          </w:p>
          <w:p w14:paraId="4B20F3B7"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r w:rsidRPr="007079BE">
              <w:rPr>
                <w:rFonts w:cs="Arial"/>
              </w:rPr>
              <w:t>Algunas de las acciones a través de las cuales se ejecuta estas acciones es con sus grupos de valor, población recicladora a través de la gestión de la subdirección de aprovechamiento, las comunidades a través de la gestión social de la entidad y sus funcionarios y contratistas en el marco de las prácticas laborales.</w:t>
            </w:r>
          </w:p>
        </w:tc>
        <w:tc>
          <w:tcPr>
            <w:tcW w:w="0" w:type="dxa"/>
            <w:vAlign w:val="center"/>
          </w:tcPr>
          <w:p w14:paraId="4A328F31"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cs="Arial"/>
              </w:rPr>
            </w:pPr>
          </w:p>
        </w:tc>
      </w:tr>
    </w:tbl>
    <w:p w14:paraId="38E96386" w14:textId="77777777" w:rsidR="001F4BFB" w:rsidRDefault="001F4BFB" w:rsidP="001F4BFB">
      <w:pPr>
        <w:jc w:val="center"/>
      </w:pPr>
      <w:r>
        <w:t>FUENTE: Construcción propia Dirección General. UAESP 2021.</w:t>
      </w:r>
    </w:p>
    <w:p w14:paraId="6C9BE345" w14:textId="77777777" w:rsidR="001F4BFB" w:rsidRDefault="001F4BFB" w:rsidP="001F4BFB"/>
    <w:p w14:paraId="336AB4DE" w14:textId="1B37D68C" w:rsidR="001F4BFB" w:rsidRPr="00BF71B1" w:rsidRDefault="001F4BFB" w:rsidP="001F4BFB">
      <w:pPr>
        <w:pStyle w:val="Ttulo2"/>
        <w:numPr>
          <w:ilvl w:val="0"/>
          <w:numId w:val="36"/>
        </w:numPr>
        <w:tabs>
          <w:tab w:val="num" w:pos="360"/>
        </w:tabs>
        <w:ind w:left="0" w:firstLine="0"/>
      </w:pPr>
      <w:bookmarkStart w:id="20" w:name="_Toc93895419"/>
      <w:r>
        <w:t>O</w:t>
      </w:r>
      <w:r w:rsidR="003F16E5">
        <w:t xml:space="preserve">bjetivos de </w:t>
      </w:r>
      <w:r>
        <w:t>D</w:t>
      </w:r>
      <w:r w:rsidR="003F16E5">
        <w:t xml:space="preserve">esarrollo </w:t>
      </w:r>
      <w:r>
        <w:t>S</w:t>
      </w:r>
      <w:bookmarkStart w:id="21" w:name="_Toc18351779"/>
      <w:r w:rsidR="003F16E5">
        <w:t>ostenible - ODS</w:t>
      </w:r>
      <w:bookmarkEnd w:id="20"/>
    </w:p>
    <w:p w14:paraId="1FA98A95" w14:textId="77777777" w:rsidR="001F4BFB" w:rsidRPr="005A00F7" w:rsidRDefault="001F4BFB" w:rsidP="001F4BFB">
      <w:pPr>
        <w:spacing w:after="0"/>
        <w:rPr>
          <w:rFonts w:cs="Arial"/>
          <w:sz w:val="22"/>
          <w:szCs w:val="24"/>
        </w:rPr>
      </w:pPr>
      <w:r w:rsidRPr="005A00F7">
        <w:rPr>
          <w:rFonts w:cs="Arial"/>
          <w:sz w:val="22"/>
          <w:szCs w:val="24"/>
        </w:rPr>
        <w:t xml:space="preserve">Con relación a los </w:t>
      </w:r>
      <w:r w:rsidRPr="005A00F7">
        <w:rPr>
          <w:rFonts w:cs="Arial"/>
          <w:b/>
          <w:bCs/>
          <w:sz w:val="22"/>
          <w:szCs w:val="24"/>
        </w:rPr>
        <w:t>Objetivos de Desarrollo Sostenible</w:t>
      </w:r>
      <w:r w:rsidRPr="005A00F7">
        <w:rPr>
          <w:rFonts w:cs="Arial"/>
          <w:sz w:val="22"/>
          <w:szCs w:val="24"/>
        </w:rPr>
        <w:t xml:space="preserve"> las líneas de acción contribuyen a los siguientes ODS: </w:t>
      </w:r>
    </w:p>
    <w:p w14:paraId="4636391D" w14:textId="77777777" w:rsidR="001F4BFB" w:rsidRPr="005A00F7" w:rsidRDefault="001F4BFB" w:rsidP="001F4BFB">
      <w:pPr>
        <w:spacing w:after="0"/>
        <w:rPr>
          <w:rFonts w:cs="Arial"/>
          <w:sz w:val="22"/>
          <w:szCs w:val="24"/>
        </w:rPr>
      </w:pPr>
    </w:p>
    <w:p w14:paraId="2939F636" w14:textId="77777777" w:rsidR="001F4BFB" w:rsidRPr="005A00F7" w:rsidRDefault="001F4BFB" w:rsidP="001F4BFB">
      <w:pPr>
        <w:pStyle w:val="Prrafodelista"/>
        <w:numPr>
          <w:ilvl w:val="0"/>
          <w:numId w:val="31"/>
        </w:numPr>
        <w:rPr>
          <w:rFonts w:cs="Arial"/>
          <w:sz w:val="22"/>
          <w:szCs w:val="24"/>
          <w:lang w:eastAsia="es-CO"/>
        </w:rPr>
      </w:pPr>
      <w:r w:rsidRPr="005A00F7">
        <w:rPr>
          <w:rFonts w:cs="Arial"/>
          <w:sz w:val="22"/>
          <w:szCs w:val="24"/>
          <w:lang w:eastAsia="es-CO"/>
        </w:rPr>
        <w:t xml:space="preserve">Gobierno Corporativo </w:t>
      </w:r>
    </w:p>
    <w:p w14:paraId="2FA745F1" w14:textId="77777777" w:rsidR="001F4BFB" w:rsidRPr="005A00F7" w:rsidRDefault="001F4BFB" w:rsidP="001F4BFB">
      <w:pPr>
        <w:pStyle w:val="Prrafodelista"/>
        <w:numPr>
          <w:ilvl w:val="0"/>
          <w:numId w:val="32"/>
        </w:numPr>
        <w:rPr>
          <w:rFonts w:cs="Arial"/>
          <w:sz w:val="22"/>
          <w:szCs w:val="24"/>
        </w:rPr>
      </w:pPr>
      <w:r w:rsidRPr="005A00F7">
        <w:rPr>
          <w:rFonts w:cs="Arial"/>
          <w:sz w:val="22"/>
          <w:szCs w:val="24"/>
        </w:rPr>
        <w:t>Objetivo 16: Paz, justicia e instituciones sólidas</w:t>
      </w:r>
    </w:p>
    <w:p w14:paraId="3F32FD9A" w14:textId="77777777" w:rsidR="001F4BFB" w:rsidRPr="005A00F7" w:rsidRDefault="001F4BFB" w:rsidP="001F4BFB">
      <w:pPr>
        <w:pStyle w:val="Prrafodelista"/>
        <w:numPr>
          <w:ilvl w:val="0"/>
          <w:numId w:val="32"/>
        </w:numPr>
        <w:rPr>
          <w:rFonts w:cs="Arial"/>
          <w:sz w:val="22"/>
          <w:szCs w:val="24"/>
        </w:rPr>
      </w:pPr>
      <w:r w:rsidRPr="005A00F7">
        <w:rPr>
          <w:rFonts w:cs="Arial"/>
          <w:sz w:val="22"/>
          <w:szCs w:val="24"/>
        </w:rPr>
        <w:t>Objetivo 17: Alianzas para lograr los objetivos</w:t>
      </w:r>
    </w:p>
    <w:p w14:paraId="2237C8A0" w14:textId="77777777" w:rsidR="001F4BFB" w:rsidRPr="005A00F7" w:rsidRDefault="001F4BFB" w:rsidP="001F4BFB">
      <w:pPr>
        <w:pStyle w:val="Prrafodelista"/>
        <w:ind w:left="1080"/>
        <w:rPr>
          <w:rFonts w:cs="Arial"/>
          <w:sz w:val="22"/>
          <w:szCs w:val="24"/>
        </w:rPr>
      </w:pPr>
    </w:p>
    <w:p w14:paraId="51186722" w14:textId="77777777" w:rsidR="001F4BFB" w:rsidRPr="005A00F7" w:rsidRDefault="001F4BFB" w:rsidP="001F4BFB">
      <w:pPr>
        <w:pStyle w:val="Prrafodelista"/>
        <w:numPr>
          <w:ilvl w:val="0"/>
          <w:numId w:val="31"/>
        </w:numPr>
        <w:rPr>
          <w:rFonts w:cs="Arial"/>
          <w:sz w:val="22"/>
          <w:szCs w:val="24"/>
          <w:lang w:eastAsia="es-CO"/>
        </w:rPr>
      </w:pPr>
      <w:r w:rsidRPr="005A00F7">
        <w:rPr>
          <w:rFonts w:cs="Arial"/>
          <w:sz w:val="22"/>
          <w:szCs w:val="24"/>
          <w:lang w:eastAsia="es-CO"/>
        </w:rPr>
        <w:t>Desarrollo social y participación ciudadana</w:t>
      </w:r>
    </w:p>
    <w:p w14:paraId="3039685B" w14:textId="77777777" w:rsidR="001F4BFB" w:rsidRPr="005A00F7" w:rsidRDefault="001F4BFB" w:rsidP="001F4BFB">
      <w:pPr>
        <w:pStyle w:val="Prrafodelista"/>
        <w:numPr>
          <w:ilvl w:val="0"/>
          <w:numId w:val="33"/>
        </w:numPr>
        <w:rPr>
          <w:rFonts w:cs="Arial"/>
          <w:sz w:val="22"/>
          <w:szCs w:val="24"/>
          <w:lang w:eastAsia="es-CO"/>
        </w:rPr>
      </w:pPr>
      <w:r w:rsidRPr="005A00F7">
        <w:rPr>
          <w:rFonts w:cs="Arial"/>
          <w:sz w:val="22"/>
          <w:szCs w:val="24"/>
          <w:lang w:eastAsia="es-CO"/>
        </w:rPr>
        <w:t>Objetivo 1: Fin de la pobreza</w:t>
      </w:r>
    </w:p>
    <w:p w14:paraId="25653F34" w14:textId="77777777" w:rsidR="001F4BFB" w:rsidRPr="005A00F7" w:rsidRDefault="001F4BFB" w:rsidP="001F4BFB">
      <w:pPr>
        <w:pStyle w:val="Prrafodelista"/>
        <w:numPr>
          <w:ilvl w:val="0"/>
          <w:numId w:val="33"/>
        </w:numPr>
        <w:rPr>
          <w:rFonts w:cs="Arial"/>
          <w:sz w:val="22"/>
          <w:szCs w:val="24"/>
          <w:lang w:eastAsia="es-CO"/>
        </w:rPr>
      </w:pPr>
      <w:r w:rsidRPr="005A00F7">
        <w:rPr>
          <w:rFonts w:cs="Arial"/>
          <w:sz w:val="22"/>
          <w:szCs w:val="24"/>
          <w:lang w:eastAsia="es-CO"/>
        </w:rPr>
        <w:t>Objetivo 4: Educación de calidad</w:t>
      </w:r>
    </w:p>
    <w:p w14:paraId="3836870E" w14:textId="77777777" w:rsidR="001F4BFB" w:rsidRPr="005A00F7" w:rsidRDefault="001F4BFB" w:rsidP="001F4BFB">
      <w:pPr>
        <w:pStyle w:val="Prrafodelista"/>
        <w:numPr>
          <w:ilvl w:val="0"/>
          <w:numId w:val="33"/>
        </w:numPr>
        <w:rPr>
          <w:rFonts w:cs="Arial"/>
          <w:sz w:val="22"/>
          <w:szCs w:val="24"/>
          <w:lang w:eastAsia="es-CO"/>
        </w:rPr>
      </w:pPr>
      <w:r w:rsidRPr="005A00F7">
        <w:rPr>
          <w:rFonts w:cs="Arial"/>
          <w:sz w:val="22"/>
          <w:szCs w:val="24"/>
          <w:lang w:eastAsia="es-CO"/>
        </w:rPr>
        <w:t>Objetivo 5: Igualdad de género y empoderamiento de la mujer</w:t>
      </w:r>
    </w:p>
    <w:p w14:paraId="1EE803C6" w14:textId="77777777" w:rsidR="001F4BFB" w:rsidRPr="005A00F7" w:rsidRDefault="001F4BFB" w:rsidP="001F4BFB">
      <w:pPr>
        <w:pStyle w:val="Prrafodelista"/>
        <w:numPr>
          <w:ilvl w:val="0"/>
          <w:numId w:val="33"/>
        </w:numPr>
        <w:rPr>
          <w:rFonts w:cs="Arial"/>
          <w:sz w:val="22"/>
          <w:szCs w:val="24"/>
          <w:lang w:eastAsia="es-CO"/>
        </w:rPr>
      </w:pPr>
      <w:r w:rsidRPr="005A00F7">
        <w:rPr>
          <w:rFonts w:cs="Arial"/>
          <w:sz w:val="22"/>
          <w:szCs w:val="24"/>
          <w:lang w:eastAsia="es-CO"/>
        </w:rPr>
        <w:t>Objetivo 10: Reducción de las desigualdades</w:t>
      </w:r>
    </w:p>
    <w:p w14:paraId="45E574AF" w14:textId="5A02F077" w:rsidR="001F4BFB" w:rsidRPr="005A00F7" w:rsidRDefault="001F4BFB" w:rsidP="001F4BFB">
      <w:pPr>
        <w:pStyle w:val="Prrafodelista"/>
        <w:ind w:left="1068"/>
        <w:rPr>
          <w:rFonts w:cs="Arial"/>
          <w:sz w:val="22"/>
          <w:szCs w:val="24"/>
          <w:lang w:eastAsia="es-CO"/>
        </w:rPr>
      </w:pPr>
    </w:p>
    <w:p w14:paraId="0EBA286E" w14:textId="77777777" w:rsidR="001F4BFB" w:rsidRPr="005A00F7" w:rsidRDefault="001F4BFB" w:rsidP="001F4BFB">
      <w:pPr>
        <w:pStyle w:val="Prrafodelista"/>
        <w:numPr>
          <w:ilvl w:val="0"/>
          <w:numId w:val="31"/>
        </w:numPr>
        <w:rPr>
          <w:rFonts w:cs="Arial"/>
          <w:sz w:val="22"/>
          <w:szCs w:val="24"/>
          <w:lang w:eastAsia="es-CO"/>
        </w:rPr>
      </w:pPr>
      <w:r w:rsidRPr="005A00F7">
        <w:rPr>
          <w:rFonts w:cs="Arial"/>
          <w:sz w:val="22"/>
          <w:szCs w:val="24"/>
          <w:lang w:eastAsia="es-CO"/>
        </w:rPr>
        <w:t>Derechos humanos</w:t>
      </w:r>
    </w:p>
    <w:p w14:paraId="16ADC90C" w14:textId="77777777" w:rsidR="001F4BFB" w:rsidRPr="005A00F7" w:rsidRDefault="001F4BFB" w:rsidP="001F4BFB">
      <w:pPr>
        <w:pStyle w:val="Prrafodelista"/>
        <w:numPr>
          <w:ilvl w:val="0"/>
          <w:numId w:val="34"/>
        </w:numPr>
        <w:rPr>
          <w:rFonts w:cs="Arial"/>
          <w:sz w:val="22"/>
          <w:szCs w:val="24"/>
          <w:lang w:eastAsia="es-CO"/>
        </w:rPr>
      </w:pPr>
      <w:r w:rsidRPr="005A00F7">
        <w:rPr>
          <w:rFonts w:cs="Arial"/>
          <w:sz w:val="22"/>
          <w:szCs w:val="24"/>
          <w:lang w:eastAsia="es-CO"/>
        </w:rPr>
        <w:t>Objetivo 5: Igualdad de género y empoderamiento de la mujer</w:t>
      </w:r>
    </w:p>
    <w:p w14:paraId="240696F8" w14:textId="77777777" w:rsidR="001F4BFB" w:rsidRPr="005A00F7" w:rsidRDefault="001F4BFB" w:rsidP="001F4BFB">
      <w:pPr>
        <w:pStyle w:val="Prrafodelista"/>
        <w:numPr>
          <w:ilvl w:val="0"/>
          <w:numId w:val="34"/>
        </w:numPr>
        <w:rPr>
          <w:rFonts w:cs="Arial"/>
          <w:sz w:val="22"/>
          <w:szCs w:val="24"/>
          <w:lang w:eastAsia="es-CO"/>
        </w:rPr>
      </w:pPr>
      <w:r w:rsidRPr="005A00F7">
        <w:rPr>
          <w:rFonts w:cs="Arial"/>
          <w:sz w:val="22"/>
          <w:szCs w:val="24"/>
        </w:rPr>
        <w:t>Objetivo 8: Trabajo decente y crecimiento económico</w:t>
      </w:r>
    </w:p>
    <w:p w14:paraId="24074EC9" w14:textId="10480D73" w:rsidR="005A00F7" w:rsidRDefault="001F4BFB" w:rsidP="005A00F7">
      <w:pPr>
        <w:pStyle w:val="Prrafodelista"/>
        <w:numPr>
          <w:ilvl w:val="0"/>
          <w:numId w:val="34"/>
        </w:numPr>
        <w:rPr>
          <w:rFonts w:cs="Arial"/>
          <w:sz w:val="22"/>
          <w:szCs w:val="24"/>
          <w:lang w:eastAsia="es-CO"/>
        </w:rPr>
      </w:pPr>
      <w:r w:rsidRPr="005A00F7">
        <w:rPr>
          <w:rFonts w:cs="Arial"/>
          <w:sz w:val="22"/>
          <w:szCs w:val="24"/>
          <w:lang w:eastAsia="es-CO"/>
        </w:rPr>
        <w:t>Objetivo 10: Reducción de las desigualdades</w:t>
      </w:r>
    </w:p>
    <w:p w14:paraId="3738BA16" w14:textId="77777777" w:rsidR="005A00F7" w:rsidRPr="005A00F7" w:rsidRDefault="005A00F7" w:rsidP="005A00F7">
      <w:pPr>
        <w:rPr>
          <w:rFonts w:cs="Arial"/>
          <w:sz w:val="22"/>
          <w:szCs w:val="24"/>
          <w:lang w:eastAsia="es-CO"/>
        </w:rPr>
      </w:pPr>
    </w:p>
    <w:p w14:paraId="773EF06F" w14:textId="77777777" w:rsidR="001F4BFB" w:rsidRPr="005A00F7" w:rsidRDefault="001F4BFB" w:rsidP="001F4BFB">
      <w:pPr>
        <w:pStyle w:val="Prrafodelista"/>
        <w:ind w:left="1068"/>
        <w:rPr>
          <w:rFonts w:cs="Arial"/>
          <w:sz w:val="22"/>
          <w:szCs w:val="24"/>
          <w:lang w:eastAsia="es-CO"/>
        </w:rPr>
      </w:pPr>
    </w:p>
    <w:p w14:paraId="449AD4D9" w14:textId="77777777" w:rsidR="001F4BFB" w:rsidRPr="005A00F7" w:rsidRDefault="001F4BFB" w:rsidP="001F4BFB">
      <w:pPr>
        <w:pStyle w:val="Prrafodelista"/>
        <w:numPr>
          <w:ilvl w:val="0"/>
          <w:numId w:val="31"/>
        </w:numPr>
        <w:rPr>
          <w:rFonts w:cs="Arial"/>
          <w:sz w:val="22"/>
          <w:szCs w:val="24"/>
          <w:lang w:eastAsia="es-CO"/>
        </w:rPr>
      </w:pPr>
      <w:r w:rsidRPr="005A00F7">
        <w:rPr>
          <w:rFonts w:cs="Arial"/>
          <w:sz w:val="22"/>
          <w:szCs w:val="24"/>
          <w:lang w:eastAsia="es-CO"/>
        </w:rPr>
        <w:t>Bienestar de sus servidores (as) y fortalecimiento institucional</w:t>
      </w:r>
    </w:p>
    <w:p w14:paraId="1117163A"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8: Trabajo decente y crecimiento económico</w:t>
      </w:r>
    </w:p>
    <w:p w14:paraId="3DBC5A4F"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10: Reducción de las desigualdades</w:t>
      </w:r>
    </w:p>
    <w:p w14:paraId="7DE14BC2" w14:textId="77777777" w:rsidR="001F4BFB" w:rsidRPr="005A00F7" w:rsidRDefault="001F4BFB" w:rsidP="001F4BFB">
      <w:pPr>
        <w:pStyle w:val="Prrafodelista"/>
        <w:ind w:left="1068"/>
        <w:rPr>
          <w:rFonts w:cs="Arial"/>
          <w:sz w:val="22"/>
          <w:szCs w:val="24"/>
        </w:rPr>
      </w:pPr>
    </w:p>
    <w:p w14:paraId="4724411F" w14:textId="77777777" w:rsidR="001F4BFB" w:rsidRPr="005A00F7" w:rsidRDefault="001F4BFB" w:rsidP="001F4BFB">
      <w:pPr>
        <w:pStyle w:val="Prrafodelista"/>
        <w:numPr>
          <w:ilvl w:val="0"/>
          <w:numId w:val="31"/>
        </w:numPr>
        <w:rPr>
          <w:rFonts w:cs="Arial"/>
          <w:sz w:val="22"/>
          <w:szCs w:val="24"/>
        </w:rPr>
      </w:pPr>
      <w:r w:rsidRPr="005A00F7">
        <w:rPr>
          <w:rFonts w:cs="Arial"/>
          <w:sz w:val="22"/>
          <w:szCs w:val="24"/>
          <w:lang w:eastAsia="es-CO"/>
        </w:rPr>
        <w:t xml:space="preserve">Compromiso ambiental </w:t>
      </w:r>
    </w:p>
    <w:p w14:paraId="54E30E9D"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6: Agua limpia y saneamiento</w:t>
      </w:r>
    </w:p>
    <w:p w14:paraId="25B47A66"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7: Energía asequible y no contaminante</w:t>
      </w:r>
    </w:p>
    <w:p w14:paraId="17C85AF9"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11: Ciudades y comunidades sostenibles</w:t>
      </w:r>
    </w:p>
    <w:p w14:paraId="7C56B39B"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12: Producción y consumo responsables</w:t>
      </w:r>
    </w:p>
    <w:p w14:paraId="25354782" w14:textId="77777777" w:rsidR="001F4BFB" w:rsidRPr="005A00F7" w:rsidRDefault="001F4BFB" w:rsidP="001F4BFB">
      <w:pPr>
        <w:pStyle w:val="Prrafodelista"/>
        <w:numPr>
          <w:ilvl w:val="0"/>
          <w:numId w:val="23"/>
        </w:numPr>
        <w:rPr>
          <w:rFonts w:cs="Arial"/>
          <w:sz w:val="22"/>
          <w:szCs w:val="24"/>
        </w:rPr>
      </w:pPr>
      <w:r w:rsidRPr="005A00F7">
        <w:rPr>
          <w:rFonts w:cs="Arial"/>
          <w:sz w:val="22"/>
          <w:szCs w:val="24"/>
        </w:rPr>
        <w:t>Objetivo 13: Acción por el clima</w:t>
      </w:r>
    </w:p>
    <w:p w14:paraId="7654071E" w14:textId="2FA09EF8" w:rsidR="00D4702F" w:rsidRPr="005A00F7" w:rsidRDefault="001F4BFB" w:rsidP="001F4BFB">
      <w:pPr>
        <w:pStyle w:val="Prrafodelista"/>
        <w:numPr>
          <w:ilvl w:val="0"/>
          <w:numId w:val="23"/>
        </w:numPr>
        <w:rPr>
          <w:rFonts w:cs="Arial"/>
          <w:sz w:val="22"/>
          <w:szCs w:val="24"/>
        </w:rPr>
      </w:pPr>
      <w:r w:rsidRPr="005A00F7">
        <w:rPr>
          <w:rFonts w:cs="Arial"/>
          <w:sz w:val="22"/>
          <w:szCs w:val="24"/>
        </w:rPr>
        <w:t>Objetivo 15: Vida de ecosistemas terrestres</w:t>
      </w:r>
    </w:p>
    <w:tbl>
      <w:tblPr>
        <w:tblStyle w:val="Tablaconcuadrcula4-nfasis61"/>
        <w:tblW w:w="9351" w:type="dxa"/>
        <w:tblLook w:val="04A0" w:firstRow="1" w:lastRow="0" w:firstColumn="1" w:lastColumn="0" w:noHBand="0" w:noVBand="1"/>
      </w:tblPr>
      <w:tblGrid>
        <w:gridCol w:w="3539"/>
        <w:gridCol w:w="5812"/>
      </w:tblGrid>
      <w:tr w:rsidR="001F4BFB" w:rsidRPr="007079BE" w14:paraId="3D9A1D5F" w14:textId="77777777" w:rsidTr="00856C83">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539" w:type="dxa"/>
            <w:hideMark/>
          </w:tcPr>
          <w:bookmarkEnd w:id="21"/>
          <w:p w14:paraId="43C3AADA" w14:textId="77777777" w:rsidR="001F4BFB" w:rsidRPr="007079BE" w:rsidRDefault="001F4BFB" w:rsidP="00856C83">
            <w:pPr>
              <w:jc w:val="center"/>
              <w:rPr>
                <w:rFonts w:eastAsia="Times New Roman" w:cs="Arial"/>
                <w:b w:val="0"/>
                <w:bCs w:val="0"/>
                <w:lang w:eastAsia="es-CO"/>
              </w:rPr>
            </w:pPr>
            <w:r w:rsidRPr="007079BE">
              <w:rPr>
                <w:rFonts w:eastAsia="Times New Roman" w:cs="Arial"/>
                <w:lang w:eastAsia="es-CO"/>
              </w:rPr>
              <w:t>Objetivo ODS</w:t>
            </w:r>
          </w:p>
        </w:tc>
        <w:tc>
          <w:tcPr>
            <w:tcW w:w="5812" w:type="dxa"/>
            <w:hideMark/>
          </w:tcPr>
          <w:p w14:paraId="447E5545" w14:textId="77777777" w:rsidR="001F4BFB" w:rsidRPr="007079BE" w:rsidRDefault="001F4BFB" w:rsidP="00856C8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s-CO"/>
              </w:rPr>
            </w:pPr>
            <w:r w:rsidRPr="007079BE">
              <w:rPr>
                <w:rFonts w:eastAsia="Times New Roman" w:cs="Arial"/>
                <w:lang w:eastAsia="es-CO"/>
              </w:rPr>
              <w:t>Meta ODS</w:t>
            </w:r>
          </w:p>
        </w:tc>
      </w:tr>
      <w:tr w:rsidR="001F4BFB" w:rsidRPr="007079BE" w14:paraId="75DECC30" w14:textId="77777777" w:rsidTr="00D92EFB">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539" w:type="dxa"/>
            <w:vMerge w:val="restart"/>
            <w:hideMark/>
          </w:tcPr>
          <w:p w14:paraId="5C658F2A" w14:textId="12ED9B24" w:rsidR="001F4BFB" w:rsidRDefault="001F4BFB" w:rsidP="00856C83">
            <w:pPr>
              <w:rPr>
                <w:rFonts w:eastAsia="Times New Roman" w:cs="Arial"/>
                <w:b w:val="0"/>
                <w:bCs w:val="0"/>
                <w:lang w:eastAsia="es-CO"/>
              </w:rPr>
            </w:pPr>
            <w:r w:rsidRPr="007079BE">
              <w:rPr>
                <w:rFonts w:eastAsia="Times New Roman" w:cs="Arial"/>
                <w:lang w:eastAsia="es-CO"/>
              </w:rPr>
              <w:t xml:space="preserve">1. FIN DE LA PROBREZA </w:t>
            </w:r>
          </w:p>
          <w:p w14:paraId="39BCB3C9" w14:textId="4D4D7AA5" w:rsidR="00153A6D" w:rsidRDefault="00153A6D" w:rsidP="00856C83">
            <w:pPr>
              <w:rPr>
                <w:rFonts w:eastAsia="Times New Roman" w:cs="Arial"/>
                <w:lang w:eastAsia="es-CO"/>
              </w:rPr>
            </w:pPr>
          </w:p>
          <w:p w14:paraId="76D1D818" w14:textId="3FA10F4D" w:rsidR="00153A6D" w:rsidRPr="00153A6D" w:rsidRDefault="00153A6D" w:rsidP="00153A6D">
            <w:pPr>
              <w:rPr>
                <w:rFonts w:eastAsia="Times New Roman" w:cs="Arial"/>
                <w:b w:val="0"/>
                <w:bCs w:val="0"/>
                <w:sz w:val="18"/>
                <w:szCs w:val="20"/>
                <w:lang w:eastAsia="es-CO"/>
              </w:rPr>
            </w:pPr>
            <w:r w:rsidRPr="00153A6D">
              <w:rPr>
                <w:rFonts w:eastAsia="Times New Roman" w:cs="Arial"/>
                <w:i/>
                <w:iCs/>
                <w:sz w:val="16"/>
                <w:szCs w:val="16"/>
                <w:lang w:eastAsia="es-CO"/>
              </w:rPr>
              <w:t>Poner fin a la pobreza en todas sus formas en todo el mundo</w:t>
            </w:r>
          </w:p>
          <w:p w14:paraId="3066E7A8" w14:textId="2B863616" w:rsidR="00153A6D" w:rsidRPr="007079BE" w:rsidRDefault="00153A6D" w:rsidP="00856C83">
            <w:pPr>
              <w:rPr>
                <w:rFonts w:eastAsia="Times New Roman" w:cs="Arial"/>
                <w:b w:val="0"/>
                <w:bCs w:val="0"/>
                <w:lang w:eastAsia="es-CO"/>
              </w:rPr>
            </w:pPr>
            <w:r w:rsidRPr="005A00F7">
              <w:rPr>
                <w:rFonts w:eastAsia="Times New Roman" w:cs="Arial"/>
                <w:noProof/>
                <w:color w:val="000000"/>
                <w:lang w:val="en-US"/>
              </w:rPr>
              <w:drawing>
                <wp:anchor distT="0" distB="0" distL="114300" distR="114300" simplePos="0" relativeHeight="251664384" behindDoc="0" locked="0" layoutInCell="1" allowOverlap="1" wp14:anchorId="23C19E78" wp14:editId="254EBC87">
                  <wp:simplePos x="0" y="0"/>
                  <wp:positionH relativeFrom="column">
                    <wp:posOffset>603250</wp:posOffset>
                  </wp:positionH>
                  <wp:positionV relativeFrom="paragraph">
                    <wp:posOffset>107315</wp:posOffset>
                  </wp:positionV>
                  <wp:extent cx="762000" cy="752475"/>
                  <wp:effectExtent l="0" t="0" r="0" b="9525"/>
                  <wp:wrapNone/>
                  <wp:docPr id="41" name="Imagen 41">
                    <a:extLst xmlns:a="http://schemas.openxmlformats.org/drawingml/2006/main">
                      <a:ext uri="{FF2B5EF4-FFF2-40B4-BE49-F238E27FC236}">
                        <a16:creationId xmlns:a16="http://schemas.microsoft.com/office/drawing/2014/main" id="{C7AD3614-6E8E-406E-A086-F3699D52F98A}"/>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7AD3614-6E8E-406E-A086-F3699D52F98A}"/>
                              </a:ext>
                            </a:extLst>
                          </pic:cNvPr>
                          <pic:cNvPicPr>
                            <a:picLocks noChangeAspect="1"/>
                          </pic:cNvPicPr>
                        </pic:nvPicPr>
                        <pic:blipFill rotWithShape="1">
                          <a:blip r:embed="rId12"/>
                          <a:srcRect l="2289" t="22952" r="85173" b="55561"/>
                          <a:stretch/>
                        </pic:blipFill>
                        <pic:spPr>
                          <a:xfrm>
                            <a:off x="0" y="0"/>
                            <a:ext cx="762000" cy="752475"/>
                          </a:xfrm>
                          <a:prstGeom prst="rect">
                            <a:avLst/>
                          </a:prstGeom>
                        </pic:spPr>
                      </pic:pic>
                    </a:graphicData>
                  </a:graphic>
                  <wp14:sizeRelH relativeFrom="page">
                    <wp14:pctWidth>0</wp14:pctWidth>
                  </wp14:sizeRelH>
                  <wp14:sizeRelV relativeFrom="page">
                    <wp14:pctHeight>0</wp14:pctHeight>
                  </wp14:sizeRelV>
                </wp:anchor>
              </w:drawing>
            </w:r>
          </w:p>
          <w:p w14:paraId="3F322D4D" w14:textId="791EDF30" w:rsidR="001F4BFB" w:rsidRPr="007079BE" w:rsidRDefault="001F4BFB" w:rsidP="00856C83">
            <w:pPr>
              <w:rPr>
                <w:rFonts w:eastAsia="Times New Roman" w:cs="Arial"/>
                <w:lang w:eastAsia="es-CO"/>
              </w:rPr>
            </w:pPr>
          </w:p>
          <w:p w14:paraId="0300C429" w14:textId="7562E8CE" w:rsidR="001F4BFB" w:rsidRPr="007079BE" w:rsidRDefault="001F4BFB" w:rsidP="00856C83">
            <w:pPr>
              <w:rPr>
                <w:rFonts w:eastAsia="Times New Roman" w:cs="Arial"/>
                <w:lang w:eastAsia="es-CO"/>
              </w:rPr>
            </w:pPr>
          </w:p>
          <w:p w14:paraId="4F71FC8F" w14:textId="0D80FC02" w:rsidR="001F4BFB" w:rsidRPr="007079BE" w:rsidRDefault="001F4BFB" w:rsidP="00856C83">
            <w:pPr>
              <w:rPr>
                <w:rFonts w:eastAsia="Times New Roman" w:cs="Arial"/>
                <w:lang w:eastAsia="es-CO"/>
              </w:rPr>
            </w:pPr>
          </w:p>
          <w:p w14:paraId="62F2E579" w14:textId="77777777" w:rsidR="001F4BFB" w:rsidRPr="007079BE" w:rsidRDefault="001F4BFB" w:rsidP="00856C83">
            <w:pPr>
              <w:rPr>
                <w:rFonts w:eastAsia="Times New Roman" w:cs="Arial"/>
                <w:b w:val="0"/>
                <w:bCs w:val="0"/>
                <w:lang w:eastAsia="es-CO"/>
              </w:rPr>
            </w:pPr>
          </w:p>
          <w:p w14:paraId="4AAA1AD5" w14:textId="77777777" w:rsidR="001F4BFB" w:rsidRPr="007079BE" w:rsidRDefault="001F4BFB" w:rsidP="00856C83">
            <w:pPr>
              <w:rPr>
                <w:rFonts w:eastAsia="Times New Roman" w:cs="Arial"/>
                <w:b w:val="0"/>
                <w:bCs w:val="0"/>
                <w:lang w:eastAsia="es-CO"/>
              </w:rPr>
            </w:pPr>
          </w:p>
          <w:p w14:paraId="3A293316" w14:textId="77777777" w:rsidR="001F4BFB" w:rsidRPr="007079BE" w:rsidRDefault="001F4BFB" w:rsidP="00153A6D">
            <w:pPr>
              <w:rPr>
                <w:rFonts w:eastAsia="Times New Roman" w:cs="Arial"/>
                <w:lang w:eastAsia="es-CO"/>
              </w:rPr>
            </w:pPr>
          </w:p>
        </w:tc>
        <w:tc>
          <w:tcPr>
            <w:tcW w:w="5812" w:type="dxa"/>
            <w:vMerge w:val="restart"/>
            <w:vAlign w:val="center"/>
            <w:hideMark/>
          </w:tcPr>
          <w:p w14:paraId="5999A1BE"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1.1 Para 2030, erradicar la pobreza extrema para todas las personas en el mundo, actualmente medida por un ingreso por persona inferior a 1,25 dólares de los Estados Unidos al día</w:t>
            </w:r>
          </w:p>
        </w:tc>
      </w:tr>
      <w:tr w:rsidR="001F4BFB" w:rsidRPr="007079BE" w14:paraId="437A78ED" w14:textId="77777777" w:rsidTr="00D92EFB">
        <w:trPr>
          <w:trHeight w:val="1370"/>
        </w:trPr>
        <w:tc>
          <w:tcPr>
            <w:cnfStyle w:val="001000000000" w:firstRow="0" w:lastRow="0" w:firstColumn="1" w:lastColumn="0" w:oddVBand="0" w:evenVBand="0" w:oddHBand="0" w:evenHBand="0" w:firstRowFirstColumn="0" w:firstRowLastColumn="0" w:lastRowFirstColumn="0" w:lastRowLastColumn="0"/>
            <w:tcW w:w="3539" w:type="dxa"/>
            <w:vMerge/>
          </w:tcPr>
          <w:p w14:paraId="7F4C494A" w14:textId="77777777" w:rsidR="001F4BFB" w:rsidRPr="007079BE" w:rsidRDefault="001F4BFB" w:rsidP="00856C83">
            <w:pPr>
              <w:rPr>
                <w:rFonts w:eastAsia="Times New Roman" w:cs="Arial"/>
                <w:lang w:eastAsia="es-CO"/>
              </w:rPr>
            </w:pPr>
          </w:p>
        </w:tc>
        <w:tc>
          <w:tcPr>
            <w:tcW w:w="5812" w:type="dxa"/>
            <w:vMerge/>
            <w:vAlign w:val="center"/>
          </w:tcPr>
          <w:p w14:paraId="2CA4A5D4"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p>
        </w:tc>
      </w:tr>
      <w:tr w:rsidR="001F4BFB" w:rsidRPr="007079BE" w14:paraId="4FDFC84B" w14:textId="77777777" w:rsidTr="00D92EF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539" w:type="dxa"/>
          </w:tcPr>
          <w:p w14:paraId="5F54F0F3" w14:textId="5C087147" w:rsidR="001F4BFB" w:rsidRDefault="001F4BFB" w:rsidP="00856C83">
            <w:pPr>
              <w:rPr>
                <w:rFonts w:eastAsia="Times New Roman" w:cs="Arial"/>
                <w:b w:val="0"/>
                <w:bCs w:val="0"/>
                <w:lang w:eastAsia="es-CO"/>
              </w:rPr>
            </w:pPr>
            <w:r w:rsidRPr="007079BE">
              <w:rPr>
                <w:rFonts w:eastAsia="Times New Roman" w:cs="Arial"/>
                <w:lang w:eastAsia="es-CO"/>
              </w:rPr>
              <w:t>4. EDUCACIÓN DE CALIDAD</w:t>
            </w:r>
          </w:p>
          <w:p w14:paraId="75C33352" w14:textId="76AC4B5C" w:rsidR="00153A6D" w:rsidRPr="007079BE" w:rsidRDefault="00153A6D" w:rsidP="00856C83">
            <w:pPr>
              <w:rPr>
                <w:rFonts w:eastAsia="Times New Roman" w:cs="Arial"/>
                <w:b w:val="0"/>
                <w:bCs w:val="0"/>
                <w:lang w:eastAsia="es-CO"/>
              </w:rPr>
            </w:pPr>
          </w:p>
          <w:p w14:paraId="13376EED" w14:textId="6338B365" w:rsidR="001F4BFB" w:rsidRDefault="001F4BFB" w:rsidP="00856C83">
            <w:pPr>
              <w:jc w:val="left"/>
              <w:rPr>
                <w:rFonts w:eastAsia="Times New Roman" w:cs="Arial"/>
                <w:b w:val="0"/>
                <w:bCs w:val="0"/>
                <w:i/>
                <w:iCs/>
                <w:sz w:val="16"/>
                <w:szCs w:val="16"/>
                <w:lang w:eastAsia="es-CO"/>
              </w:rPr>
            </w:pPr>
            <w:r w:rsidRPr="00153A6D">
              <w:rPr>
                <w:rFonts w:eastAsia="Times New Roman" w:cs="Arial"/>
                <w:i/>
                <w:iCs/>
                <w:sz w:val="16"/>
                <w:szCs w:val="16"/>
                <w:lang w:eastAsia="es-CO"/>
              </w:rPr>
              <w:t>Garantizar una educación inclusiva, equitativa y de calidad y promover oportunidades de aprendizaje durante toda la vida para todos.</w:t>
            </w:r>
          </w:p>
          <w:p w14:paraId="3A3E3E8C" w14:textId="187E353E" w:rsidR="00153A6D" w:rsidRDefault="00153A6D" w:rsidP="00856C83">
            <w:pPr>
              <w:jc w:val="left"/>
              <w:rPr>
                <w:rFonts w:eastAsia="Times New Roman" w:cs="Arial"/>
                <w:b w:val="0"/>
                <w:bCs w:val="0"/>
                <w:i/>
                <w:iCs/>
                <w:sz w:val="16"/>
                <w:szCs w:val="16"/>
                <w:lang w:eastAsia="es-CO"/>
              </w:rPr>
            </w:pPr>
          </w:p>
          <w:p w14:paraId="6B384616" w14:textId="1BD933B7" w:rsidR="00153A6D" w:rsidRDefault="00153A6D" w:rsidP="00856C83">
            <w:pPr>
              <w:jc w:val="left"/>
              <w:rPr>
                <w:rFonts w:eastAsia="Times New Roman" w:cs="Arial"/>
                <w:b w:val="0"/>
                <w:bCs w:val="0"/>
                <w:i/>
                <w:iCs/>
                <w:sz w:val="16"/>
                <w:szCs w:val="16"/>
                <w:lang w:eastAsia="es-CO"/>
              </w:rPr>
            </w:pPr>
            <w:r w:rsidRPr="005A00F7">
              <w:rPr>
                <w:rFonts w:eastAsia="Times New Roman" w:cs="Arial"/>
                <w:noProof/>
                <w:color w:val="000000"/>
                <w:lang w:val="en-US"/>
              </w:rPr>
              <w:drawing>
                <wp:anchor distT="0" distB="0" distL="114300" distR="114300" simplePos="0" relativeHeight="251665408" behindDoc="0" locked="0" layoutInCell="1" allowOverlap="1" wp14:anchorId="69C6061D" wp14:editId="3232DAD1">
                  <wp:simplePos x="0" y="0"/>
                  <wp:positionH relativeFrom="column">
                    <wp:posOffset>622935</wp:posOffset>
                  </wp:positionH>
                  <wp:positionV relativeFrom="paragraph">
                    <wp:posOffset>76200</wp:posOffset>
                  </wp:positionV>
                  <wp:extent cx="790575" cy="770890"/>
                  <wp:effectExtent l="0" t="0" r="9525" b="0"/>
                  <wp:wrapNone/>
                  <wp:docPr id="40" name="Imagen 40">
                    <a:extLst xmlns:a="http://schemas.openxmlformats.org/drawingml/2006/main">
                      <a:ext uri="{FF2B5EF4-FFF2-40B4-BE49-F238E27FC236}">
                        <a16:creationId xmlns:a16="http://schemas.microsoft.com/office/drawing/2014/main" id="{672A8AB0-E045-4226-9E48-AB35ADAD4427}"/>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672A8AB0-E045-4226-9E48-AB35ADAD4427}"/>
                              </a:ext>
                            </a:extLst>
                          </pic:cNvPr>
                          <pic:cNvPicPr>
                            <a:picLocks noChangeAspect="1"/>
                          </pic:cNvPicPr>
                        </pic:nvPicPr>
                        <pic:blipFill rotWithShape="1">
                          <a:blip r:embed="rId13"/>
                          <a:srcRect l="51159" t="22301" r="35937" b="55723"/>
                          <a:stretch/>
                        </pic:blipFill>
                        <pic:spPr>
                          <a:xfrm>
                            <a:off x="0" y="0"/>
                            <a:ext cx="790575" cy="770890"/>
                          </a:xfrm>
                          <a:prstGeom prst="rect">
                            <a:avLst/>
                          </a:prstGeom>
                        </pic:spPr>
                      </pic:pic>
                    </a:graphicData>
                  </a:graphic>
                  <wp14:sizeRelH relativeFrom="page">
                    <wp14:pctWidth>0</wp14:pctWidth>
                  </wp14:sizeRelH>
                  <wp14:sizeRelV relativeFrom="page">
                    <wp14:pctHeight>0</wp14:pctHeight>
                  </wp14:sizeRelV>
                </wp:anchor>
              </w:drawing>
            </w:r>
          </w:p>
          <w:p w14:paraId="4ED49C81" w14:textId="3D360FF8" w:rsidR="00153A6D" w:rsidRDefault="00153A6D" w:rsidP="00856C83">
            <w:pPr>
              <w:jc w:val="left"/>
              <w:rPr>
                <w:rFonts w:eastAsia="Times New Roman" w:cs="Arial"/>
                <w:b w:val="0"/>
                <w:bCs w:val="0"/>
                <w:i/>
                <w:iCs/>
                <w:sz w:val="16"/>
                <w:szCs w:val="16"/>
                <w:lang w:eastAsia="es-CO"/>
              </w:rPr>
            </w:pPr>
          </w:p>
          <w:p w14:paraId="7FD1FA03" w14:textId="3F02466F" w:rsidR="00153A6D" w:rsidRDefault="00153A6D" w:rsidP="00856C83">
            <w:pPr>
              <w:jc w:val="left"/>
              <w:rPr>
                <w:rFonts w:eastAsia="Times New Roman" w:cs="Arial"/>
                <w:b w:val="0"/>
                <w:bCs w:val="0"/>
                <w:i/>
                <w:iCs/>
                <w:sz w:val="16"/>
                <w:szCs w:val="16"/>
                <w:lang w:eastAsia="es-CO"/>
              </w:rPr>
            </w:pPr>
          </w:p>
          <w:p w14:paraId="54C70811" w14:textId="1D781E8D" w:rsidR="00153A6D" w:rsidRDefault="00153A6D" w:rsidP="00856C83">
            <w:pPr>
              <w:jc w:val="left"/>
              <w:rPr>
                <w:rFonts w:eastAsia="Times New Roman" w:cs="Arial"/>
                <w:b w:val="0"/>
                <w:bCs w:val="0"/>
                <w:i/>
                <w:iCs/>
                <w:sz w:val="16"/>
                <w:szCs w:val="16"/>
                <w:lang w:eastAsia="es-CO"/>
              </w:rPr>
            </w:pPr>
          </w:p>
          <w:p w14:paraId="308F714B" w14:textId="77777777" w:rsidR="00153A6D" w:rsidRDefault="00153A6D" w:rsidP="00856C83">
            <w:pPr>
              <w:jc w:val="left"/>
              <w:rPr>
                <w:rFonts w:eastAsia="Times New Roman" w:cs="Arial"/>
                <w:b w:val="0"/>
                <w:bCs w:val="0"/>
                <w:i/>
                <w:iCs/>
                <w:sz w:val="16"/>
                <w:szCs w:val="16"/>
                <w:lang w:eastAsia="es-CO"/>
              </w:rPr>
            </w:pPr>
          </w:p>
          <w:p w14:paraId="58EE9834" w14:textId="77777777" w:rsidR="00153A6D" w:rsidRDefault="00153A6D" w:rsidP="00856C83">
            <w:pPr>
              <w:jc w:val="left"/>
              <w:rPr>
                <w:rFonts w:eastAsia="Times New Roman" w:cs="Arial"/>
                <w:b w:val="0"/>
                <w:bCs w:val="0"/>
                <w:i/>
                <w:iCs/>
                <w:sz w:val="16"/>
                <w:szCs w:val="16"/>
                <w:lang w:eastAsia="es-CO"/>
              </w:rPr>
            </w:pPr>
          </w:p>
          <w:p w14:paraId="638DC39B" w14:textId="77777777" w:rsidR="00153A6D" w:rsidRDefault="00153A6D" w:rsidP="00856C83">
            <w:pPr>
              <w:jc w:val="left"/>
              <w:rPr>
                <w:rFonts w:eastAsia="Times New Roman" w:cs="Arial"/>
                <w:b w:val="0"/>
                <w:bCs w:val="0"/>
                <w:i/>
                <w:iCs/>
                <w:sz w:val="16"/>
                <w:szCs w:val="16"/>
                <w:lang w:eastAsia="es-CO"/>
              </w:rPr>
            </w:pPr>
          </w:p>
          <w:p w14:paraId="58AC7C6F" w14:textId="5451DCBB" w:rsidR="00153A6D" w:rsidRPr="007079BE" w:rsidRDefault="00153A6D" w:rsidP="00856C83">
            <w:pPr>
              <w:jc w:val="left"/>
              <w:rPr>
                <w:rFonts w:eastAsia="Times New Roman" w:cs="Arial"/>
                <w:i/>
                <w:iCs/>
                <w:sz w:val="18"/>
                <w:szCs w:val="18"/>
                <w:lang w:eastAsia="es-CO"/>
              </w:rPr>
            </w:pPr>
          </w:p>
        </w:tc>
        <w:tc>
          <w:tcPr>
            <w:tcW w:w="5812" w:type="dxa"/>
            <w:vAlign w:val="center"/>
          </w:tcPr>
          <w:p w14:paraId="6C2E8636" w14:textId="65D5FF69"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4.3 De aquí a 2030, asegurar el acceso igualitario de todos los hombres y las mujeres a una formación técnica, profesional y superior de calidad, incluida la enseñanza universitaria.</w:t>
            </w:r>
            <w:r w:rsidRPr="007079BE">
              <w:rPr>
                <w:rFonts w:eastAsia="Times New Roman" w:cs="Arial"/>
                <w:lang w:eastAsia="es-CO"/>
              </w:rPr>
              <w:br/>
              <w:t>4.4 De aquí a 2030, aumentar considerablemente el número de jóvenes y adultos que tienen las competencias necesarias, en particular técnicas y profesionales, para acceder al empleo, el trabajo decente y el emprendimiento</w:t>
            </w:r>
          </w:p>
        </w:tc>
      </w:tr>
      <w:tr w:rsidR="001F4BFB" w:rsidRPr="007079BE" w14:paraId="50EF1FFF" w14:textId="77777777" w:rsidTr="00D92EFB">
        <w:trPr>
          <w:trHeight w:val="467"/>
        </w:trPr>
        <w:tc>
          <w:tcPr>
            <w:cnfStyle w:val="001000000000" w:firstRow="0" w:lastRow="0" w:firstColumn="1" w:lastColumn="0" w:oddVBand="0" w:evenVBand="0" w:oddHBand="0" w:evenHBand="0" w:firstRowFirstColumn="0" w:firstRowLastColumn="0" w:lastRowFirstColumn="0" w:lastRowLastColumn="0"/>
            <w:tcW w:w="3539" w:type="dxa"/>
          </w:tcPr>
          <w:p w14:paraId="5713B6B1" w14:textId="4805FB8E" w:rsidR="001F4BFB" w:rsidRPr="007079BE" w:rsidRDefault="001F4BFB" w:rsidP="00856C83">
            <w:pPr>
              <w:rPr>
                <w:rFonts w:eastAsia="Times New Roman" w:cs="Arial"/>
                <w:b w:val="0"/>
                <w:bCs w:val="0"/>
                <w:lang w:eastAsia="es-CO"/>
              </w:rPr>
            </w:pPr>
            <w:r w:rsidRPr="007079BE">
              <w:rPr>
                <w:rFonts w:eastAsia="Times New Roman" w:cs="Arial"/>
                <w:lang w:eastAsia="es-CO"/>
              </w:rPr>
              <w:t>5. IGUALDAD DE GÉNERO Y EMPODERAMIENTO DE LA MUJER.</w:t>
            </w:r>
          </w:p>
          <w:p w14:paraId="4AB1F7E7" w14:textId="204375AF" w:rsidR="001F4BFB" w:rsidRPr="007079BE" w:rsidRDefault="001F4BFB" w:rsidP="00856C83">
            <w:pPr>
              <w:jc w:val="left"/>
              <w:rPr>
                <w:rFonts w:eastAsia="Times New Roman" w:cs="Arial"/>
                <w:b w:val="0"/>
                <w:bCs w:val="0"/>
                <w:lang w:eastAsia="es-CO"/>
              </w:rPr>
            </w:pPr>
          </w:p>
          <w:p w14:paraId="61A4DFBA" w14:textId="16A68648" w:rsidR="001F4BFB" w:rsidRDefault="001F4BFB" w:rsidP="00856C83">
            <w:pPr>
              <w:jc w:val="left"/>
              <w:rPr>
                <w:rFonts w:eastAsia="Times New Roman" w:cs="Arial"/>
                <w:b w:val="0"/>
                <w:bCs w:val="0"/>
                <w:i/>
                <w:iCs/>
                <w:sz w:val="18"/>
                <w:szCs w:val="18"/>
                <w:lang w:eastAsia="es-CO"/>
              </w:rPr>
            </w:pPr>
            <w:r w:rsidRPr="00153A6D">
              <w:rPr>
                <w:rFonts w:eastAsia="Times New Roman" w:cs="Arial"/>
                <w:i/>
                <w:iCs/>
                <w:sz w:val="16"/>
                <w:szCs w:val="16"/>
                <w:lang w:eastAsia="es-CO"/>
              </w:rPr>
              <w:t>Lograr la igualdad entre los géneros y empoderar a todas las mujeres y niñas</w:t>
            </w:r>
            <w:r w:rsidRPr="007079BE">
              <w:rPr>
                <w:rFonts w:eastAsia="Times New Roman" w:cs="Arial"/>
                <w:i/>
                <w:iCs/>
                <w:sz w:val="18"/>
                <w:szCs w:val="18"/>
                <w:lang w:eastAsia="es-CO"/>
              </w:rPr>
              <w:t>.</w:t>
            </w:r>
          </w:p>
          <w:p w14:paraId="4BAFB492" w14:textId="0C3246A5" w:rsidR="00153A6D" w:rsidRDefault="00153A6D" w:rsidP="00856C83">
            <w:pPr>
              <w:jc w:val="left"/>
              <w:rPr>
                <w:rFonts w:eastAsia="Times New Roman" w:cs="Arial"/>
                <w:b w:val="0"/>
                <w:bCs w:val="0"/>
                <w:i/>
                <w:iCs/>
                <w:sz w:val="18"/>
                <w:szCs w:val="18"/>
                <w:lang w:eastAsia="es-CO"/>
              </w:rPr>
            </w:pPr>
            <w:r w:rsidRPr="005A00F7">
              <w:rPr>
                <w:rFonts w:eastAsia="Times New Roman" w:cs="Arial"/>
                <w:noProof/>
                <w:color w:val="000000"/>
                <w:lang w:val="en-US"/>
              </w:rPr>
              <w:drawing>
                <wp:anchor distT="0" distB="0" distL="114300" distR="114300" simplePos="0" relativeHeight="251666432" behindDoc="0" locked="0" layoutInCell="1" allowOverlap="1" wp14:anchorId="3AF08388" wp14:editId="5D57C8A2">
                  <wp:simplePos x="0" y="0"/>
                  <wp:positionH relativeFrom="column">
                    <wp:posOffset>570865</wp:posOffset>
                  </wp:positionH>
                  <wp:positionV relativeFrom="paragraph">
                    <wp:posOffset>115570</wp:posOffset>
                  </wp:positionV>
                  <wp:extent cx="809625" cy="800100"/>
                  <wp:effectExtent l="0" t="0" r="9525" b="0"/>
                  <wp:wrapNone/>
                  <wp:docPr id="39" name="Imagen 39">
                    <a:extLst xmlns:a="http://schemas.openxmlformats.org/drawingml/2006/main">
                      <a:ext uri="{FF2B5EF4-FFF2-40B4-BE49-F238E27FC236}">
                        <a16:creationId xmlns:a16="http://schemas.microsoft.com/office/drawing/2014/main" id="{030CFEDA-3D27-48FC-9F04-7C4B9E34F6A8}"/>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30CFEDA-3D27-48FC-9F04-7C4B9E34F6A8}"/>
                              </a:ext>
                            </a:extLst>
                          </pic:cNvPr>
                          <pic:cNvPicPr>
                            <a:picLocks noChangeAspect="1"/>
                          </pic:cNvPicPr>
                        </pic:nvPicPr>
                        <pic:blipFill rotWithShape="1">
                          <a:blip r:embed="rId14"/>
                          <a:srcRect l="67871" t="36593" r="19902" b="41399"/>
                          <a:stretch/>
                        </pic:blipFill>
                        <pic:spPr>
                          <a:xfrm>
                            <a:off x="0" y="0"/>
                            <a:ext cx="809625" cy="800100"/>
                          </a:xfrm>
                          <a:prstGeom prst="rect">
                            <a:avLst/>
                          </a:prstGeom>
                        </pic:spPr>
                      </pic:pic>
                    </a:graphicData>
                  </a:graphic>
                  <wp14:sizeRelH relativeFrom="page">
                    <wp14:pctWidth>0</wp14:pctWidth>
                  </wp14:sizeRelH>
                  <wp14:sizeRelV relativeFrom="page">
                    <wp14:pctHeight>0</wp14:pctHeight>
                  </wp14:sizeRelV>
                </wp:anchor>
              </w:drawing>
            </w:r>
          </w:p>
          <w:p w14:paraId="0F8B2C0D" w14:textId="25548245" w:rsidR="00153A6D" w:rsidRDefault="00153A6D" w:rsidP="00856C83">
            <w:pPr>
              <w:jc w:val="left"/>
              <w:rPr>
                <w:rFonts w:eastAsia="Times New Roman" w:cs="Arial"/>
                <w:b w:val="0"/>
                <w:bCs w:val="0"/>
                <w:i/>
                <w:iCs/>
                <w:sz w:val="18"/>
                <w:szCs w:val="18"/>
                <w:lang w:eastAsia="es-CO"/>
              </w:rPr>
            </w:pPr>
          </w:p>
          <w:p w14:paraId="64EBC344" w14:textId="77777777" w:rsidR="00153A6D" w:rsidRDefault="00153A6D" w:rsidP="00856C83">
            <w:pPr>
              <w:jc w:val="left"/>
              <w:rPr>
                <w:rFonts w:eastAsia="Times New Roman" w:cs="Arial"/>
                <w:b w:val="0"/>
                <w:bCs w:val="0"/>
                <w:i/>
                <w:iCs/>
                <w:sz w:val="18"/>
                <w:szCs w:val="18"/>
                <w:lang w:eastAsia="es-CO"/>
              </w:rPr>
            </w:pPr>
          </w:p>
          <w:p w14:paraId="287992E0" w14:textId="77777777" w:rsidR="00153A6D" w:rsidRDefault="00153A6D" w:rsidP="00856C83">
            <w:pPr>
              <w:jc w:val="left"/>
              <w:rPr>
                <w:rFonts w:eastAsia="Times New Roman" w:cs="Arial"/>
                <w:b w:val="0"/>
                <w:bCs w:val="0"/>
                <w:i/>
                <w:iCs/>
                <w:sz w:val="18"/>
                <w:szCs w:val="18"/>
                <w:lang w:eastAsia="es-CO"/>
              </w:rPr>
            </w:pPr>
          </w:p>
          <w:p w14:paraId="51ECB4DD" w14:textId="77777777" w:rsidR="00153A6D" w:rsidRDefault="00153A6D" w:rsidP="00856C83">
            <w:pPr>
              <w:jc w:val="left"/>
              <w:rPr>
                <w:rFonts w:eastAsia="Times New Roman" w:cs="Arial"/>
                <w:b w:val="0"/>
                <w:bCs w:val="0"/>
                <w:i/>
                <w:iCs/>
                <w:sz w:val="18"/>
                <w:szCs w:val="18"/>
                <w:lang w:eastAsia="es-CO"/>
              </w:rPr>
            </w:pPr>
          </w:p>
          <w:p w14:paraId="2DB3C4E7" w14:textId="77777777" w:rsidR="00153A6D" w:rsidRDefault="00153A6D" w:rsidP="00856C83">
            <w:pPr>
              <w:jc w:val="left"/>
              <w:rPr>
                <w:rFonts w:eastAsia="Times New Roman" w:cs="Arial"/>
                <w:b w:val="0"/>
                <w:bCs w:val="0"/>
                <w:i/>
                <w:iCs/>
                <w:sz w:val="18"/>
                <w:szCs w:val="18"/>
                <w:lang w:eastAsia="es-CO"/>
              </w:rPr>
            </w:pPr>
          </w:p>
          <w:p w14:paraId="60CFD16F" w14:textId="77777777" w:rsidR="00153A6D" w:rsidRDefault="00153A6D" w:rsidP="00856C83">
            <w:pPr>
              <w:jc w:val="left"/>
              <w:rPr>
                <w:rFonts w:eastAsia="Times New Roman" w:cs="Arial"/>
                <w:b w:val="0"/>
                <w:bCs w:val="0"/>
                <w:i/>
                <w:iCs/>
                <w:lang w:eastAsia="es-CO"/>
              </w:rPr>
            </w:pPr>
          </w:p>
          <w:p w14:paraId="28803D2C" w14:textId="7084F3EE" w:rsidR="00D92EFB" w:rsidRPr="007079BE" w:rsidRDefault="00D92EFB" w:rsidP="00856C83">
            <w:pPr>
              <w:jc w:val="left"/>
              <w:rPr>
                <w:rFonts w:eastAsia="Times New Roman" w:cs="Arial"/>
                <w:i/>
                <w:iCs/>
                <w:lang w:eastAsia="es-CO"/>
              </w:rPr>
            </w:pPr>
          </w:p>
        </w:tc>
        <w:tc>
          <w:tcPr>
            <w:tcW w:w="5812" w:type="dxa"/>
            <w:vAlign w:val="center"/>
          </w:tcPr>
          <w:p w14:paraId="5AB79C2C" w14:textId="5D331826"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5.1 Poner fin a todas las formas de discriminación contra todas las mujeres y las niñas en todo el mundo.</w:t>
            </w:r>
            <w:r w:rsidRPr="007079BE">
              <w:rPr>
                <w:rFonts w:eastAsia="Times New Roman" w:cs="Arial"/>
                <w:lang w:eastAsia="es-CO"/>
              </w:rPr>
              <w:br/>
              <w:t>5.5 Asegurar la participación plena y efectiva de las mujeres y la igualdad de oportunidades de liderazgo a todos los niveles decisorios en la vida política, económica y pública.</w:t>
            </w:r>
            <w:r w:rsidRPr="007079BE">
              <w:rPr>
                <w:rFonts w:eastAsia="Times New Roman" w:cs="Arial"/>
                <w:lang w:eastAsia="es-CO"/>
              </w:rPr>
              <w:br/>
            </w:r>
            <w:proofErr w:type="gramStart"/>
            <w:r w:rsidRPr="007079BE">
              <w:rPr>
                <w:rFonts w:eastAsia="Times New Roman" w:cs="Arial"/>
                <w:lang w:eastAsia="es-CO"/>
              </w:rPr>
              <w:t>5.b</w:t>
            </w:r>
            <w:proofErr w:type="gramEnd"/>
            <w:r w:rsidRPr="007079BE">
              <w:rPr>
                <w:rFonts w:eastAsia="Times New Roman" w:cs="Arial"/>
                <w:lang w:eastAsia="es-CO"/>
              </w:rPr>
              <w:t xml:space="preserve">  Mejorar el uso de la tecnología instrumental, en particular la tecnología de la información y las comunicaciones, para promover el empoderamiento de las mujeres.</w:t>
            </w:r>
          </w:p>
        </w:tc>
      </w:tr>
      <w:tr w:rsidR="001F4BFB" w:rsidRPr="007079BE" w14:paraId="12BF1670" w14:textId="77777777" w:rsidTr="00D92EF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539" w:type="dxa"/>
            <w:hideMark/>
          </w:tcPr>
          <w:p w14:paraId="399B2D97" w14:textId="0F7C3484" w:rsidR="001F4BFB" w:rsidRPr="00D92EFB" w:rsidRDefault="001F4BFB" w:rsidP="00856C83">
            <w:pPr>
              <w:rPr>
                <w:rFonts w:eastAsia="Times New Roman" w:cs="Arial"/>
                <w:b w:val="0"/>
                <w:bCs w:val="0"/>
                <w:lang w:eastAsia="es-CO"/>
              </w:rPr>
            </w:pPr>
            <w:r w:rsidRPr="007079BE">
              <w:rPr>
                <w:rFonts w:eastAsia="Times New Roman" w:cs="Arial"/>
                <w:lang w:eastAsia="es-CO"/>
              </w:rPr>
              <w:t xml:space="preserve">6. AGUA LIMPIA Y SANEAMIENTO </w:t>
            </w:r>
          </w:p>
          <w:p w14:paraId="0E2BC0F2" w14:textId="61570CB0" w:rsidR="00D92EFB" w:rsidRDefault="00D92EFB" w:rsidP="00856C83">
            <w:pPr>
              <w:rPr>
                <w:rFonts w:eastAsia="Times New Roman" w:cs="Arial"/>
                <w:b w:val="0"/>
                <w:bCs w:val="0"/>
                <w:i/>
                <w:iCs/>
                <w:sz w:val="16"/>
                <w:szCs w:val="16"/>
                <w:lang w:eastAsia="es-CO"/>
              </w:rPr>
            </w:pPr>
          </w:p>
          <w:p w14:paraId="3864A22A" w14:textId="64573B8D" w:rsidR="001F4BFB" w:rsidRDefault="00D92EFB" w:rsidP="00856C83">
            <w:pPr>
              <w:rPr>
                <w:rFonts w:eastAsia="Times New Roman" w:cs="Arial"/>
                <w:b w:val="0"/>
                <w:bCs w:val="0"/>
                <w:i/>
                <w:iCs/>
                <w:sz w:val="16"/>
                <w:szCs w:val="16"/>
                <w:lang w:eastAsia="es-CO"/>
              </w:rPr>
            </w:pPr>
            <w:r w:rsidRPr="007079BE">
              <w:rPr>
                <w:rFonts w:cs="Arial"/>
                <w:noProof/>
                <w:lang w:val="en-US"/>
              </w:rPr>
              <w:lastRenderedPageBreak/>
              <w:drawing>
                <wp:anchor distT="0" distB="0" distL="114300" distR="114300" simplePos="0" relativeHeight="251672576" behindDoc="0" locked="0" layoutInCell="1" allowOverlap="1" wp14:anchorId="7B10BA31" wp14:editId="44469F3A">
                  <wp:simplePos x="0" y="0"/>
                  <wp:positionH relativeFrom="column">
                    <wp:posOffset>654050</wp:posOffset>
                  </wp:positionH>
                  <wp:positionV relativeFrom="paragraph">
                    <wp:posOffset>352425</wp:posOffset>
                  </wp:positionV>
                  <wp:extent cx="739775" cy="70485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9912" t="20225" r="29395" b="61662"/>
                          <a:stretch/>
                        </pic:blipFill>
                        <pic:spPr bwMode="auto">
                          <a:xfrm>
                            <a:off x="0" y="0"/>
                            <a:ext cx="7397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BFB" w:rsidRPr="00D92EFB">
              <w:rPr>
                <w:rFonts w:eastAsia="Times New Roman" w:cs="Arial"/>
                <w:i/>
                <w:iCs/>
                <w:sz w:val="16"/>
                <w:szCs w:val="16"/>
                <w:lang w:eastAsia="es-CO"/>
              </w:rPr>
              <w:t>Garantizar la disponibilidad de agua y su gestión sostenible y el saneamiento para todos.</w:t>
            </w:r>
          </w:p>
          <w:p w14:paraId="01947501" w14:textId="3759669B" w:rsidR="00D92EFB" w:rsidRDefault="00D92EFB" w:rsidP="00856C83">
            <w:pPr>
              <w:rPr>
                <w:rFonts w:eastAsia="Times New Roman" w:cs="Arial"/>
                <w:b w:val="0"/>
                <w:bCs w:val="0"/>
                <w:i/>
                <w:iCs/>
                <w:sz w:val="16"/>
                <w:szCs w:val="16"/>
                <w:lang w:eastAsia="es-CO"/>
              </w:rPr>
            </w:pPr>
          </w:p>
          <w:p w14:paraId="7BC20779" w14:textId="77777777" w:rsidR="00D92EFB" w:rsidRDefault="00D92EFB" w:rsidP="00856C83">
            <w:pPr>
              <w:rPr>
                <w:rFonts w:eastAsia="Times New Roman" w:cs="Arial"/>
                <w:b w:val="0"/>
                <w:bCs w:val="0"/>
                <w:i/>
                <w:iCs/>
                <w:sz w:val="16"/>
                <w:szCs w:val="16"/>
                <w:lang w:eastAsia="es-CO"/>
              </w:rPr>
            </w:pPr>
          </w:p>
          <w:p w14:paraId="3593DC9F" w14:textId="43D26741" w:rsidR="00D92EFB" w:rsidRDefault="00D92EFB" w:rsidP="00856C83">
            <w:pPr>
              <w:rPr>
                <w:rFonts w:eastAsia="Times New Roman" w:cs="Arial"/>
                <w:b w:val="0"/>
                <w:bCs w:val="0"/>
                <w:i/>
                <w:iCs/>
                <w:sz w:val="16"/>
                <w:szCs w:val="16"/>
                <w:lang w:eastAsia="es-CO"/>
              </w:rPr>
            </w:pPr>
          </w:p>
          <w:p w14:paraId="4746BF04" w14:textId="53968888" w:rsidR="00D92EFB" w:rsidRDefault="00D92EFB" w:rsidP="00856C83">
            <w:pPr>
              <w:rPr>
                <w:rFonts w:eastAsia="Times New Roman" w:cs="Arial"/>
                <w:b w:val="0"/>
                <w:bCs w:val="0"/>
                <w:i/>
                <w:iCs/>
                <w:sz w:val="16"/>
                <w:szCs w:val="16"/>
                <w:lang w:eastAsia="es-CO"/>
              </w:rPr>
            </w:pPr>
          </w:p>
          <w:p w14:paraId="1E8AE4B7" w14:textId="4D1FC2F0" w:rsidR="00D92EFB" w:rsidRDefault="00D92EFB" w:rsidP="00856C83">
            <w:pPr>
              <w:rPr>
                <w:rFonts w:eastAsia="Times New Roman" w:cs="Arial"/>
                <w:b w:val="0"/>
                <w:bCs w:val="0"/>
                <w:i/>
                <w:iCs/>
                <w:sz w:val="16"/>
                <w:szCs w:val="16"/>
                <w:lang w:eastAsia="es-CO"/>
              </w:rPr>
            </w:pPr>
          </w:p>
          <w:p w14:paraId="13156C25" w14:textId="77777777" w:rsidR="00D92EFB" w:rsidRDefault="00D92EFB" w:rsidP="00856C83">
            <w:pPr>
              <w:rPr>
                <w:rFonts w:eastAsia="Times New Roman" w:cs="Arial"/>
                <w:b w:val="0"/>
                <w:bCs w:val="0"/>
                <w:i/>
                <w:iCs/>
                <w:sz w:val="16"/>
                <w:szCs w:val="16"/>
                <w:lang w:eastAsia="es-CO"/>
              </w:rPr>
            </w:pPr>
          </w:p>
          <w:p w14:paraId="08DCC0AA" w14:textId="77777777" w:rsidR="00D92EFB" w:rsidRDefault="00D92EFB" w:rsidP="00856C83">
            <w:pPr>
              <w:rPr>
                <w:rFonts w:eastAsia="Times New Roman" w:cs="Arial"/>
                <w:b w:val="0"/>
                <w:bCs w:val="0"/>
                <w:i/>
                <w:iCs/>
                <w:sz w:val="16"/>
                <w:szCs w:val="16"/>
                <w:lang w:eastAsia="es-CO"/>
              </w:rPr>
            </w:pPr>
          </w:p>
          <w:p w14:paraId="1130BD38" w14:textId="37E28A34" w:rsidR="00D92EFB" w:rsidRPr="007079BE" w:rsidRDefault="00D92EFB" w:rsidP="00856C83">
            <w:pPr>
              <w:rPr>
                <w:rFonts w:eastAsia="Times New Roman" w:cs="Arial"/>
                <w:i/>
                <w:iCs/>
                <w:lang w:eastAsia="es-CO"/>
              </w:rPr>
            </w:pPr>
          </w:p>
        </w:tc>
        <w:tc>
          <w:tcPr>
            <w:tcW w:w="5812" w:type="dxa"/>
            <w:vAlign w:val="center"/>
            <w:hideMark/>
          </w:tcPr>
          <w:p w14:paraId="15D7CC23" w14:textId="7AC38183"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lastRenderedPageBreak/>
              <w:t xml:space="preserve">6.3 De aquí a 2030, mejorar la calidad del agua reduciendo la contaminación, eliminando el vertimiento y minimizando la emisión de productos químicos y materiales peligrosos, reduciendo a la mitad el porcentaje de aguas residuales sin </w:t>
            </w:r>
            <w:r w:rsidRPr="007079BE">
              <w:rPr>
                <w:rFonts w:eastAsia="Times New Roman" w:cs="Arial"/>
                <w:lang w:eastAsia="es-CO"/>
              </w:rPr>
              <w:lastRenderedPageBreak/>
              <w:t>tratar y aumentando considerablemente el reciclado y la reutilización sin riesgos a nivel mundial</w:t>
            </w:r>
          </w:p>
        </w:tc>
      </w:tr>
      <w:tr w:rsidR="001F4BFB" w:rsidRPr="007079BE" w14:paraId="3D88E455" w14:textId="77777777" w:rsidTr="00D92EFB">
        <w:trPr>
          <w:trHeight w:val="1267"/>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47CC713F" w14:textId="448E91A5" w:rsidR="001F4BFB" w:rsidRPr="007079BE" w:rsidRDefault="001F4BFB" w:rsidP="00856C83">
            <w:pPr>
              <w:rPr>
                <w:rFonts w:eastAsia="Times New Roman" w:cs="Arial"/>
                <w:b w:val="0"/>
                <w:bCs w:val="0"/>
                <w:lang w:eastAsia="es-CO"/>
              </w:rPr>
            </w:pPr>
            <w:r w:rsidRPr="007079BE">
              <w:rPr>
                <w:rFonts w:eastAsia="Times New Roman" w:cs="Arial"/>
                <w:lang w:eastAsia="es-CO"/>
              </w:rPr>
              <w:lastRenderedPageBreak/>
              <w:t xml:space="preserve">7. ENERGÍA ASEQUIBLE Y NO CONTAMINANTE </w:t>
            </w:r>
          </w:p>
          <w:p w14:paraId="673A0E8D" w14:textId="71657A37" w:rsidR="001F4BFB" w:rsidRPr="007079BE" w:rsidRDefault="001F4BFB" w:rsidP="00856C83">
            <w:pPr>
              <w:rPr>
                <w:rFonts w:eastAsia="Times New Roman" w:cs="Arial"/>
                <w:b w:val="0"/>
                <w:bCs w:val="0"/>
                <w:i/>
                <w:iCs/>
                <w:sz w:val="18"/>
                <w:szCs w:val="18"/>
                <w:lang w:eastAsia="es-CO"/>
              </w:rPr>
            </w:pPr>
          </w:p>
          <w:p w14:paraId="421FC701" w14:textId="56576BE0" w:rsidR="001F4BFB" w:rsidRPr="00D92EFB" w:rsidRDefault="001F4BFB" w:rsidP="00856C83">
            <w:pPr>
              <w:rPr>
                <w:rFonts w:eastAsia="Times New Roman" w:cs="Arial"/>
                <w:sz w:val="18"/>
                <w:szCs w:val="20"/>
                <w:lang w:eastAsia="es-CO"/>
              </w:rPr>
            </w:pPr>
            <w:r w:rsidRPr="00D92EFB">
              <w:rPr>
                <w:rFonts w:eastAsia="Times New Roman" w:cs="Arial"/>
                <w:i/>
                <w:iCs/>
                <w:sz w:val="16"/>
                <w:szCs w:val="16"/>
                <w:lang w:eastAsia="es-CO"/>
              </w:rPr>
              <w:t>Garantizar el acceso a una energía asequible, segura, sostenible y moderna.</w:t>
            </w:r>
          </w:p>
          <w:p w14:paraId="582236E5" w14:textId="0BEF1D54" w:rsidR="001F4BFB" w:rsidRPr="007079BE" w:rsidRDefault="00D92EFB" w:rsidP="00856C83">
            <w:pPr>
              <w:jc w:val="left"/>
              <w:rPr>
                <w:rFonts w:eastAsia="Times New Roman" w:cs="Arial"/>
                <w:lang w:eastAsia="es-CO"/>
              </w:rPr>
            </w:pPr>
            <w:r w:rsidRPr="00D92EFB">
              <w:rPr>
                <w:rFonts w:cs="Arial"/>
                <w:noProof/>
                <w:sz w:val="18"/>
                <w:szCs w:val="20"/>
                <w:lang w:val="en-US"/>
              </w:rPr>
              <w:drawing>
                <wp:anchor distT="0" distB="0" distL="114300" distR="114300" simplePos="0" relativeHeight="251673600" behindDoc="0" locked="0" layoutInCell="1" allowOverlap="1" wp14:anchorId="346E0BB3" wp14:editId="77C75A63">
                  <wp:simplePos x="0" y="0"/>
                  <wp:positionH relativeFrom="column">
                    <wp:posOffset>629285</wp:posOffset>
                  </wp:positionH>
                  <wp:positionV relativeFrom="paragraph">
                    <wp:posOffset>57785</wp:posOffset>
                  </wp:positionV>
                  <wp:extent cx="819150" cy="819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37" t="40149" r="87100" b="40531"/>
                          <a:stretch/>
                        </pic:blipFill>
                        <pic:spPr bwMode="auto">
                          <a:xfrm>
                            <a:off x="0" y="0"/>
                            <a:ext cx="81915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12" w:type="dxa"/>
            <w:vAlign w:val="center"/>
          </w:tcPr>
          <w:p w14:paraId="33A0DE9C" w14:textId="693D21A4"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7.1 De aquí a 2030, garantizar el acceso universal a servicios energéticos asequibles, fiables y modernos.</w:t>
            </w:r>
          </w:p>
        </w:tc>
      </w:tr>
      <w:tr w:rsidR="001F4BFB" w:rsidRPr="007079BE" w14:paraId="516CF080" w14:textId="77777777" w:rsidTr="00D92EFB">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3539" w:type="dxa"/>
            <w:vMerge/>
          </w:tcPr>
          <w:p w14:paraId="47AC6CAA" w14:textId="77777777" w:rsidR="001F4BFB" w:rsidRPr="007079BE" w:rsidRDefault="001F4BFB" w:rsidP="00856C83">
            <w:pPr>
              <w:rPr>
                <w:rFonts w:eastAsia="Times New Roman" w:cs="Arial"/>
                <w:lang w:eastAsia="es-CO"/>
              </w:rPr>
            </w:pPr>
          </w:p>
        </w:tc>
        <w:tc>
          <w:tcPr>
            <w:tcW w:w="5812" w:type="dxa"/>
            <w:vAlign w:val="center"/>
          </w:tcPr>
          <w:p w14:paraId="3CD1A327"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7.3 De aquí a 2030, duplicar la tasa mundial de mejora de la eficiencia energética.</w:t>
            </w:r>
          </w:p>
        </w:tc>
      </w:tr>
      <w:tr w:rsidR="001F4BFB" w:rsidRPr="007079BE" w14:paraId="64AA42C2" w14:textId="77777777" w:rsidTr="00D92EFB">
        <w:trPr>
          <w:trHeight w:val="59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0320CA2E" w14:textId="52AA607B" w:rsidR="001F4BFB" w:rsidRPr="007079BE" w:rsidRDefault="001F4BFB" w:rsidP="00856C83">
            <w:pPr>
              <w:rPr>
                <w:rFonts w:eastAsia="Times New Roman" w:cs="Arial"/>
                <w:b w:val="0"/>
                <w:bCs w:val="0"/>
                <w:lang w:eastAsia="es-CO"/>
              </w:rPr>
            </w:pPr>
            <w:r w:rsidRPr="007079BE">
              <w:rPr>
                <w:rFonts w:eastAsia="Times New Roman" w:cs="Arial"/>
                <w:lang w:eastAsia="es-CO"/>
              </w:rPr>
              <w:t xml:space="preserve">8. TRABAJO DECENTE Y CRECIMIENTO ECONÓMICO </w:t>
            </w:r>
          </w:p>
          <w:p w14:paraId="1BF90A86" w14:textId="77777777" w:rsidR="001F4BFB" w:rsidRPr="007079BE" w:rsidRDefault="001F4BFB" w:rsidP="00856C83">
            <w:pPr>
              <w:rPr>
                <w:rFonts w:eastAsia="Times New Roman" w:cs="Arial"/>
                <w:b w:val="0"/>
                <w:bCs w:val="0"/>
                <w:lang w:eastAsia="es-CO"/>
              </w:rPr>
            </w:pPr>
          </w:p>
          <w:p w14:paraId="3C1578EB" w14:textId="54FB2CA7" w:rsidR="001F4BFB" w:rsidRPr="00D92EFB" w:rsidRDefault="001F4BFB" w:rsidP="00856C83">
            <w:pPr>
              <w:rPr>
                <w:rFonts w:eastAsia="Times New Roman" w:cs="Arial"/>
                <w:b w:val="0"/>
                <w:bCs w:val="0"/>
                <w:i/>
                <w:iCs/>
                <w:noProof/>
                <w:color w:val="000000"/>
                <w:sz w:val="16"/>
                <w:szCs w:val="16"/>
              </w:rPr>
            </w:pPr>
            <w:r w:rsidRPr="00D92EFB">
              <w:rPr>
                <w:rFonts w:eastAsia="Times New Roman" w:cs="Arial"/>
                <w:i/>
                <w:iCs/>
                <w:sz w:val="16"/>
                <w:szCs w:val="16"/>
                <w:lang w:eastAsia="es-CO"/>
              </w:rPr>
              <w:t>Promover el crecimiento económico, inclusivo y sostenible, el empleo y el trabajo decente para todos.</w:t>
            </w:r>
            <w:r w:rsidRPr="00D92EFB">
              <w:rPr>
                <w:rFonts w:eastAsia="Times New Roman" w:cs="Arial"/>
                <w:i/>
                <w:iCs/>
                <w:noProof/>
                <w:color w:val="000000"/>
                <w:sz w:val="16"/>
                <w:szCs w:val="16"/>
              </w:rPr>
              <w:t xml:space="preserve"> </w:t>
            </w:r>
          </w:p>
          <w:p w14:paraId="1ECCAFBB" w14:textId="28F82CB5" w:rsidR="001F4BFB" w:rsidRPr="007079BE" w:rsidRDefault="00D92EFB" w:rsidP="00856C83">
            <w:pPr>
              <w:rPr>
                <w:rFonts w:eastAsia="Times New Roman" w:cs="Arial"/>
                <w:lang w:eastAsia="es-CO"/>
              </w:rPr>
            </w:pPr>
            <w:r w:rsidRPr="005A00F7">
              <w:rPr>
                <w:rFonts w:eastAsia="Times New Roman" w:cs="Arial"/>
                <w:noProof/>
                <w:color w:val="000000"/>
                <w:lang w:val="en-US"/>
              </w:rPr>
              <w:drawing>
                <wp:anchor distT="0" distB="0" distL="114300" distR="114300" simplePos="0" relativeHeight="251667456" behindDoc="0" locked="0" layoutInCell="1" allowOverlap="1" wp14:anchorId="786063EE" wp14:editId="5FE57728">
                  <wp:simplePos x="0" y="0"/>
                  <wp:positionH relativeFrom="column">
                    <wp:posOffset>625475</wp:posOffset>
                  </wp:positionH>
                  <wp:positionV relativeFrom="paragraph">
                    <wp:posOffset>113030</wp:posOffset>
                  </wp:positionV>
                  <wp:extent cx="809625" cy="828675"/>
                  <wp:effectExtent l="0" t="0" r="9525" b="9525"/>
                  <wp:wrapNone/>
                  <wp:docPr id="38" name="Imagen 38">
                    <a:extLst xmlns:a="http://schemas.openxmlformats.org/drawingml/2006/main">
                      <a:ext uri="{FF2B5EF4-FFF2-40B4-BE49-F238E27FC236}">
                        <a16:creationId xmlns:a16="http://schemas.microsoft.com/office/drawing/2014/main" id="{4F5B93BD-BBE2-4B8E-97C4-C0B725E6151E}"/>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F5B93BD-BBE2-4B8E-97C4-C0B725E6151E}"/>
                              </a:ext>
                            </a:extLst>
                          </pic:cNvPr>
                          <pic:cNvPicPr>
                            <a:picLocks noChangeAspect="1"/>
                          </pic:cNvPicPr>
                        </pic:nvPicPr>
                        <pic:blipFill rotWithShape="1">
                          <a:blip r:embed="rId17"/>
                          <a:srcRect l="18853" t="25068" r="69158" b="53119"/>
                          <a:stretch/>
                        </pic:blipFill>
                        <pic:spPr>
                          <a:xfrm>
                            <a:off x="0" y="0"/>
                            <a:ext cx="809625" cy="828675"/>
                          </a:xfrm>
                          <a:prstGeom prst="rect">
                            <a:avLst/>
                          </a:prstGeom>
                        </pic:spPr>
                      </pic:pic>
                    </a:graphicData>
                  </a:graphic>
                  <wp14:sizeRelH relativeFrom="page">
                    <wp14:pctWidth>0</wp14:pctWidth>
                  </wp14:sizeRelH>
                  <wp14:sizeRelV relativeFrom="page">
                    <wp14:pctHeight>0</wp14:pctHeight>
                  </wp14:sizeRelV>
                </wp:anchor>
              </w:drawing>
            </w:r>
          </w:p>
        </w:tc>
        <w:tc>
          <w:tcPr>
            <w:tcW w:w="5812" w:type="dxa"/>
            <w:vAlign w:val="center"/>
          </w:tcPr>
          <w:p w14:paraId="2D7E630A" w14:textId="72AB29B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1F4BFB" w:rsidRPr="007079BE" w14:paraId="008D0103" w14:textId="77777777" w:rsidTr="00D92EFB">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3539" w:type="dxa"/>
            <w:vMerge/>
          </w:tcPr>
          <w:p w14:paraId="72CFFB4B" w14:textId="77777777" w:rsidR="001F4BFB" w:rsidRPr="007079BE" w:rsidRDefault="001F4BFB" w:rsidP="00856C83">
            <w:pPr>
              <w:rPr>
                <w:rFonts w:eastAsia="Times New Roman" w:cs="Arial"/>
                <w:lang w:eastAsia="es-CO"/>
              </w:rPr>
            </w:pPr>
          </w:p>
        </w:tc>
        <w:tc>
          <w:tcPr>
            <w:tcW w:w="5812" w:type="dxa"/>
            <w:vAlign w:val="center"/>
          </w:tcPr>
          <w:p w14:paraId="2FE85EE3" w14:textId="0EA8E00E"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8.8 Proteger los derechos laborales y promover un entorno de trabajo seguro y sin riesgos para todos los trabajadores, incluidos los trabajadores migrantes, en particular las mujeres migrantes y las personas con empleos precarios</w:t>
            </w:r>
          </w:p>
        </w:tc>
      </w:tr>
      <w:tr w:rsidR="001F4BFB" w:rsidRPr="007079BE" w14:paraId="2188D764" w14:textId="77777777" w:rsidTr="00D92EFB">
        <w:trPr>
          <w:trHeight w:val="402"/>
        </w:trPr>
        <w:tc>
          <w:tcPr>
            <w:cnfStyle w:val="001000000000" w:firstRow="0" w:lastRow="0" w:firstColumn="1" w:lastColumn="0" w:oddVBand="0" w:evenVBand="0" w:oddHBand="0" w:evenHBand="0" w:firstRowFirstColumn="0" w:firstRowLastColumn="0" w:lastRowFirstColumn="0" w:lastRowLastColumn="0"/>
            <w:tcW w:w="3539" w:type="dxa"/>
          </w:tcPr>
          <w:p w14:paraId="3C6C7BB3" w14:textId="13406563" w:rsidR="001F4BFB" w:rsidRPr="007079BE" w:rsidRDefault="001F4BFB" w:rsidP="00856C83">
            <w:pPr>
              <w:rPr>
                <w:rFonts w:eastAsia="Times New Roman" w:cs="Arial"/>
                <w:b w:val="0"/>
                <w:bCs w:val="0"/>
                <w:lang w:eastAsia="es-CO"/>
              </w:rPr>
            </w:pPr>
            <w:r w:rsidRPr="007079BE">
              <w:rPr>
                <w:rFonts w:eastAsia="Times New Roman" w:cs="Arial"/>
                <w:lang w:eastAsia="es-CO"/>
              </w:rPr>
              <w:t>10. REDUCCIÓN DE LAS DESIGUALDADES</w:t>
            </w:r>
          </w:p>
          <w:p w14:paraId="277783AB" w14:textId="3666D1D3" w:rsidR="001F4BFB" w:rsidRPr="007079BE" w:rsidRDefault="001F4BFB" w:rsidP="00856C83">
            <w:pPr>
              <w:rPr>
                <w:rFonts w:eastAsia="Times New Roman" w:cs="Arial"/>
                <w:lang w:eastAsia="es-CO"/>
              </w:rPr>
            </w:pPr>
          </w:p>
          <w:p w14:paraId="5FE17E76" w14:textId="4DF75A04" w:rsidR="001F4BFB" w:rsidRPr="00D92EFB" w:rsidRDefault="00D92EFB" w:rsidP="00856C83">
            <w:pPr>
              <w:jc w:val="left"/>
              <w:rPr>
                <w:rFonts w:eastAsia="Times New Roman" w:cs="Arial"/>
                <w:b w:val="0"/>
                <w:bCs w:val="0"/>
                <w:i/>
                <w:iCs/>
                <w:sz w:val="16"/>
                <w:szCs w:val="16"/>
                <w:lang w:eastAsia="es-CO"/>
              </w:rPr>
            </w:pPr>
            <w:r w:rsidRPr="005A00F7">
              <w:rPr>
                <w:rFonts w:eastAsia="Times New Roman" w:cs="Arial"/>
                <w:noProof/>
                <w:color w:val="000000"/>
                <w:lang w:val="en-US"/>
              </w:rPr>
              <w:drawing>
                <wp:anchor distT="0" distB="0" distL="114300" distR="114300" simplePos="0" relativeHeight="251663360" behindDoc="0" locked="0" layoutInCell="1" allowOverlap="1" wp14:anchorId="3F927FF8" wp14:editId="17FE3A02">
                  <wp:simplePos x="0" y="0"/>
                  <wp:positionH relativeFrom="column">
                    <wp:posOffset>648335</wp:posOffset>
                  </wp:positionH>
                  <wp:positionV relativeFrom="paragraph">
                    <wp:posOffset>197485</wp:posOffset>
                  </wp:positionV>
                  <wp:extent cx="819150" cy="876300"/>
                  <wp:effectExtent l="0" t="0" r="0" b="0"/>
                  <wp:wrapNone/>
                  <wp:docPr id="37" name="Imagen 37">
                    <a:extLst xmlns:a="http://schemas.openxmlformats.org/drawingml/2006/main">
                      <a:ext uri="{FF2B5EF4-FFF2-40B4-BE49-F238E27FC236}">
                        <a16:creationId xmlns:a16="http://schemas.microsoft.com/office/drawing/2014/main" id="{D7FEF4E5-0D17-4B26-A852-8A99501376C5}"/>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7FEF4E5-0D17-4B26-A852-8A99501376C5}"/>
                              </a:ext>
                            </a:extLst>
                          </pic:cNvPr>
                          <pic:cNvPicPr>
                            <a:picLocks noChangeAspect="1"/>
                          </pic:cNvPicPr>
                        </pic:nvPicPr>
                        <pic:blipFill rotWithShape="1">
                          <a:blip r:embed="rId18"/>
                          <a:srcRect l="51068" t="24417" r="36027" b="52468"/>
                          <a:stretch/>
                        </pic:blipFill>
                        <pic:spPr>
                          <a:xfrm>
                            <a:off x="0" y="0"/>
                            <a:ext cx="819150" cy="876300"/>
                          </a:xfrm>
                          <a:prstGeom prst="rect">
                            <a:avLst/>
                          </a:prstGeom>
                        </pic:spPr>
                      </pic:pic>
                    </a:graphicData>
                  </a:graphic>
                  <wp14:sizeRelH relativeFrom="page">
                    <wp14:pctWidth>0</wp14:pctWidth>
                  </wp14:sizeRelH>
                  <wp14:sizeRelV relativeFrom="page">
                    <wp14:pctHeight>0</wp14:pctHeight>
                  </wp14:sizeRelV>
                </wp:anchor>
              </w:drawing>
            </w:r>
            <w:r w:rsidR="001F4BFB" w:rsidRPr="00D92EFB">
              <w:rPr>
                <w:rFonts w:eastAsia="Times New Roman" w:cs="Arial"/>
                <w:i/>
                <w:iCs/>
                <w:sz w:val="16"/>
                <w:szCs w:val="16"/>
                <w:lang w:eastAsia="es-CO"/>
              </w:rPr>
              <w:t>Reducir la desigualdad en y entre los países.</w:t>
            </w:r>
          </w:p>
          <w:p w14:paraId="46E3DE37" w14:textId="7D0F45D8" w:rsidR="001F4BFB" w:rsidRDefault="001F4BFB" w:rsidP="00856C83">
            <w:pPr>
              <w:jc w:val="left"/>
              <w:rPr>
                <w:rFonts w:eastAsia="Times New Roman" w:cs="Arial"/>
                <w:b w:val="0"/>
                <w:bCs w:val="0"/>
                <w:sz w:val="18"/>
                <w:szCs w:val="18"/>
                <w:lang w:eastAsia="es-CO"/>
              </w:rPr>
            </w:pPr>
          </w:p>
          <w:p w14:paraId="55E311FF" w14:textId="77777777" w:rsidR="00D92EFB" w:rsidRDefault="00D92EFB" w:rsidP="00856C83">
            <w:pPr>
              <w:jc w:val="left"/>
              <w:rPr>
                <w:rFonts w:eastAsia="Times New Roman" w:cs="Arial"/>
                <w:b w:val="0"/>
                <w:bCs w:val="0"/>
                <w:sz w:val="18"/>
                <w:szCs w:val="18"/>
                <w:lang w:eastAsia="es-CO"/>
              </w:rPr>
            </w:pPr>
          </w:p>
          <w:p w14:paraId="54FACACF" w14:textId="77777777" w:rsidR="00D92EFB" w:rsidRDefault="00D92EFB" w:rsidP="00856C83">
            <w:pPr>
              <w:jc w:val="left"/>
              <w:rPr>
                <w:rFonts w:eastAsia="Times New Roman" w:cs="Arial"/>
                <w:b w:val="0"/>
                <w:bCs w:val="0"/>
                <w:sz w:val="18"/>
                <w:szCs w:val="18"/>
                <w:lang w:eastAsia="es-CO"/>
              </w:rPr>
            </w:pPr>
          </w:p>
          <w:p w14:paraId="12906BE8" w14:textId="77777777" w:rsidR="00D92EFB" w:rsidRDefault="00D92EFB" w:rsidP="00856C83">
            <w:pPr>
              <w:jc w:val="left"/>
              <w:rPr>
                <w:rFonts w:eastAsia="Times New Roman" w:cs="Arial"/>
                <w:b w:val="0"/>
                <w:bCs w:val="0"/>
                <w:sz w:val="18"/>
                <w:szCs w:val="18"/>
                <w:lang w:eastAsia="es-CO"/>
              </w:rPr>
            </w:pPr>
          </w:p>
          <w:p w14:paraId="0FC852E4" w14:textId="77777777" w:rsidR="00D92EFB" w:rsidRDefault="00D92EFB" w:rsidP="00856C83">
            <w:pPr>
              <w:jc w:val="left"/>
              <w:rPr>
                <w:rFonts w:eastAsia="Times New Roman" w:cs="Arial"/>
                <w:b w:val="0"/>
                <w:bCs w:val="0"/>
                <w:sz w:val="18"/>
                <w:szCs w:val="18"/>
                <w:lang w:eastAsia="es-CO"/>
              </w:rPr>
            </w:pPr>
          </w:p>
          <w:p w14:paraId="68B17550" w14:textId="77777777" w:rsidR="00D92EFB" w:rsidRDefault="00D92EFB" w:rsidP="00856C83">
            <w:pPr>
              <w:jc w:val="left"/>
              <w:rPr>
                <w:rFonts w:eastAsia="Times New Roman" w:cs="Arial"/>
                <w:b w:val="0"/>
                <w:bCs w:val="0"/>
                <w:sz w:val="18"/>
                <w:szCs w:val="18"/>
                <w:lang w:eastAsia="es-CO"/>
              </w:rPr>
            </w:pPr>
          </w:p>
          <w:p w14:paraId="1B874C57" w14:textId="1320B44C" w:rsidR="00D92EFB" w:rsidRPr="007079BE" w:rsidRDefault="00D92EFB" w:rsidP="00856C83">
            <w:pPr>
              <w:jc w:val="left"/>
              <w:rPr>
                <w:rFonts w:eastAsia="Times New Roman" w:cs="Arial"/>
                <w:sz w:val="18"/>
                <w:szCs w:val="18"/>
                <w:lang w:eastAsia="es-CO"/>
              </w:rPr>
            </w:pPr>
          </w:p>
        </w:tc>
        <w:tc>
          <w:tcPr>
            <w:tcW w:w="5812" w:type="dxa"/>
            <w:vAlign w:val="center"/>
          </w:tcPr>
          <w:p w14:paraId="30886153" w14:textId="2919919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10.2 De aquí a 2030, potenciar y promover la inclusión social, económica y política de todas las personas, independientemente de su edad, sexo, discapacidad, raza, etnia, origen, religión o situación económica u otra condición.</w:t>
            </w:r>
            <w:r w:rsidRPr="005A00F7">
              <w:rPr>
                <w:rFonts w:eastAsia="Times New Roman" w:cs="Arial"/>
                <w:noProof/>
                <w:color w:val="000000"/>
              </w:rPr>
              <w:t xml:space="preserve"> </w:t>
            </w:r>
            <w:r w:rsidRPr="007079BE">
              <w:rPr>
                <w:rFonts w:eastAsia="Times New Roman" w:cs="Arial"/>
                <w:lang w:eastAsia="es-CO"/>
              </w:rPr>
              <w:br/>
              <w:t>10.3 Garantizar la igualdad de oportunidades y reducir la desigualdad de resultados, incluso eliminando las leyes, políticas y prácticas discriminatorias y promoviendo legislaciones, políticas y medidas adecuadas a ese respecto.</w:t>
            </w:r>
          </w:p>
          <w:p w14:paraId="7B0A7E12" w14:textId="77777777" w:rsidR="001F4BFB" w:rsidRPr="005A00F7"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p>
          <w:p w14:paraId="5C937F55"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p>
        </w:tc>
      </w:tr>
      <w:tr w:rsidR="001F4BFB" w:rsidRPr="007079BE" w14:paraId="6A427F2C" w14:textId="77777777" w:rsidTr="00D92EF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39" w:type="dxa"/>
            <w:vMerge w:val="restart"/>
            <w:hideMark/>
          </w:tcPr>
          <w:p w14:paraId="56AECDBD" w14:textId="65363936" w:rsidR="001F4BFB" w:rsidRPr="00D92EFB" w:rsidRDefault="001F4BFB" w:rsidP="00856C83">
            <w:pPr>
              <w:rPr>
                <w:rFonts w:eastAsia="Times New Roman" w:cs="Arial"/>
                <w:b w:val="0"/>
                <w:bCs w:val="0"/>
                <w:lang w:eastAsia="es-CO"/>
              </w:rPr>
            </w:pPr>
            <w:r w:rsidRPr="007079BE">
              <w:rPr>
                <w:rFonts w:eastAsia="Times New Roman" w:cs="Arial"/>
                <w:lang w:eastAsia="es-CO"/>
              </w:rPr>
              <w:t xml:space="preserve">11. CIUDADES Y COMUNIDADES SOSTENIBLES </w:t>
            </w:r>
          </w:p>
          <w:p w14:paraId="0B179CA9" w14:textId="1182E0B2" w:rsidR="001F4BFB" w:rsidRPr="007079BE" w:rsidRDefault="001F4BFB" w:rsidP="00856C83">
            <w:pPr>
              <w:rPr>
                <w:rFonts w:eastAsia="Times New Roman" w:cs="Arial"/>
                <w:b w:val="0"/>
                <w:bCs w:val="0"/>
                <w:i/>
                <w:iCs/>
                <w:sz w:val="18"/>
                <w:szCs w:val="18"/>
                <w:lang w:eastAsia="es-CO"/>
              </w:rPr>
            </w:pPr>
          </w:p>
          <w:p w14:paraId="223C1FD6" w14:textId="3D73E7C9" w:rsidR="001F4BFB" w:rsidRPr="00D92EFB" w:rsidRDefault="001F4BFB" w:rsidP="00856C83">
            <w:pPr>
              <w:rPr>
                <w:rFonts w:eastAsia="Times New Roman" w:cs="Arial"/>
                <w:b w:val="0"/>
                <w:bCs w:val="0"/>
                <w:i/>
                <w:iCs/>
                <w:sz w:val="16"/>
                <w:szCs w:val="16"/>
                <w:lang w:eastAsia="es-CO"/>
              </w:rPr>
            </w:pPr>
            <w:r w:rsidRPr="00D92EFB">
              <w:rPr>
                <w:rFonts w:eastAsia="Times New Roman" w:cs="Arial"/>
                <w:i/>
                <w:iCs/>
                <w:sz w:val="16"/>
                <w:szCs w:val="16"/>
                <w:lang w:eastAsia="es-CO"/>
              </w:rPr>
              <w:t>Lograr que las ciudades sean más inclusivas, seguras, resilientes y sostenibles.</w:t>
            </w:r>
          </w:p>
          <w:p w14:paraId="070CB9BC" w14:textId="0AE7445C" w:rsidR="00D92EFB" w:rsidRDefault="00D92EFB" w:rsidP="00856C83">
            <w:pPr>
              <w:rPr>
                <w:rFonts w:eastAsia="Times New Roman" w:cs="Arial"/>
                <w:b w:val="0"/>
                <w:bCs w:val="0"/>
                <w:i/>
                <w:iCs/>
                <w:sz w:val="18"/>
                <w:szCs w:val="18"/>
                <w:lang w:eastAsia="es-CO"/>
              </w:rPr>
            </w:pPr>
            <w:r w:rsidRPr="007079BE">
              <w:rPr>
                <w:rFonts w:cs="Arial"/>
                <w:noProof/>
                <w:lang w:val="en-US"/>
              </w:rPr>
              <w:drawing>
                <wp:anchor distT="0" distB="0" distL="114300" distR="114300" simplePos="0" relativeHeight="251675648" behindDoc="0" locked="0" layoutInCell="1" allowOverlap="1" wp14:anchorId="3C0C4B32" wp14:editId="0B6CAF80">
                  <wp:simplePos x="0" y="0"/>
                  <wp:positionH relativeFrom="column">
                    <wp:posOffset>610235</wp:posOffset>
                  </wp:positionH>
                  <wp:positionV relativeFrom="paragraph">
                    <wp:posOffset>50800</wp:posOffset>
                  </wp:positionV>
                  <wp:extent cx="859155" cy="80264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8710" t="41356" r="40937" b="41437"/>
                          <a:stretch/>
                        </pic:blipFill>
                        <pic:spPr bwMode="auto">
                          <a:xfrm>
                            <a:off x="0" y="0"/>
                            <a:ext cx="859155"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E3BE8" w14:textId="53349DA5" w:rsidR="00D92EFB" w:rsidRDefault="00D92EFB" w:rsidP="00856C83">
            <w:pPr>
              <w:rPr>
                <w:rFonts w:eastAsia="Times New Roman" w:cs="Arial"/>
                <w:b w:val="0"/>
                <w:bCs w:val="0"/>
                <w:i/>
                <w:iCs/>
                <w:sz w:val="18"/>
                <w:szCs w:val="18"/>
                <w:lang w:eastAsia="es-CO"/>
              </w:rPr>
            </w:pPr>
          </w:p>
          <w:p w14:paraId="15EE1C78" w14:textId="77777777" w:rsidR="00D92EFB" w:rsidRDefault="00D92EFB" w:rsidP="00856C83">
            <w:pPr>
              <w:rPr>
                <w:rFonts w:eastAsia="Times New Roman" w:cs="Arial"/>
                <w:b w:val="0"/>
                <w:bCs w:val="0"/>
                <w:i/>
                <w:iCs/>
                <w:sz w:val="18"/>
                <w:szCs w:val="18"/>
                <w:lang w:eastAsia="es-CO"/>
              </w:rPr>
            </w:pPr>
          </w:p>
          <w:p w14:paraId="68848215" w14:textId="77777777" w:rsidR="00D92EFB" w:rsidRDefault="00D92EFB" w:rsidP="00856C83">
            <w:pPr>
              <w:rPr>
                <w:rFonts w:eastAsia="Times New Roman" w:cs="Arial"/>
                <w:b w:val="0"/>
                <w:bCs w:val="0"/>
                <w:i/>
                <w:iCs/>
                <w:sz w:val="18"/>
                <w:szCs w:val="18"/>
                <w:lang w:eastAsia="es-CO"/>
              </w:rPr>
            </w:pPr>
          </w:p>
          <w:p w14:paraId="33C66B81" w14:textId="77777777" w:rsidR="00D92EFB" w:rsidRDefault="00D92EFB" w:rsidP="00856C83">
            <w:pPr>
              <w:rPr>
                <w:rFonts w:eastAsia="Times New Roman" w:cs="Arial"/>
                <w:b w:val="0"/>
                <w:bCs w:val="0"/>
                <w:i/>
                <w:iCs/>
                <w:sz w:val="18"/>
                <w:szCs w:val="18"/>
                <w:lang w:eastAsia="es-CO"/>
              </w:rPr>
            </w:pPr>
          </w:p>
          <w:p w14:paraId="23E1C06F" w14:textId="3E7F46A8" w:rsidR="00D92EFB" w:rsidRPr="007079BE" w:rsidRDefault="00D92EFB" w:rsidP="00856C83">
            <w:pPr>
              <w:rPr>
                <w:rFonts w:eastAsia="Times New Roman" w:cs="Arial"/>
                <w:lang w:eastAsia="es-CO"/>
              </w:rPr>
            </w:pPr>
          </w:p>
        </w:tc>
        <w:tc>
          <w:tcPr>
            <w:tcW w:w="5812" w:type="dxa"/>
            <w:vMerge w:val="restart"/>
            <w:vAlign w:val="center"/>
            <w:hideMark/>
          </w:tcPr>
          <w:p w14:paraId="26A02F47" w14:textId="3C0AF1B3"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11.6 De aquí a 2030, reducir el impacto ambiental negativo per cápita de las ciudades, incluso prestando especial atención a la calidad del aire y la gestión de los desechos municipales y de otro tipo</w:t>
            </w:r>
          </w:p>
        </w:tc>
      </w:tr>
      <w:tr w:rsidR="001F4BFB" w:rsidRPr="007079BE" w14:paraId="37899F85" w14:textId="77777777" w:rsidTr="00D92EFB">
        <w:trPr>
          <w:trHeight w:val="450"/>
        </w:trPr>
        <w:tc>
          <w:tcPr>
            <w:cnfStyle w:val="001000000000" w:firstRow="0" w:lastRow="0" w:firstColumn="1" w:lastColumn="0" w:oddVBand="0" w:evenVBand="0" w:oddHBand="0" w:evenHBand="0" w:firstRowFirstColumn="0" w:firstRowLastColumn="0" w:lastRowFirstColumn="0" w:lastRowLastColumn="0"/>
            <w:tcW w:w="3539" w:type="dxa"/>
            <w:vMerge/>
            <w:hideMark/>
          </w:tcPr>
          <w:p w14:paraId="1415A6A9" w14:textId="77777777" w:rsidR="001F4BFB" w:rsidRPr="007079BE" w:rsidRDefault="001F4BFB" w:rsidP="00856C83">
            <w:pPr>
              <w:rPr>
                <w:rFonts w:eastAsia="Times New Roman" w:cs="Arial"/>
                <w:lang w:eastAsia="es-CO"/>
              </w:rPr>
            </w:pPr>
          </w:p>
        </w:tc>
        <w:tc>
          <w:tcPr>
            <w:tcW w:w="5812" w:type="dxa"/>
            <w:vMerge/>
            <w:vAlign w:val="center"/>
            <w:hideMark/>
          </w:tcPr>
          <w:p w14:paraId="1DA7558C"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p>
        </w:tc>
      </w:tr>
      <w:tr w:rsidR="001F4BFB" w:rsidRPr="007079BE" w14:paraId="581DE414" w14:textId="77777777" w:rsidTr="00D92EF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39" w:type="dxa"/>
            <w:vMerge/>
            <w:hideMark/>
          </w:tcPr>
          <w:p w14:paraId="35B98BFB" w14:textId="77777777" w:rsidR="001F4BFB" w:rsidRPr="007079BE" w:rsidRDefault="001F4BFB" w:rsidP="00856C83">
            <w:pPr>
              <w:rPr>
                <w:rFonts w:eastAsia="Times New Roman" w:cs="Arial"/>
                <w:lang w:eastAsia="es-CO"/>
              </w:rPr>
            </w:pPr>
          </w:p>
        </w:tc>
        <w:tc>
          <w:tcPr>
            <w:tcW w:w="5812" w:type="dxa"/>
            <w:vMerge/>
            <w:vAlign w:val="center"/>
            <w:hideMark/>
          </w:tcPr>
          <w:p w14:paraId="2A3BEDC8"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p>
        </w:tc>
      </w:tr>
      <w:tr w:rsidR="001F4BFB" w:rsidRPr="007079BE" w14:paraId="35E80902" w14:textId="77777777" w:rsidTr="00D92EFB">
        <w:trPr>
          <w:trHeight w:val="402"/>
        </w:trPr>
        <w:tc>
          <w:tcPr>
            <w:cnfStyle w:val="001000000000" w:firstRow="0" w:lastRow="0" w:firstColumn="1" w:lastColumn="0" w:oddVBand="0" w:evenVBand="0" w:oddHBand="0" w:evenHBand="0" w:firstRowFirstColumn="0" w:firstRowLastColumn="0" w:lastRowFirstColumn="0" w:lastRowLastColumn="0"/>
            <w:tcW w:w="3539" w:type="dxa"/>
            <w:vMerge/>
          </w:tcPr>
          <w:p w14:paraId="0DC3A59D" w14:textId="77777777" w:rsidR="001F4BFB" w:rsidRPr="007079BE" w:rsidRDefault="001F4BFB" w:rsidP="00856C83">
            <w:pPr>
              <w:rPr>
                <w:rFonts w:eastAsia="Times New Roman" w:cs="Arial"/>
                <w:lang w:eastAsia="es-CO"/>
              </w:rPr>
            </w:pPr>
          </w:p>
        </w:tc>
        <w:tc>
          <w:tcPr>
            <w:tcW w:w="5812" w:type="dxa"/>
            <w:vMerge/>
            <w:vAlign w:val="center"/>
          </w:tcPr>
          <w:p w14:paraId="25B5436A"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p>
        </w:tc>
      </w:tr>
      <w:tr w:rsidR="001F4BFB" w:rsidRPr="007079BE" w14:paraId="7CFBAFF3" w14:textId="77777777" w:rsidTr="00D92EFB">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21AE60DA" w14:textId="77777777" w:rsidR="001F4BFB" w:rsidRPr="007079BE" w:rsidRDefault="001F4BFB" w:rsidP="00856C83">
            <w:pPr>
              <w:rPr>
                <w:rFonts w:eastAsia="Times New Roman" w:cs="Arial"/>
                <w:b w:val="0"/>
                <w:bCs w:val="0"/>
                <w:lang w:eastAsia="es-CO"/>
              </w:rPr>
            </w:pPr>
            <w:r w:rsidRPr="007079BE">
              <w:rPr>
                <w:rFonts w:eastAsia="Times New Roman" w:cs="Arial"/>
                <w:lang w:eastAsia="es-CO"/>
              </w:rPr>
              <w:lastRenderedPageBreak/>
              <w:t xml:space="preserve">12. PRODUCCIÓN Y CONSUMOS RESPONSABLES </w:t>
            </w:r>
          </w:p>
          <w:p w14:paraId="39C65DD8" w14:textId="77777777" w:rsidR="001F4BFB" w:rsidRPr="007079BE" w:rsidRDefault="001F4BFB" w:rsidP="00856C83">
            <w:pPr>
              <w:rPr>
                <w:rFonts w:eastAsia="Times New Roman" w:cs="Arial"/>
                <w:b w:val="0"/>
                <w:bCs w:val="0"/>
                <w:lang w:eastAsia="es-CO"/>
              </w:rPr>
            </w:pPr>
          </w:p>
          <w:p w14:paraId="606BB063" w14:textId="77777777" w:rsidR="001F4BFB" w:rsidRPr="007079BE" w:rsidRDefault="001F4BFB" w:rsidP="00856C83">
            <w:pPr>
              <w:rPr>
                <w:rFonts w:eastAsia="Times New Roman" w:cs="Arial"/>
                <w:b w:val="0"/>
                <w:bCs w:val="0"/>
                <w:lang w:eastAsia="es-CO"/>
              </w:rPr>
            </w:pPr>
          </w:p>
          <w:p w14:paraId="1E5AB383" w14:textId="77777777" w:rsidR="001F4BFB" w:rsidRPr="00D92EFB" w:rsidRDefault="001F4BFB" w:rsidP="00856C83">
            <w:pPr>
              <w:rPr>
                <w:rFonts w:eastAsia="Times New Roman" w:cs="Arial"/>
                <w:b w:val="0"/>
                <w:bCs w:val="0"/>
                <w:sz w:val="18"/>
                <w:szCs w:val="20"/>
                <w:lang w:eastAsia="es-CO"/>
              </w:rPr>
            </w:pPr>
            <w:r w:rsidRPr="00D92EFB">
              <w:rPr>
                <w:rFonts w:eastAsia="Times New Roman" w:cs="Arial"/>
                <w:i/>
                <w:iCs/>
                <w:sz w:val="16"/>
                <w:szCs w:val="16"/>
                <w:lang w:eastAsia="es-CO"/>
              </w:rPr>
              <w:t>Garantizar modelos de consumo y producción sostenibles.</w:t>
            </w:r>
          </w:p>
          <w:p w14:paraId="18A5717F" w14:textId="251BF52B" w:rsidR="001F4BFB" w:rsidRPr="007079BE" w:rsidRDefault="00D92EFB" w:rsidP="00856C83">
            <w:pPr>
              <w:ind w:firstLine="708"/>
              <w:rPr>
                <w:rFonts w:eastAsia="Times New Roman" w:cs="Arial"/>
                <w:lang w:eastAsia="es-CO"/>
              </w:rPr>
            </w:pPr>
            <w:r w:rsidRPr="005A00F7">
              <w:rPr>
                <w:rFonts w:eastAsia="Times New Roman" w:cs="Arial"/>
                <w:noProof/>
                <w:color w:val="000000"/>
                <w:lang w:val="en-US"/>
              </w:rPr>
              <w:drawing>
                <wp:anchor distT="0" distB="0" distL="114300" distR="114300" simplePos="0" relativeHeight="251668480" behindDoc="0" locked="0" layoutInCell="1" allowOverlap="1" wp14:anchorId="22256E74" wp14:editId="69835411">
                  <wp:simplePos x="0" y="0"/>
                  <wp:positionH relativeFrom="column">
                    <wp:posOffset>444500</wp:posOffset>
                  </wp:positionH>
                  <wp:positionV relativeFrom="paragraph">
                    <wp:posOffset>620395</wp:posOffset>
                  </wp:positionV>
                  <wp:extent cx="857250" cy="847725"/>
                  <wp:effectExtent l="0" t="0" r="0" b="9525"/>
                  <wp:wrapNone/>
                  <wp:docPr id="36" name="Imagen 36">
                    <a:extLst xmlns:a="http://schemas.openxmlformats.org/drawingml/2006/main">
                      <a:ext uri="{FF2B5EF4-FFF2-40B4-BE49-F238E27FC236}">
                        <a16:creationId xmlns:a16="http://schemas.microsoft.com/office/drawing/2014/main" id="{1D69BF2E-7CDA-4CD8-BF5E-4FAB1ADC8DBB}"/>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D69BF2E-7CDA-4CD8-BF5E-4FAB1ADC8DBB}"/>
                              </a:ext>
                            </a:extLst>
                          </pic:cNvPr>
                          <pic:cNvPicPr>
                            <a:picLocks noChangeAspect="1"/>
                          </pic:cNvPicPr>
                        </pic:nvPicPr>
                        <pic:blipFill rotWithShape="1">
                          <a:blip r:embed="rId20"/>
                          <a:srcRect l="58299" t="19534" r="12050" b="27726"/>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p>
        </w:tc>
        <w:tc>
          <w:tcPr>
            <w:tcW w:w="5812" w:type="dxa"/>
            <w:vAlign w:val="center"/>
          </w:tcPr>
          <w:p w14:paraId="1DFFE4DD"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12.1 Implementar el marco decenal de programas sobre consumo y producción sostenibles, tomando medidas todos los países, con los países desarrollados tomando la iniciativa, teniendo en cuenta el desarrollo y las capacidades de los países en desarrollo</w:t>
            </w:r>
          </w:p>
        </w:tc>
      </w:tr>
      <w:tr w:rsidR="001F4BFB" w:rsidRPr="007079BE" w14:paraId="2D5755DD" w14:textId="77777777" w:rsidTr="00D92EFB">
        <w:trPr>
          <w:trHeight w:val="1143"/>
        </w:trPr>
        <w:tc>
          <w:tcPr>
            <w:cnfStyle w:val="001000000000" w:firstRow="0" w:lastRow="0" w:firstColumn="1" w:lastColumn="0" w:oddVBand="0" w:evenVBand="0" w:oddHBand="0" w:evenHBand="0" w:firstRowFirstColumn="0" w:firstRowLastColumn="0" w:lastRowFirstColumn="0" w:lastRowLastColumn="0"/>
            <w:tcW w:w="3539" w:type="dxa"/>
            <w:vMerge/>
          </w:tcPr>
          <w:p w14:paraId="5E99E9EC" w14:textId="77777777" w:rsidR="001F4BFB" w:rsidRPr="007079BE" w:rsidRDefault="001F4BFB" w:rsidP="00856C83">
            <w:pPr>
              <w:rPr>
                <w:rFonts w:eastAsia="Times New Roman" w:cs="Arial"/>
                <w:lang w:eastAsia="es-CO"/>
              </w:rPr>
            </w:pPr>
          </w:p>
        </w:tc>
        <w:tc>
          <w:tcPr>
            <w:tcW w:w="5812" w:type="dxa"/>
            <w:vAlign w:val="center"/>
          </w:tcPr>
          <w:p w14:paraId="51AFEB42"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12.2 Para 2030, lograr la gestión sostenible y el uso eficiente de los recursos naturales.</w:t>
            </w:r>
          </w:p>
          <w:p w14:paraId="64E12BB9"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p>
        </w:tc>
      </w:tr>
      <w:tr w:rsidR="001F4BFB" w:rsidRPr="007079BE" w14:paraId="505C56C2" w14:textId="77777777" w:rsidTr="00D92EFB">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539" w:type="dxa"/>
            <w:vMerge/>
          </w:tcPr>
          <w:p w14:paraId="0A85CA38" w14:textId="77777777" w:rsidR="001F4BFB" w:rsidRPr="007079BE" w:rsidRDefault="001F4BFB" w:rsidP="00856C83">
            <w:pPr>
              <w:rPr>
                <w:rFonts w:eastAsia="Times New Roman" w:cs="Arial"/>
                <w:lang w:eastAsia="es-CO"/>
              </w:rPr>
            </w:pPr>
          </w:p>
        </w:tc>
        <w:tc>
          <w:tcPr>
            <w:tcW w:w="5812" w:type="dxa"/>
            <w:vAlign w:val="center"/>
          </w:tcPr>
          <w:p w14:paraId="49AB6C08" w14:textId="2588BA9A"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12.5 Para 2030, reducir sustancialmente la generación de residuos a través de la prevención, reducción, reciclaje y reutilización</w:t>
            </w:r>
          </w:p>
        </w:tc>
      </w:tr>
      <w:tr w:rsidR="001F4BFB" w:rsidRPr="007079BE" w14:paraId="52FB7540" w14:textId="77777777" w:rsidTr="00D92EFB">
        <w:trPr>
          <w:trHeight w:val="353"/>
        </w:trPr>
        <w:tc>
          <w:tcPr>
            <w:cnfStyle w:val="001000000000" w:firstRow="0" w:lastRow="0" w:firstColumn="1" w:lastColumn="0" w:oddVBand="0" w:evenVBand="0" w:oddHBand="0" w:evenHBand="0" w:firstRowFirstColumn="0" w:firstRowLastColumn="0" w:lastRowFirstColumn="0" w:lastRowLastColumn="0"/>
            <w:tcW w:w="3539" w:type="dxa"/>
            <w:vMerge/>
          </w:tcPr>
          <w:p w14:paraId="017920E1" w14:textId="77777777" w:rsidR="001F4BFB" w:rsidRPr="007079BE" w:rsidRDefault="001F4BFB" w:rsidP="00856C83">
            <w:pPr>
              <w:rPr>
                <w:rFonts w:eastAsia="Times New Roman" w:cs="Arial"/>
                <w:lang w:eastAsia="es-CO"/>
              </w:rPr>
            </w:pPr>
          </w:p>
        </w:tc>
        <w:tc>
          <w:tcPr>
            <w:tcW w:w="5812" w:type="dxa"/>
            <w:vAlign w:val="center"/>
          </w:tcPr>
          <w:p w14:paraId="1EEF0765" w14:textId="5C4CD703"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12.7 Promover prácticas de contratación pública que sean sostenibles, de conformidad con las políticas y prioridades nacionales.</w:t>
            </w:r>
          </w:p>
        </w:tc>
      </w:tr>
      <w:tr w:rsidR="001F4BFB" w:rsidRPr="007079BE" w14:paraId="068BBE11" w14:textId="77777777" w:rsidTr="00D92EFB">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3539" w:type="dxa"/>
            <w:vMerge/>
          </w:tcPr>
          <w:p w14:paraId="13CDE923" w14:textId="77777777" w:rsidR="001F4BFB" w:rsidRPr="007079BE" w:rsidRDefault="001F4BFB" w:rsidP="00856C83">
            <w:pPr>
              <w:rPr>
                <w:rFonts w:eastAsia="Times New Roman" w:cs="Arial"/>
                <w:lang w:eastAsia="es-CO"/>
              </w:rPr>
            </w:pPr>
          </w:p>
        </w:tc>
        <w:tc>
          <w:tcPr>
            <w:tcW w:w="5812" w:type="dxa"/>
            <w:vAlign w:val="center"/>
          </w:tcPr>
          <w:p w14:paraId="5D75AD71"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12.8 Para 2030, garantizar que las personas de todas partes tengan la información y la conciencia pertinentes para el desarrollo sostenible y los estilos de vida en armonía con la naturaleza.</w:t>
            </w:r>
          </w:p>
        </w:tc>
      </w:tr>
      <w:tr w:rsidR="001F4BFB" w:rsidRPr="007079BE" w14:paraId="75897038" w14:textId="77777777" w:rsidTr="00D92EFB">
        <w:trPr>
          <w:trHeight w:val="454"/>
        </w:trPr>
        <w:tc>
          <w:tcPr>
            <w:cnfStyle w:val="001000000000" w:firstRow="0" w:lastRow="0" w:firstColumn="1" w:lastColumn="0" w:oddVBand="0" w:evenVBand="0" w:oddHBand="0" w:evenHBand="0" w:firstRowFirstColumn="0" w:firstRowLastColumn="0" w:lastRowFirstColumn="0" w:lastRowLastColumn="0"/>
            <w:tcW w:w="3539" w:type="dxa"/>
            <w:vMerge w:val="restart"/>
            <w:hideMark/>
          </w:tcPr>
          <w:p w14:paraId="52A08666" w14:textId="6C367C09" w:rsidR="001F4BFB" w:rsidRPr="007079BE" w:rsidRDefault="001F4BFB" w:rsidP="00856C83">
            <w:pPr>
              <w:rPr>
                <w:rFonts w:eastAsia="Times New Roman" w:cs="Arial"/>
                <w:b w:val="0"/>
                <w:bCs w:val="0"/>
                <w:lang w:eastAsia="es-CO"/>
              </w:rPr>
            </w:pPr>
            <w:r w:rsidRPr="007079BE">
              <w:rPr>
                <w:rFonts w:eastAsia="Times New Roman" w:cs="Arial"/>
                <w:lang w:eastAsia="es-CO"/>
              </w:rPr>
              <w:t xml:space="preserve">13. ACCIÓN POR EL CLIMA </w:t>
            </w:r>
          </w:p>
          <w:p w14:paraId="7350DA68" w14:textId="4B63BBEF" w:rsidR="001F4BFB" w:rsidRPr="007079BE" w:rsidRDefault="001F4BFB" w:rsidP="00856C83">
            <w:pPr>
              <w:rPr>
                <w:rFonts w:eastAsia="Times New Roman" w:cs="Arial"/>
                <w:b w:val="0"/>
                <w:bCs w:val="0"/>
                <w:lang w:eastAsia="es-CO"/>
              </w:rPr>
            </w:pPr>
          </w:p>
          <w:p w14:paraId="7FD7C26F" w14:textId="253C775F" w:rsidR="001F4BFB" w:rsidRPr="00D92EFB" w:rsidRDefault="001F4BFB" w:rsidP="00856C83">
            <w:pPr>
              <w:rPr>
                <w:rFonts w:eastAsia="Times New Roman" w:cs="Arial"/>
                <w:b w:val="0"/>
                <w:bCs w:val="0"/>
                <w:sz w:val="18"/>
                <w:szCs w:val="20"/>
                <w:lang w:eastAsia="es-CO"/>
              </w:rPr>
            </w:pPr>
            <w:r w:rsidRPr="00D92EFB">
              <w:rPr>
                <w:rFonts w:eastAsia="Times New Roman" w:cs="Arial"/>
                <w:i/>
                <w:iCs/>
                <w:sz w:val="16"/>
                <w:szCs w:val="16"/>
                <w:lang w:eastAsia="es-CO"/>
              </w:rPr>
              <w:t>Adoptar medidas urgentes para combatir el cambio climático y sus efectos.</w:t>
            </w:r>
          </w:p>
          <w:p w14:paraId="134B29DE" w14:textId="2D66DD5C" w:rsidR="001F4BFB" w:rsidRPr="007079BE" w:rsidRDefault="00D92EFB" w:rsidP="00856C83">
            <w:pPr>
              <w:ind w:firstLine="708"/>
              <w:rPr>
                <w:rFonts w:eastAsia="Times New Roman" w:cs="Arial"/>
                <w:b w:val="0"/>
                <w:bCs w:val="0"/>
                <w:lang w:eastAsia="es-CO"/>
              </w:rPr>
            </w:pPr>
            <w:r w:rsidRPr="005A00F7">
              <w:rPr>
                <w:rFonts w:eastAsia="Times New Roman" w:cs="Arial"/>
                <w:noProof/>
                <w:color w:val="000000"/>
                <w:lang w:val="en-US"/>
              </w:rPr>
              <w:drawing>
                <wp:anchor distT="0" distB="0" distL="114300" distR="114300" simplePos="0" relativeHeight="251669504" behindDoc="0" locked="0" layoutInCell="1" allowOverlap="1" wp14:anchorId="742A8BA1" wp14:editId="5D060EE2">
                  <wp:simplePos x="0" y="0"/>
                  <wp:positionH relativeFrom="column">
                    <wp:posOffset>553085</wp:posOffset>
                  </wp:positionH>
                  <wp:positionV relativeFrom="paragraph">
                    <wp:posOffset>135890</wp:posOffset>
                  </wp:positionV>
                  <wp:extent cx="876300" cy="866775"/>
                  <wp:effectExtent l="0" t="0" r="0" b="9525"/>
                  <wp:wrapNone/>
                  <wp:docPr id="35" name="Imagen 35">
                    <a:extLst xmlns:a="http://schemas.openxmlformats.org/drawingml/2006/main">
                      <a:ext uri="{FF2B5EF4-FFF2-40B4-BE49-F238E27FC236}">
                        <a16:creationId xmlns:a16="http://schemas.microsoft.com/office/drawing/2014/main" id="{2274156E-5D88-4E24-A9BA-75DB9A3ADF3C}"/>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274156E-5D88-4E24-A9BA-75DB9A3ADF3C}"/>
                              </a:ext>
                            </a:extLst>
                          </pic:cNvPr>
                          <pic:cNvPicPr>
                            <a:picLocks noChangeAspect="1"/>
                          </pic:cNvPicPr>
                        </pic:nvPicPr>
                        <pic:blipFill rotWithShape="1">
                          <a:blip r:embed="rId21"/>
                          <a:srcRect l="2105" t="53230" r="84991" b="24632"/>
                          <a:stretch/>
                        </pic:blipFill>
                        <pic:spPr>
                          <a:xfrm>
                            <a:off x="0" y="0"/>
                            <a:ext cx="876300" cy="866775"/>
                          </a:xfrm>
                          <a:prstGeom prst="rect">
                            <a:avLst/>
                          </a:prstGeom>
                        </pic:spPr>
                      </pic:pic>
                    </a:graphicData>
                  </a:graphic>
                  <wp14:sizeRelH relativeFrom="page">
                    <wp14:pctWidth>0</wp14:pctWidth>
                  </wp14:sizeRelH>
                  <wp14:sizeRelV relativeFrom="page">
                    <wp14:pctHeight>0</wp14:pctHeight>
                  </wp14:sizeRelV>
                </wp:anchor>
              </w:drawing>
            </w:r>
          </w:p>
          <w:p w14:paraId="7B725CFD" w14:textId="70E8C9C4" w:rsidR="001F4BFB" w:rsidRDefault="001F4BFB" w:rsidP="00856C83">
            <w:pPr>
              <w:rPr>
                <w:rFonts w:eastAsia="Times New Roman" w:cs="Arial"/>
                <w:b w:val="0"/>
                <w:bCs w:val="0"/>
                <w:lang w:eastAsia="es-CO"/>
              </w:rPr>
            </w:pPr>
          </w:p>
          <w:p w14:paraId="7C42B3A0" w14:textId="73ACA451" w:rsidR="00D92EFB" w:rsidRDefault="00D92EFB" w:rsidP="00856C83">
            <w:pPr>
              <w:rPr>
                <w:rFonts w:eastAsia="Times New Roman" w:cs="Arial"/>
                <w:b w:val="0"/>
                <w:bCs w:val="0"/>
                <w:lang w:eastAsia="es-CO"/>
              </w:rPr>
            </w:pPr>
          </w:p>
          <w:p w14:paraId="4F46AF67" w14:textId="601F1E34" w:rsidR="00D92EFB" w:rsidRDefault="00D92EFB" w:rsidP="00856C83">
            <w:pPr>
              <w:rPr>
                <w:rFonts w:eastAsia="Times New Roman" w:cs="Arial"/>
                <w:b w:val="0"/>
                <w:bCs w:val="0"/>
                <w:lang w:eastAsia="es-CO"/>
              </w:rPr>
            </w:pPr>
          </w:p>
          <w:p w14:paraId="28A02239" w14:textId="764E2B98" w:rsidR="00D92EFB" w:rsidRDefault="00D92EFB" w:rsidP="00856C83">
            <w:pPr>
              <w:rPr>
                <w:rFonts w:eastAsia="Times New Roman" w:cs="Arial"/>
                <w:b w:val="0"/>
                <w:bCs w:val="0"/>
                <w:lang w:eastAsia="es-CO"/>
              </w:rPr>
            </w:pPr>
          </w:p>
          <w:p w14:paraId="1AEA3A2A" w14:textId="04EAAB52" w:rsidR="00D92EFB" w:rsidRDefault="00D92EFB" w:rsidP="00856C83">
            <w:pPr>
              <w:rPr>
                <w:rFonts w:eastAsia="Times New Roman" w:cs="Arial"/>
                <w:b w:val="0"/>
                <w:bCs w:val="0"/>
                <w:lang w:eastAsia="es-CO"/>
              </w:rPr>
            </w:pPr>
          </w:p>
          <w:p w14:paraId="195CD860" w14:textId="77777777" w:rsidR="00D92EFB" w:rsidRDefault="00D92EFB" w:rsidP="00856C83">
            <w:pPr>
              <w:rPr>
                <w:rFonts w:eastAsia="Times New Roman" w:cs="Arial"/>
                <w:b w:val="0"/>
                <w:bCs w:val="0"/>
                <w:lang w:eastAsia="es-CO"/>
              </w:rPr>
            </w:pPr>
          </w:p>
          <w:p w14:paraId="16DAC123" w14:textId="77777777" w:rsidR="00D92EFB" w:rsidRDefault="00D92EFB" w:rsidP="00856C83">
            <w:pPr>
              <w:rPr>
                <w:rFonts w:eastAsia="Times New Roman" w:cs="Arial"/>
                <w:b w:val="0"/>
                <w:bCs w:val="0"/>
                <w:lang w:eastAsia="es-CO"/>
              </w:rPr>
            </w:pPr>
          </w:p>
          <w:p w14:paraId="4591E1C5" w14:textId="19E5903A" w:rsidR="00D92EFB" w:rsidRPr="007079BE" w:rsidRDefault="00D92EFB" w:rsidP="00856C83">
            <w:pPr>
              <w:rPr>
                <w:rFonts w:eastAsia="Times New Roman" w:cs="Arial"/>
                <w:lang w:eastAsia="es-CO"/>
              </w:rPr>
            </w:pPr>
          </w:p>
        </w:tc>
        <w:tc>
          <w:tcPr>
            <w:tcW w:w="5812" w:type="dxa"/>
            <w:vMerge w:val="restart"/>
            <w:vAlign w:val="center"/>
            <w:hideMark/>
          </w:tcPr>
          <w:p w14:paraId="088F1E48" w14:textId="4570B582"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13.3 Mejorar la educación, la sensibilización y la capacidad humana e institucional respecto de la mitigación del cambio climático, la adaptación a él, la reducción de sus efectos y la alerta temprana</w:t>
            </w:r>
          </w:p>
        </w:tc>
      </w:tr>
      <w:tr w:rsidR="001F4BFB" w:rsidRPr="007079BE" w14:paraId="58531F92" w14:textId="77777777" w:rsidTr="00D92EF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539" w:type="dxa"/>
            <w:vMerge/>
          </w:tcPr>
          <w:p w14:paraId="34A2F9CC" w14:textId="77777777" w:rsidR="001F4BFB" w:rsidRPr="007079BE" w:rsidRDefault="001F4BFB" w:rsidP="00856C83">
            <w:pPr>
              <w:rPr>
                <w:rFonts w:eastAsia="Times New Roman" w:cs="Arial"/>
                <w:lang w:eastAsia="es-CO"/>
              </w:rPr>
            </w:pPr>
          </w:p>
        </w:tc>
        <w:tc>
          <w:tcPr>
            <w:tcW w:w="5812" w:type="dxa"/>
            <w:vMerge/>
            <w:vAlign w:val="center"/>
          </w:tcPr>
          <w:p w14:paraId="6B55DED9"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p>
        </w:tc>
      </w:tr>
      <w:tr w:rsidR="001F4BFB" w:rsidRPr="007079BE" w14:paraId="51C7FF89" w14:textId="77777777" w:rsidTr="00D92EFB">
        <w:trPr>
          <w:trHeight w:val="807"/>
        </w:trPr>
        <w:tc>
          <w:tcPr>
            <w:cnfStyle w:val="001000000000" w:firstRow="0" w:lastRow="0" w:firstColumn="1" w:lastColumn="0" w:oddVBand="0" w:evenVBand="0" w:oddHBand="0" w:evenHBand="0" w:firstRowFirstColumn="0" w:firstRowLastColumn="0" w:lastRowFirstColumn="0" w:lastRowLastColumn="0"/>
            <w:tcW w:w="3539" w:type="dxa"/>
            <w:vMerge/>
          </w:tcPr>
          <w:p w14:paraId="07EEFDE2" w14:textId="77777777" w:rsidR="001F4BFB" w:rsidRPr="007079BE" w:rsidRDefault="001F4BFB" w:rsidP="00856C83">
            <w:pPr>
              <w:rPr>
                <w:rFonts w:eastAsia="Times New Roman" w:cs="Arial"/>
                <w:lang w:eastAsia="es-CO"/>
              </w:rPr>
            </w:pPr>
          </w:p>
        </w:tc>
        <w:tc>
          <w:tcPr>
            <w:tcW w:w="5812" w:type="dxa"/>
            <w:vMerge/>
            <w:vAlign w:val="center"/>
          </w:tcPr>
          <w:p w14:paraId="768E7268"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p>
        </w:tc>
      </w:tr>
      <w:tr w:rsidR="001F4BFB" w:rsidRPr="007079BE" w14:paraId="5642A432" w14:textId="77777777" w:rsidTr="00D92EF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39" w:type="dxa"/>
            <w:vMerge/>
          </w:tcPr>
          <w:p w14:paraId="00A2F913" w14:textId="77777777" w:rsidR="001F4BFB" w:rsidRPr="007079BE" w:rsidRDefault="001F4BFB" w:rsidP="00856C83">
            <w:pPr>
              <w:rPr>
                <w:rFonts w:eastAsia="Times New Roman" w:cs="Arial"/>
                <w:lang w:eastAsia="es-CO"/>
              </w:rPr>
            </w:pPr>
          </w:p>
        </w:tc>
        <w:tc>
          <w:tcPr>
            <w:tcW w:w="5812" w:type="dxa"/>
            <w:vMerge/>
            <w:vAlign w:val="center"/>
          </w:tcPr>
          <w:p w14:paraId="0739FA44"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p>
        </w:tc>
      </w:tr>
      <w:tr w:rsidR="001F4BFB" w:rsidRPr="007079BE" w14:paraId="1CD47FDE" w14:textId="77777777" w:rsidTr="00D92EFB">
        <w:trPr>
          <w:trHeight w:val="825"/>
        </w:trPr>
        <w:tc>
          <w:tcPr>
            <w:cnfStyle w:val="001000000000" w:firstRow="0" w:lastRow="0" w:firstColumn="1" w:lastColumn="0" w:oddVBand="0" w:evenVBand="0" w:oddHBand="0" w:evenHBand="0" w:firstRowFirstColumn="0" w:firstRowLastColumn="0" w:lastRowFirstColumn="0" w:lastRowLastColumn="0"/>
            <w:tcW w:w="3539" w:type="dxa"/>
            <w:vMerge w:val="restart"/>
            <w:hideMark/>
          </w:tcPr>
          <w:p w14:paraId="55A1FEEC" w14:textId="7E2FAAD7" w:rsidR="001F4BFB" w:rsidRPr="007079BE" w:rsidRDefault="001F4BFB" w:rsidP="00856C83">
            <w:pPr>
              <w:rPr>
                <w:rFonts w:eastAsia="Times New Roman" w:cs="Arial"/>
                <w:b w:val="0"/>
                <w:bCs w:val="0"/>
                <w:lang w:eastAsia="es-CO"/>
              </w:rPr>
            </w:pPr>
            <w:r w:rsidRPr="007079BE">
              <w:rPr>
                <w:rFonts w:eastAsia="Times New Roman" w:cs="Arial"/>
                <w:lang w:eastAsia="es-CO"/>
              </w:rPr>
              <w:t>15. VIDA DE ECOSISTEMAS TERRESTRES</w:t>
            </w:r>
          </w:p>
          <w:p w14:paraId="4B023265" w14:textId="528727D3" w:rsidR="001F4BFB" w:rsidRPr="007079BE" w:rsidRDefault="001F4BFB" w:rsidP="00856C83">
            <w:pPr>
              <w:rPr>
                <w:rFonts w:eastAsia="Times New Roman" w:cs="Arial"/>
                <w:b w:val="0"/>
                <w:bCs w:val="0"/>
                <w:i/>
                <w:iCs/>
                <w:sz w:val="18"/>
                <w:szCs w:val="18"/>
                <w:lang w:eastAsia="es-CO"/>
              </w:rPr>
            </w:pPr>
          </w:p>
          <w:p w14:paraId="1B002DE6" w14:textId="1588774E" w:rsidR="001F4BFB" w:rsidRDefault="001F4BFB" w:rsidP="00856C83">
            <w:pPr>
              <w:rPr>
                <w:rFonts w:eastAsia="Times New Roman" w:cs="Arial"/>
                <w:b w:val="0"/>
                <w:bCs w:val="0"/>
                <w:i/>
                <w:iCs/>
                <w:sz w:val="16"/>
                <w:szCs w:val="16"/>
                <w:lang w:eastAsia="es-CO"/>
              </w:rPr>
            </w:pPr>
            <w:r w:rsidRPr="00D92EFB">
              <w:rPr>
                <w:rFonts w:eastAsia="Times New Roman" w:cs="Arial"/>
                <w:i/>
                <w:iCs/>
                <w:sz w:val="16"/>
                <w:szCs w:val="16"/>
                <w:lang w:eastAsia="es-CO"/>
              </w:rPr>
              <w:t>Gestionar sosteniblemente los bosques, luchar contra la desertificación, detener e invertir la degradación de las tierras y detener la pérdida de biodiversidad.</w:t>
            </w:r>
          </w:p>
          <w:p w14:paraId="628B0CBC" w14:textId="5E46E91D" w:rsidR="00D92EFB" w:rsidRDefault="00D92EFB" w:rsidP="00856C83">
            <w:pPr>
              <w:rPr>
                <w:rFonts w:eastAsia="Times New Roman" w:cs="Arial"/>
                <w:b w:val="0"/>
                <w:bCs w:val="0"/>
                <w:i/>
                <w:iCs/>
                <w:sz w:val="16"/>
                <w:szCs w:val="16"/>
                <w:lang w:eastAsia="es-CO"/>
              </w:rPr>
            </w:pPr>
            <w:r w:rsidRPr="007079BE">
              <w:rPr>
                <w:rFonts w:cs="Arial"/>
                <w:noProof/>
                <w:lang w:val="en-US"/>
              </w:rPr>
              <w:drawing>
                <wp:anchor distT="0" distB="0" distL="114300" distR="114300" simplePos="0" relativeHeight="251674624" behindDoc="0" locked="0" layoutInCell="1" allowOverlap="1" wp14:anchorId="4DF414D7" wp14:editId="78ED3145">
                  <wp:simplePos x="0" y="0"/>
                  <wp:positionH relativeFrom="column">
                    <wp:posOffset>613410</wp:posOffset>
                  </wp:positionH>
                  <wp:positionV relativeFrom="paragraph">
                    <wp:posOffset>122555</wp:posOffset>
                  </wp:positionV>
                  <wp:extent cx="787400" cy="854710"/>
                  <wp:effectExtent l="0" t="0" r="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459" t="60374" r="64697" b="20608"/>
                          <a:stretch/>
                        </pic:blipFill>
                        <pic:spPr bwMode="auto">
                          <a:xfrm>
                            <a:off x="0" y="0"/>
                            <a:ext cx="787400" cy="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B6A22" w14:textId="3902AF79" w:rsidR="00D92EFB" w:rsidRDefault="00D92EFB" w:rsidP="00856C83">
            <w:pPr>
              <w:rPr>
                <w:rFonts w:eastAsia="Times New Roman" w:cs="Arial"/>
                <w:b w:val="0"/>
                <w:bCs w:val="0"/>
                <w:i/>
                <w:iCs/>
                <w:sz w:val="16"/>
                <w:szCs w:val="16"/>
                <w:lang w:eastAsia="es-CO"/>
              </w:rPr>
            </w:pPr>
          </w:p>
          <w:p w14:paraId="09901EB1" w14:textId="7BF0D353" w:rsidR="00D92EFB" w:rsidRDefault="00D92EFB" w:rsidP="00856C83">
            <w:pPr>
              <w:rPr>
                <w:rFonts w:eastAsia="Times New Roman" w:cs="Arial"/>
                <w:b w:val="0"/>
                <w:bCs w:val="0"/>
                <w:i/>
                <w:iCs/>
                <w:sz w:val="16"/>
                <w:szCs w:val="16"/>
                <w:lang w:eastAsia="es-CO"/>
              </w:rPr>
            </w:pPr>
          </w:p>
          <w:p w14:paraId="17C30939" w14:textId="25C2EFD7" w:rsidR="00D92EFB" w:rsidRDefault="00D92EFB" w:rsidP="00856C83">
            <w:pPr>
              <w:rPr>
                <w:rFonts w:eastAsia="Times New Roman" w:cs="Arial"/>
                <w:b w:val="0"/>
                <w:bCs w:val="0"/>
                <w:i/>
                <w:iCs/>
                <w:sz w:val="16"/>
                <w:szCs w:val="16"/>
                <w:lang w:eastAsia="es-CO"/>
              </w:rPr>
            </w:pPr>
          </w:p>
          <w:p w14:paraId="7764611F" w14:textId="60EED008" w:rsidR="00D92EFB" w:rsidRDefault="00D92EFB" w:rsidP="00856C83">
            <w:pPr>
              <w:rPr>
                <w:rFonts w:eastAsia="Times New Roman" w:cs="Arial"/>
                <w:b w:val="0"/>
                <w:bCs w:val="0"/>
                <w:i/>
                <w:iCs/>
                <w:sz w:val="16"/>
                <w:szCs w:val="16"/>
                <w:lang w:eastAsia="es-CO"/>
              </w:rPr>
            </w:pPr>
          </w:p>
          <w:p w14:paraId="44AFA0CB" w14:textId="20B85614" w:rsidR="00D92EFB" w:rsidRDefault="00D92EFB" w:rsidP="00856C83">
            <w:pPr>
              <w:rPr>
                <w:rFonts w:eastAsia="Times New Roman" w:cs="Arial"/>
                <w:b w:val="0"/>
                <w:bCs w:val="0"/>
                <w:i/>
                <w:iCs/>
                <w:sz w:val="16"/>
                <w:szCs w:val="16"/>
                <w:lang w:eastAsia="es-CO"/>
              </w:rPr>
            </w:pPr>
          </w:p>
          <w:p w14:paraId="5ACAF7EF" w14:textId="37966E48" w:rsidR="00D92EFB" w:rsidRDefault="00D92EFB" w:rsidP="00856C83">
            <w:pPr>
              <w:rPr>
                <w:rFonts w:eastAsia="Times New Roman" w:cs="Arial"/>
                <w:b w:val="0"/>
                <w:bCs w:val="0"/>
                <w:i/>
                <w:iCs/>
                <w:sz w:val="16"/>
                <w:szCs w:val="16"/>
                <w:lang w:eastAsia="es-CO"/>
              </w:rPr>
            </w:pPr>
          </w:p>
          <w:p w14:paraId="21118D8F" w14:textId="77777777" w:rsidR="00D92EFB" w:rsidRPr="00D92EFB" w:rsidRDefault="00D92EFB" w:rsidP="00856C83">
            <w:pPr>
              <w:rPr>
                <w:rFonts w:eastAsia="Times New Roman" w:cs="Arial"/>
                <w:b w:val="0"/>
                <w:bCs w:val="0"/>
                <w:i/>
                <w:iCs/>
                <w:sz w:val="16"/>
                <w:szCs w:val="16"/>
                <w:lang w:eastAsia="es-CO"/>
              </w:rPr>
            </w:pPr>
          </w:p>
          <w:p w14:paraId="669AEE49" w14:textId="2CDF10B0" w:rsidR="001F4BFB" w:rsidRPr="007079BE" w:rsidRDefault="001F4BFB" w:rsidP="00856C83">
            <w:pPr>
              <w:rPr>
                <w:rFonts w:eastAsia="Times New Roman" w:cs="Arial"/>
                <w:b w:val="0"/>
                <w:bCs w:val="0"/>
                <w:i/>
                <w:iCs/>
                <w:sz w:val="18"/>
                <w:szCs w:val="18"/>
                <w:lang w:eastAsia="es-CO"/>
              </w:rPr>
            </w:pPr>
          </w:p>
          <w:p w14:paraId="5D2C85DF" w14:textId="70ED9C88" w:rsidR="001F4BFB" w:rsidRPr="007079BE" w:rsidRDefault="001F4BFB" w:rsidP="00856C83">
            <w:pPr>
              <w:rPr>
                <w:rFonts w:eastAsia="Times New Roman" w:cs="Arial"/>
                <w:lang w:eastAsia="es-CO"/>
              </w:rPr>
            </w:pPr>
          </w:p>
        </w:tc>
        <w:tc>
          <w:tcPr>
            <w:tcW w:w="5812" w:type="dxa"/>
            <w:vMerge w:val="restart"/>
            <w:vAlign w:val="center"/>
            <w:hideMark/>
          </w:tcPr>
          <w:p w14:paraId="1018A73D" w14:textId="1150DF83"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15.3 Para 2030, luchar contra la desertificación, rehabilitar las tierras y los suelos degradados, incluidas las tierras afectadas por la desertificación, la sequía y las inundaciones, y procurar lograr un mundo con una degradación neutra del suelo</w:t>
            </w:r>
          </w:p>
        </w:tc>
      </w:tr>
      <w:tr w:rsidR="001F4BFB" w:rsidRPr="007079BE" w14:paraId="42B48948" w14:textId="77777777" w:rsidTr="00D92EF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539" w:type="dxa"/>
            <w:vMerge/>
          </w:tcPr>
          <w:p w14:paraId="1F3A1DAD" w14:textId="77777777" w:rsidR="001F4BFB" w:rsidRPr="007079BE" w:rsidRDefault="001F4BFB" w:rsidP="00856C83">
            <w:pPr>
              <w:rPr>
                <w:rFonts w:eastAsia="Times New Roman" w:cs="Arial"/>
                <w:lang w:eastAsia="es-CO"/>
              </w:rPr>
            </w:pPr>
          </w:p>
        </w:tc>
        <w:tc>
          <w:tcPr>
            <w:tcW w:w="5812" w:type="dxa"/>
            <w:vMerge/>
            <w:vAlign w:val="center"/>
          </w:tcPr>
          <w:p w14:paraId="139127E7"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p>
        </w:tc>
      </w:tr>
      <w:tr w:rsidR="001F4BFB" w:rsidRPr="007079BE" w14:paraId="0A5F6876" w14:textId="77777777" w:rsidTr="00D92EFB">
        <w:trPr>
          <w:trHeight w:val="880"/>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23036A1F" w14:textId="375AE5A9" w:rsidR="001F4BFB" w:rsidRPr="007079BE" w:rsidRDefault="001F4BFB" w:rsidP="00856C83">
            <w:pPr>
              <w:rPr>
                <w:rFonts w:eastAsia="Times New Roman" w:cs="Arial"/>
                <w:b w:val="0"/>
                <w:bCs w:val="0"/>
                <w:lang w:eastAsia="es-CO"/>
              </w:rPr>
            </w:pPr>
            <w:r w:rsidRPr="007079BE">
              <w:rPr>
                <w:rFonts w:eastAsia="Times New Roman" w:cs="Arial"/>
                <w:lang w:eastAsia="es-CO"/>
              </w:rPr>
              <w:t xml:space="preserve">16. PAZ, JUSTICIA E INSTITUCIONES SÓLIDAS </w:t>
            </w:r>
          </w:p>
          <w:p w14:paraId="550AEE5E" w14:textId="77777777" w:rsidR="001F4BFB" w:rsidRPr="007079BE" w:rsidRDefault="001F4BFB" w:rsidP="00856C83">
            <w:pPr>
              <w:rPr>
                <w:rFonts w:eastAsia="Times New Roman" w:cs="Arial"/>
                <w:b w:val="0"/>
                <w:bCs w:val="0"/>
                <w:lang w:eastAsia="es-CO"/>
              </w:rPr>
            </w:pPr>
          </w:p>
          <w:p w14:paraId="1F677473" w14:textId="3FF19D83" w:rsidR="001F4BFB" w:rsidRPr="007079BE" w:rsidRDefault="001F4BFB" w:rsidP="00856C83">
            <w:pPr>
              <w:rPr>
                <w:rFonts w:eastAsia="Times New Roman" w:cs="Arial"/>
                <w:b w:val="0"/>
                <w:bCs w:val="0"/>
                <w:lang w:eastAsia="es-CO"/>
              </w:rPr>
            </w:pPr>
          </w:p>
          <w:p w14:paraId="5EEB339F" w14:textId="743A2863" w:rsidR="001F4BFB" w:rsidRPr="007079BE" w:rsidRDefault="001F4BFB" w:rsidP="00856C83">
            <w:pPr>
              <w:rPr>
                <w:rFonts w:eastAsia="Times New Roman" w:cs="Arial"/>
                <w:b w:val="0"/>
                <w:bCs w:val="0"/>
                <w:lang w:eastAsia="es-CO"/>
              </w:rPr>
            </w:pPr>
          </w:p>
          <w:p w14:paraId="00283E6C" w14:textId="2E28AF01" w:rsidR="001F4BFB" w:rsidRPr="007079BE" w:rsidRDefault="001F4BFB" w:rsidP="00856C83">
            <w:pPr>
              <w:rPr>
                <w:rFonts w:eastAsia="Times New Roman" w:cs="Arial"/>
                <w:lang w:eastAsia="es-CO"/>
              </w:rPr>
            </w:pPr>
          </w:p>
          <w:p w14:paraId="22EF58AD" w14:textId="6801CF66" w:rsidR="001F4BFB" w:rsidRPr="007079BE" w:rsidRDefault="001F4BFB" w:rsidP="00856C83">
            <w:pPr>
              <w:rPr>
                <w:rFonts w:eastAsia="Times New Roman" w:cs="Arial"/>
                <w:lang w:eastAsia="es-CO"/>
              </w:rPr>
            </w:pPr>
          </w:p>
          <w:p w14:paraId="3EA7620E" w14:textId="5AB848B5" w:rsidR="001F4BFB" w:rsidRPr="007079BE" w:rsidRDefault="001F4BFB" w:rsidP="00856C83">
            <w:pPr>
              <w:rPr>
                <w:rFonts w:eastAsia="Times New Roman" w:cs="Arial"/>
                <w:b w:val="0"/>
                <w:bCs w:val="0"/>
                <w:lang w:eastAsia="es-CO"/>
              </w:rPr>
            </w:pPr>
          </w:p>
          <w:p w14:paraId="36698F53" w14:textId="2C38FAF5" w:rsidR="001F4BFB" w:rsidRPr="007079BE" w:rsidRDefault="00D92EFB" w:rsidP="00856C83">
            <w:pPr>
              <w:rPr>
                <w:rFonts w:eastAsia="Times New Roman" w:cs="Arial"/>
                <w:lang w:eastAsia="es-CO"/>
              </w:rPr>
            </w:pPr>
            <w:r w:rsidRPr="005A00F7">
              <w:rPr>
                <w:rFonts w:eastAsia="Times New Roman" w:cs="Arial"/>
                <w:noProof/>
                <w:color w:val="000000"/>
                <w:lang w:val="en-US"/>
              </w:rPr>
              <w:drawing>
                <wp:anchor distT="0" distB="0" distL="114300" distR="114300" simplePos="0" relativeHeight="251670528" behindDoc="0" locked="0" layoutInCell="1" allowOverlap="1" wp14:anchorId="7E9215AD" wp14:editId="6312B253">
                  <wp:simplePos x="0" y="0"/>
                  <wp:positionH relativeFrom="column">
                    <wp:posOffset>598170</wp:posOffset>
                  </wp:positionH>
                  <wp:positionV relativeFrom="paragraph">
                    <wp:posOffset>517525</wp:posOffset>
                  </wp:positionV>
                  <wp:extent cx="742950" cy="781050"/>
                  <wp:effectExtent l="0" t="0" r="0" b="0"/>
                  <wp:wrapNone/>
                  <wp:docPr id="34" name="Imagen 34">
                    <a:extLst xmlns:a="http://schemas.openxmlformats.org/drawingml/2006/main">
                      <a:ext uri="{FF2B5EF4-FFF2-40B4-BE49-F238E27FC236}">
                        <a16:creationId xmlns:a16="http://schemas.microsoft.com/office/drawing/2014/main" id="{9B6C3855-779A-4241-BC45-DCE911B5A16E}"/>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B6C3855-779A-4241-BC45-DCE911B5A16E}"/>
                              </a:ext>
                            </a:extLst>
                          </pic:cNvPr>
                          <pic:cNvPicPr>
                            <a:picLocks noChangeAspect="1"/>
                          </pic:cNvPicPr>
                        </pic:nvPicPr>
                        <pic:blipFill rotWithShape="1">
                          <a:blip r:embed="rId23"/>
                          <a:srcRect l="51252" t="53133" r="36522" b="24731"/>
                          <a:stretch/>
                        </pic:blipFill>
                        <pic:spPr>
                          <a:xfrm>
                            <a:off x="0" y="0"/>
                            <a:ext cx="742950" cy="781050"/>
                          </a:xfrm>
                          <a:prstGeom prst="rect">
                            <a:avLst/>
                          </a:prstGeom>
                        </pic:spPr>
                      </pic:pic>
                    </a:graphicData>
                  </a:graphic>
                  <wp14:sizeRelH relativeFrom="page">
                    <wp14:pctWidth>0</wp14:pctWidth>
                  </wp14:sizeRelH>
                  <wp14:sizeRelV relativeFrom="page">
                    <wp14:pctHeight>0</wp14:pctHeight>
                  </wp14:sizeRelV>
                </wp:anchor>
              </w:drawing>
            </w:r>
            <w:r w:rsidR="001F4BFB" w:rsidRPr="00D92EFB">
              <w:rPr>
                <w:rFonts w:eastAsia="Times New Roman" w:cs="Arial"/>
                <w:i/>
                <w:iCs/>
                <w:sz w:val="16"/>
                <w:szCs w:val="16"/>
                <w:lang w:eastAsia="es-CO"/>
              </w:rPr>
              <w:t>Promover sociedades, justas, pacíficas e inclusivas.</w:t>
            </w:r>
          </w:p>
        </w:tc>
        <w:tc>
          <w:tcPr>
            <w:tcW w:w="5812" w:type="dxa"/>
            <w:vAlign w:val="center"/>
          </w:tcPr>
          <w:p w14:paraId="0AAC2DA2"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lastRenderedPageBreak/>
              <w:t>16.5 Reducir considerablemente la corrupción y el soborno en todas sus formas</w:t>
            </w:r>
          </w:p>
        </w:tc>
      </w:tr>
      <w:tr w:rsidR="001F4BFB" w:rsidRPr="007079BE" w14:paraId="436FD56C" w14:textId="77777777" w:rsidTr="00D92EFB">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539" w:type="dxa"/>
            <w:vMerge/>
          </w:tcPr>
          <w:p w14:paraId="09372AB9" w14:textId="77777777" w:rsidR="001F4BFB" w:rsidRPr="007079BE" w:rsidRDefault="001F4BFB" w:rsidP="00856C83">
            <w:pPr>
              <w:rPr>
                <w:rFonts w:eastAsia="Times New Roman" w:cs="Arial"/>
                <w:lang w:eastAsia="es-CO"/>
              </w:rPr>
            </w:pPr>
          </w:p>
        </w:tc>
        <w:tc>
          <w:tcPr>
            <w:tcW w:w="5812" w:type="dxa"/>
            <w:vAlign w:val="center"/>
          </w:tcPr>
          <w:p w14:paraId="246EA2FF"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16.6 Crear a todos los niveles instituciones eficaces y transparentes que rindan cuentas</w:t>
            </w:r>
          </w:p>
        </w:tc>
      </w:tr>
      <w:tr w:rsidR="001F4BFB" w:rsidRPr="007079BE" w14:paraId="72561701" w14:textId="77777777" w:rsidTr="00D92EFB">
        <w:trPr>
          <w:trHeight w:val="880"/>
        </w:trPr>
        <w:tc>
          <w:tcPr>
            <w:cnfStyle w:val="001000000000" w:firstRow="0" w:lastRow="0" w:firstColumn="1" w:lastColumn="0" w:oddVBand="0" w:evenVBand="0" w:oddHBand="0" w:evenHBand="0" w:firstRowFirstColumn="0" w:firstRowLastColumn="0" w:lastRowFirstColumn="0" w:lastRowLastColumn="0"/>
            <w:tcW w:w="3539" w:type="dxa"/>
            <w:vMerge/>
          </w:tcPr>
          <w:p w14:paraId="345B6055" w14:textId="77777777" w:rsidR="001F4BFB" w:rsidRPr="007079BE" w:rsidRDefault="001F4BFB" w:rsidP="00856C83">
            <w:pPr>
              <w:rPr>
                <w:rFonts w:eastAsia="Times New Roman" w:cs="Arial"/>
                <w:lang w:eastAsia="es-CO"/>
              </w:rPr>
            </w:pPr>
          </w:p>
        </w:tc>
        <w:tc>
          <w:tcPr>
            <w:tcW w:w="5812" w:type="dxa"/>
            <w:vAlign w:val="center"/>
          </w:tcPr>
          <w:p w14:paraId="308B7D63"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16.7 Garantizar la adopción en todos los niveles de decisiones inclusivas, participativas y representativas que respondan a las necesidades</w:t>
            </w:r>
          </w:p>
        </w:tc>
      </w:tr>
      <w:tr w:rsidR="001F4BFB" w:rsidRPr="007079BE" w14:paraId="1FE4E293" w14:textId="77777777" w:rsidTr="00D92EFB">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539" w:type="dxa"/>
            <w:vMerge/>
          </w:tcPr>
          <w:p w14:paraId="6BBD6B9C" w14:textId="77777777" w:rsidR="001F4BFB" w:rsidRPr="007079BE" w:rsidRDefault="001F4BFB" w:rsidP="00856C83">
            <w:pPr>
              <w:rPr>
                <w:rFonts w:eastAsia="Times New Roman" w:cs="Arial"/>
                <w:lang w:eastAsia="es-CO"/>
              </w:rPr>
            </w:pPr>
          </w:p>
        </w:tc>
        <w:tc>
          <w:tcPr>
            <w:tcW w:w="5812" w:type="dxa"/>
            <w:vAlign w:val="center"/>
          </w:tcPr>
          <w:p w14:paraId="5CD62F63"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16.10 Garantizar el acceso público a la información y proteger las libertades fundamentales, de conformidad con las leyes nacionales y los acuerdos internacionales</w:t>
            </w:r>
          </w:p>
        </w:tc>
      </w:tr>
      <w:tr w:rsidR="001F4BFB" w:rsidRPr="007079BE" w14:paraId="5C04CF98" w14:textId="77777777" w:rsidTr="00D92EFB">
        <w:trPr>
          <w:trHeight w:val="1051"/>
        </w:trPr>
        <w:tc>
          <w:tcPr>
            <w:cnfStyle w:val="001000000000" w:firstRow="0" w:lastRow="0" w:firstColumn="1" w:lastColumn="0" w:oddVBand="0" w:evenVBand="0" w:oddHBand="0" w:evenHBand="0" w:firstRowFirstColumn="0" w:firstRowLastColumn="0" w:lastRowFirstColumn="0" w:lastRowLastColumn="0"/>
            <w:tcW w:w="3539" w:type="dxa"/>
            <w:vMerge/>
          </w:tcPr>
          <w:p w14:paraId="2AD4F3AD" w14:textId="77777777" w:rsidR="001F4BFB" w:rsidRPr="007079BE" w:rsidRDefault="001F4BFB" w:rsidP="00856C83">
            <w:pPr>
              <w:rPr>
                <w:rFonts w:eastAsia="Times New Roman" w:cs="Arial"/>
                <w:lang w:eastAsia="es-CO"/>
              </w:rPr>
            </w:pPr>
          </w:p>
        </w:tc>
        <w:tc>
          <w:tcPr>
            <w:tcW w:w="5812" w:type="dxa"/>
            <w:vAlign w:val="center"/>
          </w:tcPr>
          <w:p w14:paraId="4694F842"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16.b Promover y aplicar leyes y políticas no discriminatorias en favor del desarrollo sostenible.</w:t>
            </w:r>
          </w:p>
        </w:tc>
      </w:tr>
      <w:tr w:rsidR="001F4BFB" w:rsidRPr="007079BE" w14:paraId="74A65874" w14:textId="77777777" w:rsidTr="00D92EFB">
        <w:trPr>
          <w:gridAfter w:val="1"/>
          <w:cnfStyle w:val="000000100000" w:firstRow="0" w:lastRow="0" w:firstColumn="0" w:lastColumn="0" w:oddVBand="0" w:evenVBand="0" w:oddHBand="1" w:evenHBand="0" w:firstRowFirstColumn="0" w:firstRowLastColumn="0" w:lastRowFirstColumn="0" w:lastRowLastColumn="0"/>
          <w:wAfter w:w="5812" w:type="dxa"/>
          <w:trHeight w:val="269"/>
        </w:trPr>
        <w:tc>
          <w:tcPr>
            <w:cnfStyle w:val="001000000000" w:firstRow="0" w:lastRow="0" w:firstColumn="1" w:lastColumn="0" w:oddVBand="0" w:evenVBand="0" w:oddHBand="0" w:evenHBand="0" w:firstRowFirstColumn="0" w:firstRowLastColumn="0" w:lastRowFirstColumn="0" w:lastRowLastColumn="0"/>
            <w:tcW w:w="3539" w:type="dxa"/>
            <w:vMerge w:val="restart"/>
          </w:tcPr>
          <w:p w14:paraId="3F9CEF55" w14:textId="1DCE1EC5" w:rsidR="001F4BFB" w:rsidRPr="007079BE" w:rsidRDefault="001F4BFB" w:rsidP="00856C83">
            <w:pPr>
              <w:rPr>
                <w:rFonts w:eastAsia="Times New Roman" w:cs="Arial"/>
                <w:b w:val="0"/>
                <w:bCs w:val="0"/>
                <w:lang w:eastAsia="es-CO"/>
              </w:rPr>
            </w:pPr>
            <w:r w:rsidRPr="007079BE">
              <w:rPr>
                <w:rFonts w:eastAsia="Times New Roman" w:cs="Arial"/>
                <w:lang w:eastAsia="es-CO"/>
              </w:rPr>
              <w:t xml:space="preserve">7. ALIANZAS PARA LOGRAR LOS OBJETIVOS </w:t>
            </w:r>
          </w:p>
          <w:p w14:paraId="6D567362" w14:textId="77777777" w:rsidR="001F4BFB" w:rsidRPr="007079BE" w:rsidRDefault="001F4BFB" w:rsidP="00856C83">
            <w:pPr>
              <w:rPr>
                <w:rFonts w:eastAsia="Times New Roman" w:cs="Arial"/>
                <w:b w:val="0"/>
                <w:bCs w:val="0"/>
                <w:color w:val="4D4D4D"/>
                <w:lang w:eastAsia="es-CO"/>
              </w:rPr>
            </w:pPr>
          </w:p>
          <w:p w14:paraId="28957575" w14:textId="77777777" w:rsidR="001F4BFB" w:rsidRPr="007079BE" w:rsidRDefault="001F4BFB" w:rsidP="00856C83">
            <w:pPr>
              <w:rPr>
                <w:rFonts w:eastAsia="Times New Roman" w:cs="Arial"/>
                <w:b w:val="0"/>
                <w:bCs w:val="0"/>
                <w:color w:val="4D4D4D"/>
                <w:lang w:eastAsia="es-CO"/>
              </w:rPr>
            </w:pPr>
          </w:p>
          <w:p w14:paraId="08C7D0EA" w14:textId="109E23BF" w:rsidR="001F4BFB" w:rsidRPr="007079BE" w:rsidRDefault="00D92EFB" w:rsidP="00856C83">
            <w:pPr>
              <w:jc w:val="center"/>
              <w:rPr>
                <w:rFonts w:eastAsia="Times New Roman" w:cs="Arial"/>
                <w:lang w:eastAsia="es-CO"/>
              </w:rPr>
            </w:pPr>
            <w:r w:rsidRPr="005A00F7">
              <w:rPr>
                <w:rFonts w:eastAsia="Times New Roman" w:cs="Arial"/>
                <w:noProof/>
                <w:color w:val="000000"/>
                <w:lang w:val="en-US"/>
              </w:rPr>
              <w:drawing>
                <wp:anchor distT="0" distB="0" distL="114300" distR="114300" simplePos="0" relativeHeight="251671552" behindDoc="0" locked="0" layoutInCell="1" allowOverlap="1" wp14:anchorId="25F02ABF" wp14:editId="16426B52">
                  <wp:simplePos x="0" y="0"/>
                  <wp:positionH relativeFrom="column">
                    <wp:posOffset>644525</wp:posOffset>
                  </wp:positionH>
                  <wp:positionV relativeFrom="paragraph">
                    <wp:posOffset>871220</wp:posOffset>
                  </wp:positionV>
                  <wp:extent cx="828675" cy="828675"/>
                  <wp:effectExtent l="0" t="0" r="9525" b="9525"/>
                  <wp:wrapNone/>
                  <wp:docPr id="33" name="Imagen 33">
                    <a:extLst xmlns:a="http://schemas.openxmlformats.org/drawingml/2006/main">
                      <a:ext uri="{FF2B5EF4-FFF2-40B4-BE49-F238E27FC236}">
                        <a16:creationId xmlns:a16="http://schemas.microsoft.com/office/drawing/2014/main" id="{94C8F390-F19C-4F84-A628-DA5673EC89FD}"/>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4C8F390-F19C-4F84-A628-DA5673EC89FD}"/>
                              </a:ext>
                            </a:extLst>
                          </pic:cNvPr>
                          <pic:cNvPicPr>
                            <a:picLocks noChangeAspect="1"/>
                          </pic:cNvPicPr>
                        </pic:nvPicPr>
                        <pic:blipFill rotWithShape="1">
                          <a:blip r:embed="rId24"/>
                          <a:srcRect l="67724" t="52741" r="20104" b="25283"/>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1F4BFB" w:rsidRPr="00D92EFB">
              <w:rPr>
                <w:rFonts w:eastAsia="Times New Roman" w:cs="Arial"/>
                <w:i/>
                <w:iCs/>
                <w:sz w:val="16"/>
                <w:szCs w:val="16"/>
                <w:lang w:eastAsia="es-CO"/>
              </w:rPr>
              <w:t>Revitalizar la Alianza Mundial para el Desarrollo Sostenible.</w:t>
            </w:r>
          </w:p>
        </w:tc>
      </w:tr>
      <w:tr w:rsidR="001F4BFB" w:rsidRPr="007079BE" w14:paraId="30713CA4" w14:textId="77777777" w:rsidTr="00D92EFB">
        <w:trPr>
          <w:trHeight w:val="1058"/>
        </w:trPr>
        <w:tc>
          <w:tcPr>
            <w:cnfStyle w:val="001000000000" w:firstRow="0" w:lastRow="0" w:firstColumn="1" w:lastColumn="0" w:oddVBand="0" w:evenVBand="0" w:oddHBand="0" w:evenHBand="0" w:firstRowFirstColumn="0" w:firstRowLastColumn="0" w:lastRowFirstColumn="0" w:lastRowLastColumn="0"/>
            <w:tcW w:w="3539" w:type="dxa"/>
            <w:vMerge/>
          </w:tcPr>
          <w:p w14:paraId="2C9C43DE" w14:textId="77777777" w:rsidR="001F4BFB" w:rsidRPr="007079BE" w:rsidRDefault="001F4BFB" w:rsidP="00856C83">
            <w:pPr>
              <w:rPr>
                <w:rFonts w:eastAsia="Times New Roman" w:cs="Arial"/>
                <w:lang w:eastAsia="es-CO"/>
              </w:rPr>
            </w:pPr>
          </w:p>
        </w:tc>
        <w:tc>
          <w:tcPr>
            <w:tcW w:w="5812" w:type="dxa"/>
            <w:vAlign w:val="center"/>
          </w:tcPr>
          <w:p w14:paraId="01E45A84"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17.6 Mejorar la cooperación regional e internacional Norte-Sur, Sur-Sur y triangular en materia de ciencia, tecnología e innovación y el acceso a estas, y aumentar el intercambio de conocimientos en condiciones mutuamente convenidas, incluso mejorando la coordinación entre los mecanismos existentes, en particular a nivel de las Naciones Unidas, y mediante un mecanismo mundial de facilitación de la tecnología</w:t>
            </w:r>
          </w:p>
        </w:tc>
      </w:tr>
      <w:tr w:rsidR="001F4BFB" w:rsidRPr="007079BE" w14:paraId="6E812035" w14:textId="77777777" w:rsidTr="00D92EFB">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3539" w:type="dxa"/>
            <w:vMerge/>
          </w:tcPr>
          <w:p w14:paraId="03302C63" w14:textId="77777777" w:rsidR="001F4BFB" w:rsidRPr="007079BE" w:rsidRDefault="001F4BFB" w:rsidP="00856C83">
            <w:pPr>
              <w:rPr>
                <w:rFonts w:eastAsia="Times New Roman" w:cs="Arial"/>
                <w:lang w:eastAsia="es-CO"/>
              </w:rPr>
            </w:pPr>
          </w:p>
        </w:tc>
        <w:tc>
          <w:tcPr>
            <w:tcW w:w="5812" w:type="dxa"/>
            <w:vAlign w:val="center"/>
          </w:tcPr>
          <w:p w14:paraId="6A237D0C" w14:textId="15704F4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17.7 Promover el desarrollo de tecnologías ecológicamente racionales y su transferencia, divulgación y difusión a los países en desarrollo en condiciones favorables, incluso en condiciones concesionarias y preferenciales, según lo convenido de mutuo acuerdo</w:t>
            </w:r>
          </w:p>
        </w:tc>
      </w:tr>
      <w:tr w:rsidR="001F4BFB" w:rsidRPr="007079BE" w14:paraId="5F3A2C44" w14:textId="77777777" w:rsidTr="00D92EFB">
        <w:trPr>
          <w:trHeight w:val="1058"/>
        </w:trPr>
        <w:tc>
          <w:tcPr>
            <w:cnfStyle w:val="001000000000" w:firstRow="0" w:lastRow="0" w:firstColumn="1" w:lastColumn="0" w:oddVBand="0" w:evenVBand="0" w:oddHBand="0" w:evenHBand="0" w:firstRowFirstColumn="0" w:firstRowLastColumn="0" w:lastRowFirstColumn="0" w:lastRowLastColumn="0"/>
            <w:tcW w:w="3539" w:type="dxa"/>
            <w:vMerge/>
          </w:tcPr>
          <w:p w14:paraId="68B77A0E" w14:textId="77777777" w:rsidR="001F4BFB" w:rsidRPr="007079BE" w:rsidRDefault="001F4BFB" w:rsidP="00856C83">
            <w:pPr>
              <w:rPr>
                <w:rFonts w:eastAsia="Times New Roman" w:cs="Arial"/>
                <w:lang w:eastAsia="es-CO"/>
              </w:rPr>
            </w:pPr>
          </w:p>
        </w:tc>
        <w:tc>
          <w:tcPr>
            <w:tcW w:w="5812" w:type="dxa"/>
            <w:vAlign w:val="center"/>
          </w:tcPr>
          <w:p w14:paraId="61D26359" w14:textId="77777777" w:rsidR="001F4BFB" w:rsidRPr="007079BE" w:rsidRDefault="001F4BFB" w:rsidP="00856C83">
            <w:pPr>
              <w:cnfStyle w:val="000000000000" w:firstRow="0" w:lastRow="0" w:firstColumn="0" w:lastColumn="0" w:oddVBand="0" w:evenVBand="0" w:oddHBand="0" w:evenHBand="0" w:firstRowFirstColumn="0" w:firstRowLastColumn="0" w:lastRowFirstColumn="0" w:lastRowLastColumn="0"/>
              <w:rPr>
                <w:rFonts w:eastAsia="Times New Roman" w:cs="Arial"/>
                <w:lang w:eastAsia="es-CO"/>
              </w:rPr>
            </w:pPr>
            <w:r w:rsidRPr="007079BE">
              <w:rPr>
                <w:rFonts w:eastAsia="Times New Roman" w:cs="Arial"/>
                <w:lang w:eastAsia="es-CO"/>
              </w:rPr>
              <w:t>17.15 Respetar el margen normativo y el liderazgo de cada país para establecer y aplicar políticas de erradicación de la pobreza y desarrollo sostenible</w:t>
            </w:r>
          </w:p>
        </w:tc>
      </w:tr>
      <w:tr w:rsidR="001F4BFB" w:rsidRPr="007079BE" w14:paraId="5A73AD3F" w14:textId="77777777" w:rsidTr="00D92EFB">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3539" w:type="dxa"/>
            <w:vMerge/>
          </w:tcPr>
          <w:p w14:paraId="55C10BDC" w14:textId="77777777" w:rsidR="001F4BFB" w:rsidRPr="007079BE" w:rsidRDefault="001F4BFB" w:rsidP="00856C83">
            <w:pPr>
              <w:rPr>
                <w:rFonts w:eastAsia="Times New Roman" w:cs="Arial"/>
                <w:lang w:eastAsia="es-CO"/>
              </w:rPr>
            </w:pPr>
          </w:p>
        </w:tc>
        <w:tc>
          <w:tcPr>
            <w:tcW w:w="5812" w:type="dxa"/>
            <w:vAlign w:val="center"/>
          </w:tcPr>
          <w:p w14:paraId="69F0EAFC" w14:textId="77777777" w:rsidR="001F4BFB" w:rsidRPr="007079BE" w:rsidRDefault="001F4BFB" w:rsidP="00856C83">
            <w:pPr>
              <w:cnfStyle w:val="000000100000" w:firstRow="0" w:lastRow="0" w:firstColumn="0" w:lastColumn="0" w:oddVBand="0" w:evenVBand="0" w:oddHBand="1" w:evenHBand="0" w:firstRowFirstColumn="0" w:firstRowLastColumn="0" w:lastRowFirstColumn="0" w:lastRowLastColumn="0"/>
              <w:rPr>
                <w:rFonts w:eastAsia="Times New Roman" w:cs="Arial"/>
                <w:lang w:eastAsia="es-CO"/>
              </w:rPr>
            </w:pPr>
            <w:r w:rsidRPr="007079BE">
              <w:rPr>
                <w:rFonts w:eastAsia="Times New Roman" w:cs="Arial"/>
                <w:lang w:eastAsia="es-CO"/>
              </w:rPr>
              <w:t>17.17 Fomentar y promover la constitución de alianzas eficaces en las esferas pública, público-privada y de la sociedad civil, aprovechando la experiencia y las estrategias de obtención de recursos de las alianzas</w:t>
            </w:r>
          </w:p>
        </w:tc>
      </w:tr>
    </w:tbl>
    <w:p w14:paraId="1E6902E6" w14:textId="077F30E1" w:rsidR="003F16E5" w:rsidRPr="00D92EFB" w:rsidRDefault="001F4BFB" w:rsidP="00D92EFB">
      <w:pPr>
        <w:jc w:val="center"/>
        <w:rPr>
          <w:i/>
          <w:iCs/>
          <w:sz w:val="18"/>
        </w:rPr>
      </w:pPr>
      <w:r w:rsidRPr="005A00F7">
        <w:rPr>
          <w:i/>
          <w:iCs/>
          <w:sz w:val="18"/>
        </w:rPr>
        <w:t>FUENTE: Seguimiento Objetivos de Desarrollo Sostenible – comité sectorial. Construcción propia Oficina Asesora de Planeación – UAESP. 2019.</w:t>
      </w:r>
    </w:p>
    <w:p w14:paraId="53B3A60B" w14:textId="2D65C009" w:rsidR="001F4BFB" w:rsidRPr="007C7F58" w:rsidRDefault="001F4BFB" w:rsidP="00D4702F">
      <w:pPr>
        <w:pStyle w:val="Ttulo1"/>
        <w:numPr>
          <w:ilvl w:val="0"/>
          <w:numId w:val="39"/>
        </w:numPr>
        <w:jc w:val="left"/>
      </w:pPr>
      <w:bookmarkStart w:id="22" w:name="_Toc93895420"/>
      <w:r w:rsidRPr="00BF71B1">
        <w:t xml:space="preserve">BUENAS PRÁCTICAS </w:t>
      </w:r>
      <w:r>
        <w:t>DE ACUERDO CON LAS LÍNEAS DE ACCIÓN</w:t>
      </w:r>
      <w:bookmarkEnd w:id="22"/>
    </w:p>
    <w:p w14:paraId="5D17E801" w14:textId="7D36843B" w:rsidR="009136C5" w:rsidRPr="005A00F7" w:rsidRDefault="001F4BFB" w:rsidP="001F4BFB">
      <w:pPr>
        <w:rPr>
          <w:rFonts w:cs="Arial"/>
          <w:sz w:val="22"/>
          <w:szCs w:val="24"/>
        </w:rPr>
      </w:pPr>
      <w:r w:rsidRPr="005A00F7">
        <w:rPr>
          <w:rFonts w:cs="Arial"/>
          <w:sz w:val="22"/>
          <w:szCs w:val="24"/>
        </w:rPr>
        <w:t xml:space="preserve">Las siguientes son las buenas prácticas en materia de responsabilidad social que realiza la Unidad Administrativa Especial de Servicios Públicos, en cumplimiento de su misionalidad y se agrupa de acuerdo con el marco de responsabilidad social de la entidad y sus líneas de acción: </w:t>
      </w:r>
    </w:p>
    <w:p w14:paraId="4DA39159" w14:textId="77777777" w:rsidR="001F4BFB" w:rsidRPr="007079BE" w:rsidRDefault="001F4BFB" w:rsidP="001F4BFB">
      <w:pPr>
        <w:pStyle w:val="Ttulo1"/>
        <w:numPr>
          <w:ilvl w:val="0"/>
          <w:numId w:val="37"/>
        </w:numPr>
        <w:tabs>
          <w:tab w:val="num" w:pos="360"/>
        </w:tabs>
        <w:ind w:left="0" w:firstLine="0"/>
        <w:jc w:val="left"/>
        <w:rPr>
          <w:rFonts w:cs="Arial"/>
          <w:sz w:val="24"/>
          <w:szCs w:val="24"/>
        </w:rPr>
      </w:pPr>
      <w:bookmarkStart w:id="23" w:name="_Toc93895421"/>
      <w:r w:rsidRPr="007079BE">
        <w:rPr>
          <w:rFonts w:cs="Arial"/>
          <w:sz w:val="24"/>
          <w:szCs w:val="24"/>
        </w:rPr>
        <w:t>Gobierno Corporativo</w:t>
      </w:r>
      <w:bookmarkEnd w:id="23"/>
      <w:r w:rsidRPr="007079BE">
        <w:rPr>
          <w:rFonts w:cs="Arial"/>
          <w:sz w:val="24"/>
          <w:szCs w:val="24"/>
        </w:rPr>
        <w:t xml:space="preserve"> </w:t>
      </w:r>
    </w:p>
    <w:p w14:paraId="170BE57E" w14:textId="77777777" w:rsidR="001F4BFB" w:rsidRPr="005A00F7" w:rsidRDefault="001F4BFB" w:rsidP="001F4BFB">
      <w:pPr>
        <w:pStyle w:val="Prrafodelista"/>
        <w:numPr>
          <w:ilvl w:val="0"/>
          <w:numId w:val="25"/>
        </w:numPr>
        <w:rPr>
          <w:rFonts w:cs="Arial"/>
          <w:sz w:val="22"/>
          <w:szCs w:val="24"/>
        </w:rPr>
      </w:pPr>
      <w:r w:rsidRPr="005A00F7">
        <w:rPr>
          <w:rFonts w:cs="Arial"/>
          <w:sz w:val="22"/>
          <w:szCs w:val="24"/>
        </w:rPr>
        <w:t>Adopción del código de integridad como una acción de inclusividad y conducta ética.</w:t>
      </w:r>
    </w:p>
    <w:p w14:paraId="3E6FC44D" w14:textId="77777777" w:rsidR="001F4BFB" w:rsidRPr="005A00F7" w:rsidRDefault="001F4BFB" w:rsidP="001F4BFB">
      <w:pPr>
        <w:pStyle w:val="Prrafodelista"/>
        <w:numPr>
          <w:ilvl w:val="0"/>
          <w:numId w:val="25"/>
        </w:numPr>
        <w:rPr>
          <w:rFonts w:cs="Arial"/>
          <w:sz w:val="22"/>
          <w:szCs w:val="24"/>
        </w:rPr>
      </w:pPr>
      <w:r w:rsidRPr="005A00F7">
        <w:rPr>
          <w:rFonts w:cs="Arial"/>
          <w:sz w:val="22"/>
          <w:szCs w:val="24"/>
        </w:rPr>
        <w:t xml:space="preserve">Adopción del Modelo de Gestión Documental: Es parte constitutiva de la gobernanza el modelo de gestión que internamente se denominó modelo de transformación organizacional, que incluye una dimensión relacional íntimamente ligada al ejercicio de la responsabilidad social, entendida la </w:t>
      </w:r>
      <w:r w:rsidRPr="005A00F7">
        <w:rPr>
          <w:rFonts w:cs="Arial"/>
          <w:sz w:val="22"/>
          <w:szCs w:val="24"/>
        </w:rPr>
        <w:lastRenderedPageBreak/>
        <w:t xml:space="preserve">Responsabilidad Social Empresarial no como una función adicional de la Entidad, sino constitutiva del trabajo cotidiano de la Unidad. </w:t>
      </w:r>
    </w:p>
    <w:p w14:paraId="578DB3F7" w14:textId="689C7C4D" w:rsidR="001F4BFB" w:rsidRPr="005A00F7" w:rsidRDefault="007079BE" w:rsidP="001F4BFB">
      <w:pPr>
        <w:pStyle w:val="Prrafodelista"/>
        <w:numPr>
          <w:ilvl w:val="0"/>
          <w:numId w:val="24"/>
        </w:numPr>
        <w:rPr>
          <w:rFonts w:cs="Arial"/>
          <w:sz w:val="22"/>
          <w:szCs w:val="24"/>
        </w:rPr>
      </w:pPr>
      <w:r w:rsidRPr="005A00F7">
        <w:rPr>
          <w:rFonts w:cs="Arial"/>
          <w:sz w:val="22"/>
          <w:szCs w:val="24"/>
        </w:rPr>
        <w:t xml:space="preserve">Adopción de la política Privacidad y Tratamiento de datos UAESP: </w:t>
      </w:r>
      <w:r w:rsidR="001F4BFB" w:rsidRPr="005A00F7">
        <w:rPr>
          <w:rFonts w:cs="Arial"/>
          <w:sz w:val="22"/>
          <w:szCs w:val="24"/>
        </w:rPr>
        <w:t>Habeas Data. (Respeto por la propiedad intelectual y otros derechos de propiedad y respeto por los intereses de los usuarios)</w:t>
      </w:r>
    </w:p>
    <w:p w14:paraId="723DF593" w14:textId="77777777" w:rsidR="001F4BFB" w:rsidRPr="005A00F7" w:rsidRDefault="001F4BFB" w:rsidP="001F4BFB">
      <w:pPr>
        <w:pStyle w:val="Prrafodelista"/>
        <w:numPr>
          <w:ilvl w:val="0"/>
          <w:numId w:val="24"/>
        </w:numPr>
        <w:spacing w:after="0"/>
        <w:rPr>
          <w:rFonts w:cs="Arial"/>
          <w:b/>
          <w:sz w:val="22"/>
          <w:szCs w:val="24"/>
        </w:rPr>
      </w:pPr>
      <w:r w:rsidRPr="005A00F7">
        <w:rPr>
          <w:rFonts w:cs="Arial"/>
          <w:sz w:val="22"/>
          <w:szCs w:val="24"/>
        </w:rPr>
        <w:t>Apropiación Ley de Transparencia y no Tolerancia a la Corrupción. (Lucha contra la corrupción)</w:t>
      </w:r>
    </w:p>
    <w:p w14:paraId="4E03095A" w14:textId="77777777" w:rsidR="001F4BFB" w:rsidRPr="007079BE" w:rsidRDefault="001F4BFB" w:rsidP="001F4BFB">
      <w:pPr>
        <w:pStyle w:val="Ttulo1"/>
        <w:numPr>
          <w:ilvl w:val="0"/>
          <w:numId w:val="37"/>
        </w:numPr>
        <w:tabs>
          <w:tab w:val="num" w:pos="360"/>
        </w:tabs>
        <w:ind w:left="0" w:firstLine="0"/>
        <w:jc w:val="left"/>
        <w:rPr>
          <w:rFonts w:cs="Arial"/>
          <w:sz w:val="26"/>
          <w:szCs w:val="26"/>
        </w:rPr>
      </w:pPr>
      <w:bookmarkStart w:id="24" w:name="_Toc93895422"/>
      <w:r w:rsidRPr="007079BE">
        <w:rPr>
          <w:rFonts w:cs="Arial"/>
          <w:sz w:val="26"/>
          <w:szCs w:val="26"/>
        </w:rPr>
        <w:t>Participación ciudadana y desarrollo de la comunidad</w:t>
      </w:r>
      <w:bookmarkEnd w:id="24"/>
    </w:p>
    <w:p w14:paraId="658AB2C3" w14:textId="113A169C" w:rsidR="001F4BFB" w:rsidRPr="005A00F7" w:rsidRDefault="001F4BFB" w:rsidP="001F4BFB">
      <w:pPr>
        <w:pStyle w:val="Prrafodelista"/>
        <w:numPr>
          <w:ilvl w:val="0"/>
          <w:numId w:val="24"/>
        </w:numPr>
        <w:spacing w:after="0"/>
        <w:rPr>
          <w:rFonts w:cs="Arial"/>
          <w:bCs/>
          <w:sz w:val="22"/>
        </w:rPr>
      </w:pPr>
      <w:r w:rsidRPr="005A00F7">
        <w:rPr>
          <w:rFonts w:cs="Arial"/>
          <w:bCs/>
          <w:sz w:val="22"/>
        </w:rPr>
        <w:t xml:space="preserve">Los lineamientos en materia de Participación Ciudadana se consolidan a través de </w:t>
      </w:r>
      <w:r w:rsidR="00942661" w:rsidRPr="005A00F7">
        <w:rPr>
          <w:rFonts w:cs="Arial"/>
          <w:bCs/>
          <w:sz w:val="22"/>
        </w:rPr>
        <w:t xml:space="preserve">Plan Estratégico Institucional- PEI, </w:t>
      </w:r>
      <w:r w:rsidRPr="005A00F7">
        <w:rPr>
          <w:rFonts w:cs="Arial"/>
          <w:bCs/>
          <w:sz w:val="22"/>
        </w:rPr>
        <w:t xml:space="preserve">la </w:t>
      </w:r>
      <w:r w:rsidR="007977EC" w:rsidRPr="005A00F7">
        <w:rPr>
          <w:rFonts w:cs="Arial"/>
          <w:bCs/>
          <w:sz w:val="22"/>
        </w:rPr>
        <w:t xml:space="preserve">Política Institucional de </w:t>
      </w:r>
      <w:r w:rsidRPr="005A00F7">
        <w:rPr>
          <w:rFonts w:cs="Arial"/>
          <w:bCs/>
          <w:sz w:val="22"/>
        </w:rPr>
        <w:t xml:space="preserve">Participación </w:t>
      </w:r>
      <w:r w:rsidR="00EE2A8E" w:rsidRPr="005A00F7">
        <w:rPr>
          <w:rFonts w:cs="Arial"/>
          <w:bCs/>
          <w:sz w:val="22"/>
        </w:rPr>
        <w:t>Ciudadana y</w:t>
      </w:r>
      <w:r w:rsidR="00942661" w:rsidRPr="005A00F7">
        <w:rPr>
          <w:rFonts w:cs="Arial"/>
          <w:bCs/>
          <w:sz w:val="22"/>
        </w:rPr>
        <w:t xml:space="preserve"> la Estrategia Institucional de Participación </w:t>
      </w:r>
      <w:r w:rsidRPr="005A00F7">
        <w:rPr>
          <w:rFonts w:cs="Arial"/>
          <w:bCs/>
          <w:sz w:val="22"/>
        </w:rPr>
        <w:t>2021-2023</w:t>
      </w:r>
      <w:r w:rsidR="00942661" w:rsidRPr="005A00F7">
        <w:rPr>
          <w:rFonts w:cs="Arial"/>
          <w:bCs/>
          <w:sz w:val="22"/>
        </w:rPr>
        <w:t>.</w:t>
      </w:r>
    </w:p>
    <w:p w14:paraId="233936A4" w14:textId="1F6937D4" w:rsidR="007977EC" w:rsidRPr="005A00F7" w:rsidRDefault="007977EC" w:rsidP="005A00F7">
      <w:pPr>
        <w:pStyle w:val="Textocomentario"/>
        <w:numPr>
          <w:ilvl w:val="0"/>
          <w:numId w:val="24"/>
        </w:numPr>
        <w:spacing w:after="0"/>
        <w:rPr>
          <w:rFonts w:cs="Arial"/>
          <w:sz w:val="22"/>
          <w:szCs w:val="22"/>
        </w:rPr>
      </w:pPr>
      <w:r w:rsidRPr="005A00F7">
        <w:rPr>
          <w:rFonts w:cs="Arial"/>
          <w:sz w:val="22"/>
          <w:szCs w:val="22"/>
        </w:rPr>
        <w:t>Mantener actualizado el inventario de instancias en las que participa la UAESP y las que lidera, algunos de los espacios propios se encuentran en proceso de formalización.</w:t>
      </w:r>
    </w:p>
    <w:p w14:paraId="25F80A8C" w14:textId="55D68F03" w:rsidR="001F4BFB" w:rsidRPr="005A00F7" w:rsidRDefault="001F4BFB" w:rsidP="005A00F7">
      <w:pPr>
        <w:pStyle w:val="Textocomentario"/>
        <w:numPr>
          <w:ilvl w:val="0"/>
          <w:numId w:val="24"/>
        </w:numPr>
        <w:spacing w:after="0"/>
        <w:rPr>
          <w:rFonts w:cs="Arial"/>
          <w:sz w:val="22"/>
          <w:szCs w:val="22"/>
        </w:rPr>
      </w:pPr>
      <w:r w:rsidRPr="005A00F7">
        <w:rPr>
          <w:rFonts w:cs="Arial"/>
          <w:bCs/>
          <w:sz w:val="22"/>
          <w:szCs w:val="22"/>
        </w:rPr>
        <w:t xml:space="preserve">A través de Resolución 679 de 2021, se </w:t>
      </w:r>
      <w:r w:rsidRPr="005A00F7">
        <w:rPr>
          <w:rFonts w:cs="Arial"/>
          <w:i/>
          <w:iCs/>
          <w:sz w:val="22"/>
          <w:szCs w:val="22"/>
        </w:rPr>
        <w:t>institucionaliza y reglamenta la Mesa Distrital de Organizaciones de Recicladores de Oficio, inscritas en el Registro Único de Organizaciones de Recicladores-RUOR.</w:t>
      </w:r>
    </w:p>
    <w:p w14:paraId="5F7634EF" w14:textId="7C822015" w:rsidR="001F4BFB" w:rsidRPr="005A00F7" w:rsidRDefault="001F4BFB" w:rsidP="001F4BFB">
      <w:pPr>
        <w:pStyle w:val="Prrafodelista"/>
        <w:numPr>
          <w:ilvl w:val="0"/>
          <w:numId w:val="24"/>
        </w:numPr>
        <w:spacing w:after="0"/>
        <w:rPr>
          <w:rFonts w:cs="Arial"/>
          <w:bCs/>
          <w:sz w:val="22"/>
        </w:rPr>
      </w:pPr>
      <w:r w:rsidRPr="005A00F7">
        <w:rPr>
          <w:rFonts w:cs="Arial"/>
          <w:bCs/>
          <w:sz w:val="22"/>
        </w:rPr>
        <w:t xml:space="preserve">El Plan de Gestión Social 2021-2025. Resolución 708 del 30 de diciembre de 2021, a través de sus líneas estratégicas conformadas por programas y proyectos busca </w:t>
      </w:r>
      <w:r w:rsidRPr="005A00F7">
        <w:rPr>
          <w:rFonts w:cs="Arial"/>
          <w:sz w:val="22"/>
        </w:rPr>
        <w:t xml:space="preserve">contribuir con el mejoramiento de las condiciones de vida de las comunidades aledañas del Área de Influencia Social del Parque de Innovación Doña Juana. </w:t>
      </w:r>
    </w:p>
    <w:p w14:paraId="59339F7F" w14:textId="77777777" w:rsidR="0060424A" w:rsidRPr="005A00F7" w:rsidRDefault="0060424A" w:rsidP="0060424A">
      <w:pPr>
        <w:pStyle w:val="Prrafodelista"/>
        <w:numPr>
          <w:ilvl w:val="0"/>
          <w:numId w:val="24"/>
        </w:numPr>
        <w:spacing w:after="0"/>
        <w:rPr>
          <w:rFonts w:cs="Arial"/>
          <w:bCs/>
          <w:sz w:val="22"/>
        </w:rPr>
      </w:pPr>
      <w:r w:rsidRPr="005A00F7">
        <w:rPr>
          <w:rFonts w:cs="Arial"/>
          <w:bCs/>
          <w:sz w:val="22"/>
        </w:rPr>
        <w:t>Los programas de inversión social son concertados con la comunidad beneficiaria y la ejecución de sus proyectos y actividades busca generar desarrollo y fortalecimiento de capacidades en las comunidades.</w:t>
      </w:r>
    </w:p>
    <w:p w14:paraId="5F18E9CD" w14:textId="546EE45B" w:rsidR="00CB2C9A" w:rsidRPr="00D92EFB" w:rsidRDefault="001F4BFB" w:rsidP="00CB2C9A">
      <w:pPr>
        <w:pStyle w:val="Prrafodelista"/>
        <w:numPr>
          <w:ilvl w:val="0"/>
          <w:numId w:val="24"/>
        </w:numPr>
        <w:spacing w:after="0"/>
        <w:rPr>
          <w:rFonts w:cs="Arial"/>
          <w:b/>
          <w:sz w:val="22"/>
        </w:rPr>
      </w:pPr>
      <w:r w:rsidRPr="00D92EFB">
        <w:rPr>
          <w:rFonts w:cs="Arial"/>
          <w:sz w:val="22"/>
        </w:rPr>
        <w:t xml:space="preserve">De acuerdo con los lineamientos del PAAC se crean espacios de </w:t>
      </w:r>
      <w:proofErr w:type="gramStart"/>
      <w:r w:rsidRPr="00D92EFB">
        <w:rPr>
          <w:rFonts w:cs="Arial"/>
          <w:sz w:val="22"/>
        </w:rPr>
        <w:t>participación activa</w:t>
      </w:r>
      <w:proofErr w:type="gramEnd"/>
      <w:r w:rsidRPr="00D92EFB">
        <w:rPr>
          <w:rFonts w:cs="Arial"/>
          <w:sz w:val="22"/>
        </w:rPr>
        <w:t xml:space="preserve"> de los ciudadanos en los retos </w:t>
      </w:r>
      <w:r w:rsidR="007079BE" w:rsidRPr="00D92EFB">
        <w:rPr>
          <w:rFonts w:cs="Arial"/>
          <w:sz w:val="22"/>
        </w:rPr>
        <w:t>hacia</w:t>
      </w:r>
      <w:r w:rsidRPr="00D92EFB">
        <w:rPr>
          <w:rFonts w:cs="Arial"/>
          <w:sz w:val="22"/>
        </w:rPr>
        <w:t xml:space="preserve"> la ciudadanía través de talleres de innovación</w:t>
      </w:r>
      <w:r w:rsidR="00F13AD1" w:rsidRPr="00D92EFB">
        <w:rPr>
          <w:rFonts w:cs="Arial"/>
          <w:sz w:val="22"/>
        </w:rPr>
        <w:t xml:space="preserve"> y</w:t>
      </w:r>
      <w:r w:rsidRPr="00D92EFB">
        <w:rPr>
          <w:rFonts w:cs="Arial"/>
          <w:sz w:val="22"/>
        </w:rPr>
        <w:t xml:space="preserve"> </w:t>
      </w:r>
      <w:proofErr w:type="spellStart"/>
      <w:r w:rsidRPr="00D92EFB">
        <w:rPr>
          <w:rFonts w:cs="Arial"/>
          <w:sz w:val="22"/>
        </w:rPr>
        <w:t>co-creación</w:t>
      </w:r>
      <w:proofErr w:type="spellEnd"/>
      <w:r w:rsidR="00CB2C9A" w:rsidRPr="00D92EFB">
        <w:rPr>
          <w:rFonts w:cs="Arial"/>
          <w:sz w:val="22"/>
        </w:rPr>
        <w:t>.</w:t>
      </w:r>
    </w:p>
    <w:p w14:paraId="59C3E5B4" w14:textId="036F478F" w:rsidR="00CB2C9A" w:rsidRPr="005A00F7" w:rsidRDefault="00CB2C9A" w:rsidP="00CB2C9A">
      <w:pPr>
        <w:pStyle w:val="Prrafodelista"/>
        <w:numPr>
          <w:ilvl w:val="0"/>
          <w:numId w:val="24"/>
        </w:numPr>
        <w:spacing w:after="0"/>
        <w:rPr>
          <w:rFonts w:cs="Arial"/>
          <w:b/>
          <w:sz w:val="22"/>
        </w:rPr>
      </w:pPr>
      <w:r w:rsidRPr="005A00F7">
        <w:rPr>
          <w:rFonts w:cs="Arial"/>
          <w:sz w:val="22"/>
        </w:rPr>
        <w:t xml:space="preserve"> Mesas de diálogo sectorial y acceso a la información a través de redes sociales (twitter, Facebook, Instagram) y la página web de la entidad – rendición de cuentas y participación ciudadana.</w:t>
      </w:r>
    </w:p>
    <w:p w14:paraId="54D993D5" w14:textId="12F61CDF" w:rsidR="001F4BFB" w:rsidRPr="005A00F7" w:rsidRDefault="00856C83" w:rsidP="001F4BFB">
      <w:pPr>
        <w:pStyle w:val="Prrafodelista"/>
        <w:numPr>
          <w:ilvl w:val="0"/>
          <w:numId w:val="24"/>
        </w:numPr>
        <w:spacing w:after="0"/>
        <w:rPr>
          <w:rFonts w:cs="Arial"/>
          <w:b/>
          <w:sz w:val="22"/>
        </w:rPr>
      </w:pPr>
      <w:r w:rsidRPr="005A00F7">
        <w:rPr>
          <w:rFonts w:cs="Arial"/>
          <w:sz w:val="22"/>
          <w:lang w:val="es-CO"/>
        </w:rPr>
        <w:t xml:space="preserve">Estrategia de </w:t>
      </w:r>
      <w:r w:rsidRPr="005A00F7">
        <w:rPr>
          <w:rFonts w:cs="Arial"/>
          <w:sz w:val="22"/>
        </w:rPr>
        <w:t xml:space="preserve">incentivos para las Organizaciones de Recicladores, </w:t>
      </w:r>
      <w:r w:rsidRPr="005A00F7">
        <w:rPr>
          <w:rFonts w:cs="Arial"/>
          <w:sz w:val="22"/>
          <w:lang w:val="es-CO"/>
        </w:rPr>
        <w:t xml:space="preserve">que se ejecuta por medio de la Subdirección de Aprovechamiento, a través de esta iniciativa las Organizaciones presentan sus proyectos y por medio del dinero destinado por parte de la UAESP, se busca fortalecer sus capacidades. </w:t>
      </w:r>
    </w:p>
    <w:p w14:paraId="0EC99CCF" w14:textId="18B8A7F4" w:rsidR="001F4BFB" w:rsidRPr="007079BE" w:rsidRDefault="001F4BFB" w:rsidP="001F4BFB">
      <w:pPr>
        <w:pStyle w:val="Ttulo1"/>
        <w:numPr>
          <w:ilvl w:val="0"/>
          <w:numId w:val="37"/>
        </w:numPr>
        <w:tabs>
          <w:tab w:val="num" w:pos="360"/>
        </w:tabs>
        <w:ind w:left="0" w:firstLine="0"/>
        <w:jc w:val="left"/>
        <w:rPr>
          <w:rFonts w:cs="Arial"/>
          <w:sz w:val="26"/>
          <w:szCs w:val="26"/>
        </w:rPr>
      </w:pPr>
      <w:bookmarkStart w:id="25" w:name="_Toc18351780"/>
      <w:bookmarkStart w:id="26" w:name="_Toc93895423"/>
      <w:r w:rsidRPr="007079BE">
        <w:rPr>
          <w:rFonts w:cs="Arial"/>
          <w:sz w:val="26"/>
          <w:szCs w:val="26"/>
        </w:rPr>
        <w:t>Derechos Humanos</w:t>
      </w:r>
      <w:bookmarkEnd w:id="25"/>
      <w:bookmarkEnd w:id="26"/>
    </w:p>
    <w:p w14:paraId="51F239F2" w14:textId="77777777" w:rsidR="001F4BFB" w:rsidRPr="005A00F7" w:rsidRDefault="001F4BFB" w:rsidP="001F4BFB">
      <w:pPr>
        <w:pStyle w:val="Prrafodelista"/>
        <w:numPr>
          <w:ilvl w:val="0"/>
          <w:numId w:val="26"/>
        </w:numPr>
        <w:spacing w:after="0"/>
        <w:rPr>
          <w:rFonts w:cs="Arial"/>
          <w:sz w:val="22"/>
          <w:szCs w:val="24"/>
        </w:rPr>
      </w:pPr>
      <w:r w:rsidRPr="005A00F7">
        <w:rPr>
          <w:rFonts w:cs="Arial"/>
          <w:sz w:val="22"/>
          <w:szCs w:val="24"/>
        </w:rPr>
        <w:t>Plan de inclusión de la población recicladora, en el marco de la garantía de los derechos económicos, culturales, sociales y ambientales; así mismo, se encuentran los acuerdos sindicales.</w:t>
      </w:r>
    </w:p>
    <w:p w14:paraId="54A5E8EE" w14:textId="77777777" w:rsidR="001F4BFB" w:rsidRPr="005A00F7" w:rsidRDefault="001F4BFB" w:rsidP="001F4BFB">
      <w:pPr>
        <w:pStyle w:val="Prrafodelista"/>
        <w:numPr>
          <w:ilvl w:val="0"/>
          <w:numId w:val="26"/>
        </w:numPr>
        <w:spacing w:after="0"/>
        <w:rPr>
          <w:rFonts w:cs="Arial"/>
          <w:sz w:val="22"/>
          <w:szCs w:val="24"/>
        </w:rPr>
      </w:pPr>
      <w:r w:rsidRPr="005A00F7">
        <w:rPr>
          <w:rFonts w:cs="Arial"/>
          <w:sz w:val="22"/>
          <w:szCs w:val="24"/>
        </w:rPr>
        <w:t xml:space="preserve">En cumplimiento de los derechos de la comunidad se garantiza la inversión social con la ejecución del Plan de Gestión Social 2021-2025 del Área de Influencia Social del Parque de Innovación Doña Juana y el cumplimiento de las medidas de compensación social establecidas en la Licencia Ambiental </w:t>
      </w:r>
      <w:r w:rsidRPr="005A00F7">
        <w:rPr>
          <w:rFonts w:cs="Arial"/>
          <w:sz w:val="22"/>
          <w:szCs w:val="24"/>
        </w:rPr>
        <w:lastRenderedPageBreak/>
        <w:t>del RSDJ (Resolución 2320 de 2014), en las comunidades pertenecientes a la zona de influencia del RSDJ.</w:t>
      </w:r>
    </w:p>
    <w:p w14:paraId="7BE5E180" w14:textId="77777777" w:rsidR="001F4BFB" w:rsidRPr="005A00F7" w:rsidRDefault="001F4BFB" w:rsidP="001F4BFB">
      <w:pPr>
        <w:pStyle w:val="Prrafodelista"/>
        <w:numPr>
          <w:ilvl w:val="0"/>
          <w:numId w:val="24"/>
        </w:numPr>
        <w:rPr>
          <w:rFonts w:cs="Arial"/>
          <w:sz w:val="22"/>
          <w:szCs w:val="24"/>
        </w:rPr>
      </w:pPr>
      <w:r w:rsidRPr="005A00F7">
        <w:rPr>
          <w:rFonts w:cs="Arial"/>
          <w:sz w:val="22"/>
          <w:szCs w:val="24"/>
        </w:rPr>
        <w:t>Programa de Subsidios Funerarios en los Cementerios de Propiedad del Distrito Capital, orientado a beneficiar a población en condición de vulnerabilidad de acuerdo con los lineamientos establecidos en el Instructivo de Subsidios Funerarios (IN-01 Subsidios Funerarios V1)</w:t>
      </w:r>
    </w:p>
    <w:p w14:paraId="3D08F30C" w14:textId="77777777" w:rsidR="001F4BFB" w:rsidRPr="005A00F7" w:rsidRDefault="001F4BFB" w:rsidP="001F4BFB">
      <w:pPr>
        <w:pStyle w:val="Prrafodelista"/>
        <w:numPr>
          <w:ilvl w:val="0"/>
          <w:numId w:val="24"/>
        </w:numPr>
        <w:rPr>
          <w:rFonts w:cs="Arial"/>
          <w:sz w:val="22"/>
          <w:szCs w:val="24"/>
        </w:rPr>
      </w:pPr>
      <w:r w:rsidRPr="005A00F7">
        <w:rPr>
          <w:rFonts w:cs="Arial"/>
          <w:sz w:val="22"/>
          <w:szCs w:val="24"/>
        </w:rPr>
        <w:t xml:space="preserve">Estrategia de Participación Ciudadana con enfoque basado en Derechos Humanos, enfoque poblacional, enfoque diferencial y enfoque de género.  </w:t>
      </w:r>
    </w:p>
    <w:p w14:paraId="1B60DD77" w14:textId="77777777" w:rsidR="001F4BFB" w:rsidRPr="007079BE" w:rsidRDefault="001F4BFB" w:rsidP="001F4BFB">
      <w:pPr>
        <w:pStyle w:val="Ttulo1"/>
        <w:numPr>
          <w:ilvl w:val="0"/>
          <w:numId w:val="37"/>
        </w:numPr>
        <w:tabs>
          <w:tab w:val="num" w:pos="360"/>
        </w:tabs>
        <w:ind w:left="0" w:firstLine="0"/>
        <w:jc w:val="left"/>
        <w:rPr>
          <w:rFonts w:cs="Arial"/>
          <w:sz w:val="26"/>
          <w:szCs w:val="26"/>
        </w:rPr>
      </w:pPr>
      <w:bookmarkStart w:id="27" w:name="_Toc93895424"/>
      <w:r w:rsidRPr="007079BE">
        <w:rPr>
          <w:rFonts w:cs="Arial"/>
          <w:sz w:val="26"/>
          <w:szCs w:val="26"/>
        </w:rPr>
        <w:t>Bienestar de sus servidores (as) y fortalecimiento institucional</w:t>
      </w:r>
      <w:bookmarkEnd w:id="27"/>
    </w:p>
    <w:p w14:paraId="6E1CEA5B" w14:textId="77777777" w:rsidR="001F4BFB" w:rsidRPr="005A00F7" w:rsidRDefault="001F4BFB" w:rsidP="001F4BFB">
      <w:pPr>
        <w:pStyle w:val="Prrafodelista"/>
        <w:numPr>
          <w:ilvl w:val="0"/>
          <w:numId w:val="35"/>
        </w:numPr>
        <w:spacing w:after="0"/>
        <w:rPr>
          <w:rFonts w:cs="Arial"/>
          <w:sz w:val="22"/>
          <w:szCs w:val="24"/>
        </w:rPr>
      </w:pPr>
      <w:r w:rsidRPr="005A00F7">
        <w:rPr>
          <w:rFonts w:cs="Arial"/>
          <w:sz w:val="22"/>
          <w:szCs w:val="24"/>
        </w:rPr>
        <w:t>Plan Estratégico de Talento Humano 2020-2023, a través del cual se busca gestionar el talento humano de manera estratégica, por lo que determina los lineamientos, decisiones, prácticas y métodos para contribuir en una calidad de vida laboral y aportar en su vida personal.</w:t>
      </w:r>
    </w:p>
    <w:p w14:paraId="665793E0" w14:textId="77777777" w:rsidR="001F4BFB" w:rsidRPr="005A00F7" w:rsidRDefault="001F4BFB" w:rsidP="001F4BFB">
      <w:pPr>
        <w:pStyle w:val="Prrafodelista"/>
        <w:numPr>
          <w:ilvl w:val="0"/>
          <w:numId w:val="35"/>
        </w:numPr>
        <w:spacing w:after="0"/>
        <w:rPr>
          <w:rFonts w:cs="Arial"/>
          <w:sz w:val="22"/>
          <w:szCs w:val="24"/>
        </w:rPr>
      </w:pPr>
      <w:r w:rsidRPr="005A00F7">
        <w:rPr>
          <w:rFonts w:cs="Arial"/>
          <w:sz w:val="22"/>
          <w:szCs w:val="24"/>
        </w:rPr>
        <w:t>Desarrollo de planes internos que fortalezcan el clima organizacional y la gestión de la cultura organizacional.</w:t>
      </w:r>
    </w:p>
    <w:p w14:paraId="48D0EB17" w14:textId="793252C1" w:rsidR="001F4BFB" w:rsidRPr="005A00F7" w:rsidRDefault="001F4BFB" w:rsidP="001F4BFB">
      <w:pPr>
        <w:pStyle w:val="Prrafodelista"/>
        <w:numPr>
          <w:ilvl w:val="0"/>
          <w:numId w:val="35"/>
        </w:numPr>
        <w:spacing w:after="0"/>
        <w:rPr>
          <w:rFonts w:cs="Arial"/>
          <w:sz w:val="22"/>
          <w:szCs w:val="24"/>
        </w:rPr>
      </w:pPr>
      <w:r w:rsidRPr="005A00F7">
        <w:rPr>
          <w:rFonts w:cs="Arial"/>
          <w:sz w:val="22"/>
          <w:szCs w:val="24"/>
        </w:rPr>
        <w:t>Plan de bienestar social e incentivos 2021-202</w:t>
      </w:r>
      <w:r w:rsidR="00BC1F62" w:rsidRPr="005A00F7">
        <w:rPr>
          <w:rFonts w:cs="Arial"/>
          <w:sz w:val="22"/>
          <w:szCs w:val="24"/>
        </w:rPr>
        <w:t>2</w:t>
      </w:r>
      <w:r w:rsidRPr="005A00F7">
        <w:rPr>
          <w:rFonts w:cs="Arial"/>
          <w:sz w:val="22"/>
          <w:szCs w:val="24"/>
        </w:rPr>
        <w:t xml:space="preserve">, y sus programas como “Ruta del </w:t>
      </w:r>
      <w:proofErr w:type="spellStart"/>
      <w:r w:rsidRPr="005A00F7">
        <w:rPr>
          <w:rFonts w:cs="Arial"/>
          <w:sz w:val="22"/>
          <w:szCs w:val="24"/>
        </w:rPr>
        <w:t>BienEstar</w:t>
      </w:r>
      <w:proofErr w:type="spellEnd"/>
      <w:r w:rsidRPr="005A00F7">
        <w:rPr>
          <w:rFonts w:cs="Arial"/>
          <w:sz w:val="22"/>
          <w:szCs w:val="24"/>
        </w:rPr>
        <w:t xml:space="preserve"> personal, Ruta del </w:t>
      </w:r>
      <w:proofErr w:type="spellStart"/>
      <w:r w:rsidRPr="005A00F7">
        <w:rPr>
          <w:rFonts w:cs="Arial"/>
          <w:sz w:val="22"/>
          <w:szCs w:val="24"/>
        </w:rPr>
        <w:t>BienEstar</w:t>
      </w:r>
      <w:proofErr w:type="spellEnd"/>
      <w:r w:rsidRPr="005A00F7">
        <w:rPr>
          <w:rFonts w:cs="Arial"/>
          <w:sz w:val="22"/>
          <w:szCs w:val="24"/>
        </w:rPr>
        <w:t xml:space="preserve"> en familia.</w:t>
      </w:r>
    </w:p>
    <w:p w14:paraId="11D7AEB8" w14:textId="77777777" w:rsidR="001F4BFB" w:rsidRPr="005A00F7" w:rsidRDefault="001F4BFB" w:rsidP="001F4BFB">
      <w:pPr>
        <w:pStyle w:val="Prrafodelista"/>
        <w:numPr>
          <w:ilvl w:val="0"/>
          <w:numId w:val="35"/>
        </w:numPr>
        <w:spacing w:after="0"/>
        <w:rPr>
          <w:rFonts w:cs="Arial"/>
          <w:sz w:val="22"/>
          <w:szCs w:val="24"/>
        </w:rPr>
      </w:pPr>
      <w:r w:rsidRPr="005A00F7">
        <w:rPr>
          <w:rFonts w:cs="Arial"/>
          <w:sz w:val="22"/>
          <w:szCs w:val="24"/>
        </w:rPr>
        <w:t>Acciones de beneficio donde se reconoce el rol de padre o de madre</w:t>
      </w:r>
    </w:p>
    <w:p w14:paraId="1A5688C3" w14:textId="77777777" w:rsidR="001F4BFB" w:rsidRPr="005A00F7" w:rsidRDefault="001F4BFB" w:rsidP="001F4BFB">
      <w:pPr>
        <w:pStyle w:val="Prrafodelista"/>
        <w:numPr>
          <w:ilvl w:val="0"/>
          <w:numId w:val="35"/>
        </w:numPr>
        <w:spacing w:after="0"/>
        <w:rPr>
          <w:rFonts w:cs="Arial"/>
          <w:sz w:val="22"/>
          <w:szCs w:val="24"/>
        </w:rPr>
      </w:pPr>
      <w:r w:rsidRPr="005A00F7">
        <w:rPr>
          <w:rFonts w:cs="Arial"/>
          <w:sz w:val="22"/>
          <w:szCs w:val="24"/>
        </w:rPr>
        <w:t>Bienestar de los servidores y las servidoras a través de lugares diversos, amorosos y seguros.</w:t>
      </w:r>
    </w:p>
    <w:p w14:paraId="04C951FF" w14:textId="77777777" w:rsidR="001F4BFB" w:rsidRPr="007079BE" w:rsidRDefault="001F4BFB" w:rsidP="001F4BFB">
      <w:pPr>
        <w:pStyle w:val="Ttulo1"/>
        <w:numPr>
          <w:ilvl w:val="0"/>
          <w:numId w:val="37"/>
        </w:numPr>
        <w:tabs>
          <w:tab w:val="num" w:pos="360"/>
        </w:tabs>
        <w:ind w:left="0" w:firstLine="0"/>
        <w:jc w:val="left"/>
        <w:rPr>
          <w:rFonts w:cs="Arial"/>
          <w:sz w:val="26"/>
          <w:szCs w:val="26"/>
        </w:rPr>
      </w:pPr>
      <w:bookmarkStart w:id="28" w:name="_Toc93895425"/>
      <w:r w:rsidRPr="007079BE">
        <w:rPr>
          <w:rFonts w:cs="Arial"/>
          <w:sz w:val="26"/>
          <w:szCs w:val="26"/>
        </w:rPr>
        <w:t>Compromiso ambiental</w:t>
      </w:r>
      <w:bookmarkEnd w:id="28"/>
      <w:r w:rsidRPr="007079BE">
        <w:rPr>
          <w:rFonts w:cs="Arial"/>
          <w:sz w:val="26"/>
          <w:szCs w:val="26"/>
        </w:rPr>
        <w:t xml:space="preserve"> </w:t>
      </w:r>
    </w:p>
    <w:p w14:paraId="3A5B5D1B" w14:textId="77777777" w:rsidR="001F4BFB" w:rsidRPr="005A00F7" w:rsidRDefault="001F4BFB" w:rsidP="001F4BFB">
      <w:pPr>
        <w:pStyle w:val="Prrafodelista"/>
        <w:numPr>
          <w:ilvl w:val="0"/>
          <w:numId w:val="27"/>
        </w:numPr>
        <w:rPr>
          <w:rFonts w:cs="Arial"/>
          <w:sz w:val="22"/>
          <w:szCs w:val="24"/>
        </w:rPr>
      </w:pPr>
      <w:r w:rsidRPr="005A00F7">
        <w:rPr>
          <w:rFonts w:cs="Arial"/>
          <w:sz w:val="22"/>
          <w:szCs w:val="24"/>
        </w:rPr>
        <w:t>Plan Estratégico Institucional, en el que se establece un objetivo estratégico con relación a economía circular en el manejo integral de residuos, con el fin de Generar un cambio del modelo lineal a un modelo de economía circular sostenible de la gestión de los residuos sólidos que contemple la producción y consumo responsable, la separación en la fuente, reutilización, reciclaje, aprovechamiento y su transformación, orientado a dignificar la laboral del reciclador y disminuir la disposición final de residuos.</w:t>
      </w:r>
    </w:p>
    <w:p w14:paraId="5E0FBADC" w14:textId="77777777" w:rsidR="001F4BFB" w:rsidRPr="005A00F7" w:rsidRDefault="001F4BFB" w:rsidP="001F4BFB">
      <w:pPr>
        <w:pStyle w:val="Prrafodelista"/>
        <w:numPr>
          <w:ilvl w:val="0"/>
          <w:numId w:val="27"/>
        </w:numPr>
        <w:rPr>
          <w:rFonts w:cs="Arial"/>
          <w:sz w:val="22"/>
          <w:szCs w:val="24"/>
        </w:rPr>
      </w:pPr>
      <w:r w:rsidRPr="005A00F7">
        <w:rPr>
          <w:rFonts w:cs="Arial"/>
          <w:sz w:val="22"/>
          <w:szCs w:val="24"/>
        </w:rPr>
        <w:t>Plan de Gestión Integral de Residuos Sólidos – PGIRS, a través de los lineamientos para la gestión integral de residuos en la ciudad.</w:t>
      </w:r>
    </w:p>
    <w:p w14:paraId="1C8072E6" w14:textId="77777777" w:rsidR="001F4BFB" w:rsidRPr="005A00F7" w:rsidRDefault="001F4BFB" w:rsidP="001F4BFB">
      <w:pPr>
        <w:pStyle w:val="Prrafodelista"/>
        <w:numPr>
          <w:ilvl w:val="0"/>
          <w:numId w:val="27"/>
        </w:numPr>
        <w:rPr>
          <w:rFonts w:cs="Arial"/>
          <w:sz w:val="22"/>
          <w:szCs w:val="24"/>
        </w:rPr>
      </w:pPr>
      <w:r w:rsidRPr="005A00F7">
        <w:rPr>
          <w:rFonts w:cs="Arial"/>
          <w:sz w:val="22"/>
          <w:szCs w:val="24"/>
        </w:rPr>
        <w:t>Plan Institucional de Gestión Ambiental – PIGA; el PGIRS Y, el plan maestro integral de residuos sólidos – PMIRS. (Prevención del calentamiento global). Emisión de Gases de Vehículos Propios y Contratados; así como, el Muro Verde. (Prevención del calentamiento global)</w:t>
      </w:r>
    </w:p>
    <w:p w14:paraId="06C4A764" w14:textId="004432C5" w:rsidR="001F4BFB" w:rsidRPr="005A00F7" w:rsidRDefault="00856C83" w:rsidP="001F4BFB">
      <w:pPr>
        <w:pStyle w:val="Prrafodelista"/>
        <w:numPr>
          <w:ilvl w:val="0"/>
          <w:numId w:val="27"/>
        </w:numPr>
        <w:rPr>
          <w:rFonts w:cs="Arial"/>
          <w:sz w:val="22"/>
        </w:rPr>
      </w:pPr>
      <w:r w:rsidRPr="005A00F7">
        <w:rPr>
          <w:rFonts w:cs="Arial"/>
          <w:sz w:val="22"/>
        </w:rPr>
        <w:t xml:space="preserve">Por parte de la Subdirección de </w:t>
      </w:r>
      <w:r w:rsidR="00F13AD1" w:rsidRPr="005A00F7">
        <w:rPr>
          <w:rFonts w:cs="Arial"/>
          <w:sz w:val="22"/>
        </w:rPr>
        <w:t xml:space="preserve">Servicios Funerarios y </w:t>
      </w:r>
      <w:r w:rsidRPr="005A00F7">
        <w:rPr>
          <w:rFonts w:cs="Arial"/>
          <w:sz w:val="22"/>
        </w:rPr>
        <w:t xml:space="preserve">Alumbrado </w:t>
      </w:r>
      <w:r w:rsidR="00F13AD1" w:rsidRPr="005A00F7">
        <w:rPr>
          <w:rFonts w:cs="Arial"/>
          <w:sz w:val="22"/>
        </w:rPr>
        <w:t>P</w:t>
      </w:r>
      <w:r w:rsidRPr="005A00F7">
        <w:rPr>
          <w:rFonts w:cs="Arial"/>
          <w:sz w:val="22"/>
        </w:rPr>
        <w:t>úblico</w:t>
      </w:r>
      <w:r w:rsidR="00F13AD1" w:rsidRPr="005A00F7">
        <w:rPr>
          <w:rFonts w:cs="Arial"/>
          <w:sz w:val="22"/>
        </w:rPr>
        <w:t>,</w:t>
      </w:r>
      <w:r w:rsidR="006E7C5C" w:rsidRPr="005A00F7">
        <w:rPr>
          <w:rFonts w:cs="Arial"/>
          <w:sz w:val="22"/>
        </w:rPr>
        <w:t xml:space="preserve"> dar continuidad al Plan de Modernización a través </w:t>
      </w:r>
      <w:r w:rsidR="00F13AD1" w:rsidRPr="005A00F7">
        <w:rPr>
          <w:rFonts w:cs="Arial"/>
          <w:sz w:val="22"/>
        </w:rPr>
        <w:t xml:space="preserve">del cambio de luminarias a </w:t>
      </w:r>
      <w:r w:rsidR="001F4BFB" w:rsidRPr="005A00F7">
        <w:rPr>
          <w:rFonts w:cs="Arial"/>
          <w:sz w:val="22"/>
        </w:rPr>
        <w:t xml:space="preserve">Luminarias </w:t>
      </w:r>
      <w:r w:rsidR="00F13AD1" w:rsidRPr="005A00F7">
        <w:rPr>
          <w:rFonts w:cs="Arial"/>
          <w:sz w:val="22"/>
        </w:rPr>
        <w:t xml:space="preserve">de tecnología </w:t>
      </w:r>
      <w:r w:rsidR="001F4BFB" w:rsidRPr="005A00F7">
        <w:rPr>
          <w:rFonts w:cs="Arial"/>
          <w:sz w:val="22"/>
        </w:rPr>
        <w:t>LED y Fotovoltaicas</w:t>
      </w:r>
      <w:r w:rsidR="009136C5" w:rsidRPr="005A00F7">
        <w:rPr>
          <w:rFonts w:cs="Arial"/>
          <w:sz w:val="22"/>
        </w:rPr>
        <w:t>.</w:t>
      </w:r>
    </w:p>
    <w:p w14:paraId="2A8FCF5F" w14:textId="7A071223" w:rsidR="001F4BFB" w:rsidRPr="005A00F7" w:rsidRDefault="001F4BFB" w:rsidP="001F4BFB">
      <w:pPr>
        <w:pStyle w:val="Prrafodelista"/>
        <w:numPr>
          <w:ilvl w:val="0"/>
          <w:numId w:val="27"/>
        </w:numPr>
        <w:rPr>
          <w:rFonts w:cs="Arial"/>
          <w:b/>
          <w:sz w:val="22"/>
        </w:rPr>
      </w:pPr>
      <w:r w:rsidRPr="005A00F7">
        <w:rPr>
          <w:rFonts w:cs="Arial"/>
          <w:sz w:val="22"/>
        </w:rPr>
        <w:t>Para la preservación y restauración de los ecosistemas se garantiza el cumplimiento de las medidas de compensación ambiental establecidas en la Licencia Ambiental del relleno (Resolución 2320 de 2014)</w:t>
      </w:r>
      <w:r w:rsidR="00942661" w:rsidRPr="005A00F7">
        <w:rPr>
          <w:rFonts w:cs="Arial"/>
          <w:sz w:val="22"/>
        </w:rPr>
        <w:t>.</w:t>
      </w:r>
    </w:p>
    <w:p w14:paraId="6A13266F" w14:textId="77777777" w:rsidR="001F4BFB" w:rsidRPr="007079BE" w:rsidRDefault="001F4BFB" w:rsidP="001F4BFB">
      <w:pPr>
        <w:pStyle w:val="Ttulo1"/>
        <w:numPr>
          <w:ilvl w:val="0"/>
          <w:numId w:val="39"/>
        </w:numPr>
        <w:jc w:val="left"/>
        <w:rPr>
          <w:rFonts w:cs="Arial"/>
          <w:lang w:eastAsia="es-CO"/>
        </w:rPr>
      </w:pPr>
      <w:bookmarkStart w:id="29" w:name="_Toc93895426"/>
      <w:r w:rsidRPr="007079BE">
        <w:rPr>
          <w:rFonts w:cs="Arial"/>
        </w:rPr>
        <w:t>DOCUMENTOS INSTITUCIONALES</w:t>
      </w:r>
      <w:bookmarkEnd w:id="29"/>
    </w:p>
    <w:p w14:paraId="7BB64FA1" w14:textId="77777777" w:rsidR="001F4BFB" w:rsidRPr="005A00F7" w:rsidRDefault="001F4BFB" w:rsidP="001F4BFB">
      <w:pPr>
        <w:rPr>
          <w:rFonts w:cs="Arial"/>
          <w:sz w:val="22"/>
          <w:szCs w:val="24"/>
          <w:lang w:eastAsia="es-CO"/>
        </w:rPr>
      </w:pPr>
      <w:r w:rsidRPr="005A00F7">
        <w:rPr>
          <w:rFonts w:cs="Arial"/>
          <w:sz w:val="22"/>
          <w:szCs w:val="24"/>
          <w:lang w:eastAsia="es-CO"/>
        </w:rPr>
        <w:t xml:space="preserve">Con el fin de identificar los códigos, políticas y planes que ha desarrollado la entidad en el marco de las dimensiones ambiental, social y de gobierno corporativo y que sirven </w:t>
      </w:r>
      <w:r w:rsidRPr="005A00F7">
        <w:rPr>
          <w:rFonts w:cs="Arial"/>
          <w:sz w:val="22"/>
          <w:szCs w:val="24"/>
          <w:lang w:eastAsia="es-CO"/>
        </w:rPr>
        <w:lastRenderedPageBreak/>
        <w:t>como referente para tener en cuenta los lineamientos en esta materia la entidad cuenta con:</w:t>
      </w:r>
    </w:p>
    <w:p w14:paraId="1C19D57E"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Código de integridad</w:t>
      </w:r>
    </w:p>
    <w:p w14:paraId="261FFBF2"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Política Antisoborno, Antifraude, y Antipiratería</w:t>
      </w:r>
    </w:p>
    <w:p w14:paraId="34113D18"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Política de Administración del Riesgo</w:t>
      </w:r>
    </w:p>
    <w:p w14:paraId="146194D1"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 xml:space="preserve">Política para la identificación y gestión de posibles Conflictos de Intereses </w:t>
      </w:r>
    </w:p>
    <w:p w14:paraId="7E96DA42"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 xml:space="preserve">Política Institucional de la Administración del Riesgo </w:t>
      </w:r>
    </w:p>
    <w:p w14:paraId="7C4008FD"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Política Institucional de Participación Ciudadanía</w:t>
      </w:r>
    </w:p>
    <w:p w14:paraId="3FA5CB38" w14:textId="77777777"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Plan Estratégico de Talento Humano 2020-2023</w:t>
      </w:r>
    </w:p>
    <w:p w14:paraId="5672002E" w14:textId="2AB74ECB" w:rsidR="001F4BFB" w:rsidRPr="005A00F7" w:rsidRDefault="001F4BFB" w:rsidP="001F4BFB">
      <w:pPr>
        <w:pStyle w:val="Prrafodelista"/>
        <w:numPr>
          <w:ilvl w:val="0"/>
          <w:numId w:val="18"/>
        </w:numPr>
        <w:rPr>
          <w:rFonts w:cs="Arial"/>
          <w:sz w:val="22"/>
          <w:szCs w:val="24"/>
          <w:lang w:eastAsia="es-CO"/>
        </w:rPr>
      </w:pPr>
      <w:r w:rsidRPr="005A00F7">
        <w:rPr>
          <w:rFonts w:cs="Arial"/>
          <w:sz w:val="22"/>
          <w:szCs w:val="24"/>
          <w:lang w:eastAsia="es-CO"/>
        </w:rPr>
        <w:t>Plan Institucional de Gestión Ambiental PIGA 2022</w:t>
      </w:r>
    </w:p>
    <w:p w14:paraId="55568DCC" w14:textId="7B2BFF9F" w:rsidR="007079BE" w:rsidRPr="005A00F7" w:rsidRDefault="007079BE" w:rsidP="001F4BFB">
      <w:pPr>
        <w:pStyle w:val="Prrafodelista"/>
        <w:numPr>
          <w:ilvl w:val="0"/>
          <w:numId w:val="18"/>
        </w:numPr>
        <w:rPr>
          <w:rFonts w:cs="Arial"/>
          <w:sz w:val="22"/>
          <w:szCs w:val="24"/>
          <w:lang w:eastAsia="es-CO"/>
        </w:rPr>
      </w:pPr>
      <w:r w:rsidRPr="005A00F7">
        <w:rPr>
          <w:rFonts w:cs="Arial"/>
          <w:sz w:val="22"/>
          <w:szCs w:val="24"/>
          <w:lang w:eastAsia="es-CO"/>
        </w:rPr>
        <w:t>Plan Anticorrupción y de Atención al Ciudadano</w:t>
      </w:r>
    </w:p>
    <w:p w14:paraId="61FA765D" w14:textId="309D5969" w:rsidR="007079BE" w:rsidRPr="005A00F7" w:rsidRDefault="007079BE" w:rsidP="001F4BFB">
      <w:pPr>
        <w:pStyle w:val="Prrafodelista"/>
        <w:numPr>
          <w:ilvl w:val="0"/>
          <w:numId w:val="18"/>
        </w:numPr>
        <w:rPr>
          <w:rFonts w:cs="Arial"/>
          <w:sz w:val="22"/>
          <w:szCs w:val="24"/>
          <w:lang w:eastAsia="es-CO"/>
        </w:rPr>
      </w:pPr>
      <w:r w:rsidRPr="005A00F7">
        <w:rPr>
          <w:rFonts w:cs="Arial"/>
          <w:sz w:val="22"/>
          <w:szCs w:val="24"/>
          <w:lang w:eastAsia="es-CO"/>
        </w:rPr>
        <w:t>Plan Sectorial de Participación Ciudadana</w:t>
      </w:r>
    </w:p>
    <w:p w14:paraId="6E7DC092" w14:textId="4BF45945" w:rsidR="001F4BFB" w:rsidRPr="007079BE" w:rsidRDefault="001F4BFB" w:rsidP="00D506C6">
      <w:pPr>
        <w:pStyle w:val="Ttulo1"/>
        <w:numPr>
          <w:ilvl w:val="0"/>
          <w:numId w:val="39"/>
        </w:numPr>
        <w:jc w:val="left"/>
        <w:rPr>
          <w:rFonts w:cs="Arial"/>
        </w:rPr>
      </w:pPr>
      <w:bookmarkStart w:id="30" w:name="_Toc93895427"/>
      <w:r w:rsidRPr="007079BE">
        <w:rPr>
          <w:rFonts w:cs="Arial"/>
        </w:rPr>
        <w:t>MECANISMOS DE COMUNICACIÓN DE LA GESTIÓN</w:t>
      </w:r>
      <w:bookmarkEnd w:id="30"/>
    </w:p>
    <w:p w14:paraId="69519567" w14:textId="77777777" w:rsidR="001F4BFB" w:rsidRPr="005A00F7" w:rsidRDefault="001F4BFB" w:rsidP="001F4BFB">
      <w:pPr>
        <w:rPr>
          <w:rFonts w:cs="Arial"/>
          <w:sz w:val="22"/>
          <w:szCs w:val="24"/>
          <w:lang w:eastAsia="es-CO"/>
        </w:rPr>
      </w:pPr>
      <w:r w:rsidRPr="005A00F7">
        <w:rPr>
          <w:rFonts w:cs="Arial"/>
          <w:sz w:val="22"/>
          <w:szCs w:val="24"/>
          <w:lang w:eastAsia="es-CO"/>
        </w:rPr>
        <w:t xml:space="preserve">Teniendo en cuenta el principio de transparencia, se busca comunicar de manera clara, exacta, oportuna y honesta la gestión de la entidad en temas de responsabilidad social, esta se comunica a los grupos de interés de acuerdo con los medios establecidos para tal fin, para ello sirve también el Modelo de Relacionamiento con Grupos de Interés. </w:t>
      </w:r>
    </w:p>
    <w:p w14:paraId="79DD6DB3" w14:textId="77777777" w:rsidR="001F4BFB" w:rsidRPr="005A00F7" w:rsidRDefault="001F4BFB" w:rsidP="001F4BFB">
      <w:pPr>
        <w:rPr>
          <w:rFonts w:cs="Arial"/>
          <w:sz w:val="22"/>
          <w:szCs w:val="24"/>
          <w:lang w:eastAsia="es-CO"/>
        </w:rPr>
      </w:pPr>
      <w:r w:rsidRPr="005A00F7">
        <w:rPr>
          <w:rFonts w:cs="Arial"/>
          <w:sz w:val="22"/>
          <w:szCs w:val="24"/>
          <w:lang w:eastAsia="es-CO"/>
        </w:rPr>
        <w:t xml:space="preserve">Los lineamientos sobre comunicaciones tanto internas como externas se reciben por parte de la Oficina Asesora de Comunicaciones y Relaciones Interinstitucionales – OACRI, y existe el </w:t>
      </w:r>
      <w:r w:rsidRPr="005A00F7">
        <w:rPr>
          <w:rFonts w:cs="Arial"/>
          <w:sz w:val="22"/>
          <w:szCs w:val="24"/>
        </w:rPr>
        <w:t>Plan Estratégico de Comunicaciones 2021 en el que se desarrollan las directrices en materia de comunicaciones.</w:t>
      </w:r>
    </w:p>
    <w:p w14:paraId="3EC671B3" w14:textId="77777777" w:rsidR="001F4BFB" w:rsidRPr="007079BE" w:rsidRDefault="001F4BFB" w:rsidP="001F4BFB">
      <w:pPr>
        <w:pStyle w:val="Ttulo1"/>
        <w:numPr>
          <w:ilvl w:val="0"/>
          <w:numId w:val="39"/>
        </w:numPr>
        <w:rPr>
          <w:rFonts w:cs="Arial"/>
        </w:rPr>
      </w:pPr>
      <w:bookmarkStart w:id="31" w:name="_Toc93895428"/>
      <w:r w:rsidRPr="007079BE">
        <w:rPr>
          <w:rFonts w:cs="Arial"/>
        </w:rPr>
        <w:t>PREMIOS, SELLOS Y CERTIFICACIONES</w:t>
      </w:r>
      <w:bookmarkEnd w:id="31"/>
    </w:p>
    <w:p w14:paraId="5E04BBAA" w14:textId="670AE7AE" w:rsidR="001F4BFB" w:rsidRPr="005A00F7" w:rsidRDefault="001F4BFB" w:rsidP="001F4BFB">
      <w:pPr>
        <w:rPr>
          <w:rFonts w:cs="Arial"/>
          <w:sz w:val="22"/>
          <w:szCs w:val="24"/>
          <w:lang w:eastAsia="es-CO"/>
        </w:rPr>
      </w:pPr>
      <w:r w:rsidRPr="005A00F7">
        <w:rPr>
          <w:rFonts w:cs="Arial"/>
          <w:sz w:val="22"/>
          <w:szCs w:val="24"/>
          <w:lang w:eastAsia="es-CO"/>
        </w:rPr>
        <w:t xml:space="preserve">Parte de los objetivos de la responsabilidad social es manejar de manera adecuada la reputación organizacional o institucional, así que esta se considera otra forma de comunicar sus acciones, considerando la gestión de la entidad y las buenas prácticas que se tiene en materia de responsabilidad social. Por lo que es pertinente que de acuerdo con su gestión en temas ambientales y/o sociales la UAESP considere la postulación a premios, sellos y certificaciones que le permitan validar su gestión sostenible por parte de terceros independientes, participando en las convocatorias que haga tanto el Distrito, como la función </w:t>
      </w:r>
      <w:r w:rsidR="00D506C6" w:rsidRPr="005A00F7">
        <w:rPr>
          <w:rFonts w:cs="Arial"/>
          <w:sz w:val="22"/>
          <w:szCs w:val="24"/>
          <w:lang w:eastAsia="es-CO"/>
        </w:rPr>
        <w:t>pública</w:t>
      </w:r>
      <w:r w:rsidRPr="005A00F7">
        <w:rPr>
          <w:rFonts w:cs="Arial"/>
          <w:sz w:val="22"/>
          <w:szCs w:val="24"/>
          <w:lang w:eastAsia="es-CO"/>
        </w:rPr>
        <w:t xml:space="preserve"> o cualquier gremio que la UAESP considere relevante. </w:t>
      </w:r>
    </w:p>
    <w:p w14:paraId="76A04837" w14:textId="38939C2B" w:rsidR="001F4BFB" w:rsidRDefault="001F4BFB" w:rsidP="001F4BFB">
      <w:pPr>
        <w:autoSpaceDE w:val="0"/>
        <w:adjustRightInd w:val="0"/>
        <w:jc w:val="left"/>
        <w:rPr>
          <w:lang w:eastAsia="es-CO"/>
        </w:rPr>
      </w:pPr>
    </w:p>
    <w:p w14:paraId="11DADF6A" w14:textId="14B99085" w:rsidR="00EE2A8E" w:rsidRDefault="00EE2A8E" w:rsidP="001F4BFB">
      <w:pPr>
        <w:autoSpaceDE w:val="0"/>
        <w:adjustRightInd w:val="0"/>
        <w:jc w:val="left"/>
        <w:rPr>
          <w:lang w:eastAsia="es-CO"/>
        </w:rPr>
      </w:pPr>
    </w:p>
    <w:p w14:paraId="2DE9FBD5" w14:textId="046EF918" w:rsidR="00EE2A8E" w:rsidRDefault="00EE2A8E" w:rsidP="001F4BFB">
      <w:pPr>
        <w:autoSpaceDE w:val="0"/>
        <w:adjustRightInd w:val="0"/>
        <w:jc w:val="left"/>
        <w:rPr>
          <w:lang w:eastAsia="es-CO"/>
        </w:rPr>
      </w:pPr>
    </w:p>
    <w:p w14:paraId="3056B19C" w14:textId="08E887BD" w:rsidR="00EE2A8E" w:rsidRDefault="00EE2A8E" w:rsidP="001F4BFB">
      <w:pPr>
        <w:autoSpaceDE w:val="0"/>
        <w:adjustRightInd w:val="0"/>
        <w:jc w:val="left"/>
        <w:rPr>
          <w:lang w:eastAsia="es-CO"/>
        </w:rPr>
      </w:pPr>
    </w:p>
    <w:p w14:paraId="5BAC1DDF" w14:textId="7502E766" w:rsidR="00EE2A8E" w:rsidRDefault="00EE2A8E" w:rsidP="001F4BFB">
      <w:pPr>
        <w:autoSpaceDE w:val="0"/>
        <w:adjustRightInd w:val="0"/>
        <w:jc w:val="left"/>
        <w:rPr>
          <w:lang w:eastAsia="es-CO"/>
        </w:rPr>
      </w:pPr>
    </w:p>
    <w:p w14:paraId="0B7429C5" w14:textId="02732BD5" w:rsidR="00EE2A8E" w:rsidRDefault="00EE2A8E" w:rsidP="001F4BFB">
      <w:pPr>
        <w:autoSpaceDE w:val="0"/>
        <w:adjustRightInd w:val="0"/>
        <w:jc w:val="left"/>
        <w:rPr>
          <w:lang w:eastAsia="es-CO"/>
        </w:rPr>
      </w:pPr>
    </w:p>
    <w:p w14:paraId="0528941A" w14:textId="77777777" w:rsidR="00364AAE" w:rsidRPr="006A1DD3" w:rsidRDefault="00364AAE" w:rsidP="00FD3EDA">
      <w:pPr>
        <w:rPr>
          <w:rFonts w:eastAsiaTheme="majorEastAsia" w:cstheme="majorBidi"/>
          <w:b/>
          <w:color w:val="385623" w:themeColor="accent6" w:themeShade="80"/>
          <w:sz w:val="32"/>
          <w:szCs w:val="32"/>
        </w:rPr>
      </w:pPr>
    </w:p>
    <w:p w14:paraId="6261E136" w14:textId="739B578C" w:rsidR="0040433D" w:rsidRDefault="00DF7910">
      <w:r w:rsidRPr="00E46D78">
        <w:rPr>
          <w:rFonts w:cstheme="minorHAnsi"/>
          <w:noProof/>
          <w:sz w:val="18"/>
          <w:szCs w:val="18"/>
          <w:lang w:val="en-US"/>
        </w:rPr>
        <w:lastRenderedPageBreak/>
        <w:drawing>
          <wp:anchor distT="0" distB="0" distL="114300" distR="114300" simplePos="0" relativeHeight="251658240" behindDoc="0" locked="0" layoutInCell="1" allowOverlap="1" wp14:anchorId="0B28D9A1" wp14:editId="297A9B4F">
            <wp:simplePos x="0" y="0"/>
            <wp:positionH relativeFrom="page">
              <wp:align>left</wp:align>
            </wp:positionH>
            <wp:positionV relativeFrom="paragraph">
              <wp:posOffset>-93626</wp:posOffset>
            </wp:positionV>
            <wp:extent cx="7767463" cy="10677218"/>
            <wp:effectExtent l="0" t="0" r="5080" b="0"/>
            <wp:wrapNone/>
            <wp:docPr id="3"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7E434" w14:textId="4B0A8A90" w:rsidR="0040433D" w:rsidRDefault="0040433D"/>
    <w:p w14:paraId="6E7290E6" w14:textId="3C2DB88C" w:rsidR="0040433D" w:rsidRDefault="0040433D"/>
    <w:p w14:paraId="410DA967" w14:textId="4428A664" w:rsidR="0040433D" w:rsidRDefault="0040433D"/>
    <w:p w14:paraId="6684193A" w14:textId="74C8AA2C" w:rsidR="0040433D" w:rsidRDefault="0040433D"/>
    <w:p w14:paraId="51354D99" w14:textId="04EECAEA" w:rsidR="0040433D" w:rsidRDefault="0040433D"/>
    <w:p w14:paraId="57EB2ECD" w14:textId="3A20A288" w:rsidR="0040433D" w:rsidRDefault="0040433D"/>
    <w:p w14:paraId="1107FFF8" w14:textId="582DE447" w:rsidR="0040433D" w:rsidRDefault="0040433D"/>
    <w:p w14:paraId="6BEB3A18" w14:textId="77777777" w:rsidR="0040433D" w:rsidRDefault="0040433D"/>
    <w:sectPr w:rsidR="0040433D" w:rsidSect="0040433D">
      <w:headerReference w:type="default" r:id="rId26"/>
      <w:footerReference w:type="default" r:id="rId27"/>
      <w:headerReference w:type="first" r:id="rId28"/>
      <w:pgSz w:w="11906" w:h="16838"/>
      <w:pgMar w:top="241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9E184" w14:textId="77777777" w:rsidR="00564C4A" w:rsidRDefault="00564C4A" w:rsidP="00CC21F0">
      <w:pPr>
        <w:spacing w:after="0" w:line="240" w:lineRule="auto"/>
      </w:pPr>
      <w:r>
        <w:separator/>
      </w:r>
    </w:p>
  </w:endnote>
  <w:endnote w:type="continuationSeparator" w:id="0">
    <w:p w14:paraId="0F611BEC" w14:textId="77777777" w:rsidR="00564C4A" w:rsidRDefault="00564C4A" w:rsidP="00CC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useo Sans Condensed 500">
    <w:altName w:val="Calibri"/>
    <w:charset w:val="00"/>
    <w:family w:val="auto"/>
    <w:pitch w:val="default"/>
  </w:font>
  <w:font w:name="MinionPro-Regular">
    <w:altName w:val="Cambria"/>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C6E5" w14:textId="77777777" w:rsidR="00153A6D" w:rsidRDefault="00153A6D">
    <w:pPr>
      <w:pStyle w:val="Piedepgina"/>
    </w:pPr>
    <w:r>
      <w:rPr>
        <w:noProof/>
        <w:lang w:val="en-US"/>
      </w:rPr>
      <w:drawing>
        <wp:anchor distT="0" distB="0" distL="114300" distR="114300" simplePos="0" relativeHeight="251659264" behindDoc="1" locked="0" layoutInCell="1" allowOverlap="1" wp14:anchorId="14990DAC" wp14:editId="447FE893">
          <wp:simplePos x="0" y="0"/>
          <wp:positionH relativeFrom="page">
            <wp:posOffset>-197485</wp:posOffset>
          </wp:positionH>
          <wp:positionV relativeFrom="paragraph">
            <wp:posOffset>-517525</wp:posOffset>
          </wp:positionV>
          <wp:extent cx="7757872" cy="112393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2CC62" w14:textId="77777777" w:rsidR="00564C4A" w:rsidRDefault="00564C4A" w:rsidP="00CC21F0">
      <w:pPr>
        <w:spacing w:after="0" w:line="240" w:lineRule="auto"/>
      </w:pPr>
      <w:r>
        <w:separator/>
      </w:r>
    </w:p>
  </w:footnote>
  <w:footnote w:type="continuationSeparator" w:id="0">
    <w:p w14:paraId="3045576E" w14:textId="77777777" w:rsidR="00564C4A" w:rsidRDefault="00564C4A" w:rsidP="00CC21F0">
      <w:pPr>
        <w:spacing w:after="0" w:line="240" w:lineRule="auto"/>
      </w:pPr>
      <w:r>
        <w:continuationSeparator/>
      </w:r>
    </w:p>
  </w:footnote>
  <w:footnote w:id="1">
    <w:p w14:paraId="0240C54A" w14:textId="77777777" w:rsidR="00153A6D" w:rsidRPr="00113394" w:rsidRDefault="00153A6D" w:rsidP="003A6587">
      <w:pPr>
        <w:pStyle w:val="Textonotapie"/>
        <w:rPr>
          <w:sz w:val="16"/>
        </w:rPr>
      </w:pPr>
      <w:r w:rsidRPr="00113394">
        <w:rPr>
          <w:rStyle w:val="Refdenotaalpie"/>
          <w:sz w:val="16"/>
        </w:rPr>
        <w:footnoteRef/>
      </w:r>
      <w:r w:rsidRPr="00113394">
        <w:rPr>
          <w:sz w:val="16"/>
        </w:rPr>
        <w:t xml:space="preserve"> </w:t>
      </w:r>
      <w:hyperlink r:id="rId1" w:history="1">
        <w:r w:rsidRPr="00113394">
          <w:rPr>
            <w:rStyle w:val="Hipervnculo"/>
            <w:sz w:val="16"/>
          </w:rPr>
          <w:t>https://www.unido.org/sites/default/files/2010-11/GC_Brochure_Spanish_0.PDF</w:t>
        </w:r>
      </w:hyperlink>
    </w:p>
  </w:footnote>
  <w:footnote w:id="2">
    <w:p w14:paraId="09DD5A9D" w14:textId="77777777" w:rsidR="00153A6D" w:rsidRPr="00113394" w:rsidRDefault="00153A6D" w:rsidP="003A6587">
      <w:pPr>
        <w:pStyle w:val="Textonotapie"/>
        <w:rPr>
          <w:sz w:val="16"/>
        </w:rPr>
      </w:pPr>
      <w:r w:rsidRPr="00113394">
        <w:rPr>
          <w:rStyle w:val="Refdenotaalpie"/>
          <w:sz w:val="16"/>
        </w:rPr>
        <w:footnoteRef/>
      </w:r>
      <w:r w:rsidRPr="00113394">
        <w:rPr>
          <w:sz w:val="16"/>
        </w:rPr>
        <w:t xml:space="preserve"> </w:t>
      </w:r>
      <w:hyperlink r:id="rId2" w:history="1">
        <w:r w:rsidRPr="00113394">
          <w:rPr>
            <w:rStyle w:val="Hipervnculo"/>
            <w:sz w:val="16"/>
          </w:rPr>
          <w:t>https://eur-lex.europa.eu/legal-content/ES/TXT/PDF/?uri=CELEX:52001DC0366&amp;from=ES</w:t>
        </w:r>
      </w:hyperlink>
    </w:p>
  </w:footnote>
  <w:footnote w:id="3">
    <w:p w14:paraId="0BE9EB65" w14:textId="77777777" w:rsidR="00153A6D" w:rsidRPr="00113394" w:rsidRDefault="00153A6D" w:rsidP="003A6587">
      <w:pPr>
        <w:pStyle w:val="Textonotapie"/>
        <w:rPr>
          <w:sz w:val="16"/>
        </w:rPr>
      </w:pPr>
      <w:r w:rsidRPr="00113394">
        <w:rPr>
          <w:rStyle w:val="Refdenotaalpie"/>
          <w:sz w:val="16"/>
        </w:rPr>
        <w:footnoteRef/>
      </w:r>
      <w:r w:rsidRPr="00113394">
        <w:rPr>
          <w:sz w:val="16"/>
        </w:rPr>
        <w:t xml:space="preserve"> </w:t>
      </w:r>
      <w:hyperlink r:id="rId3" w:history="1">
        <w:r w:rsidRPr="00113394">
          <w:rPr>
            <w:rStyle w:val="Hipervnculo"/>
            <w:sz w:val="16"/>
          </w:rPr>
          <w:t>https://citiesprogramme.org/wp-content/uploads/2016/01/Guia-del-Pacto-Mundial-para-Gobiernos-Locales-Convirtiendo-el-Pacto-Mundial-en-fuente-de-Buenas-Pr--cticas-web1.pdf</w:t>
        </w:r>
      </w:hyperlink>
    </w:p>
  </w:footnote>
  <w:footnote w:id="4">
    <w:p w14:paraId="27F82832" w14:textId="77777777" w:rsidR="00153A6D" w:rsidRPr="00113394" w:rsidRDefault="00153A6D" w:rsidP="003A6587">
      <w:pPr>
        <w:pStyle w:val="Textonotapie"/>
        <w:rPr>
          <w:sz w:val="16"/>
        </w:rPr>
      </w:pPr>
      <w:r w:rsidRPr="00113394">
        <w:rPr>
          <w:rStyle w:val="Refdenotaalpie"/>
          <w:sz w:val="16"/>
        </w:rPr>
        <w:footnoteRef/>
      </w:r>
      <w:r w:rsidRPr="00113394">
        <w:rPr>
          <w:sz w:val="16"/>
        </w:rPr>
        <w:t xml:space="preserve"> </w:t>
      </w:r>
      <w:hyperlink r:id="rId4" w:history="1">
        <w:r w:rsidRPr="00113394">
          <w:rPr>
            <w:rStyle w:val="Hipervnculo"/>
            <w:sz w:val="16"/>
          </w:rPr>
          <w:t>http://www.co.undp.org/content/colombia/es/home/sustainable-development-goals.html</w:t>
        </w:r>
      </w:hyperlink>
    </w:p>
  </w:footnote>
  <w:footnote w:id="5">
    <w:p w14:paraId="762ADEAE" w14:textId="77777777" w:rsidR="00153A6D" w:rsidRPr="00113394" w:rsidRDefault="00153A6D" w:rsidP="003A6587">
      <w:pPr>
        <w:pStyle w:val="Textonotapie"/>
        <w:rPr>
          <w:sz w:val="16"/>
        </w:rPr>
      </w:pPr>
      <w:r w:rsidRPr="00113394">
        <w:rPr>
          <w:rStyle w:val="Refdenotaalpie"/>
          <w:sz w:val="16"/>
        </w:rPr>
        <w:footnoteRef/>
      </w:r>
      <w:r w:rsidRPr="00113394">
        <w:rPr>
          <w:sz w:val="16"/>
        </w:rPr>
        <w:t xml:space="preserve"> </w:t>
      </w:r>
      <w:hyperlink r:id="rId5" w:history="1">
        <w:r w:rsidRPr="00113394">
          <w:rPr>
            <w:rStyle w:val="Hipervnculo"/>
            <w:sz w:val="16"/>
          </w:rPr>
          <w:t>https://tienda.icontec.org/wp-content/uploads/pdfs/GTC180.pdf</w:t>
        </w:r>
      </w:hyperlink>
    </w:p>
  </w:footnote>
  <w:footnote w:id="6">
    <w:p w14:paraId="65ADAE52" w14:textId="77777777" w:rsidR="00153A6D" w:rsidRPr="00113394" w:rsidRDefault="00153A6D" w:rsidP="003A6587">
      <w:pPr>
        <w:pStyle w:val="Textonotapie"/>
      </w:pPr>
      <w:r w:rsidRPr="00113394">
        <w:rPr>
          <w:rStyle w:val="Refdenotaalpie"/>
          <w:sz w:val="16"/>
        </w:rPr>
        <w:footnoteRef/>
      </w:r>
      <w:r w:rsidRPr="00113394">
        <w:rPr>
          <w:sz w:val="16"/>
        </w:rPr>
        <w:t xml:space="preserve"> </w:t>
      </w:r>
      <w:hyperlink r:id="rId6" w:history="1">
        <w:r w:rsidRPr="00113394">
          <w:rPr>
            <w:rStyle w:val="Hipervnculo"/>
            <w:sz w:val="16"/>
          </w:rPr>
          <w:t>http://americalatinagenera.org/newsite/images/U4ISO26000.pdf</w:t>
        </w:r>
      </w:hyperlink>
    </w:p>
  </w:footnote>
  <w:footnote w:id="7">
    <w:p w14:paraId="0FA11264" w14:textId="77777777" w:rsidR="00153A6D" w:rsidRPr="005A00F7" w:rsidRDefault="00153A6D" w:rsidP="001F4BFB">
      <w:pPr>
        <w:pStyle w:val="Textonotapie"/>
        <w:rPr>
          <w:sz w:val="16"/>
        </w:rPr>
      </w:pPr>
      <w:r w:rsidRPr="005A00F7">
        <w:rPr>
          <w:sz w:val="12"/>
        </w:rPr>
        <w:footnoteRef/>
      </w:r>
      <w:r w:rsidRPr="005A00F7">
        <w:rPr>
          <w:sz w:val="12"/>
        </w:rPr>
        <w:t xml:space="preserve"> </w:t>
      </w:r>
      <w:r w:rsidRPr="005A00F7">
        <w:rPr>
          <w:sz w:val="16"/>
        </w:rPr>
        <w:t>Guía de Responsabilidad Social. ISO 26000.</w:t>
      </w:r>
    </w:p>
  </w:footnote>
  <w:footnote w:id="8">
    <w:p w14:paraId="314B4DF6" w14:textId="77777777" w:rsidR="00153A6D" w:rsidRPr="005A00F7" w:rsidRDefault="00153A6D" w:rsidP="001F4BFB">
      <w:pPr>
        <w:pStyle w:val="Textonotapie"/>
        <w:rPr>
          <w:sz w:val="16"/>
        </w:rPr>
      </w:pPr>
      <w:r w:rsidRPr="005A00F7">
        <w:rPr>
          <w:sz w:val="12"/>
        </w:rPr>
        <w:footnoteRef/>
      </w:r>
      <w:r w:rsidRPr="005A00F7">
        <w:rPr>
          <w:sz w:val="12"/>
        </w:rPr>
        <w:t xml:space="preserve"> </w:t>
      </w:r>
      <w:r w:rsidRPr="005A00F7">
        <w:rPr>
          <w:sz w:val="16"/>
        </w:rPr>
        <w:t>Guía de Responsabilidad Social. ISO 26000.</w:t>
      </w:r>
    </w:p>
  </w:footnote>
  <w:footnote w:id="9">
    <w:p w14:paraId="30FAA2B8" w14:textId="77777777" w:rsidR="00153A6D" w:rsidRPr="00A60825" w:rsidRDefault="00153A6D" w:rsidP="001F4BFB">
      <w:pPr>
        <w:pStyle w:val="Textonotapie"/>
        <w:rPr>
          <w:lang w:val="es-CO"/>
        </w:rPr>
      </w:pPr>
      <w:r w:rsidRPr="00474BE0">
        <w:rPr>
          <w:rStyle w:val="Refdenotaalpie"/>
        </w:rPr>
        <w:footnoteRef/>
      </w:r>
      <w:r w:rsidRPr="00A60825">
        <w:rPr>
          <w:sz w:val="16"/>
          <w:lang w:val="es-CO"/>
        </w:rPr>
        <w:t xml:space="preserve"> </w:t>
      </w:r>
      <w:r w:rsidRPr="00A60825">
        <w:rPr>
          <w:sz w:val="16"/>
          <w:lang w:val="es-CO"/>
        </w:rPr>
        <w:t>Idem</w:t>
      </w:r>
    </w:p>
  </w:footnote>
  <w:footnote w:id="10">
    <w:p w14:paraId="1A414A35" w14:textId="77777777" w:rsidR="00153A6D" w:rsidRPr="00711EB3" w:rsidRDefault="00153A6D" w:rsidP="001F4BFB">
      <w:pPr>
        <w:pStyle w:val="Textonotapie"/>
        <w:rPr>
          <w:rStyle w:val="Refdenotaalpie"/>
        </w:rPr>
      </w:pPr>
      <w:r w:rsidRPr="00711EB3">
        <w:rPr>
          <w:rStyle w:val="Refdenotaalpie"/>
        </w:rPr>
        <w:footnoteRef/>
      </w:r>
      <w:r w:rsidRPr="00711EB3">
        <w:rPr>
          <w:rStyle w:val="Refdenotaalpie"/>
        </w:rPr>
        <w:t xml:space="preserve"> </w:t>
      </w:r>
      <w:hyperlink r:id="rId7" w:history="1">
        <w:r w:rsidRPr="00711EB3">
          <w:rPr>
            <w:sz w:val="16"/>
          </w:rPr>
          <w:t>https://www.un.org/sustainabledevelopment/es/economic-growth/</w:t>
        </w:r>
      </w:hyperlink>
    </w:p>
  </w:footnote>
  <w:footnote w:id="11">
    <w:p w14:paraId="55C8932B" w14:textId="77777777" w:rsidR="00153A6D" w:rsidRPr="00B01B3E" w:rsidRDefault="00153A6D" w:rsidP="001F4BFB">
      <w:pPr>
        <w:pStyle w:val="Textonotapie"/>
        <w:rPr>
          <w:lang w:val="es-MX"/>
        </w:rPr>
      </w:pPr>
      <w:r>
        <w:rPr>
          <w:rStyle w:val="Refdenotaalpie"/>
        </w:rPr>
        <w:footnoteRef/>
      </w:r>
      <w:r>
        <w:t xml:space="preserve"> </w:t>
      </w:r>
      <w:hyperlink r:id="rId8" w:history="1">
        <w:r w:rsidRPr="00C34494">
          <w:rPr>
            <w:rStyle w:val="Hipervnculo"/>
          </w:rPr>
          <w:t>https://www.pactoglobal-colombia.org/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101B" w14:textId="77777777" w:rsidR="00153A6D" w:rsidRDefault="00153A6D">
    <w:pPr>
      <w:pStyle w:val="Encabezado"/>
    </w:pPr>
    <w:r>
      <w:rPr>
        <w:noProof/>
        <w:lang w:val="en-US"/>
      </w:rPr>
      <w:drawing>
        <wp:anchor distT="0" distB="0" distL="114300" distR="114300" simplePos="0" relativeHeight="251658240" behindDoc="1" locked="0" layoutInCell="1" allowOverlap="1" wp14:anchorId="0BFFD666" wp14:editId="70D0C817">
          <wp:simplePos x="0" y="0"/>
          <wp:positionH relativeFrom="page">
            <wp:align>left</wp:align>
          </wp:positionH>
          <wp:positionV relativeFrom="paragraph">
            <wp:posOffset>-440055</wp:posOffset>
          </wp:positionV>
          <wp:extent cx="7554975" cy="1390650"/>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2A6B" w14:textId="40CDE4E2" w:rsidR="00153A6D" w:rsidRDefault="00153A6D">
    <w:pPr>
      <w:pStyle w:val="Encabezado"/>
    </w:pPr>
    <w:r w:rsidRPr="00831C73">
      <w:rPr>
        <w:noProof/>
        <w:lang w:val="en-US"/>
      </w:rPr>
      <w:drawing>
        <wp:anchor distT="0" distB="0" distL="114300" distR="114300" simplePos="0" relativeHeight="251661312" behindDoc="1" locked="0" layoutInCell="1" allowOverlap="1" wp14:anchorId="35D27CF5" wp14:editId="588386C7">
          <wp:simplePos x="0" y="0"/>
          <wp:positionH relativeFrom="page">
            <wp:posOffset>-118300</wp:posOffset>
          </wp:positionH>
          <wp:positionV relativeFrom="paragraph">
            <wp:posOffset>-500380</wp:posOffset>
          </wp:positionV>
          <wp:extent cx="8292656" cy="10731500"/>
          <wp:effectExtent l="0" t="0" r="0" b="0"/>
          <wp:wrapNone/>
          <wp:docPr id="2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93607" cy="10732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A55"/>
    <w:multiLevelType w:val="hybridMultilevel"/>
    <w:tmpl w:val="C8F88F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4F5B4F"/>
    <w:multiLevelType w:val="multilevel"/>
    <w:tmpl w:val="4BBE301C"/>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07E2130D"/>
    <w:multiLevelType w:val="hybridMultilevel"/>
    <w:tmpl w:val="FAFC2D6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362167"/>
    <w:multiLevelType w:val="hybridMultilevel"/>
    <w:tmpl w:val="6E2AAF5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7B7D03"/>
    <w:multiLevelType w:val="hybridMultilevel"/>
    <w:tmpl w:val="5BE6F23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E56670"/>
    <w:multiLevelType w:val="hybridMultilevel"/>
    <w:tmpl w:val="9B72D57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160929"/>
    <w:multiLevelType w:val="hybridMultilevel"/>
    <w:tmpl w:val="16BC735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CB2437"/>
    <w:multiLevelType w:val="hybridMultilevel"/>
    <w:tmpl w:val="5E28C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03799E"/>
    <w:multiLevelType w:val="hybridMultilevel"/>
    <w:tmpl w:val="0720D3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52C7007"/>
    <w:multiLevelType w:val="hybridMultilevel"/>
    <w:tmpl w:val="D58CFF1A"/>
    <w:lvl w:ilvl="0" w:tplc="240A0001">
      <w:start w:val="1"/>
      <w:numFmt w:val="bullet"/>
      <w:lvlText w:val=""/>
      <w:lvlJc w:val="left"/>
      <w:pPr>
        <w:ind w:left="720" w:hanging="360"/>
      </w:pPr>
      <w:rPr>
        <w:rFonts w:ascii="Symbol" w:hAnsi="Symbol" w:hint="default"/>
      </w:rPr>
    </w:lvl>
    <w:lvl w:ilvl="1" w:tplc="0FF8F01A">
      <w:numFmt w:val="bullet"/>
      <w:lvlText w:val="•"/>
      <w:lvlJc w:val="left"/>
      <w:pPr>
        <w:ind w:left="1830" w:hanging="75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1671ED"/>
    <w:multiLevelType w:val="hybridMultilevel"/>
    <w:tmpl w:val="52A01C38"/>
    <w:lvl w:ilvl="0" w:tplc="FDC87C70">
      <w:start w:val="1"/>
      <w:numFmt w:val="decimal"/>
      <w:lvlText w:val="%1."/>
      <w:lvlJc w:val="left"/>
      <w:pPr>
        <w:ind w:left="720" w:hanging="360"/>
      </w:pPr>
      <w:rPr>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3E2824"/>
    <w:multiLevelType w:val="hybridMultilevel"/>
    <w:tmpl w:val="57D01FF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B308EC"/>
    <w:multiLevelType w:val="hybridMultilevel"/>
    <w:tmpl w:val="466607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386371"/>
    <w:multiLevelType w:val="hybridMultilevel"/>
    <w:tmpl w:val="CB0AE2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B720C90"/>
    <w:multiLevelType w:val="hybridMultilevel"/>
    <w:tmpl w:val="21228D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B787109"/>
    <w:multiLevelType w:val="hybridMultilevel"/>
    <w:tmpl w:val="C48CE4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C0771A7"/>
    <w:multiLevelType w:val="hybridMultilevel"/>
    <w:tmpl w:val="A7DADB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DA7475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5142A5"/>
    <w:multiLevelType w:val="hybridMultilevel"/>
    <w:tmpl w:val="1158CE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6B10FB8"/>
    <w:multiLevelType w:val="hybridMultilevel"/>
    <w:tmpl w:val="1C483E6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BE473B3"/>
    <w:multiLevelType w:val="hybridMultilevel"/>
    <w:tmpl w:val="E8047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C5B48D7"/>
    <w:multiLevelType w:val="hybridMultilevel"/>
    <w:tmpl w:val="35EC0A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FB4462E"/>
    <w:multiLevelType w:val="hybridMultilevel"/>
    <w:tmpl w:val="15907AC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15:restartNumberingAfterBreak="0">
    <w:nsid w:val="38543107"/>
    <w:multiLevelType w:val="hybridMultilevel"/>
    <w:tmpl w:val="D8E2E55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14E0000"/>
    <w:multiLevelType w:val="hybridMultilevel"/>
    <w:tmpl w:val="45380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A04AFE"/>
    <w:multiLevelType w:val="hybridMultilevel"/>
    <w:tmpl w:val="6EE4B1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3833CC7"/>
    <w:multiLevelType w:val="hybridMultilevel"/>
    <w:tmpl w:val="9E64DF3C"/>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5964F7D"/>
    <w:multiLevelType w:val="hybridMultilevel"/>
    <w:tmpl w:val="7CEE36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46F02DD7"/>
    <w:multiLevelType w:val="hybridMultilevel"/>
    <w:tmpl w:val="C0147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1A5C2E"/>
    <w:multiLevelType w:val="hybridMultilevel"/>
    <w:tmpl w:val="4A78363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542F3B"/>
    <w:multiLevelType w:val="hybridMultilevel"/>
    <w:tmpl w:val="2F3447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506B4F68"/>
    <w:multiLevelType w:val="hybridMultilevel"/>
    <w:tmpl w:val="3178256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509D54C4"/>
    <w:multiLevelType w:val="hybridMultilevel"/>
    <w:tmpl w:val="3F425B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6AA73E9"/>
    <w:multiLevelType w:val="hybridMultilevel"/>
    <w:tmpl w:val="235287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E671F5"/>
    <w:multiLevelType w:val="hybridMultilevel"/>
    <w:tmpl w:val="4ABED5A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5" w15:restartNumberingAfterBreak="0">
    <w:nsid w:val="5EBC0F15"/>
    <w:multiLevelType w:val="hybridMultilevel"/>
    <w:tmpl w:val="AAD658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7E75DCF"/>
    <w:multiLevelType w:val="hybridMultilevel"/>
    <w:tmpl w:val="3038192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6B8228E1"/>
    <w:multiLevelType w:val="hybridMultilevel"/>
    <w:tmpl w:val="B7D4B0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1B3F1A"/>
    <w:multiLevelType w:val="hybridMultilevel"/>
    <w:tmpl w:val="81C4B440"/>
    <w:lvl w:ilvl="0" w:tplc="B2563354">
      <w:start w:val="1"/>
      <w:numFmt w:val="decimal"/>
      <w:lvlText w:val="%1."/>
      <w:lvlJc w:val="left"/>
      <w:pPr>
        <w:ind w:left="720" w:hanging="360"/>
      </w:pPr>
      <w:rPr>
        <w:b/>
        <w:bCs/>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2A31596"/>
    <w:multiLevelType w:val="hybridMultilevel"/>
    <w:tmpl w:val="A8E629EA"/>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43C04B3"/>
    <w:multiLevelType w:val="hybridMultilevel"/>
    <w:tmpl w:val="D99813A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A876E03"/>
    <w:multiLevelType w:val="hybridMultilevel"/>
    <w:tmpl w:val="6EA29CE8"/>
    <w:lvl w:ilvl="0" w:tplc="E796F9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7ACB1498"/>
    <w:multiLevelType w:val="hybridMultilevel"/>
    <w:tmpl w:val="620E5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717FF8"/>
    <w:multiLevelType w:val="hybridMultilevel"/>
    <w:tmpl w:val="9E4AF7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41"/>
  </w:num>
  <w:num w:numId="3">
    <w:abstractNumId w:val="30"/>
  </w:num>
  <w:num w:numId="4">
    <w:abstractNumId w:val="17"/>
  </w:num>
  <w:num w:numId="5">
    <w:abstractNumId w:val="0"/>
  </w:num>
  <w:num w:numId="6">
    <w:abstractNumId w:val="28"/>
  </w:num>
  <w:num w:numId="7">
    <w:abstractNumId w:val="38"/>
  </w:num>
  <w:num w:numId="8">
    <w:abstractNumId w:val="42"/>
  </w:num>
  <w:num w:numId="9">
    <w:abstractNumId w:val="7"/>
  </w:num>
  <w:num w:numId="10">
    <w:abstractNumId w:val="25"/>
  </w:num>
  <w:num w:numId="11">
    <w:abstractNumId w:val="16"/>
  </w:num>
  <w:num w:numId="12">
    <w:abstractNumId w:val="21"/>
  </w:num>
  <w:num w:numId="13">
    <w:abstractNumId w:val="4"/>
  </w:num>
  <w:num w:numId="14">
    <w:abstractNumId w:val="20"/>
  </w:num>
  <w:num w:numId="15">
    <w:abstractNumId w:val="33"/>
  </w:num>
  <w:num w:numId="16">
    <w:abstractNumId w:val="18"/>
  </w:num>
  <w:num w:numId="17">
    <w:abstractNumId w:val="23"/>
  </w:num>
  <w:num w:numId="18">
    <w:abstractNumId w:val="15"/>
  </w:num>
  <w:num w:numId="19">
    <w:abstractNumId w:val="26"/>
  </w:num>
  <w:num w:numId="20">
    <w:abstractNumId w:val="29"/>
  </w:num>
  <w:num w:numId="21">
    <w:abstractNumId w:val="43"/>
  </w:num>
  <w:num w:numId="22">
    <w:abstractNumId w:val="3"/>
  </w:num>
  <w:num w:numId="23">
    <w:abstractNumId w:val="1"/>
  </w:num>
  <w:num w:numId="24">
    <w:abstractNumId w:val="27"/>
  </w:num>
  <w:num w:numId="25">
    <w:abstractNumId w:val="35"/>
  </w:num>
  <w:num w:numId="26">
    <w:abstractNumId w:val="32"/>
  </w:num>
  <w:num w:numId="27">
    <w:abstractNumId w:val="34"/>
  </w:num>
  <w:num w:numId="28">
    <w:abstractNumId w:val="24"/>
  </w:num>
  <w:num w:numId="29">
    <w:abstractNumId w:val="37"/>
  </w:num>
  <w:num w:numId="30">
    <w:abstractNumId w:val="14"/>
  </w:num>
  <w:num w:numId="31">
    <w:abstractNumId w:val="10"/>
  </w:num>
  <w:num w:numId="32">
    <w:abstractNumId w:val="8"/>
  </w:num>
  <w:num w:numId="33">
    <w:abstractNumId w:val="22"/>
  </w:num>
  <w:num w:numId="34">
    <w:abstractNumId w:val="36"/>
  </w:num>
  <w:num w:numId="35">
    <w:abstractNumId w:val="31"/>
  </w:num>
  <w:num w:numId="36">
    <w:abstractNumId w:val="5"/>
  </w:num>
  <w:num w:numId="37">
    <w:abstractNumId w:val="11"/>
  </w:num>
  <w:num w:numId="38">
    <w:abstractNumId w:val="6"/>
  </w:num>
  <w:num w:numId="39">
    <w:abstractNumId w:val="13"/>
  </w:num>
  <w:num w:numId="40">
    <w:abstractNumId w:val="19"/>
  </w:num>
  <w:num w:numId="41">
    <w:abstractNumId w:val="2"/>
  </w:num>
  <w:num w:numId="42">
    <w:abstractNumId w:val="40"/>
  </w:num>
  <w:num w:numId="43">
    <w:abstractNumId w:val="39"/>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F0"/>
    <w:rsid w:val="000007A3"/>
    <w:rsid w:val="0000261C"/>
    <w:rsid w:val="0000316B"/>
    <w:rsid w:val="000047A1"/>
    <w:rsid w:val="0000560F"/>
    <w:rsid w:val="000140C4"/>
    <w:rsid w:val="00014145"/>
    <w:rsid w:val="00023921"/>
    <w:rsid w:val="000242B5"/>
    <w:rsid w:val="000319B9"/>
    <w:rsid w:val="00041063"/>
    <w:rsid w:val="00047DD3"/>
    <w:rsid w:val="00050657"/>
    <w:rsid w:val="00052572"/>
    <w:rsid w:val="000624EA"/>
    <w:rsid w:val="00062C9F"/>
    <w:rsid w:val="00086ECF"/>
    <w:rsid w:val="0008791D"/>
    <w:rsid w:val="000A3785"/>
    <w:rsid w:val="000B2BC4"/>
    <w:rsid w:val="000C1A8B"/>
    <w:rsid w:val="000E0D09"/>
    <w:rsid w:val="000E3302"/>
    <w:rsid w:val="0010187B"/>
    <w:rsid w:val="00105AAF"/>
    <w:rsid w:val="00113060"/>
    <w:rsid w:val="00120258"/>
    <w:rsid w:val="00153A6D"/>
    <w:rsid w:val="001566A1"/>
    <w:rsid w:val="0018171A"/>
    <w:rsid w:val="001833D0"/>
    <w:rsid w:val="00185F63"/>
    <w:rsid w:val="0019020C"/>
    <w:rsid w:val="00192E34"/>
    <w:rsid w:val="0019392E"/>
    <w:rsid w:val="001B2A6C"/>
    <w:rsid w:val="001E2D85"/>
    <w:rsid w:val="001E66AA"/>
    <w:rsid w:val="001E696F"/>
    <w:rsid w:val="001F4BFB"/>
    <w:rsid w:val="002008BE"/>
    <w:rsid w:val="002215B0"/>
    <w:rsid w:val="0022332D"/>
    <w:rsid w:val="0022547C"/>
    <w:rsid w:val="00250F74"/>
    <w:rsid w:val="00251482"/>
    <w:rsid w:val="00253144"/>
    <w:rsid w:val="0026039A"/>
    <w:rsid w:val="00271A22"/>
    <w:rsid w:val="00284CFA"/>
    <w:rsid w:val="00285A3B"/>
    <w:rsid w:val="00287076"/>
    <w:rsid w:val="002902E7"/>
    <w:rsid w:val="002D1841"/>
    <w:rsid w:val="002D21BC"/>
    <w:rsid w:val="002D5AAB"/>
    <w:rsid w:val="002E59C8"/>
    <w:rsid w:val="002E6583"/>
    <w:rsid w:val="002E7D9B"/>
    <w:rsid w:val="002F190E"/>
    <w:rsid w:val="002F7257"/>
    <w:rsid w:val="003059A3"/>
    <w:rsid w:val="00311598"/>
    <w:rsid w:val="003158CD"/>
    <w:rsid w:val="003161B6"/>
    <w:rsid w:val="0032341C"/>
    <w:rsid w:val="00323F33"/>
    <w:rsid w:val="003569E7"/>
    <w:rsid w:val="003621C4"/>
    <w:rsid w:val="00364AAE"/>
    <w:rsid w:val="00367AE2"/>
    <w:rsid w:val="00383D2A"/>
    <w:rsid w:val="003A0669"/>
    <w:rsid w:val="003A12FB"/>
    <w:rsid w:val="003A5B6E"/>
    <w:rsid w:val="003A6587"/>
    <w:rsid w:val="003A7620"/>
    <w:rsid w:val="003B44A6"/>
    <w:rsid w:val="003C37AC"/>
    <w:rsid w:val="003D1F12"/>
    <w:rsid w:val="003D58E7"/>
    <w:rsid w:val="003D6815"/>
    <w:rsid w:val="003E1AD3"/>
    <w:rsid w:val="003F16E5"/>
    <w:rsid w:val="00400AAA"/>
    <w:rsid w:val="0040433D"/>
    <w:rsid w:val="0041360F"/>
    <w:rsid w:val="004143AA"/>
    <w:rsid w:val="0042642C"/>
    <w:rsid w:val="00426829"/>
    <w:rsid w:val="00427440"/>
    <w:rsid w:val="0043045A"/>
    <w:rsid w:val="004376EF"/>
    <w:rsid w:val="00441474"/>
    <w:rsid w:val="004465BB"/>
    <w:rsid w:val="004526F8"/>
    <w:rsid w:val="004555DD"/>
    <w:rsid w:val="00462E79"/>
    <w:rsid w:val="00466D5C"/>
    <w:rsid w:val="00481C6F"/>
    <w:rsid w:val="004844CA"/>
    <w:rsid w:val="004845F8"/>
    <w:rsid w:val="00485E12"/>
    <w:rsid w:val="004B142F"/>
    <w:rsid w:val="004B1EF0"/>
    <w:rsid w:val="004B61B3"/>
    <w:rsid w:val="00506607"/>
    <w:rsid w:val="00510BFB"/>
    <w:rsid w:val="00512A4F"/>
    <w:rsid w:val="005248C6"/>
    <w:rsid w:val="00533053"/>
    <w:rsid w:val="00544526"/>
    <w:rsid w:val="0054534A"/>
    <w:rsid w:val="00546575"/>
    <w:rsid w:val="00550B1C"/>
    <w:rsid w:val="005550E0"/>
    <w:rsid w:val="00556006"/>
    <w:rsid w:val="00564C4A"/>
    <w:rsid w:val="00567010"/>
    <w:rsid w:val="00567D1E"/>
    <w:rsid w:val="00573CAA"/>
    <w:rsid w:val="00587330"/>
    <w:rsid w:val="00594C6A"/>
    <w:rsid w:val="005A00F7"/>
    <w:rsid w:val="005B29F8"/>
    <w:rsid w:val="005C416E"/>
    <w:rsid w:val="005C7A5A"/>
    <w:rsid w:val="005D2ABE"/>
    <w:rsid w:val="005E0DCE"/>
    <w:rsid w:val="005E74C8"/>
    <w:rsid w:val="005F1EA6"/>
    <w:rsid w:val="005F28C8"/>
    <w:rsid w:val="005F5A69"/>
    <w:rsid w:val="0060424A"/>
    <w:rsid w:val="00607524"/>
    <w:rsid w:val="00611973"/>
    <w:rsid w:val="00612573"/>
    <w:rsid w:val="00626B55"/>
    <w:rsid w:val="00627462"/>
    <w:rsid w:val="00630141"/>
    <w:rsid w:val="006412BF"/>
    <w:rsid w:val="0065540B"/>
    <w:rsid w:val="00657BA6"/>
    <w:rsid w:val="00665DC5"/>
    <w:rsid w:val="006671CC"/>
    <w:rsid w:val="006721EA"/>
    <w:rsid w:val="00672ABB"/>
    <w:rsid w:val="006860F0"/>
    <w:rsid w:val="00692E51"/>
    <w:rsid w:val="006A1DD3"/>
    <w:rsid w:val="006A7DDF"/>
    <w:rsid w:val="006C34E1"/>
    <w:rsid w:val="006C626E"/>
    <w:rsid w:val="006E0718"/>
    <w:rsid w:val="006E5B30"/>
    <w:rsid w:val="006E6E2C"/>
    <w:rsid w:val="006E7C5C"/>
    <w:rsid w:val="006F1583"/>
    <w:rsid w:val="006F6859"/>
    <w:rsid w:val="006F7D61"/>
    <w:rsid w:val="007079BE"/>
    <w:rsid w:val="00710141"/>
    <w:rsid w:val="00710705"/>
    <w:rsid w:val="00717C11"/>
    <w:rsid w:val="00733C92"/>
    <w:rsid w:val="00735428"/>
    <w:rsid w:val="00741BB7"/>
    <w:rsid w:val="00742970"/>
    <w:rsid w:val="007479D7"/>
    <w:rsid w:val="007546C3"/>
    <w:rsid w:val="007704DB"/>
    <w:rsid w:val="0077729B"/>
    <w:rsid w:val="0078655A"/>
    <w:rsid w:val="0078798C"/>
    <w:rsid w:val="00791994"/>
    <w:rsid w:val="007977EC"/>
    <w:rsid w:val="007A6298"/>
    <w:rsid w:val="007B1BAC"/>
    <w:rsid w:val="007C5648"/>
    <w:rsid w:val="007D3298"/>
    <w:rsid w:val="007D7F54"/>
    <w:rsid w:val="0080609B"/>
    <w:rsid w:val="00807178"/>
    <w:rsid w:val="008215B7"/>
    <w:rsid w:val="00821ED3"/>
    <w:rsid w:val="00824600"/>
    <w:rsid w:val="00825C5C"/>
    <w:rsid w:val="00826C70"/>
    <w:rsid w:val="00836709"/>
    <w:rsid w:val="008451D1"/>
    <w:rsid w:val="0084631E"/>
    <w:rsid w:val="008514AA"/>
    <w:rsid w:val="00856C83"/>
    <w:rsid w:val="008634F5"/>
    <w:rsid w:val="00870A88"/>
    <w:rsid w:val="0087793F"/>
    <w:rsid w:val="00880B1A"/>
    <w:rsid w:val="008877C9"/>
    <w:rsid w:val="00894C41"/>
    <w:rsid w:val="008B312B"/>
    <w:rsid w:val="008C1A56"/>
    <w:rsid w:val="008C30FC"/>
    <w:rsid w:val="008E6CA4"/>
    <w:rsid w:val="00901D6B"/>
    <w:rsid w:val="009135A0"/>
    <w:rsid w:val="009136C5"/>
    <w:rsid w:val="009147FC"/>
    <w:rsid w:val="009155DE"/>
    <w:rsid w:val="00923255"/>
    <w:rsid w:val="009251C6"/>
    <w:rsid w:val="00927E60"/>
    <w:rsid w:val="00935D9F"/>
    <w:rsid w:val="0093705B"/>
    <w:rsid w:val="00942661"/>
    <w:rsid w:val="0096195A"/>
    <w:rsid w:val="00962081"/>
    <w:rsid w:val="00966A62"/>
    <w:rsid w:val="00967439"/>
    <w:rsid w:val="00974A91"/>
    <w:rsid w:val="0099548B"/>
    <w:rsid w:val="009B08CC"/>
    <w:rsid w:val="009B2353"/>
    <w:rsid w:val="009B5093"/>
    <w:rsid w:val="009B540E"/>
    <w:rsid w:val="009D004E"/>
    <w:rsid w:val="009D07AE"/>
    <w:rsid w:val="009D49CF"/>
    <w:rsid w:val="009E1795"/>
    <w:rsid w:val="009E354A"/>
    <w:rsid w:val="009E5FDB"/>
    <w:rsid w:val="009F60BE"/>
    <w:rsid w:val="00A12984"/>
    <w:rsid w:val="00A140F9"/>
    <w:rsid w:val="00A27CA2"/>
    <w:rsid w:val="00A41B58"/>
    <w:rsid w:val="00A46D41"/>
    <w:rsid w:val="00A548DC"/>
    <w:rsid w:val="00A72CC6"/>
    <w:rsid w:val="00A73A29"/>
    <w:rsid w:val="00A76CDC"/>
    <w:rsid w:val="00A84174"/>
    <w:rsid w:val="00A92985"/>
    <w:rsid w:val="00A9426D"/>
    <w:rsid w:val="00AC2444"/>
    <w:rsid w:val="00AC24EE"/>
    <w:rsid w:val="00AC5A1C"/>
    <w:rsid w:val="00AC6FCE"/>
    <w:rsid w:val="00AD282E"/>
    <w:rsid w:val="00AD40E9"/>
    <w:rsid w:val="00AE1CAA"/>
    <w:rsid w:val="00AE7468"/>
    <w:rsid w:val="00AF6623"/>
    <w:rsid w:val="00B00A6B"/>
    <w:rsid w:val="00B1269B"/>
    <w:rsid w:val="00B17AD9"/>
    <w:rsid w:val="00B35873"/>
    <w:rsid w:val="00B37210"/>
    <w:rsid w:val="00B46B92"/>
    <w:rsid w:val="00B51089"/>
    <w:rsid w:val="00B55600"/>
    <w:rsid w:val="00B57BC8"/>
    <w:rsid w:val="00B61F32"/>
    <w:rsid w:val="00B91E2D"/>
    <w:rsid w:val="00B93AB0"/>
    <w:rsid w:val="00B95916"/>
    <w:rsid w:val="00BA5B37"/>
    <w:rsid w:val="00BB0DDE"/>
    <w:rsid w:val="00BC1F62"/>
    <w:rsid w:val="00BC253D"/>
    <w:rsid w:val="00BC4C16"/>
    <w:rsid w:val="00BD122E"/>
    <w:rsid w:val="00BD3A8E"/>
    <w:rsid w:val="00BE7C17"/>
    <w:rsid w:val="00BE7FBB"/>
    <w:rsid w:val="00C05755"/>
    <w:rsid w:val="00C11313"/>
    <w:rsid w:val="00C12D40"/>
    <w:rsid w:val="00C153BF"/>
    <w:rsid w:val="00C20C52"/>
    <w:rsid w:val="00C219F0"/>
    <w:rsid w:val="00C234DE"/>
    <w:rsid w:val="00C27532"/>
    <w:rsid w:val="00C3121F"/>
    <w:rsid w:val="00C47AAA"/>
    <w:rsid w:val="00C5388D"/>
    <w:rsid w:val="00C5467A"/>
    <w:rsid w:val="00C8547D"/>
    <w:rsid w:val="00C8665E"/>
    <w:rsid w:val="00C866B5"/>
    <w:rsid w:val="00C90457"/>
    <w:rsid w:val="00CA40B8"/>
    <w:rsid w:val="00CA4528"/>
    <w:rsid w:val="00CA5EB4"/>
    <w:rsid w:val="00CA5ED8"/>
    <w:rsid w:val="00CA6E04"/>
    <w:rsid w:val="00CB256B"/>
    <w:rsid w:val="00CB2C9A"/>
    <w:rsid w:val="00CB461E"/>
    <w:rsid w:val="00CC21F0"/>
    <w:rsid w:val="00CE1EA3"/>
    <w:rsid w:val="00CE54A6"/>
    <w:rsid w:val="00CF6C29"/>
    <w:rsid w:val="00D0067D"/>
    <w:rsid w:val="00D02849"/>
    <w:rsid w:val="00D02D52"/>
    <w:rsid w:val="00D1710A"/>
    <w:rsid w:val="00D2237D"/>
    <w:rsid w:val="00D30F45"/>
    <w:rsid w:val="00D3207E"/>
    <w:rsid w:val="00D3569E"/>
    <w:rsid w:val="00D4702F"/>
    <w:rsid w:val="00D506C6"/>
    <w:rsid w:val="00D52C8C"/>
    <w:rsid w:val="00D617DE"/>
    <w:rsid w:val="00D706BC"/>
    <w:rsid w:val="00D71F96"/>
    <w:rsid w:val="00D80017"/>
    <w:rsid w:val="00D8529D"/>
    <w:rsid w:val="00D8562A"/>
    <w:rsid w:val="00D92EFB"/>
    <w:rsid w:val="00DA2361"/>
    <w:rsid w:val="00DA57EF"/>
    <w:rsid w:val="00DA7582"/>
    <w:rsid w:val="00DB1AE6"/>
    <w:rsid w:val="00DB1D89"/>
    <w:rsid w:val="00DC2E55"/>
    <w:rsid w:val="00DC3757"/>
    <w:rsid w:val="00DD06F3"/>
    <w:rsid w:val="00DD31D7"/>
    <w:rsid w:val="00DE18F6"/>
    <w:rsid w:val="00DE2A16"/>
    <w:rsid w:val="00DF7910"/>
    <w:rsid w:val="00E14357"/>
    <w:rsid w:val="00E20AF1"/>
    <w:rsid w:val="00E26DED"/>
    <w:rsid w:val="00E27571"/>
    <w:rsid w:val="00E35E5C"/>
    <w:rsid w:val="00E473C0"/>
    <w:rsid w:val="00E60EC5"/>
    <w:rsid w:val="00E70114"/>
    <w:rsid w:val="00E84AD6"/>
    <w:rsid w:val="00EB4B6E"/>
    <w:rsid w:val="00EB7623"/>
    <w:rsid w:val="00ED344D"/>
    <w:rsid w:val="00ED5306"/>
    <w:rsid w:val="00EE2A8E"/>
    <w:rsid w:val="00EE6533"/>
    <w:rsid w:val="00EF48C2"/>
    <w:rsid w:val="00F01EAE"/>
    <w:rsid w:val="00F021E8"/>
    <w:rsid w:val="00F0701A"/>
    <w:rsid w:val="00F1073C"/>
    <w:rsid w:val="00F13AD1"/>
    <w:rsid w:val="00F1507D"/>
    <w:rsid w:val="00F450D5"/>
    <w:rsid w:val="00F46CA2"/>
    <w:rsid w:val="00F62E25"/>
    <w:rsid w:val="00F6440A"/>
    <w:rsid w:val="00F6659F"/>
    <w:rsid w:val="00F75F4D"/>
    <w:rsid w:val="00F803F7"/>
    <w:rsid w:val="00F82BC7"/>
    <w:rsid w:val="00F87913"/>
    <w:rsid w:val="00F87E2F"/>
    <w:rsid w:val="00FA023B"/>
    <w:rsid w:val="00FA714A"/>
    <w:rsid w:val="00FA7DFD"/>
    <w:rsid w:val="00FB085B"/>
    <w:rsid w:val="00FB1609"/>
    <w:rsid w:val="00FB3A42"/>
    <w:rsid w:val="00FB645A"/>
    <w:rsid w:val="00FC759D"/>
    <w:rsid w:val="00FD3EDA"/>
    <w:rsid w:val="00FE0446"/>
    <w:rsid w:val="00FF6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7FF69"/>
  <w15:chartTrackingRefBased/>
  <w15:docId w15:val="{4B70A654-D3A8-40B1-BB08-C0DE39E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D61"/>
    <w:pPr>
      <w:jc w:val="both"/>
    </w:pPr>
    <w:rPr>
      <w:rFonts w:ascii="Arial" w:hAnsi="Arial"/>
      <w:sz w:val="20"/>
    </w:rPr>
  </w:style>
  <w:style w:type="paragraph" w:styleId="Ttulo1">
    <w:name w:val="heading 1"/>
    <w:basedOn w:val="Normal"/>
    <w:next w:val="Normal"/>
    <w:link w:val="Ttulo1Car"/>
    <w:uiPriority w:val="9"/>
    <w:qFormat/>
    <w:rsid w:val="009E354A"/>
    <w:pPr>
      <w:keepNext/>
      <w:keepLines/>
      <w:spacing w:before="240" w:after="0"/>
      <w:jc w:val="center"/>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9E354A"/>
    <w:pPr>
      <w:keepNext/>
      <w:keepLines/>
      <w:spacing w:before="40" w:after="0"/>
      <w:outlineLvl w:val="1"/>
    </w:pPr>
    <w:rPr>
      <w:rFonts w:eastAsiaTheme="majorEastAsia" w:cstheme="majorBidi"/>
      <w:b/>
      <w:color w:val="385623" w:themeColor="accent6" w:themeShade="80"/>
      <w:sz w:val="26"/>
      <w:szCs w:val="26"/>
    </w:rPr>
  </w:style>
  <w:style w:type="paragraph" w:styleId="Ttulo3">
    <w:name w:val="heading 3"/>
    <w:basedOn w:val="Normal"/>
    <w:next w:val="Normal"/>
    <w:link w:val="Ttulo3Car"/>
    <w:uiPriority w:val="9"/>
    <w:semiHidden/>
    <w:unhideWhenUsed/>
    <w:qFormat/>
    <w:rsid w:val="00437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1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1F0"/>
  </w:style>
  <w:style w:type="paragraph" w:styleId="Piedepgina">
    <w:name w:val="footer"/>
    <w:basedOn w:val="Normal"/>
    <w:link w:val="PiedepginaCar"/>
    <w:uiPriority w:val="99"/>
    <w:unhideWhenUsed/>
    <w:rsid w:val="00CC21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1F0"/>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rsid w:val="00A46D41"/>
    <w:pPr>
      <w:ind w:left="720"/>
      <w:contextualSpacing/>
    </w:pPr>
  </w:style>
  <w:style w:type="character" w:customStyle="1" w:styleId="Ttulo1Car">
    <w:name w:val="Título 1 Car"/>
    <w:basedOn w:val="Fuentedeprrafopredeter"/>
    <w:link w:val="Ttulo1"/>
    <w:uiPriority w:val="9"/>
    <w:rsid w:val="009E354A"/>
    <w:rPr>
      <w:rFonts w:ascii="Arial" w:eastAsiaTheme="majorEastAsia" w:hAnsi="Arial" w:cstheme="majorBidi"/>
      <w:b/>
      <w:color w:val="385623" w:themeColor="accent6" w:themeShade="80"/>
      <w:sz w:val="32"/>
      <w:szCs w:val="32"/>
    </w:rPr>
  </w:style>
  <w:style w:type="character" w:customStyle="1" w:styleId="Ttulo2Car">
    <w:name w:val="Título 2 Car"/>
    <w:basedOn w:val="Fuentedeprrafopredeter"/>
    <w:link w:val="Ttulo2"/>
    <w:uiPriority w:val="9"/>
    <w:rsid w:val="009E354A"/>
    <w:rPr>
      <w:rFonts w:ascii="Arial" w:eastAsiaTheme="majorEastAsia" w:hAnsi="Arial" w:cstheme="majorBidi"/>
      <w:b/>
      <w:color w:val="385623" w:themeColor="accent6" w:themeShade="80"/>
      <w:sz w:val="26"/>
      <w:szCs w:val="26"/>
    </w:rPr>
  </w:style>
  <w:style w:type="paragraph" w:styleId="Ttulo">
    <w:name w:val="Title"/>
    <w:basedOn w:val="Normal"/>
    <w:next w:val="Normal"/>
    <w:link w:val="TtuloCar"/>
    <w:uiPriority w:val="10"/>
    <w:qFormat/>
    <w:rsid w:val="006F6859"/>
    <w:pPr>
      <w:spacing w:after="0" w:line="240" w:lineRule="auto"/>
      <w:contextualSpacing/>
    </w:pPr>
    <w:rPr>
      <w:rFonts w:eastAsiaTheme="majorEastAsia" w:cstheme="majorBidi"/>
      <w:b/>
      <w:i/>
      <w:color w:val="538135" w:themeColor="accent6" w:themeShade="BF"/>
      <w:spacing w:val="-10"/>
      <w:kern w:val="28"/>
      <w:szCs w:val="56"/>
    </w:rPr>
  </w:style>
  <w:style w:type="character" w:customStyle="1" w:styleId="TtuloCar">
    <w:name w:val="Título Car"/>
    <w:basedOn w:val="Fuentedeprrafopredeter"/>
    <w:link w:val="Ttulo"/>
    <w:uiPriority w:val="10"/>
    <w:rsid w:val="006F6859"/>
    <w:rPr>
      <w:rFonts w:ascii="Arial" w:eastAsiaTheme="majorEastAsia" w:hAnsi="Arial" w:cstheme="majorBidi"/>
      <w:b/>
      <w:i/>
      <w:color w:val="538135" w:themeColor="accent6" w:themeShade="BF"/>
      <w:spacing w:val="-10"/>
      <w:kern w:val="28"/>
      <w:sz w:val="20"/>
      <w:szCs w:val="56"/>
    </w:rPr>
  </w:style>
  <w:style w:type="table" w:styleId="Tablaconcuadrcula">
    <w:name w:val="Table Grid"/>
    <w:basedOn w:val="Tablanormal"/>
    <w:uiPriority w:val="39"/>
    <w:rsid w:val="00D80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FB1609"/>
    <w:rPr>
      <w:rFonts w:ascii="ArialMT" w:hAnsi="ArialMT"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FB1609"/>
    <w:rPr>
      <w:sz w:val="16"/>
      <w:szCs w:val="16"/>
    </w:rPr>
  </w:style>
  <w:style w:type="paragraph" w:styleId="Textocomentario">
    <w:name w:val="annotation text"/>
    <w:basedOn w:val="Normal"/>
    <w:link w:val="TextocomentarioCar"/>
    <w:uiPriority w:val="99"/>
    <w:unhideWhenUsed/>
    <w:rsid w:val="00FB1609"/>
    <w:pPr>
      <w:spacing w:line="240" w:lineRule="auto"/>
    </w:pPr>
    <w:rPr>
      <w:szCs w:val="20"/>
    </w:rPr>
  </w:style>
  <w:style w:type="character" w:customStyle="1" w:styleId="TextocomentarioCar">
    <w:name w:val="Texto comentario Car"/>
    <w:basedOn w:val="Fuentedeprrafopredeter"/>
    <w:link w:val="Textocomentario"/>
    <w:uiPriority w:val="99"/>
    <w:rsid w:val="00FB160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B1609"/>
    <w:rPr>
      <w:b/>
      <w:bCs/>
    </w:rPr>
  </w:style>
  <w:style w:type="character" w:customStyle="1" w:styleId="AsuntodelcomentarioCar">
    <w:name w:val="Asunto del comentario Car"/>
    <w:basedOn w:val="TextocomentarioCar"/>
    <w:link w:val="Asuntodelcomentario"/>
    <w:uiPriority w:val="99"/>
    <w:semiHidden/>
    <w:rsid w:val="00FB1609"/>
    <w:rPr>
      <w:rFonts w:ascii="Arial" w:hAnsi="Arial"/>
      <w:b/>
      <w:bCs/>
      <w:sz w:val="20"/>
      <w:szCs w:val="20"/>
    </w:rPr>
  </w:style>
  <w:style w:type="paragraph" w:styleId="Revisin">
    <w:name w:val="Revision"/>
    <w:hidden/>
    <w:uiPriority w:val="99"/>
    <w:semiHidden/>
    <w:rsid w:val="005D2ABE"/>
    <w:pPr>
      <w:spacing w:after="0" w:line="240" w:lineRule="auto"/>
    </w:pPr>
    <w:rPr>
      <w:rFonts w:ascii="Arial" w:hAnsi="Arial"/>
      <w:sz w:val="20"/>
    </w:rPr>
  </w:style>
  <w:style w:type="paragraph" w:styleId="NormalWeb">
    <w:name w:val="Normal (Web)"/>
    <w:basedOn w:val="Normal"/>
    <w:uiPriority w:val="99"/>
    <w:unhideWhenUsed/>
    <w:rsid w:val="00F62E25"/>
    <w:pPr>
      <w:spacing w:before="100" w:beforeAutospacing="1" w:after="100" w:afterAutospacing="1" w:line="240" w:lineRule="auto"/>
      <w:jc w:val="left"/>
    </w:pPr>
    <w:rPr>
      <w:rFonts w:ascii="Times New Roman" w:eastAsia="Times New Roman" w:hAnsi="Times New Roman" w:cs="Times New Roman"/>
      <w:sz w:val="24"/>
      <w:szCs w:val="24"/>
      <w:lang w:val="es-CO" w:eastAsia="es-ES_tradnl"/>
    </w:rPr>
  </w:style>
  <w:style w:type="paragraph" w:styleId="Textonotapie">
    <w:name w:val="footnote text"/>
    <w:basedOn w:val="Normal"/>
    <w:link w:val="TextonotapieCar"/>
    <w:uiPriority w:val="99"/>
    <w:semiHidden/>
    <w:unhideWhenUsed/>
    <w:rsid w:val="00284CFA"/>
    <w:pPr>
      <w:spacing w:after="0" w:line="240" w:lineRule="auto"/>
    </w:pPr>
    <w:rPr>
      <w:szCs w:val="20"/>
    </w:rPr>
  </w:style>
  <w:style w:type="character" w:customStyle="1" w:styleId="TextonotapieCar">
    <w:name w:val="Texto nota pie Car"/>
    <w:basedOn w:val="Fuentedeprrafopredeter"/>
    <w:link w:val="Textonotapie"/>
    <w:uiPriority w:val="99"/>
    <w:semiHidden/>
    <w:rsid w:val="00284CFA"/>
    <w:rPr>
      <w:rFonts w:ascii="Arial" w:hAnsi="Arial"/>
      <w:sz w:val="20"/>
      <w:szCs w:val="20"/>
    </w:rPr>
  </w:style>
  <w:style w:type="character" w:styleId="Refdenotaalpie">
    <w:name w:val="footnote reference"/>
    <w:basedOn w:val="Fuentedeprrafopredeter"/>
    <w:uiPriority w:val="99"/>
    <w:semiHidden/>
    <w:unhideWhenUsed/>
    <w:rsid w:val="00284CFA"/>
    <w:rPr>
      <w:vertAlign w:val="superscript"/>
    </w:rPr>
  </w:style>
  <w:style w:type="table" w:styleId="Tablaconcuadrculaclara">
    <w:name w:val="Grid Table Light"/>
    <w:basedOn w:val="Tablanormal"/>
    <w:uiPriority w:val="40"/>
    <w:rsid w:val="004844CA"/>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6">
    <w:name w:val="Grid Table 4 Accent 6"/>
    <w:basedOn w:val="Tablanormal"/>
    <w:uiPriority w:val="49"/>
    <w:rsid w:val="006F15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locked/>
    <w:rsid w:val="00D30F45"/>
    <w:rPr>
      <w:rFonts w:ascii="Arial" w:hAnsi="Arial"/>
      <w:sz w:val="20"/>
    </w:rPr>
  </w:style>
  <w:style w:type="character" w:styleId="Hipervnculo">
    <w:name w:val="Hyperlink"/>
    <w:basedOn w:val="Fuentedeprrafopredeter"/>
    <w:uiPriority w:val="99"/>
    <w:unhideWhenUsed/>
    <w:rsid w:val="004376EF"/>
    <w:rPr>
      <w:color w:val="0563C1" w:themeColor="hyperlink"/>
      <w:u w:val="single"/>
    </w:rPr>
  </w:style>
  <w:style w:type="character" w:customStyle="1" w:styleId="Mencinsinresolver1">
    <w:name w:val="Mención sin resolver1"/>
    <w:basedOn w:val="Fuentedeprrafopredeter"/>
    <w:uiPriority w:val="99"/>
    <w:semiHidden/>
    <w:unhideWhenUsed/>
    <w:rsid w:val="004376EF"/>
    <w:rPr>
      <w:color w:val="605E5C"/>
      <w:shd w:val="clear" w:color="auto" w:fill="E1DFDD"/>
    </w:rPr>
  </w:style>
  <w:style w:type="character" w:customStyle="1" w:styleId="Ttulo3Car">
    <w:name w:val="Título 3 Car"/>
    <w:basedOn w:val="Fuentedeprrafopredeter"/>
    <w:link w:val="Ttulo3"/>
    <w:uiPriority w:val="9"/>
    <w:semiHidden/>
    <w:rsid w:val="004376E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B37210"/>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B37210"/>
    <w:pPr>
      <w:spacing w:after="100"/>
    </w:pPr>
  </w:style>
  <w:style w:type="paragraph" w:styleId="TDC2">
    <w:name w:val="toc 2"/>
    <w:basedOn w:val="Normal"/>
    <w:next w:val="Normal"/>
    <w:autoRedefine/>
    <w:uiPriority w:val="39"/>
    <w:unhideWhenUsed/>
    <w:rsid w:val="00B37210"/>
    <w:pPr>
      <w:spacing w:after="100"/>
      <w:ind w:left="200"/>
    </w:pPr>
  </w:style>
  <w:style w:type="paragraph" w:styleId="Sinespaciado">
    <w:name w:val="No Spacing"/>
    <w:uiPriority w:val="1"/>
    <w:qFormat/>
    <w:rsid w:val="00B55600"/>
    <w:pPr>
      <w:spacing w:after="0" w:line="240" w:lineRule="auto"/>
      <w:jc w:val="both"/>
    </w:pPr>
    <w:rPr>
      <w:rFonts w:ascii="Arial" w:hAnsi="Arial"/>
      <w:sz w:val="20"/>
    </w:rPr>
  </w:style>
  <w:style w:type="paragraph" w:styleId="Textodeglobo">
    <w:name w:val="Balloon Text"/>
    <w:basedOn w:val="Normal"/>
    <w:link w:val="TextodegloboCar"/>
    <w:uiPriority w:val="99"/>
    <w:semiHidden/>
    <w:unhideWhenUsed/>
    <w:rsid w:val="00C538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388D"/>
    <w:rPr>
      <w:rFonts w:ascii="Segoe UI" w:hAnsi="Segoe UI" w:cs="Segoe UI"/>
      <w:sz w:val="18"/>
      <w:szCs w:val="18"/>
    </w:rPr>
  </w:style>
  <w:style w:type="table" w:customStyle="1" w:styleId="Tablaconcuadrcula4-nfasis61">
    <w:name w:val="Tabla con cuadrícula 4 - Énfasis 61"/>
    <w:basedOn w:val="Tablanormal"/>
    <w:uiPriority w:val="49"/>
    <w:rsid w:val="001F4BFB"/>
    <w:pPr>
      <w:spacing w:after="0" w:line="240" w:lineRule="auto"/>
    </w:pPr>
    <w:rPr>
      <w:lang w:val="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
    <w:name w:val="Fig"/>
    <w:basedOn w:val="Normal"/>
    <w:link w:val="FigCar"/>
    <w:qFormat/>
    <w:rsid w:val="003A12FB"/>
    <w:rPr>
      <w:rFonts w:asciiTheme="majorHAnsi" w:eastAsiaTheme="minorEastAsia" w:hAnsiTheme="majorHAnsi" w:cstheme="majorHAnsi"/>
      <w:b/>
      <w:bCs/>
      <w:color w:val="42A442"/>
      <w:sz w:val="24"/>
      <w:szCs w:val="24"/>
      <w:lang w:eastAsia="es-CO"/>
    </w:rPr>
  </w:style>
  <w:style w:type="character" w:customStyle="1" w:styleId="FigCar">
    <w:name w:val="Fig Car"/>
    <w:basedOn w:val="Fuentedeprrafopredeter"/>
    <w:link w:val="Fig"/>
    <w:rsid w:val="003A12FB"/>
    <w:rPr>
      <w:rFonts w:asciiTheme="majorHAnsi" w:eastAsiaTheme="minorEastAsia" w:hAnsiTheme="majorHAnsi" w:cstheme="majorHAnsi"/>
      <w:b/>
      <w:bCs/>
      <w:color w:val="42A442"/>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2950">
      <w:bodyDiv w:val="1"/>
      <w:marLeft w:val="0"/>
      <w:marRight w:val="0"/>
      <w:marTop w:val="0"/>
      <w:marBottom w:val="0"/>
      <w:divBdr>
        <w:top w:val="none" w:sz="0" w:space="0" w:color="auto"/>
        <w:left w:val="none" w:sz="0" w:space="0" w:color="auto"/>
        <w:bottom w:val="none" w:sz="0" w:space="0" w:color="auto"/>
        <w:right w:val="none" w:sz="0" w:space="0" w:color="auto"/>
      </w:divBdr>
    </w:div>
    <w:div w:id="130026334">
      <w:bodyDiv w:val="1"/>
      <w:marLeft w:val="0"/>
      <w:marRight w:val="0"/>
      <w:marTop w:val="0"/>
      <w:marBottom w:val="0"/>
      <w:divBdr>
        <w:top w:val="none" w:sz="0" w:space="0" w:color="auto"/>
        <w:left w:val="none" w:sz="0" w:space="0" w:color="auto"/>
        <w:bottom w:val="none" w:sz="0" w:space="0" w:color="auto"/>
        <w:right w:val="none" w:sz="0" w:space="0" w:color="auto"/>
      </w:divBdr>
    </w:div>
    <w:div w:id="142309089">
      <w:bodyDiv w:val="1"/>
      <w:marLeft w:val="0"/>
      <w:marRight w:val="0"/>
      <w:marTop w:val="0"/>
      <w:marBottom w:val="0"/>
      <w:divBdr>
        <w:top w:val="none" w:sz="0" w:space="0" w:color="auto"/>
        <w:left w:val="none" w:sz="0" w:space="0" w:color="auto"/>
        <w:bottom w:val="none" w:sz="0" w:space="0" w:color="auto"/>
        <w:right w:val="none" w:sz="0" w:space="0" w:color="auto"/>
      </w:divBdr>
    </w:div>
    <w:div w:id="409083924">
      <w:bodyDiv w:val="1"/>
      <w:marLeft w:val="0"/>
      <w:marRight w:val="0"/>
      <w:marTop w:val="0"/>
      <w:marBottom w:val="0"/>
      <w:divBdr>
        <w:top w:val="none" w:sz="0" w:space="0" w:color="auto"/>
        <w:left w:val="none" w:sz="0" w:space="0" w:color="auto"/>
        <w:bottom w:val="none" w:sz="0" w:space="0" w:color="auto"/>
        <w:right w:val="none" w:sz="0" w:space="0" w:color="auto"/>
      </w:divBdr>
    </w:div>
    <w:div w:id="428476604">
      <w:bodyDiv w:val="1"/>
      <w:marLeft w:val="0"/>
      <w:marRight w:val="0"/>
      <w:marTop w:val="0"/>
      <w:marBottom w:val="0"/>
      <w:divBdr>
        <w:top w:val="none" w:sz="0" w:space="0" w:color="auto"/>
        <w:left w:val="none" w:sz="0" w:space="0" w:color="auto"/>
        <w:bottom w:val="none" w:sz="0" w:space="0" w:color="auto"/>
        <w:right w:val="none" w:sz="0" w:space="0" w:color="auto"/>
      </w:divBdr>
    </w:div>
    <w:div w:id="440300868">
      <w:bodyDiv w:val="1"/>
      <w:marLeft w:val="0"/>
      <w:marRight w:val="0"/>
      <w:marTop w:val="0"/>
      <w:marBottom w:val="0"/>
      <w:divBdr>
        <w:top w:val="none" w:sz="0" w:space="0" w:color="auto"/>
        <w:left w:val="none" w:sz="0" w:space="0" w:color="auto"/>
        <w:bottom w:val="none" w:sz="0" w:space="0" w:color="auto"/>
        <w:right w:val="none" w:sz="0" w:space="0" w:color="auto"/>
      </w:divBdr>
    </w:div>
    <w:div w:id="640699290">
      <w:bodyDiv w:val="1"/>
      <w:marLeft w:val="0"/>
      <w:marRight w:val="0"/>
      <w:marTop w:val="0"/>
      <w:marBottom w:val="0"/>
      <w:divBdr>
        <w:top w:val="none" w:sz="0" w:space="0" w:color="auto"/>
        <w:left w:val="none" w:sz="0" w:space="0" w:color="auto"/>
        <w:bottom w:val="none" w:sz="0" w:space="0" w:color="auto"/>
        <w:right w:val="none" w:sz="0" w:space="0" w:color="auto"/>
      </w:divBdr>
    </w:div>
    <w:div w:id="654845447">
      <w:bodyDiv w:val="1"/>
      <w:marLeft w:val="0"/>
      <w:marRight w:val="0"/>
      <w:marTop w:val="0"/>
      <w:marBottom w:val="0"/>
      <w:divBdr>
        <w:top w:val="none" w:sz="0" w:space="0" w:color="auto"/>
        <w:left w:val="none" w:sz="0" w:space="0" w:color="auto"/>
        <w:bottom w:val="none" w:sz="0" w:space="0" w:color="auto"/>
        <w:right w:val="none" w:sz="0" w:space="0" w:color="auto"/>
      </w:divBdr>
      <w:divsChild>
        <w:div w:id="1285426868">
          <w:marLeft w:val="547"/>
          <w:marRight w:val="0"/>
          <w:marTop w:val="0"/>
          <w:marBottom w:val="0"/>
          <w:divBdr>
            <w:top w:val="none" w:sz="0" w:space="0" w:color="auto"/>
            <w:left w:val="none" w:sz="0" w:space="0" w:color="auto"/>
            <w:bottom w:val="none" w:sz="0" w:space="0" w:color="auto"/>
            <w:right w:val="none" w:sz="0" w:space="0" w:color="auto"/>
          </w:divBdr>
        </w:div>
      </w:divsChild>
    </w:div>
    <w:div w:id="1087651089">
      <w:bodyDiv w:val="1"/>
      <w:marLeft w:val="0"/>
      <w:marRight w:val="0"/>
      <w:marTop w:val="0"/>
      <w:marBottom w:val="0"/>
      <w:divBdr>
        <w:top w:val="none" w:sz="0" w:space="0" w:color="auto"/>
        <w:left w:val="none" w:sz="0" w:space="0" w:color="auto"/>
        <w:bottom w:val="none" w:sz="0" w:space="0" w:color="auto"/>
        <w:right w:val="none" w:sz="0" w:space="0" w:color="auto"/>
      </w:divBdr>
      <w:divsChild>
        <w:div w:id="1211265901">
          <w:marLeft w:val="547"/>
          <w:marRight w:val="0"/>
          <w:marTop w:val="0"/>
          <w:marBottom w:val="0"/>
          <w:divBdr>
            <w:top w:val="none" w:sz="0" w:space="0" w:color="auto"/>
            <w:left w:val="none" w:sz="0" w:space="0" w:color="auto"/>
            <w:bottom w:val="none" w:sz="0" w:space="0" w:color="auto"/>
            <w:right w:val="none" w:sz="0" w:space="0" w:color="auto"/>
          </w:divBdr>
        </w:div>
      </w:divsChild>
    </w:div>
    <w:div w:id="1224371409">
      <w:bodyDiv w:val="1"/>
      <w:marLeft w:val="0"/>
      <w:marRight w:val="0"/>
      <w:marTop w:val="0"/>
      <w:marBottom w:val="0"/>
      <w:divBdr>
        <w:top w:val="none" w:sz="0" w:space="0" w:color="auto"/>
        <w:left w:val="none" w:sz="0" w:space="0" w:color="auto"/>
        <w:bottom w:val="none" w:sz="0" w:space="0" w:color="auto"/>
        <w:right w:val="none" w:sz="0" w:space="0" w:color="auto"/>
      </w:divBdr>
    </w:div>
    <w:div w:id="1236016055">
      <w:bodyDiv w:val="1"/>
      <w:marLeft w:val="0"/>
      <w:marRight w:val="0"/>
      <w:marTop w:val="0"/>
      <w:marBottom w:val="0"/>
      <w:divBdr>
        <w:top w:val="none" w:sz="0" w:space="0" w:color="auto"/>
        <w:left w:val="none" w:sz="0" w:space="0" w:color="auto"/>
        <w:bottom w:val="none" w:sz="0" w:space="0" w:color="auto"/>
        <w:right w:val="none" w:sz="0" w:space="0" w:color="auto"/>
      </w:divBdr>
    </w:div>
    <w:div w:id="1252738992">
      <w:bodyDiv w:val="1"/>
      <w:marLeft w:val="0"/>
      <w:marRight w:val="0"/>
      <w:marTop w:val="0"/>
      <w:marBottom w:val="0"/>
      <w:divBdr>
        <w:top w:val="none" w:sz="0" w:space="0" w:color="auto"/>
        <w:left w:val="none" w:sz="0" w:space="0" w:color="auto"/>
        <w:bottom w:val="none" w:sz="0" w:space="0" w:color="auto"/>
        <w:right w:val="none" w:sz="0" w:space="0" w:color="auto"/>
      </w:divBdr>
    </w:div>
    <w:div w:id="1385375255">
      <w:bodyDiv w:val="1"/>
      <w:marLeft w:val="0"/>
      <w:marRight w:val="0"/>
      <w:marTop w:val="0"/>
      <w:marBottom w:val="0"/>
      <w:divBdr>
        <w:top w:val="none" w:sz="0" w:space="0" w:color="auto"/>
        <w:left w:val="none" w:sz="0" w:space="0" w:color="auto"/>
        <w:bottom w:val="none" w:sz="0" w:space="0" w:color="auto"/>
        <w:right w:val="none" w:sz="0" w:space="0" w:color="auto"/>
      </w:divBdr>
    </w:div>
    <w:div w:id="1621688846">
      <w:bodyDiv w:val="1"/>
      <w:marLeft w:val="0"/>
      <w:marRight w:val="0"/>
      <w:marTop w:val="0"/>
      <w:marBottom w:val="0"/>
      <w:divBdr>
        <w:top w:val="none" w:sz="0" w:space="0" w:color="auto"/>
        <w:left w:val="none" w:sz="0" w:space="0" w:color="auto"/>
        <w:bottom w:val="none" w:sz="0" w:space="0" w:color="auto"/>
        <w:right w:val="none" w:sz="0" w:space="0" w:color="auto"/>
      </w:divBdr>
    </w:div>
    <w:div w:id="190325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www.pactoglobal-colombia.org/" TargetMode="External"/><Relationship Id="rId3" Type="http://schemas.openxmlformats.org/officeDocument/2006/relationships/hyperlink" Target="https://citiesprogramme.org/wp-content/uploads/2016/01/Guia-del-Pacto-Mundial-para-Gobiernos-Locales-Convirtiendo-el-Pacto-Mundial-en-fuente-de-Buenas-Pr--cticas-web1.pdf" TargetMode="External"/><Relationship Id="rId7" Type="http://schemas.openxmlformats.org/officeDocument/2006/relationships/hyperlink" Target="https://www.un.org/sustainabledevelopment/es/economic-growth/" TargetMode="External"/><Relationship Id="rId2" Type="http://schemas.openxmlformats.org/officeDocument/2006/relationships/hyperlink" Target="https://eur-lex.europa.eu/legal-content/ES/TXT/PDF/?uri=CELEX:52001DC0366&amp;from=ES" TargetMode="External"/><Relationship Id="rId1" Type="http://schemas.openxmlformats.org/officeDocument/2006/relationships/hyperlink" Target="https://www.unido.org/sites/default/files/2010-11/GC_Brochure_Spanish_0.PDF" TargetMode="External"/><Relationship Id="rId6" Type="http://schemas.openxmlformats.org/officeDocument/2006/relationships/hyperlink" Target="http://americalatinagenera.org/newsite/images/U4ISO26000.pdf" TargetMode="External"/><Relationship Id="rId5" Type="http://schemas.openxmlformats.org/officeDocument/2006/relationships/hyperlink" Target="https://tienda.icontec.org/wp-content/uploads/pdfs/GTC180.pdf" TargetMode="External"/><Relationship Id="rId4" Type="http://schemas.openxmlformats.org/officeDocument/2006/relationships/hyperlink" Target="http://www.co.undp.org/content/colombia/es/home/sustainable-development-goal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883BA5EE6075647B83267605D9CEBA2" ma:contentTypeVersion="0" ma:contentTypeDescription="Crear nuevo documento." ma:contentTypeScope="" ma:versionID="d84a0d98bfb6fc5a89cc2986fbe6bb87">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21C8C7-3A2D-47D3-B578-9970DB3B737C}">
  <ds:schemaRefs>
    <ds:schemaRef ds:uri="http://schemas.openxmlformats.org/officeDocument/2006/bibliography"/>
  </ds:schemaRefs>
</ds:datastoreItem>
</file>

<file path=customXml/itemProps2.xml><?xml version="1.0" encoding="utf-8"?>
<ds:datastoreItem xmlns:ds="http://schemas.openxmlformats.org/officeDocument/2006/customXml" ds:itemID="{97832AFF-C967-4F97-9EC3-11401FC37A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452F9F-CE0F-4D5E-BEC7-29CF253F2CD3}">
  <ds:schemaRefs>
    <ds:schemaRef ds:uri="http://schemas.microsoft.com/sharepoint/v3/contenttype/forms"/>
  </ds:schemaRefs>
</ds:datastoreItem>
</file>

<file path=customXml/itemProps4.xml><?xml version="1.0" encoding="utf-8"?>
<ds:datastoreItem xmlns:ds="http://schemas.openxmlformats.org/officeDocument/2006/customXml" ds:itemID="{D2C94869-035A-4586-B379-C80664C67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5980</Words>
  <Characters>32892</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Roa Sabogal</dc:creator>
  <cp:keywords/>
  <dc:description/>
  <cp:lastModifiedBy>Kelly Johana Garay Moreno</cp:lastModifiedBy>
  <cp:revision>4</cp:revision>
  <dcterms:created xsi:type="dcterms:W3CDTF">2022-01-24T10:44:00Z</dcterms:created>
  <dcterms:modified xsi:type="dcterms:W3CDTF">2022-02-21T20:11:00Z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0x0101001883BA5EE6075647B83267605D9CEBA2</vt:lpwstr>
  </property>
</Properties>
</file>