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C7B37" w14:textId="4C0A3019" w:rsidR="008E54CA" w:rsidRDefault="008E54CA" w:rsidP="005F7AE3">
      <w:pPr>
        <w:pStyle w:val="Sinespaciado"/>
        <w:spacing w:before="1540" w:after="240"/>
        <w:jc w:val="center"/>
        <w:rPr>
          <w:rFonts w:eastAsiaTheme="minorHAnsi"/>
          <w:color w:val="4F81BD" w:themeColor="accent1"/>
        </w:rPr>
      </w:pPr>
    </w:p>
    <w:sdt>
      <w:sdtPr>
        <w:rPr>
          <w:rFonts w:eastAsiaTheme="minorHAnsi"/>
          <w:color w:val="4F81BD" w:themeColor="accent1"/>
        </w:rPr>
        <w:id w:val="1810587077"/>
        <w:docPartObj>
          <w:docPartGallery w:val="Cover Pages"/>
          <w:docPartUnique/>
        </w:docPartObj>
      </w:sdtPr>
      <w:sdtEndPr>
        <w:rPr>
          <w:rFonts w:eastAsiaTheme="minorEastAsia"/>
          <w:color w:val="auto"/>
        </w:rPr>
      </w:sdtEndPr>
      <w:sdtContent>
        <w:p w14:paraId="472A0B9D" w14:textId="26AE711D" w:rsidR="00DF3C77" w:rsidRPr="00DF3C77" w:rsidRDefault="00DF3C77" w:rsidP="00DF3C77">
          <w:pPr>
            <w:pStyle w:val="Sinespaciado"/>
            <w:spacing w:before="1540" w:after="240"/>
            <w:jc w:val="center"/>
            <w:rPr>
              <w:rFonts w:cstheme="minorHAnsi"/>
              <w:b/>
              <w:bCs/>
              <w:iCs/>
              <w:color w:val="3E924C"/>
              <w:sz w:val="52"/>
              <w:szCs w:val="52"/>
              <w:lang w:eastAsia="es-CO"/>
            </w:rPr>
          </w:pPr>
          <w:r w:rsidRPr="00DF3C77">
            <w:rPr>
              <w:rFonts w:cstheme="minorHAnsi"/>
              <w:b/>
              <w:bCs/>
              <w:iCs/>
              <w:color w:val="3E924C"/>
              <w:sz w:val="28"/>
              <w:szCs w:val="28"/>
              <w:lang w:eastAsia="es-CO"/>
            </w:rPr>
            <w:t xml:space="preserve">       </w:t>
          </w:r>
          <w:r w:rsidRPr="00DF3C77">
            <w:rPr>
              <w:rFonts w:cstheme="minorHAnsi"/>
              <w:b/>
              <w:bCs/>
              <w:iCs/>
              <w:color w:val="3E924C"/>
              <w:sz w:val="52"/>
              <w:szCs w:val="52"/>
              <w:lang w:eastAsia="es-CO"/>
            </w:rPr>
            <w:t>INFORME ESTRATEGIA DE   PARTICIPACIÓN CIUDADANA</w:t>
          </w:r>
        </w:p>
        <w:p w14:paraId="741C6645" w14:textId="62DDDC20" w:rsidR="00DF3C77" w:rsidRPr="00DF3C77" w:rsidRDefault="00DF3C77" w:rsidP="00DF3C77">
          <w:pPr>
            <w:jc w:val="center"/>
            <w:rPr>
              <w:rFonts w:cstheme="minorHAnsi"/>
              <w:b/>
              <w:bCs/>
              <w:iCs/>
              <w:color w:val="3E924C"/>
              <w:sz w:val="52"/>
              <w:szCs w:val="52"/>
              <w:lang w:eastAsia="es-CO"/>
            </w:rPr>
          </w:pPr>
          <w:r w:rsidRPr="00DF3C77">
            <w:rPr>
              <w:rFonts w:cstheme="minorHAnsi"/>
              <w:b/>
              <w:bCs/>
              <w:iCs/>
              <w:color w:val="3E924C"/>
              <w:sz w:val="52"/>
              <w:szCs w:val="52"/>
              <w:lang w:eastAsia="es-CO"/>
            </w:rPr>
            <w:t>2020</w:t>
          </w:r>
        </w:p>
        <w:p w14:paraId="22CF777E" w14:textId="7452A58B" w:rsidR="0061648B" w:rsidRDefault="00DF3C77">
          <w:pPr>
            <w:rPr>
              <w:b/>
              <w:sz w:val="72"/>
              <w:szCs w:val="72"/>
              <w:lang w:val="es-CO"/>
              <w14:glow w14:rad="63500">
                <w14:schemeClr w14:val="accent3">
                  <w14:alpha w14:val="60000"/>
                  <w14:satMod w14:val="175000"/>
                </w14:schemeClr>
              </w14:glow>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pPr>
          <w:r w:rsidRPr="00DF3C77">
            <w:rPr>
              <w:rFonts w:cstheme="minorHAnsi"/>
              <w:i/>
              <w:noProof/>
              <w:color w:val="3E924C"/>
              <w:sz w:val="52"/>
              <w:szCs w:val="52"/>
              <w:lang w:eastAsia="es-ES"/>
            </w:rPr>
            <w:drawing>
              <wp:anchor distT="0" distB="0" distL="114300" distR="114300" simplePos="0" relativeHeight="251827200" behindDoc="0" locked="0" layoutInCell="1" allowOverlap="1" wp14:anchorId="560F2732" wp14:editId="6F584B98">
                <wp:simplePos x="0" y="0"/>
                <wp:positionH relativeFrom="margin">
                  <wp:posOffset>496699</wp:posOffset>
                </wp:positionH>
                <wp:positionV relativeFrom="paragraph">
                  <wp:posOffset>822301</wp:posOffset>
                </wp:positionV>
                <wp:extent cx="1998345" cy="2011680"/>
                <wp:effectExtent l="304800" t="304800" r="325755" b="331470"/>
                <wp:wrapSquare wrapText="bothSides"/>
                <wp:docPr id="110" name="Imagen 110" descr="Cuáles son los elementos de la rendición de cuentas? - Rendición de Cuentas  -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áles son los elementos de la rendición de cuentas? - Rendición de Cuentas  - Función Públ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345" cy="20116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cstheme="minorHAnsi"/>
              <w:i/>
              <w:color w:val="3E924C"/>
              <w:sz w:val="52"/>
              <w:szCs w:val="52"/>
              <w:lang w:eastAsia="es-CO"/>
            </w:rPr>
            <w:t xml:space="preserve">      </w:t>
          </w:r>
          <w:r w:rsidRPr="00DF3C77">
            <w:rPr>
              <w:rFonts w:cstheme="minorHAnsi"/>
              <w:i/>
              <w:noProof/>
              <w:color w:val="3E924C"/>
              <w:sz w:val="52"/>
              <w:szCs w:val="52"/>
              <w:lang w:eastAsia="es-ES"/>
            </w:rPr>
            <w:drawing>
              <wp:inline distT="0" distB="0" distL="0" distR="0" wp14:anchorId="275BD974" wp14:editId="720A97E1">
                <wp:extent cx="1737995" cy="2085372"/>
                <wp:effectExtent l="304800" t="304800" r="319405" b="314960"/>
                <wp:docPr id="25" name="Imagen 25" descr="Participación ciudadana Imágenes Vectoriales, Gráfico Vectorial de Participación  ciudadana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icipación ciudadana Imágenes Vectoriales, Gráfico Vectorial de Participación  ciudadana | Depositphoto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0389"/>
                        <a:stretch/>
                      </pic:blipFill>
                      <pic:spPr bwMode="auto">
                        <a:xfrm>
                          <a:off x="0" y="0"/>
                          <a:ext cx="1740275" cy="208810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B1C3859" w14:textId="063B9989" w:rsidR="0061648B" w:rsidRDefault="0061648B">
          <w:pPr>
            <w:rPr>
              <w:b/>
              <w:sz w:val="72"/>
              <w:szCs w:val="72"/>
              <w:lang w:val="es-CO"/>
              <w14:glow w14:rad="63500">
                <w14:schemeClr w14:val="accent3">
                  <w14:alpha w14:val="60000"/>
                  <w14:satMod w14:val="175000"/>
                </w14:schemeClr>
              </w14:glow>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pPr>
        </w:p>
        <w:p w14:paraId="755E4247" w14:textId="77777777" w:rsidR="00DF3C77" w:rsidRDefault="00DF3C77"/>
        <w:p w14:paraId="558F73D0" w14:textId="1FC8CC9C" w:rsidR="005F7AE3" w:rsidRDefault="00716C2A"/>
      </w:sdtContent>
    </w:sdt>
    <w:p w14:paraId="1DF5D3D8" w14:textId="77777777" w:rsidR="00237810" w:rsidRDefault="00237810" w:rsidP="00174D13">
      <w:pPr>
        <w:tabs>
          <w:tab w:val="left" w:pos="3972"/>
          <w:tab w:val="left" w:pos="7464"/>
        </w:tabs>
        <w:spacing w:after="0"/>
        <w:jc w:val="both"/>
        <w:rPr>
          <w:rFonts w:cstheme="minorHAnsi"/>
          <w:b/>
          <w:i/>
          <w:color w:val="3E924C"/>
          <w:sz w:val="28"/>
          <w:szCs w:val="28"/>
          <w:lang w:eastAsia="es-CO"/>
        </w:rPr>
      </w:pPr>
    </w:p>
    <w:p w14:paraId="5267251A" w14:textId="77777777" w:rsidR="00237810" w:rsidRDefault="00237810" w:rsidP="00174D13">
      <w:pPr>
        <w:tabs>
          <w:tab w:val="left" w:pos="3972"/>
          <w:tab w:val="left" w:pos="7464"/>
        </w:tabs>
        <w:spacing w:after="0"/>
        <w:jc w:val="both"/>
        <w:rPr>
          <w:rFonts w:cstheme="minorHAnsi"/>
          <w:b/>
          <w:i/>
          <w:color w:val="3E924C"/>
          <w:sz w:val="28"/>
          <w:szCs w:val="28"/>
          <w:lang w:eastAsia="es-CO"/>
        </w:rPr>
      </w:pPr>
    </w:p>
    <w:p w14:paraId="28F9DD0D" w14:textId="77777777" w:rsidR="00237810" w:rsidRDefault="00237810" w:rsidP="00174D13">
      <w:pPr>
        <w:tabs>
          <w:tab w:val="left" w:pos="3972"/>
          <w:tab w:val="left" w:pos="7464"/>
        </w:tabs>
        <w:spacing w:after="0"/>
        <w:jc w:val="both"/>
        <w:rPr>
          <w:rFonts w:cstheme="minorHAnsi"/>
          <w:b/>
          <w:i/>
          <w:color w:val="3E924C"/>
          <w:sz w:val="28"/>
          <w:szCs w:val="28"/>
          <w:lang w:eastAsia="es-CO"/>
        </w:rPr>
      </w:pPr>
    </w:p>
    <w:p w14:paraId="4D2C2975" w14:textId="77777777" w:rsidR="00237810" w:rsidRDefault="00237810" w:rsidP="00174D13">
      <w:pPr>
        <w:tabs>
          <w:tab w:val="left" w:pos="3972"/>
          <w:tab w:val="left" w:pos="7464"/>
        </w:tabs>
        <w:spacing w:after="0"/>
        <w:jc w:val="both"/>
        <w:rPr>
          <w:rFonts w:cstheme="minorHAnsi"/>
          <w:b/>
          <w:i/>
          <w:color w:val="3E924C"/>
          <w:sz w:val="28"/>
          <w:szCs w:val="28"/>
          <w:lang w:eastAsia="es-CO"/>
        </w:rPr>
      </w:pPr>
    </w:p>
    <w:p w14:paraId="7DB8A56D" w14:textId="6BCA5BAF" w:rsidR="00A12461" w:rsidRPr="00174D13" w:rsidRDefault="00DF129A" w:rsidP="00174D13">
      <w:pPr>
        <w:tabs>
          <w:tab w:val="left" w:pos="3972"/>
          <w:tab w:val="left" w:pos="7464"/>
        </w:tabs>
        <w:spacing w:after="0"/>
        <w:jc w:val="both"/>
        <w:rPr>
          <w:rFonts w:cstheme="minorHAnsi"/>
          <w:b/>
          <w:i/>
          <w:color w:val="3E924C"/>
          <w:sz w:val="28"/>
          <w:szCs w:val="28"/>
          <w:lang w:eastAsia="es-CO"/>
        </w:rPr>
      </w:pPr>
      <w:r w:rsidRPr="00174D13">
        <w:rPr>
          <w:b/>
          <w:noProof/>
          <w:lang w:eastAsia="es-ES"/>
        </w:rPr>
        <mc:AlternateContent>
          <mc:Choice Requires="wps">
            <w:drawing>
              <wp:anchor distT="0" distB="0" distL="114300" distR="114300" simplePos="0" relativeHeight="251567104" behindDoc="0" locked="0" layoutInCell="1" allowOverlap="1" wp14:anchorId="1E3D78D4" wp14:editId="64256721">
                <wp:simplePos x="0" y="0"/>
                <wp:positionH relativeFrom="column">
                  <wp:posOffset>3987800</wp:posOffset>
                </wp:positionH>
                <wp:positionV relativeFrom="paragraph">
                  <wp:posOffset>51435</wp:posOffset>
                </wp:positionV>
                <wp:extent cx="2203450" cy="1539240"/>
                <wp:effectExtent l="0" t="0" r="0" b="0"/>
                <wp:wrapNone/>
                <wp:docPr id="22" name="22 Rectángulo"/>
                <wp:cNvGraphicFramePr/>
                <a:graphic xmlns:a="http://schemas.openxmlformats.org/drawingml/2006/main">
                  <a:graphicData uri="http://schemas.microsoft.com/office/word/2010/wordprocessingShape">
                    <wps:wsp>
                      <wps:cNvSpPr/>
                      <wps:spPr>
                        <a:xfrm>
                          <a:off x="0" y="0"/>
                          <a:ext cx="2203450" cy="1539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ADFCE" w14:textId="77777777" w:rsidR="00716C2A" w:rsidRDefault="00716C2A" w:rsidP="009253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3D78D4" id="22 Rectángulo" o:spid="_x0000_s1026" style="position:absolute;left:0;text-align:left;margin-left:314pt;margin-top:4.05pt;width:173.5pt;height:121.2pt;z-index:25156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" filled="f" stroked="f" strokeweight="2pt">
                <v:textbox>
                  <w:txbxContent>
                    <w:p w14:paraId="337ADFCE" w14:textId="77777777" w:rsidR="00716C2A" w:rsidRDefault="00716C2A" w:rsidP="009253F2">
                      <w:pPr>
                        <w:jc w:val="center"/>
                      </w:pPr>
                    </w:p>
                  </w:txbxContent>
                </v:textbox>
              </v:rect>
            </w:pict>
          </mc:Fallback>
        </mc:AlternateContent>
      </w:r>
      <w:r w:rsidR="00A12461" w:rsidRPr="00174D13">
        <w:rPr>
          <w:rFonts w:cstheme="minorHAnsi"/>
          <w:b/>
          <w:i/>
          <w:color w:val="3E924C"/>
          <w:sz w:val="28"/>
          <w:szCs w:val="28"/>
          <w:lang w:eastAsia="es-CO"/>
        </w:rPr>
        <w:t xml:space="preserve">Luz Amanda Camacho </w:t>
      </w:r>
      <w:r w:rsidR="0061648B" w:rsidRPr="00174D13">
        <w:rPr>
          <w:rFonts w:cstheme="minorHAnsi"/>
          <w:b/>
          <w:i/>
          <w:color w:val="3E924C"/>
          <w:sz w:val="28"/>
          <w:szCs w:val="28"/>
          <w:lang w:eastAsia="es-CO"/>
        </w:rPr>
        <w:t>Sánchez</w:t>
      </w:r>
    </w:p>
    <w:p w14:paraId="2FAF43E1" w14:textId="77777777" w:rsidR="00A12461" w:rsidRPr="00935217" w:rsidRDefault="00A12461" w:rsidP="00174D13">
      <w:pPr>
        <w:autoSpaceDE w:val="0"/>
        <w:adjustRightInd w:val="0"/>
        <w:spacing w:after="0"/>
        <w:rPr>
          <w:rFonts w:cstheme="minorHAnsi"/>
          <w:i/>
          <w:color w:val="3E924C"/>
          <w:sz w:val="24"/>
          <w:szCs w:val="28"/>
          <w:lang w:eastAsia="es-CO"/>
        </w:rPr>
      </w:pPr>
      <w:r w:rsidRPr="00935217">
        <w:rPr>
          <w:rFonts w:cstheme="minorHAnsi"/>
          <w:i/>
          <w:color w:val="3E924C"/>
          <w:sz w:val="24"/>
          <w:szCs w:val="28"/>
          <w:lang w:eastAsia="es-CO"/>
        </w:rPr>
        <w:t>Directora General</w:t>
      </w:r>
    </w:p>
    <w:p w14:paraId="71CBDD2F" w14:textId="77777777" w:rsidR="00A12461" w:rsidRDefault="00A12461" w:rsidP="00A12461">
      <w:pPr>
        <w:autoSpaceDE w:val="0"/>
        <w:adjustRightInd w:val="0"/>
        <w:spacing w:after="0"/>
        <w:rPr>
          <w:rFonts w:cstheme="minorHAnsi"/>
          <w:i/>
          <w:color w:val="3E924C"/>
          <w:sz w:val="28"/>
          <w:szCs w:val="28"/>
          <w:lang w:eastAsia="es-CO"/>
        </w:rPr>
      </w:pPr>
    </w:p>
    <w:p w14:paraId="34F15B19" w14:textId="77777777" w:rsidR="00A12461" w:rsidRDefault="00A12461" w:rsidP="00A12461">
      <w:pPr>
        <w:autoSpaceDE w:val="0"/>
        <w:adjustRightInd w:val="0"/>
        <w:spacing w:after="0"/>
        <w:rPr>
          <w:rFonts w:cstheme="minorHAnsi"/>
          <w:i/>
          <w:color w:val="3E924C"/>
          <w:sz w:val="28"/>
          <w:szCs w:val="28"/>
          <w:lang w:eastAsia="es-CO"/>
        </w:rPr>
      </w:pPr>
    </w:p>
    <w:p w14:paraId="098E876A" w14:textId="77777777" w:rsidR="00A12461" w:rsidRPr="00174D13" w:rsidRDefault="00A12461" w:rsidP="00A12461">
      <w:pPr>
        <w:autoSpaceDE w:val="0"/>
        <w:adjustRightInd w:val="0"/>
        <w:spacing w:after="0"/>
        <w:rPr>
          <w:rFonts w:cstheme="minorHAnsi"/>
          <w:b/>
          <w:i/>
          <w:color w:val="3E924C"/>
          <w:sz w:val="28"/>
          <w:szCs w:val="28"/>
          <w:lang w:eastAsia="es-CO"/>
        </w:rPr>
      </w:pPr>
      <w:r w:rsidRPr="00174D13">
        <w:rPr>
          <w:rFonts w:cstheme="minorHAnsi"/>
          <w:b/>
          <w:i/>
          <w:color w:val="3E924C"/>
          <w:sz w:val="28"/>
          <w:szCs w:val="28"/>
          <w:lang w:eastAsia="es-CO"/>
        </w:rPr>
        <w:t>Francisco José Ayala Sanmiguel</w:t>
      </w:r>
    </w:p>
    <w:p w14:paraId="3BEDAF38" w14:textId="77777777" w:rsidR="00A12461" w:rsidRPr="00935217" w:rsidRDefault="00A12461" w:rsidP="00A12461">
      <w:pPr>
        <w:autoSpaceDE w:val="0"/>
        <w:adjustRightInd w:val="0"/>
        <w:spacing w:after="0"/>
        <w:rPr>
          <w:rFonts w:cstheme="minorHAnsi"/>
          <w:i/>
          <w:color w:val="3E924C"/>
          <w:sz w:val="24"/>
          <w:szCs w:val="28"/>
          <w:lang w:eastAsia="es-CO"/>
        </w:rPr>
      </w:pPr>
      <w:r w:rsidRPr="00935217">
        <w:rPr>
          <w:rFonts w:cstheme="minorHAnsi"/>
          <w:i/>
          <w:color w:val="3E924C"/>
          <w:sz w:val="24"/>
          <w:szCs w:val="28"/>
          <w:lang w:eastAsia="es-CO"/>
        </w:rPr>
        <w:t>Jefe Oficina Asesora de Planeación</w:t>
      </w:r>
    </w:p>
    <w:p w14:paraId="2867DCA6" w14:textId="77777777" w:rsidR="00A12461" w:rsidRDefault="00A12461" w:rsidP="00A12461">
      <w:pPr>
        <w:autoSpaceDE w:val="0"/>
        <w:adjustRightInd w:val="0"/>
        <w:jc w:val="both"/>
        <w:rPr>
          <w:rFonts w:cstheme="minorHAnsi"/>
          <w:b/>
          <w:color w:val="595959"/>
          <w:lang w:eastAsia="es-CO"/>
        </w:rPr>
      </w:pPr>
    </w:p>
    <w:p w14:paraId="19EDC70D" w14:textId="77777777" w:rsidR="00A12461" w:rsidRPr="00174D13" w:rsidRDefault="00A12461" w:rsidP="00174D13">
      <w:pPr>
        <w:autoSpaceDE w:val="0"/>
        <w:adjustRightInd w:val="0"/>
        <w:spacing w:after="0"/>
        <w:rPr>
          <w:rFonts w:cstheme="minorHAnsi"/>
          <w:b/>
          <w:i/>
          <w:color w:val="3E924C"/>
          <w:sz w:val="28"/>
          <w:szCs w:val="28"/>
          <w:lang w:eastAsia="es-CO"/>
        </w:rPr>
      </w:pPr>
      <w:r w:rsidRPr="00174D13">
        <w:rPr>
          <w:rFonts w:cstheme="minorHAnsi"/>
          <w:b/>
          <w:i/>
          <w:color w:val="3E924C"/>
          <w:sz w:val="28"/>
          <w:szCs w:val="28"/>
          <w:lang w:eastAsia="es-CO"/>
        </w:rPr>
        <w:t>Equipo de trabajo</w:t>
      </w:r>
    </w:p>
    <w:p w14:paraId="51F9F88A" w14:textId="77777777" w:rsidR="00A12461" w:rsidRPr="00935217" w:rsidRDefault="00A12461" w:rsidP="00174D13">
      <w:pPr>
        <w:autoSpaceDE w:val="0"/>
        <w:adjustRightInd w:val="0"/>
        <w:spacing w:after="0"/>
        <w:rPr>
          <w:rFonts w:cstheme="minorHAnsi"/>
          <w:i/>
          <w:color w:val="3E924C"/>
          <w:sz w:val="24"/>
          <w:szCs w:val="28"/>
          <w:lang w:eastAsia="es-CO"/>
        </w:rPr>
      </w:pPr>
      <w:r w:rsidRPr="00935217">
        <w:rPr>
          <w:rFonts w:cstheme="minorHAnsi"/>
          <w:i/>
          <w:color w:val="3E924C"/>
          <w:sz w:val="24"/>
          <w:szCs w:val="28"/>
          <w:lang w:eastAsia="es-CO"/>
        </w:rPr>
        <w:t>Yesly Alexandra Roa, Asesora de la Dirección General</w:t>
      </w:r>
    </w:p>
    <w:p w14:paraId="65271E33" w14:textId="77777777" w:rsidR="00A12461" w:rsidRPr="00935217" w:rsidRDefault="00A12461" w:rsidP="00174D13">
      <w:pPr>
        <w:autoSpaceDE w:val="0"/>
        <w:adjustRightInd w:val="0"/>
        <w:spacing w:after="0"/>
        <w:rPr>
          <w:rFonts w:cstheme="minorHAnsi"/>
          <w:i/>
          <w:color w:val="3E924C"/>
          <w:sz w:val="24"/>
          <w:szCs w:val="28"/>
          <w:lang w:eastAsia="es-CO"/>
        </w:rPr>
      </w:pPr>
      <w:r w:rsidRPr="00935217">
        <w:rPr>
          <w:rFonts w:cstheme="minorHAnsi"/>
          <w:i/>
          <w:color w:val="3E924C"/>
          <w:sz w:val="24"/>
          <w:szCs w:val="28"/>
          <w:lang w:eastAsia="es-CO"/>
        </w:rPr>
        <w:t>Jazmín Karime Flórez Vergel, Oficina Asesora de Planeación</w:t>
      </w:r>
    </w:p>
    <w:p w14:paraId="57F7BBF1" w14:textId="77777777" w:rsidR="00763CAF" w:rsidRPr="00935217" w:rsidRDefault="00763CAF" w:rsidP="00174D13">
      <w:pPr>
        <w:autoSpaceDE w:val="0"/>
        <w:adjustRightInd w:val="0"/>
        <w:spacing w:after="0"/>
        <w:rPr>
          <w:rFonts w:cstheme="minorHAnsi"/>
          <w:i/>
          <w:color w:val="3E924C"/>
          <w:sz w:val="24"/>
          <w:szCs w:val="28"/>
          <w:lang w:eastAsia="es-CO"/>
        </w:rPr>
      </w:pPr>
      <w:r w:rsidRPr="00935217">
        <w:rPr>
          <w:rFonts w:cstheme="minorHAnsi"/>
          <w:i/>
          <w:color w:val="3E924C"/>
          <w:sz w:val="24"/>
          <w:szCs w:val="28"/>
          <w:lang w:eastAsia="es-CO"/>
        </w:rPr>
        <w:t>Nubia Viviana Fonseca Rincón, Oficina Asesora de Planeación</w:t>
      </w:r>
    </w:p>
    <w:p w14:paraId="55F1E591" w14:textId="77777777" w:rsidR="00763CAF" w:rsidRDefault="00763CAF" w:rsidP="00A12461">
      <w:pPr>
        <w:autoSpaceDE w:val="0"/>
        <w:adjustRightInd w:val="0"/>
        <w:rPr>
          <w:rFonts w:cstheme="minorHAnsi"/>
          <w:i/>
          <w:color w:val="3E924C"/>
          <w:sz w:val="28"/>
          <w:szCs w:val="28"/>
          <w:lang w:eastAsia="es-CO"/>
        </w:rPr>
      </w:pPr>
    </w:p>
    <w:p w14:paraId="3C00BD6C" w14:textId="77777777" w:rsidR="00763CAF" w:rsidRPr="00A12461" w:rsidRDefault="00763CAF" w:rsidP="00A12461">
      <w:pPr>
        <w:autoSpaceDE w:val="0"/>
        <w:adjustRightInd w:val="0"/>
        <w:rPr>
          <w:rFonts w:cstheme="minorHAnsi"/>
          <w:i/>
          <w:color w:val="3E924C"/>
          <w:sz w:val="28"/>
          <w:szCs w:val="28"/>
          <w:lang w:eastAsia="es-CO"/>
        </w:rPr>
      </w:pPr>
    </w:p>
    <w:p w14:paraId="036FB899" w14:textId="74CACC81" w:rsidR="00A12461" w:rsidRDefault="00A12461" w:rsidP="004E3AFA">
      <w:pPr>
        <w:tabs>
          <w:tab w:val="left" w:pos="7464"/>
        </w:tabs>
        <w:jc w:val="center"/>
        <w:rPr>
          <w:b/>
        </w:rPr>
      </w:pPr>
    </w:p>
    <w:p w14:paraId="23147065" w14:textId="62288C29" w:rsidR="00381366" w:rsidRDefault="00381366" w:rsidP="004E3AFA">
      <w:pPr>
        <w:tabs>
          <w:tab w:val="left" w:pos="7464"/>
        </w:tabs>
        <w:jc w:val="center"/>
        <w:rPr>
          <w:b/>
        </w:rPr>
      </w:pPr>
    </w:p>
    <w:p w14:paraId="4895E6F2" w14:textId="39C9BAE4" w:rsidR="00381366" w:rsidRDefault="00381366" w:rsidP="004E3AFA">
      <w:pPr>
        <w:tabs>
          <w:tab w:val="left" w:pos="7464"/>
        </w:tabs>
        <w:jc w:val="center"/>
        <w:rPr>
          <w:b/>
        </w:rPr>
      </w:pPr>
    </w:p>
    <w:p w14:paraId="0B1382AA" w14:textId="06887254" w:rsidR="00381366" w:rsidRDefault="00381366" w:rsidP="004E3AFA">
      <w:pPr>
        <w:tabs>
          <w:tab w:val="left" w:pos="7464"/>
        </w:tabs>
        <w:jc w:val="center"/>
        <w:rPr>
          <w:b/>
        </w:rPr>
      </w:pPr>
    </w:p>
    <w:p w14:paraId="3B96A754" w14:textId="1D9E1ECE" w:rsidR="00381366" w:rsidRDefault="00381366" w:rsidP="004E3AFA">
      <w:pPr>
        <w:tabs>
          <w:tab w:val="left" w:pos="7464"/>
        </w:tabs>
        <w:jc w:val="center"/>
        <w:rPr>
          <w:b/>
        </w:rPr>
      </w:pPr>
    </w:p>
    <w:p w14:paraId="56107DC8" w14:textId="51B63D4B" w:rsidR="00381366" w:rsidRDefault="00381366" w:rsidP="004E3AFA">
      <w:pPr>
        <w:tabs>
          <w:tab w:val="left" w:pos="7464"/>
        </w:tabs>
        <w:jc w:val="center"/>
        <w:rPr>
          <w:b/>
        </w:rPr>
      </w:pPr>
    </w:p>
    <w:p w14:paraId="575A45B4" w14:textId="3D30F3F7" w:rsidR="00381366" w:rsidRDefault="00381366" w:rsidP="004E3AFA">
      <w:pPr>
        <w:tabs>
          <w:tab w:val="left" w:pos="7464"/>
        </w:tabs>
        <w:jc w:val="center"/>
        <w:rPr>
          <w:b/>
        </w:rPr>
      </w:pPr>
    </w:p>
    <w:p w14:paraId="68E03A2A" w14:textId="753B99A0" w:rsidR="00FD6292" w:rsidRDefault="00FD6292" w:rsidP="00FD6292">
      <w:pPr>
        <w:pStyle w:val="TtuloTDC"/>
      </w:pPr>
    </w:p>
    <w:p w14:paraId="0A81891D" w14:textId="66F27A6D" w:rsidR="00174D13" w:rsidRDefault="00174D13" w:rsidP="00174D13"/>
    <w:p w14:paraId="7F4F9C08" w14:textId="72BCA2BB" w:rsidR="00174D13" w:rsidRDefault="00174D13" w:rsidP="00174D13"/>
    <w:p w14:paraId="79DFC8CE" w14:textId="77777777" w:rsidR="00174D13" w:rsidRPr="00174D13" w:rsidRDefault="00174D13" w:rsidP="00174D13"/>
    <w:p w14:paraId="7F0322F9" w14:textId="004F1678" w:rsidR="00DB278A" w:rsidRDefault="00DB278A" w:rsidP="004E3AFA">
      <w:pPr>
        <w:tabs>
          <w:tab w:val="left" w:pos="7464"/>
        </w:tabs>
        <w:jc w:val="center"/>
        <w:rPr>
          <w:b/>
        </w:rPr>
      </w:pPr>
    </w:p>
    <w:sdt>
      <w:sdtPr>
        <w:rPr>
          <w:rFonts w:asciiTheme="minorHAnsi" w:eastAsiaTheme="minorEastAsia" w:hAnsiTheme="minorHAnsi" w:cstheme="minorBidi"/>
          <w:color w:val="auto"/>
          <w:sz w:val="21"/>
          <w:szCs w:val="21"/>
        </w:rPr>
        <w:id w:val="-2017683183"/>
        <w:docPartObj>
          <w:docPartGallery w:val="Table of Contents"/>
          <w:docPartUnique/>
        </w:docPartObj>
      </w:sdtPr>
      <w:sdtEndPr>
        <w:rPr>
          <w:b/>
          <w:bCs/>
        </w:rPr>
      </w:sdtEndPr>
      <w:sdtContent>
        <w:p w14:paraId="486AD0F8" w14:textId="77777777" w:rsidR="006764BC" w:rsidRDefault="006764BC" w:rsidP="00EF59DB">
          <w:pPr>
            <w:pStyle w:val="TtuloTDC"/>
            <w:jc w:val="center"/>
            <w:rPr>
              <w:rFonts w:asciiTheme="minorHAnsi" w:eastAsiaTheme="minorEastAsia" w:hAnsiTheme="minorHAnsi" w:cstheme="minorBidi"/>
              <w:color w:val="auto"/>
              <w:sz w:val="21"/>
              <w:szCs w:val="21"/>
            </w:rPr>
          </w:pPr>
        </w:p>
        <w:p w14:paraId="502CAA24" w14:textId="77777777" w:rsidR="006764BC" w:rsidRDefault="006764BC" w:rsidP="00EF59DB">
          <w:pPr>
            <w:pStyle w:val="TtuloTDC"/>
            <w:jc w:val="center"/>
            <w:rPr>
              <w:rFonts w:asciiTheme="minorHAnsi" w:eastAsiaTheme="minorEastAsia" w:hAnsiTheme="minorHAnsi" w:cstheme="minorBidi"/>
              <w:color w:val="auto"/>
              <w:sz w:val="21"/>
              <w:szCs w:val="21"/>
            </w:rPr>
          </w:pPr>
        </w:p>
        <w:p w14:paraId="5F96C531" w14:textId="44DF938F" w:rsidR="00A93DCF" w:rsidRPr="00EF59DB" w:rsidRDefault="00EF59DB" w:rsidP="00EF59DB">
          <w:pPr>
            <w:pStyle w:val="TtuloTDC"/>
            <w:jc w:val="center"/>
            <w:rPr>
              <w:rFonts w:asciiTheme="minorHAnsi" w:hAnsiTheme="minorHAnsi" w:cstheme="minorHAnsi"/>
              <w:b/>
              <w:color w:val="auto"/>
              <w:sz w:val="28"/>
              <w:szCs w:val="28"/>
            </w:rPr>
          </w:pPr>
          <w:r w:rsidRPr="00EF59DB">
            <w:rPr>
              <w:rFonts w:asciiTheme="minorHAnsi" w:hAnsiTheme="minorHAnsi" w:cstheme="minorHAnsi"/>
              <w:b/>
              <w:color w:val="auto"/>
              <w:sz w:val="28"/>
              <w:szCs w:val="28"/>
            </w:rPr>
            <w:t>CONTENIDO</w:t>
          </w:r>
        </w:p>
        <w:p w14:paraId="2FDDD10F" w14:textId="77777777" w:rsidR="00EF59DB" w:rsidRPr="00EF59DB" w:rsidRDefault="00EF59DB" w:rsidP="00EF59DB"/>
        <w:p w14:paraId="5A7C8BE9" w14:textId="27DAC1CF" w:rsidR="00EF59DB" w:rsidRDefault="00A93DCF">
          <w:pPr>
            <w:pStyle w:val="TDC1"/>
            <w:tabs>
              <w:tab w:val="left" w:pos="440"/>
              <w:tab w:val="right" w:leader="dot" w:pos="8494"/>
            </w:tabs>
            <w:rPr>
              <w:noProof/>
              <w:sz w:val="22"/>
              <w:szCs w:val="22"/>
              <w:lang w:eastAsia="es-ES"/>
            </w:rPr>
          </w:pPr>
          <w:r>
            <w:fldChar w:fldCharType="begin"/>
          </w:r>
          <w:r>
            <w:instrText xml:space="preserve"> TOC \o "1-3" \h \z \u </w:instrText>
          </w:r>
          <w:r>
            <w:fldChar w:fldCharType="separate"/>
          </w:r>
          <w:hyperlink w:anchor="_Toc75374847" w:history="1">
            <w:r w:rsidR="00EF59DB" w:rsidRPr="00DD2636">
              <w:rPr>
                <w:rStyle w:val="Hipervnculo"/>
                <w:rFonts w:cstheme="minorHAnsi"/>
                <w:b/>
                <w:noProof/>
                <w:lang w:eastAsia="es-CO"/>
              </w:rPr>
              <w:t>1.</w:t>
            </w:r>
            <w:r w:rsidR="00EF59DB">
              <w:rPr>
                <w:noProof/>
                <w:sz w:val="22"/>
                <w:szCs w:val="22"/>
                <w:lang w:eastAsia="es-ES"/>
              </w:rPr>
              <w:tab/>
            </w:r>
            <w:r w:rsidR="00EF59DB" w:rsidRPr="00DD2636">
              <w:rPr>
                <w:rStyle w:val="Hipervnculo"/>
                <w:rFonts w:cstheme="minorHAnsi"/>
                <w:b/>
                <w:bCs/>
                <w:smallCaps/>
                <w:noProof/>
                <w:spacing w:val="7"/>
              </w:rPr>
              <w:t>PRESENTACIÓN</w:t>
            </w:r>
            <w:r w:rsidR="00EF59DB">
              <w:rPr>
                <w:noProof/>
                <w:webHidden/>
              </w:rPr>
              <w:tab/>
            </w:r>
            <w:r w:rsidR="00EF59DB">
              <w:rPr>
                <w:noProof/>
                <w:webHidden/>
              </w:rPr>
              <w:fldChar w:fldCharType="begin"/>
            </w:r>
            <w:r w:rsidR="00EF59DB">
              <w:rPr>
                <w:noProof/>
                <w:webHidden/>
              </w:rPr>
              <w:instrText xml:space="preserve"> PAGEREF _Toc75374847 \h </w:instrText>
            </w:r>
            <w:r w:rsidR="00EF59DB">
              <w:rPr>
                <w:noProof/>
                <w:webHidden/>
              </w:rPr>
            </w:r>
            <w:r w:rsidR="00EF59DB">
              <w:rPr>
                <w:noProof/>
                <w:webHidden/>
              </w:rPr>
              <w:fldChar w:fldCharType="separate"/>
            </w:r>
            <w:r w:rsidR="007C09F0">
              <w:rPr>
                <w:noProof/>
                <w:webHidden/>
              </w:rPr>
              <w:t>3</w:t>
            </w:r>
            <w:r w:rsidR="00EF59DB">
              <w:rPr>
                <w:noProof/>
                <w:webHidden/>
              </w:rPr>
              <w:fldChar w:fldCharType="end"/>
            </w:r>
          </w:hyperlink>
        </w:p>
        <w:p w14:paraId="771054CA" w14:textId="14383CAC" w:rsidR="00EF59DB" w:rsidRDefault="00716C2A">
          <w:pPr>
            <w:pStyle w:val="TDC1"/>
            <w:tabs>
              <w:tab w:val="left" w:pos="440"/>
              <w:tab w:val="right" w:leader="dot" w:pos="8494"/>
            </w:tabs>
            <w:rPr>
              <w:noProof/>
              <w:sz w:val="22"/>
              <w:szCs w:val="22"/>
              <w:lang w:eastAsia="es-ES"/>
            </w:rPr>
          </w:pPr>
          <w:hyperlink w:anchor="_Toc75374848" w:history="1">
            <w:r w:rsidR="00EF59DB" w:rsidRPr="00DD2636">
              <w:rPr>
                <w:rStyle w:val="Hipervnculo"/>
                <w:rFonts w:cstheme="minorHAnsi"/>
                <w:b/>
                <w:noProof/>
                <w:lang w:eastAsia="es-CO"/>
              </w:rPr>
              <w:t>2.</w:t>
            </w:r>
            <w:r w:rsidR="00EF59DB">
              <w:rPr>
                <w:noProof/>
                <w:sz w:val="22"/>
                <w:szCs w:val="22"/>
                <w:lang w:eastAsia="es-ES"/>
              </w:rPr>
              <w:tab/>
            </w:r>
            <w:r w:rsidR="00EF59DB" w:rsidRPr="00DD2636">
              <w:rPr>
                <w:rStyle w:val="Hipervnculo"/>
                <w:rFonts w:cstheme="minorHAnsi"/>
                <w:b/>
                <w:bCs/>
                <w:smallCaps/>
                <w:noProof/>
                <w:spacing w:val="7"/>
              </w:rPr>
              <w:t>OBJETIVO</w:t>
            </w:r>
            <w:r w:rsidR="00EF59DB">
              <w:rPr>
                <w:noProof/>
                <w:webHidden/>
              </w:rPr>
              <w:tab/>
            </w:r>
            <w:r w:rsidR="00EF59DB">
              <w:rPr>
                <w:noProof/>
                <w:webHidden/>
              </w:rPr>
              <w:fldChar w:fldCharType="begin"/>
            </w:r>
            <w:r w:rsidR="00EF59DB">
              <w:rPr>
                <w:noProof/>
                <w:webHidden/>
              </w:rPr>
              <w:instrText xml:space="preserve"> PAGEREF _Toc75374848 \h </w:instrText>
            </w:r>
            <w:r w:rsidR="00EF59DB">
              <w:rPr>
                <w:noProof/>
                <w:webHidden/>
              </w:rPr>
            </w:r>
            <w:r w:rsidR="00EF59DB">
              <w:rPr>
                <w:noProof/>
                <w:webHidden/>
              </w:rPr>
              <w:fldChar w:fldCharType="separate"/>
            </w:r>
            <w:r w:rsidR="007C09F0">
              <w:rPr>
                <w:noProof/>
                <w:webHidden/>
              </w:rPr>
              <w:t>3</w:t>
            </w:r>
            <w:r w:rsidR="00EF59DB">
              <w:rPr>
                <w:noProof/>
                <w:webHidden/>
              </w:rPr>
              <w:fldChar w:fldCharType="end"/>
            </w:r>
          </w:hyperlink>
        </w:p>
        <w:p w14:paraId="4891BFD8" w14:textId="564265C0" w:rsidR="00EF59DB" w:rsidRDefault="00716C2A">
          <w:pPr>
            <w:pStyle w:val="TDC1"/>
            <w:tabs>
              <w:tab w:val="left" w:pos="440"/>
              <w:tab w:val="right" w:leader="dot" w:pos="8494"/>
            </w:tabs>
            <w:rPr>
              <w:noProof/>
              <w:sz w:val="22"/>
              <w:szCs w:val="22"/>
              <w:lang w:eastAsia="es-ES"/>
            </w:rPr>
          </w:pPr>
          <w:hyperlink w:anchor="_Toc75374849" w:history="1">
            <w:r w:rsidR="00EF59DB" w:rsidRPr="00DD2636">
              <w:rPr>
                <w:rStyle w:val="Hipervnculo"/>
                <w:rFonts w:cstheme="minorHAnsi"/>
                <w:b/>
                <w:bCs/>
                <w:smallCaps/>
                <w:noProof/>
                <w:spacing w:val="7"/>
              </w:rPr>
              <w:t>3.</w:t>
            </w:r>
            <w:r w:rsidR="00EF59DB">
              <w:rPr>
                <w:noProof/>
                <w:sz w:val="22"/>
                <w:szCs w:val="22"/>
                <w:lang w:eastAsia="es-ES"/>
              </w:rPr>
              <w:tab/>
            </w:r>
            <w:r w:rsidR="00EF59DB" w:rsidRPr="00DD2636">
              <w:rPr>
                <w:rStyle w:val="Hipervnculo"/>
                <w:rFonts w:cstheme="minorHAnsi"/>
                <w:b/>
                <w:bCs/>
                <w:smallCaps/>
                <w:noProof/>
                <w:spacing w:val="7"/>
              </w:rPr>
              <w:t>METODOLOGIA</w:t>
            </w:r>
            <w:r w:rsidR="00EF59DB" w:rsidRPr="00DD2636">
              <w:rPr>
                <w:rStyle w:val="Hipervnculo"/>
                <w:bCs/>
                <w:smallCaps/>
                <w:noProof/>
                <w:spacing w:val="7"/>
              </w:rPr>
              <w:t xml:space="preserve"> </w:t>
            </w:r>
            <w:r w:rsidR="00EF59DB" w:rsidRPr="00DD2636">
              <w:rPr>
                <w:rStyle w:val="Hipervnculo"/>
                <w:rFonts w:cstheme="minorHAnsi"/>
                <w:b/>
                <w:bCs/>
                <w:smallCaps/>
                <w:noProof/>
                <w:spacing w:val="7"/>
              </w:rPr>
              <w:t>APLICADA</w:t>
            </w:r>
            <w:r w:rsidR="00EF59DB">
              <w:rPr>
                <w:noProof/>
                <w:webHidden/>
              </w:rPr>
              <w:tab/>
            </w:r>
            <w:r w:rsidR="00EF59DB">
              <w:rPr>
                <w:noProof/>
                <w:webHidden/>
              </w:rPr>
              <w:fldChar w:fldCharType="begin"/>
            </w:r>
            <w:r w:rsidR="00EF59DB">
              <w:rPr>
                <w:noProof/>
                <w:webHidden/>
              </w:rPr>
              <w:instrText xml:space="preserve"> PAGEREF _Toc75374849 \h </w:instrText>
            </w:r>
            <w:r w:rsidR="00EF59DB">
              <w:rPr>
                <w:noProof/>
                <w:webHidden/>
              </w:rPr>
            </w:r>
            <w:r w:rsidR="00EF59DB">
              <w:rPr>
                <w:noProof/>
                <w:webHidden/>
              </w:rPr>
              <w:fldChar w:fldCharType="separate"/>
            </w:r>
            <w:r w:rsidR="007C09F0">
              <w:rPr>
                <w:noProof/>
                <w:webHidden/>
              </w:rPr>
              <w:t>5</w:t>
            </w:r>
            <w:r w:rsidR="00EF59DB">
              <w:rPr>
                <w:noProof/>
                <w:webHidden/>
              </w:rPr>
              <w:fldChar w:fldCharType="end"/>
            </w:r>
          </w:hyperlink>
        </w:p>
        <w:p w14:paraId="1A79A20E" w14:textId="553C20FD" w:rsidR="00EF59DB" w:rsidRDefault="00716C2A">
          <w:pPr>
            <w:pStyle w:val="TDC1"/>
            <w:tabs>
              <w:tab w:val="left" w:pos="440"/>
              <w:tab w:val="right" w:leader="dot" w:pos="8494"/>
            </w:tabs>
            <w:rPr>
              <w:noProof/>
              <w:sz w:val="22"/>
              <w:szCs w:val="22"/>
              <w:lang w:eastAsia="es-ES"/>
            </w:rPr>
          </w:pPr>
          <w:hyperlink w:anchor="_Toc75374850" w:history="1">
            <w:r w:rsidR="00EF59DB" w:rsidRPr="00DD2636">
              <w:rPr>
                <w:rStyle w:val="Hipervnculo"/>
                <w:rFonts w:cstheme="minorHAnsi"/>
                <w:b/>
                <w:bCs/>
                <w:smallCaps/>
                <w:noProof/>
                <w:spacing w:val="7"/>
              </w:rPr>
              <w:t>4.</w:t>
            </w:r>
            <w:r w:rsidR="00EF59DB">
              <w:rPr>
                <w:noProof/>
                <w:sz w:val="22"/>
                <w:szCs w:val="22"/>
                <w:lang w:eastAsia="es-ES"/>
              </w:rPr>
              <w:tab/>
            </w:r>
            <w:r w:rsidR="00EF59DB" w:rsidRPr="00DD2636">
              <w:rPr>
                <w:rStyle w:val="Hipervnculo"/>
                <w:rFonts w:cstheme="minorHAnsi"/>
                <w:b/>
                <w:bCs/>
                <w:smallCaps/>
                <w:noProof/>
                <w:spacing w:val="7"/>
              </w:rPr>
              <w:t>ACTIVIDADES DE PARTICIPACION CIUDADANA</w:t>
            </w:r>
            <w:r w:rsidR="00EF59DB">
              <w:rPr>
                <w:noProof/>
                <w:webHidden/>
              </w:rPr>
              <w:tab/>
            </w:r>
            <w:r w:rsidR="00EF59DB">
              <w:rPr>
                <w:noProof/>
                <w:webHidden/>
              </w:rPr>
              <w:fldChar w:fldCharType="begin"/>
            </w:r>
            <w:r w:rsidR="00EF59DB">
              <w:rPr>
                <w:noProof/>
                <w:webHidden/>
              </w:rPr>
              <w:instrText xml:space="preserve"> PAGEREF _Toc75374850 \h </w:instrText>
            </w:r>
            <w:r w:rsidR="00EF59DB">
              <w:rPr>
                <w:noProof/>
                <w:webHidden/>
              </w:rPr>
            </w:r>
            <w:r w:rsidR="00EF59DB">
              <w:rPr>
                <w:noProof/>
                <w:webHidden/>
              </w:rPr>
              <w:fldChar w:fldCharType="separate"/>
            </w:r>
            <w:r w:rsidR="007C09F0">
              <w:rPr>
                <w:noProof/>
                <w:webHidden/>
              </w:rPr>
              <w:t>10</w:t>
            </w:r>
            <w:r w:rsidR="00EF59DB">
              <w:rPr>
                <w:noProof/>
                <w:webHidden/>
              </w:rPr>
              <w:fldChar w:fldCharType="end"/>
            </w:r>
          </w:hyperlink>
        </w:p>
        <w:p w14:paraId="474AABBB" w14:textId="37890E77" w:rsidR="00EF59DB" w:rsidRDefault="00716C2A">
          <w:pPr>
            <w:pStyle w:val="TDC1"/>
            <w:tabs>
              <w:tab w:val="left" w:pos="660"/>
              <w:tab w:val="right" w:leader="dot" w:pos="8494"/>
            </w:tabs>
            <w:rPr>
              <w:noProof/>
              <w:sz w:val="22"/>
              <w:szCs w:val="22"/>
              <w:lang w:eastAsia="es-ES"/>
            </w:rPr>
          </w:pPr>
          <w:hyperlink w:anchor="_Toc75374851" w:history="1">
            <w:r w:rsidR="00EF59DB" w:rsidRPr="00DD2636">
              <w:rPr>
                <w:rStyle w:val="Hipervnculo"/>
                <w:rFonts w:cstheme="minorHAnsi"/>
                <w:b/>
                <w:bCs/>
                <w:smallCaps/>
                <w:noProof/>
                <w:spacing w:val="7"/>
              </w:rPr>
              <w:t>4.1.</w:t>
            </w:r>
            <w:r w:rsidR="00EF59DB">
              <w:rPr>
                <w:noProof/>
                <w:sz w:val="22"/>
                <w:szCs w:val="22"/>
                <w:lang w:eastAsia="es-ES"/>
              </w:rPr>
              <w:tab/>
            </w:r>
            <w:r w:rsidR="00EF59DB" w:rsidRPr="00DD2636">
              <w:rPr>
                <w:rStyle w:val="Hipervnculo"/>
                <w:rFonts w:cstheme="minorHAnsi"/>
                <w:b/>
                <w:bCs/>
                <w:smallCaps/>
                <w:noProof/>
                <w:spacing w:val="7"/>
              </w:rPr>
              <w:t>PLAN DE ACCIÓN PARTICIPACIÓN CIUDADANA</w:t>
            </w:r>
            <w:r w:rsidR="00EF59DB">
              <w:rPr>
                <w:noProof/>
                <w:webHidden/>
              </w:rPr>
              <w:tab/>
            </w:r>
            <w:r w:rsidR="00EF59DB">
              <w:rPr>
                <w:noProof/>
                <w:webHidden/>
              </w:rPr>
              <w:fldChar w:fldCharType="begin"/>
            </w:r>
            <w:r w:rsidR="00EF59DB">
              <w:rPr>
                <w:noProof/>
                <w:webHidden/>
              </w:rPr>
              <w:instrText xml:space="preserve"> PAGEREF _Toc75374851 \h </w:instrText>
            </w:r>
            <w:r w:rsidR="00EF59DB">
              <w:rPr>
                <w:noProof/>
                <w:webHidden/>
              </w:rPr>
            </w:r>
            <w:r w:rsidR="00EF59DB">
              <w:rPr>
                <w:noProof/>
                <w:webHidden/>
              </w:rPr>
              <w:fldChar w:fldCharType="separate"/>
            </w:r>
            <w:r w:rsidR="007C09F0">
              <w:rPr>
                <w:noProof/>
                <w:webHidden/>
              </w:rPr>
              <w:t>10</w:t>
            </w:r>
            <w:r w:rsidR="00EF59DB">
              <w:rPr>
                <w:noProof/>
                <w:webHidden/>
              </w:rPr>
              <w:fldChar w:fldCharType="end"/>
            </w:r>
          </w:hyperlink>
        </w:p>
        <w:p w14:paraId="16AB0B10" w14:textId="716FCB0C" w:rsidR="00EF59DB" w:rsidRDefault="00716C2A">
          <w:pPr>
            <w:pStyle w:val="TDC1"/>
            <w:tabs>
              <w:tab w:val="left" w:pos="660"/>
              <w:tab w:val="right" w:leader="dot" w:pos="8494"/>
            </w:tabs>
            <w:rPr>
              <w:noProof/>
              <w:sz w:val="22"/>
              <w:szCs w:val="22"/>
              <w:lang w:eastAsia="es-ES"/>
            </w:rPr>
          </w:pPr>
          <w:hyperlink w:anchor="_Toc75374852" w:history="1">
            <w:r w:rsidR="00EF59DB" w:rsidRPr="00DD2636">
              <w:rPr>
                <w:rStyle w:val="Hipervnculo"/>
                <w:rFonts w:cstheme="minorHAnsi"/>
                <w:b/>
                <w:bCs/>
                <w:smallCaps/>
                <w:noProof/>
                <w:spacing w:val="7"/>
              </w:rPr>
              <w:t>4.2.</w:t>
            </w:r>
            <w:r w:rsidR="00EF59DB">
              <w:rPr>
                <w:noProof/>
                <w:sz w:val="22"/>
                <w:szCs w:val="22"/>
                <w:lang w:eastAsia="es-ES"/>
              </w:rPr>
              <w:tab/>
            </w:r>
            <w:r w:rsidR="00EF59DB" w:rsidRPr="00DD2636">
              <w:rPr>
                <w:rStyle w:val="Hipervnculo"/>
                <w:rFonts w:cstheme="minorHAnsi"/>
                <w:b/>
                <w:bCs/>
                <w:smallCaps/>
                <w:noProof/>
                <w:spacing w:val="7"/>
              </w:rPr>
              <w:t>POLÍTICA DE GESTIÓN DE PARTICIPACIÓN CIUDADANA EN LA GESTIÓN PÚBLICA - MIPG</w:t>
            </w:r>
            <w:r w:rsidR="00EF59DB">
              <w:rPr>
                <w:noProof/>
                <w:webHidden/>
              </w:rPr>
              <w:tab/>
            </w:r>
            <w:r w:rsidR="00EF59DB">
              <w:rPr>
                <w:noProof/>
                <w:webHidden/>
              </w:rPr>
              <w:fldChar w:fldCharType="begin"/>
            </w:r>
            <w:r w:rsidR="00EF59DB">
              <w:rPr>
                <w:noProof/>
                <w:webHidden/>
              </w:rPr>
              <w:instrText xml:space="preserve"> PAGEREF _Toc75374852 \h </w:instrText>
            </w:r>
            <w:r w:rsidR="00EF59DB">
              <w:rPr>
                <w:noProof/>
                <w:webHidden/>
              </w:rPr>
            </w:r>
            <w:r w:rsidR="00EF59DB">
              <w:rPr>
                <w:noProof/>
                <w:webHidden/>
              </w:rPr>
              <w:fldChar w:fldCharType="separate"/>
            </w:r>
            <w:r w:rsidR="007C09F0">
              <w:rPr>
                <w:noProof/>
                <w:webHidden/>
              </w:rPr>
              <w:t>14</w:t>
            </w:r>
            <w:r w:rsidR="00EF59DB">
              <w:rPr>
                <w:noProof/>
                <w:webHidden/>
              </w:rPr>
              <w:fldChar w:fldCharType="end"/>
            </w:r>
          </w:hyperlink>
        </w:p>
        <w:p w14:paraId="3AD42E65" w14:textId="0EFE18FE" w:rsidR="00EF59DB" w:rsidRDefault="00716C2A">
          <w:pPr>
            <w:pStyle w:val="TDC1"/>
            <w:tabs>
              <w:tab w:val="left" w:pos="660"/>
              <w:tab w:val="right" w:leader="dot" w:pos="8494"/>
            </w:tabs>
            <w:rPr>
              <w:noProof/>
              <w:sz w:val="22"/>
              <w:szCs w:val="22"/>
              <w:lang w:eastAsia="es-ES"/>
            </w:rPr>
          </w:pPr>
          <w:hyperlink w:anchor="_Toc75374853" w:history="1">
            <w:r w:rsidR="00EF59DB" w:rsidRPr="00DD2636">
              <w:rPr>
                <w:rStyle w:val="Hipervnculo"/>
                <w:rFonts w:cstheme="minorHAnsi"/>
                <w:b/>
                <w:bCs/>
                <w:smallCaps/>
                <w:noProof/>
                <w:spacing w:val="7"/>
              </w:rPr>
              <w:t>4.3.</w:t>
            </w:r>
            <w:r w:rsidR="00EF59DB">
              <w:rPr>
                <w:noProof/>
                <w:sz w:val="22"/>
                <w:szCs w:val="22"/>
                <w:lang w:eastAsia="es-ES"/>
              </w:rPr>
              <w:tab/>
            </w:r>
            <w:r w:rsidR="00EF59DB" w:rsidRPr="00DD2636">
              <w:rPr>
                <w:rStyle w:val="Hipervnculo"/>
                <w:rFonts w:cstheme="minorHAnsi"/>
                <w:b/>
                <w:bCs/>
                <w:smallCaps/>
                <w:noProof/>
                <w:spacing w:val="7"/>
              </w:rPr>
              <w:t>PARTICIPACIÓN CIUDADANA EN LA REVISIÓN Y AJUSTES DEL PLAN INTEGRAL DE RESIDUOS SÓLIDOS - PGIRS</w:t>
            </w:r>
            <w:r w:rsidR="00EF59DB">
              <w:rPr>
                <w:noProof/>
                <w:webHidden/>
              </w:rPr>
              <w:tab/>
            </w:r>
            <w:r w:rsidR="00EF59DB">
              <w:rPr>
                <w:noProof/>
                <w:webHidden/>
              </w:rPr>
              <w:fldChar w:fldCharType="begin"/>
            </w:r>
            <w:r w:rsidR="00EF59DB">
              <w:rPr>
                <w:noProof/>
                <w:webHidden/>
              </w:rPr>
              <w:instrText xml:space="preserve"> PAGEREF _Toc75374853 \h </w:instrText>
            </w:r>
            <w:r w:rsidR="00EF59DB">
              <w:rPr>
                <w:noProof/>
                <w:webHidden/>
              </w:rPr>
            </w:r>
            <w:r w:rsidR="00EF59DB">
              <w:rPr>
                <w:noProof/>
                <w:webHidden/>
              </w:rPr>
              <w:fldChar w:fldCharType="separate"/>
            </w:r>
            <w:r w:rsidR="007C09F0">
              <w:rPr>
                <w:noProof/>
                <w:webHidden/>
              </w:rPr>
              <w:t>17</w:t>
            </w:r>
            <w:r w:rsidR="00EF59DB">
              <w:rPr>
                <w:noProof/>
                <w:webHidden/>
              </w:rPr>
              <w:fldChar w:fldCharType="end"/>
            </w:r>
          </w:hyperlink>
        </w:p>
        <w:p w14:paraId="79049A66" w14:textId="6D861288" w:rsidR="00EF59DB" w:rsidRDefault="00716C2A">
          <w:pPr>
            <w:pStyle w:val="TDC1"/>
            <w:tabs>
              <w:tab w:val="left" w:pos="660"/>
              <w:tab w:val="right" w:leader="dot" w:pos="8494"/>
            </w:tabs>
            <w:rPr>
              <w:noProof/>
              <w:sz w:val="22"/>
              <w:szCs w:val="22"/>
              <w:lang w:eastAsia="es-ES"/>
            </w:rPr>
          </w:pPr>
          <w:hyperlink w:anchor="_Toc75374854" w:history="1">
            <w:r w:rsidR="00EF59DB" w:rsidRPr="00DD2636">
              <w:rPr>
                <w:rStyle w:val="Hipervnculo"/>
                <w:rFonts w:cstheme="minorHAnsi"/>
                <w:b/>
                <w:bCs/>
                <w:smallCaps/>
                <w:noProof/>
                <w:spacing w:val="7"/>
              </w:rPr>
              <w:t>4.4.</w:t>
            </w:r>
            <w:r w:rsidR="00EF59DB">
              <w:rPr>
                <w:noProof/>
                <w:sz w:val="22"/>
                <w:szCs w:val="22"/>
                <w:lang w:eastAsia="es-ES"/>
              </w:rPr>
              <w:tab/>
            </w:r>
            <w:r w:rsidR="00EF59DB" w:rsidRPr="00DD2636">
              <w:rPr>
                <w:rStyle w:val="Hipervnculo"/>
                <w:rFonts w:cstheme="minorHAnsi"/>
                <w:b/>
                <w:bCs/>
                <w:smallCaps/>
                <w:noProof/>
                <w:spacing w:val="7"/>
              </w:rPr>
              <w:t>ESTRATEGIA DE PARTICIPACIÓN CIUDADANA EN LA POLÍTICA DE APROVECHAMIENTO.</w:t>
            </w:r>
            <w:r w:rsidR="00EF59DB">
              <w:rPr>
                <w:noProof/>
                <w:webHidden/>
              </w:rPr>
              <w:tab/>
            </w:r>
            <w:r w:rsidR="00EF59DB">
              <w:rPr>
                <w:noProof/>
                <w:webHidden/>
              </w:rPr>
              <w:fldChar w:fldCharType="begin"/>
            </w:r>
            <w:r w:rsidR="00EF59DB">
              <w:rPr>
                <w:noProof/>
                <w:webHidden/>
              </w:rPr>
              <w:instrText xml:space="preserve"> PAGEREF _Toc75374854 \h </w:instrText>
            </w:r>
            <w:r w:rsidR="00EF59DB">
              <w:rPr>
                <w:noProof/>
                <w:webHidden/>
              </w:rPr>
            </w:r>
            <w:r w:rsidR="00EF59DB">
              <w:rPr>
                <w:noProof/>
                <w:webHidden/>
              </w:rPr>
              <w:fldChar w:fldCharType="separate"/>
            </w:r>
            <w:r w:rsidR="007C09F0">
              <w:rPr>
                <w:noProof/>
                <w:webHidden/>
              </w:rPr>
              <w:t>20</w:t>
            </w:r>
            <w:r w:rsidR="00EF59DB">
              <w:rPr>
                <w:noProof/>
                <w:webHidden/>
              </w:rPr>
              <w:fldChar w:fldCharType="end"/>
            </w:r>
          </w:hyperlink>
        </w:p>
        <w:p w14:paraId="40A446B9" w14:textId="6F819C92" w:rsidR="00EF59DB" w:rsidRDefault="00716C2A">
          <w:pPr>
            <w:pStyle w:val="TDC1"/>
            <w:tabs>
              <w:tab w:val="left" w:pos="440"/>
              <w:tab w:val="right" w:leader="dot" w:pos="8494"/>
            </w:tabs>
            <w:rPr>
              <w:noProof/>
              <w:sz w:val="22"/>
              <w:szCs w:val="22"/>
              <w:lang w:eastAsia="es-ES"/>
            </w:rPr>
          </w:pPr>
          <w:hyperlink w:anchor="_Toc75374855" w:history="1">
            <w:r w:rsidR="00EF59DB" w:rsidRPr="00DD2636">
              <w:rPr>
                <w:rStyle w:val="Hipervnculo"/>
                <w:rFonts w:cstheme="minorHAnsi"/>
                <w:b/>
                <w:bCs/>
                <w:smallCaps/>
                <w:noProof/>
                <w:spacing w:val="7"/>
              </w:rPr>
              <w:t>5.</w:t>
            </w:r>
            <w:r w:rsidR="00EF59DB">
              <w:rPr>
                <w:noProof/>
                <w:sz w:val="22"/>
                <w:szCs w:val="22"/>
                <w:lang w:eastAsia="es-ES"/>
              </w:rPr>
              <w:tab/>
            </w:r>
            <w:r w:rsidR="00EF59DB" w:rsidRPr="00DD2636">
              <w:rPr>
                <w:rStyle w:val="Hipervnculo"/>
                <w:rFonts w:cstheme="minorHAnsi"/>
                <w:b/>
                <w:bCs/>
                <w:smallCaps/>
                <w:noProof/>
                <w:spacing w:val="7"/>
              </w:rPr>
              <w:t>LOGROS</w:t>
            </w:r>
            <w:r w:rsidR="00EF59DB" w:rsidRPr="00DD2636">
              <w:rPr>
                <w:rStyle w:val="Hipervnculo"/>
                <w:bCs/>
                <w:smallCaps/>
                <w:noProof/>
                <w:spacing w:val="7"/>
              </w:rPr>
              <w:t xml:space="preserve"> </w:t>
            </w:r>
            <w:r w:rsidR="00EF59DB" w:rsidRPr="00DD2636">
              <w:rPr>
                <w:rStyle w:val="Hipervnculo"/>
                <w:rFonts w:cstheme="minorHAnsi"/>
                <w:b/>
                <w:bCs/>
                <w:smallCaps/>
                <w:noProof/>
                <w:spacing w:val="7"/>
              </w:rPr>
              <w:t>OBTENIDOS</w:t>
            </w:r>
            <w:r w:rsidR="00EF59DB">
              <w:rPr>
                <w:noProof/>
                <w:webHidden/>
              </w:rPr>
              <w:tab/>
            </w:r>
            <w:r w:rsidR="00EF59DB">
              <w:rPr>
                <w:noProof/>
                <w:webHidden/>
              </w:rPr>
              <w:fldChar w:fldCharType="begin"/>
            </w:r>
            <w:r w:rsidR="00EF59DB">
              <w:rPr>
                <w:noProof/>
                <w:webHidden/>
              </w:rPr>
              <w:instrText xml:space="preserve"> PAGEREF _Toc75374855 \h </w:instrText>
            </w:r>
            <w:r w:rsidR="00EF59DB">
              <w:rPr>
                <w:noProof/>
                <w:webHidden/>
              </w:rPr>
            </w:r>
            <w:r w:rsidR="00EF59DB">
              <w:rPr>
                <w:noProof/>
                <w:webHidden/>
              </w:rPr>
              <w:fldChar w:fldCharType="separate"/>
            </w:r>
            <w:r w:rsidR="007C09F0">
              <w:rPr>
                <w:noProof/>
                <w:webHidden/>
              </w:rPr>
              <w:t>23</w:t>
            </w:r>
            <w:r w:rsidR="00EF59DB">
              <w:rPr>
                <w:noProof/>
                <w:webHidden/>
              </w:rPr>
              <w:fldChar w:fldCharType="end"/>
            </w:r>
          </w:hyperlink>
        </w:p>
        <w:p w14:paraId="7939F0DC" w14:textId="7C5293D2" w:rsidR="00EF59DB" w:rsidRDefault="00716C2A">
          <w:pPr>
            <w:pStyle w:val="TDC1"/>
            <w:tabs>
              <w:tab w:val="left" w:pos="440"/>
              <w:tab w:val="right" w:leader="dot" w:pos="8494"/>
            </w:tabs>
            <w:rPr>
              <w:noProof/>
              <w:sz w:val="22"/>
              <w:szCs w:val="22"/>
              <w:lang w:eastAsia="es-ES"/>
            </w:rPr>
          </w:pPr>
          <w:hyperlink w:anchor="_Toc75374856" w:history="1">
            <w:r w:rsidR="00EF59DB" w:rsidRPr="00DD2636">
              <w:rPr>
                <w:rStyle w:val="Hipervnculo"/>
                <w:rFonts w:cstheme="minorHAnsi"/>
                <w:b/>
                <w:noProof/>
                <w:lang w:eastAsia="es-CO"/>
              </w:rPr>
              <w:t>6.</w:t>
            </w:r>
            <w:r w:rsidR="00EF59DB">
              <w:rPr>
                <w:noProof/>
                <w:sz w:val="22"/>
                <w:szCs w:val="22"/>
                <w:lang w:eastAsia="es-ES"/>
              </w:rPr>
              <w:tab/>
            </w:r>
            <w:r w:rsidR="00EF59DB" w:rsidRPr="00DD2636">
              <w:rPr>
                <w:rStyle w:val="Hipervnculo"/>
                <w:rFonts w:cstheme="minorHAnsi"/>
                <w:b/>
                <w:bCs/>
                <w:smallCaps/>
                <w:noProof/>
                <w:spacing w:val="7"/>
              </w:rPr>
              <w:t>RETOS</w:t>
            </w:r>
            <w:r w:rsidR="00EF59DB">
              <w:rPr>
                <w:noProof/>
                <w:webHidden/>
              </w:rPr>
              <w:tab/>
            </w:r>
            <w:r w:rsidR="00EF59DB">
              <w:rPr>
                <w:noProof/>
                <w:webHidden/>
              </w:rPr>
              <w:fldChar w:fldCharType="begin"/>
            </w:r>
            <w:r w:rsidR="00EF59DB">
              <w:rPr>
                <w:noProof/>
                <w:webHidden/>
              </w:rPr>
              <w:instrText xml:space="preserve"> PAGEREF _Toc75374856 \h </w:instrText>
            </w:r>
            <w:r w:rsidR="00EF59DB">
              <w:rPr>
                <w:noProof/>
                <w:webHidden/>
              </w:rPr>
            </w:r>
            <w:r w:rsidR="00EF59DB">
              <w:rPr>
                <w:noProof/>
                <w:webHidden/>
              </w:rPr>
              <w:fldChar w:fldCharType="separate"/>
            </w:r>
            <w:r w:rsidR="007C09F0">
              <w:rPr>
                <w:noProof/>
                <w:webHidden/>
              </w:rPr>
              <w:t>24</w:t>
            </w:r>
            <w:r w:rsidR="00EF59DB">
              <w:rPr>
                <w:noProof/>
                <w:webHidden/>
              </w:rPr>
              <w:fldChar w:fldCharType="end"/>
            </w:r>
          </w:hyperlink>
        </w:p>
        <w:p w14:paraId="3EDA16F7" w14:textId="2FC408AA" w:rsidR="00EF59DB" w:rsidRDefault="00716C2A">
          <w:pPr>
            <w:pStyle w:val="TDC1"/>
            <w:tabs>
              <w:tab w:val="left" w:pos="440"/>
              <w:tab w:val="right" w:leader="dot" w:pos="8494"/>
            </w:tabs>
            <w:rPr>
              <w:noProof/>
              <w:sz w:val="22"/>
              <w:szCs w:val="22"/>
              <w:lang w:eastAsia="es-ES"/>
            </w:rPr>
          </w:pPr>
          <w:hyperlink w:anchor="_Toc75374857" w:history="1">
            <w:r w:rsidR="00EF59DB" w:rsidRPr="00DD2636">
              <w:rPr>
                <w:rStyle w:val="Hipervnculo"/>
                <w:rFonts w:cstheme="minorHAnsi"/>
                <w:b/>
                <w:noProof/>
                <w:lang w:eastAsia="es-CO"/>
              </w:rPr>
              <w:t>7.</w:t>
            </w:r>
            <w:r w:rsidR="00EF59DB">
              <w:rPr>
                <w:noProof/>
                <w:sz w:val="22"/>
                <w:szCs w:val="22"/>
                <w:lang w:eastAsia="es-ES"/>
              </w:rPr>
              <w:tab/>
            </w:r>
            <w:r w:rsidR="00EF59DB" w:rsidRPr="00DD2636">
              <w:rPr>
                <w:rStyle w:val="Hipervnculo"/>
                <w:rFonts w:cstheme="minorHAnsi"/>
                <w:b/>
                <w:bCs/>
                <w:smallCaps/>
                <w:noProof/>
                <w:spacing w:val="7"/>
              </w:rPr>
              <w:t>RECOMENDACIONES</w:t>
            </w:r>
            <w:r w:rsidR="00EF59DB">
              <w:rPr>
                <w:noProof/>
                <w:webHidden/>
              </w:rPr>
              <w:tab/>
            </w:r>
            <w:r w:rsidR="00EF59DB">
              <w:rPr>
                <w:noProof/>
                <w:webHidden/>
              </w:rPr>
              <w:fldChar w:fldCharType="begin"/>
            </w:r>
            <w:r w:rsidR="00EF59DB">
              <w:rPr>
                <w:noProof/>
                <w:webHidden/>
              </w:rPr>
              <w:instrText xml:space="preserve"> PAGEREF _Toc75374857 \h </w:instrText>
            </w:r>
            <w:r w:rsidR="00EF59DB">
              <w:rPr>
                <w:noProof/>
                <w:webHidden/>
              </w:rPr>
            </w:r>
            <w:r w:rsidR="00EF59DB">
              <w:rPr>
                <w:noProof/>
                <w:webHidden/>
              </w:rPr>
              <w:fldChar w:fldCharType="separate"/>
            </w:r>
            <w:r w:rsidR="007C09F0">
              <w:rPr>
                <w:noProof/>
                <w:webHidden/>
              </w:rPr>
              <w:t>24</w:t>
            </w:r>
            <w:r w:rsidR="00EF59DB">
              <w:rPr>
                <w:noProof/>
                <w:webHidden/>
              </w:rPr>
              <w:fldChar w:fldCharType="end"/>
            </w:r>
          </w:hyperlink>
        </w:p>
        <w:p w14:paraId="3617E542" w14:textId="2E24F29F" w:rsidR="00A93DCF" w:rsidRDefault="00A93DCF">
          <w:r>
            <w:rPr>
              <w:b/>
              <w:bCs/>
            </w:rPr>
            <w:fldChar w:fldCharType="end"/>
          </w:r>
        </w:p>
      </w:sdtContent>
    </w:sdt>
    <w:p w14:paraId="7B283715" w14:textId="50D62567" w:rsidR="00FD6292" w:rsidRDefault="00FD6292" w:rsidP="004E3AFA">
      <w:pPr>
        <w:tabs>
          <w:tab w:val="left" w:pos="7464"/>
        </w:tabs>
        <w:jc w:val="center"/>
        <w:rPr>
          <w:b/>
        </w:rPr>
      </w:pPr>
    </w:p>
    <w:p w14:paraId="4265B529" w14:textId="52E3D071" w:rsidR="00FD6292" w:rsidRDefault="00FD6292" w:rsidP="004E3AFA">
      <w:pPr>
        <w:tabs>
          <w:tab w:val="left" w:pos="7464"/>
        </w:tabs>
        <w:jc w:val="center"/>
        <w:rPr>
          <w:b/>
        </w:rPr>
      </w:pPr>
    </w:p>
    <w:p w14:paraId="08C06422" w14:textId="739F1082" w:rsidR="00FD6292" w:rsidRDefault="00FD6292" w:rsidP="004E3AFA">
      <w:pPr>
        <w:tabs>
          <w:tab w:val="left" w:pos="7464"/>
        </w:tabs>
        <w:jc w:val="center"/>
        <w:rPr>
          <w:b/>
        </w:rPr>
      </w:pPr>
    </w:p>
    <w:p w14:paraId="38494403" w14:textId="77777777" w:rsidR="006764BC" w:rsidRDefault="006764BC" w:rsidP="004E3AFA">
      <w:pPr>
        <w:tabs>
          <w:tab w:val="left" w:pos="7464"/>
        </w:tabs>
        <w:jc w:val="center"/>
        <w:rPr>
          <w:b/>
        </w:rPr>
      </w:pPr>
    </w:p>
    <w:p w14:paraId="681819CE" w14:textId="7FA2D696" w:rsidR="00F7539F" w:rsidRDefault="00F7539F" w:rsidP="004E3AFA">
      <w:pPr>
        <w:tabs>
          <w:tab w:val="left" w:pos="7464"/>
        </w:tabs>
        <w:jc w:val="center"/>
        <w:rPr>
          <w:b/>
        </w:rPr>
      </w:pPr>
    </w:p>
    <w:p w14:paraId="250F4822" w14:textId="439C761C" w:rsidR="00F7539F" w:rsidRDefault="00F7539F" w:rsidP="004E3AFA">
      <w:pPr>
        <w:tabs>
          <w:tab w:val="left" w:pos="7464"/>
        </w:tabs>
        <w:jc w:val="center"/>
        <w:rPr>
          <w:b/>
        </w:rPr>
      </w:pPr>
    </w:p>
    <w:p w14:paraId="646BE883" w14:textId="1AC3C95A" w:rsidR="00A41E69" w:rsidRDefault="00A41E69" w:rsidP="004E3AFA">
      <w:pPr>
        <w:tabs>
          <w:tab w:val="left" w:pos="7464"/>
        </w:tabs>
        <w:jc w:val="center"/>
        <w:rPr>
          <w:b/>
        </w:rPr>
      </w:pPr>
    </w:p>
    <w:p w14:paraId="64103A6A" w14:textId="77777777" w:rsidR="00A41E69" w:rsidRDefault="00A41E69" w:rsidP="004E3AFA">
      <w:pPr>
        <w:tabs>
          <w:tab w:val="left" w:pos="7464"/>
        </w:tabs>
        <w:jc w:val="center"/>
        <w:rPr>
          <w:b/>
        </w:rPr>
      </w:pPr>
    </w:p>
    <w:p w14:paraId="0FD75089" w14:textId="52396120" w:rsidR="00381366" w:rsidRDefault="00381366" w:rsidP="004E3AFA">
      <w:pPr>
        <w:tabs>
          <w:tab w:val="left" w:pos="7464"/>
        </w:tabs>
        <w:jc w:val="center"/>
        <w:rPr>
          <w:b/>
        </w:rPr>
      </w:pPr>
    </w:p>
    <w:p w14:paraId="19D8B77E" w14:textId="6E99D30F" w:rsidR="00FD6292" w:rsidRPr="00ED7622" w:rsidRDefault="00FD6292" w:rsidP="00ED7622">
      <w:pPr>
        <w:spacing w:after="160" w:line="256" w:lineRule="auto"/>
        <w:rPr>
          <w:rFonts w:cstheme="minorHAnsi"/>
          <w:b/>
          <w:color w:val="3E924C"/>
          <w:sz w:val="28"/>
          <w:szCs w:val="28"/>
          <w:lang w:eastAsia="es-CO"/>
        </w:rPr>
      </w:pPr>
    </w:p>
    <w:p w14:paraId="0ADF6C02" w14:textId="5C6365C1" w:rsidR="00D4574E" w:rsidRDefault="004E3AFA" w:rsidP="006764BC">
      <w:pPr>
        <w:pStyle w:val="Ttulo1"/>
        <w:numPr>
          <w:ilvl w:val="0"/>
          <w:numId w:val="10"/>
        </w:numPr>
        <w:rPr>
          <w:rStyle w:val="Ttulodellibro"/>
          <w:rFonts w:asciiTheme="minorHAnsi" w:hAnsiTheme="minorHAnsi" w:cstheme="minorHAnsi"/>
          <w:color w:val="00B050"/>
          <w:sz w:val="28"/>
        </w:rPr>
      </w:pPr>
      <w:bookmarkStart w:id="0" w:name="_Toc75374847"/>
      <w:r w:rsidRPr="006764BC">
        <w:rPr>
          <w:rStyle w:val="Ttulodellibro"/>
          <w:rFonts w:asciiTheme="minorHAnsi" w:hAnsiTheme="minorHAnsi" w:cstheme="minorHAnsi"/>
          <w:color w:val="00B050"/>
          <w:sz w:val="28"/>
        </w:rPr>
        <w:t>PRESENTACI</w:t>
      </w:r>
      <w:r w:rsidR="001D188F" w:rsidRPr="006764BC">
        <w:rPr>
          <w:rStyle w:val="Ttulodellibro"/>
          <w:rFonts w:asciiTheme="minorHAnsi" w:hAnsiTheme="minorHAnsi" w:cstheme="minorHAnsi"/>
          <w:color w:val="00B050"/>
          <w:sz w:val="28"/>
        </w:rPr>
        <w:t>Ó</w:t>
      </w:r>
      <w:r w:rsidRPr="006764BC">
        <w:rPr>
          <w:rStyle w:val="Ttulodellibro"/>
          <w:rFonts w:asciiTheme="minorHAnsi" w:hAnsiTheme="minorHAnsi" w:cstheme="minorHAnsi"/>
          <w:color w:val="00B050"/>
          <w:sz w:val="28"/>
        </w:rPr>
        <w:t>N</w:t>
      </w:r>
      <w:bookmarkEnd w:id="0"/>
    </w:p>
    <w:p w14:paraId="6C438124" w14:textId="77777777" w:rsidR="006764BC" w:rsidRPr="006764BC" w:rsidRDefault="006764BC" w:rsidP="006764BC"/>
    <w:p w14:paraId="4887BE24" w14:textId="5BC4161D" w:rsidR="009035D3" w:rsidRPr="00B25A37" w:rsidRDefault="002A555C" w:rsidP="002A555C">
      <w:pPr>
        <w:tabs>
          <w:tab w:val="left" w:pos="7464"/>
        </w:tabs>
        <w:jc w:val="both"/>
        <w:rPr>
          <w:rFonts w:ascii="Segoe UI" w:eastAsia="Times New Roman" w:hAnsi="Segoe UI" w:cs="Segoe UI"/>
          <w:lang w:val="es-CO"/>
        </w:rPr>
      </w:pPr>
      <w:r w:rsidRPr="00B25A37">
        <w:rPr>
          <w:rFonts w:ascii="Segoe UI" w:eastAsia="Times New Roman" w:hAnsi="Segoe UI" w:cs="Segoe UI"/>
          <w:lang w:val="es-CO"/>
        </w:rPr>
        <w:t xml:space="preserve">La participación ciudadana </w:t>
      </w:r>
      <w:r w:rsidR="00F678AF">
        <w:rPr>
          <w:rFonts w:ascii="Segoe UI" w:eastAsia="Times New Roman" w:hAnsi="Segoe UI" w:cs="Segoe UI"/>
          <w:lang w:val="es-CO"/>
        </w:rPr>
        <w:t xml:space="preserve">se </w:t>
      </w:r>
      <w:r w:rsidRPr="00B25A37">
        <w:rPr>
          <w:rFonts w:ascii="Segoe UI" w:eastAsia="Times New Roman" w:hAnsi="Segoe UI" w:cs="Segoe UI"/>
          <w:lang w:val="es-CO"/>
        </w:rPr>
        <w:t xml:space="preserve">constituye </w:t>
      </w:r>
      <w:r w:rsidR="001D188F">
        <w:rPr>
          <w:rFonts w:ascii="Segoe UI" w:eastAsia="Times New Roman" w:hAnsi="Segoe UI" w:cs="Segoe UI"/>
          <w:lang w:val="es-CO"/>
        </w:rPr>
        <w:t xml:space="preserve">como </w:t>
      </w:r>
      <w:r w:rsidRPr="00B25A37">
        <w:rPr>
          <w:rFonts w:ascii="Segoe UI" w:eastAsia="Times New Roman" w:hAnsi="Segoe UI" w:cs="Segoe UI"/>
          <w:lang w:val="es-CO"/>
        </w:rPr>
        <w:t xml:space="preserve">el derecho </w:t>
      </w:r>
      <w:r w:rsidR="009035D3" w:rsidRPr="00B25A37">
        <w:rPr>
          <w:rFonts w:ascii="Segoe UI" w:eastAsia="Times New Roman" w:hAnsi="Segoe UI" w:cs="Segoe UI"/>
          <w:lang w:val="es-CO"/>
        </w:rPr>
        <w:t>y</w:t>
      </w:r>
      <w:r w:rsidRPr="00B25A37">
        <w:rPr>
          <w:rFonts w:ascii="Segoe UI" w:eastAsia="Times New Roman" w:hAnsi="Segoe UI" w:cs="Segoe UI"/>
          <w:lang w:val="es-CO"/>
        </w:rPr>
        <w:t xml:space="preserve"> </w:t>
      </w:r>
      <w:r w:rsidR="001D188F">
        <w:rPr>
          <w:rFonts w:ascii="Segoe UI" w:eastAsia="Times New Roman" w:hAnsi="Segoe UI" w:cs="Segoe UI"/>
          <w:lang w:val="es-CO"/>
        </w:rPr>
        <w:t xml:space="preserve">la </w:t>
      </w:r>
      <w:r w:rsidRPr="00B25A37">
        <w:rPr>
          <w:rFonts w:ascii="Segoe UI" w:eastAsia="Times New Roman" w:hAnsi="Segoe UI" w:cs="Segoe UI"/>
          <w:lang w:val="es-CO"/>
        </w:rPr>
        <w:t xml:space="preserve">obligación de la ciudadanía, de hacer parte en el control y seguimiento a la gestión </w:t>
      </w:r>
      <w:r w:rsidR="001D188F">
        <w:rPr>
          <w:rFonts w:ascii="Segoe UI" w:eastAsia="Times New Roman" w:hAnsi="Segoe UI" w:cs="Segoe UI"/>
          <w:lang w:val="es-CO"/>
        </w:rPr>
        <w:t xml:space="preserve">pública </w:t>
      </w:r>
      <w:r w:rsidRPr="00B25A37">
        <w:rPr>
          <w:rFonts w:ascii="Segoe UI" w:eastAsia="Times New Roman" w:hAnsi="Segoe UI" w:cs="Segoe UI"/>
          <w:lang w:val="es-CO"/>
        </w:rPr>
        <w:t xml:space="preserve">y desempeño de los servidores públicos, a través de los mecanismos constitucionales y legales dispuestos para ello, </w:t>
      </w:r>
      <w:r w:rsidR="001D188F">
        <w:rPr>
          <w:rFonts w:ascii="Segoe UI" w:eastAsia="Times New Roman" w:hAnsi="Segoe UI" w:cs="Segoe UI"/>
          <w:lang w:val="es-CO"/>
        </w:rPr>
        <w:t>tales como</w:t>
      </w:r>
      <w:r w:rsidR="00F678AF">
        <w:rPr>
          <w:rFonts w:ascii="Segoe UI" w:eastAsia="Times New Roman" w:hAnsi="Segoe UI" w:cs="Segoe UI"/>
          <w:lang w:val="es-CO"/>
        </w:rPr>
        <w:t xml:space="preserve">; </w:t>
      </w:r>
      <w:r w:rsidRPr="00B25A37">
        <w:rPr>
          <w:rFonts w:ascii="Segoe UI" w:eastAsia="Times New Roman" w:hAnsi="Segoe UI" w:cs="Segoe UI"/>
          <w:lang w:val="es-CO"/>
        </w:rPr>
        <w:t>Rendición de Cuentas, Transparencia, Audiencia Pública, Control Social</w:t>
      </w:r>
      <w:r w:rsidR="00F678AF">
        <w:rPr>
          <w:rFonts w:ascii="Segoe UI" w:eastAsia="Times New Roman" w:hAnsi="Segoe UI" w:cs="Segoe UI"/>
          <w:lang w:val="es-CO"/>
        </w:rPr>
        <w:t xml:space="preserve"> y </w:t>
      </w:r>
      <w:r w:rsidRPr="00B25A37">
        <w:rPr>
          <w:rFonts w:ascii="Segoe UI" w:eastAsia="Times New Roman" w:hAnsi="Segoe UI" w:cs="Segoe UI"/>
          <w:lang w:val="es-CO"/>
        </w:rPr>
        <w:t>Veeduría.</w:t>
      </w:r>
      <w:r w:rsidR="00C611D4" w:rsidRPr="00B25A37">
        <w:rPr>
          <w:rFonts w:ascii="Segoe UI" w:eastAsia="Times New Roman" w:hAnsi="Segoe UI" w:cs="Segoe UI"/>
          <w:lang w:val="es-CO"/>
        </w:rPr>
        <w:t xml:space="preserve"> </w:t>
      </w:r>
      <w:r w:rsidR="009035D3" w:rsidRPr="00B25A37">
        <w:rPr>
          <w:rFonts w:ascii="Segoe UI" w:eastAsia="Times New Roman" w:hAnsi="Segoe UI" w:cs="Segoe UI"/>
          <w:lang w:val="es-CO"/>
        </w:rPr>
        <w:t xml:space="preserve">El </w:t>
      </w:r>
      <w:r w:rsidR="00F678AF">
        <w:rPr>
          <w:rFonts w:ascii="Segoe UI" w:eastAsia="Times New Roman" w:hAnsi="Segoe UI" w:cs="Segoe UI"/>
          <w:lang w:val="es-CO"/>
        </w:rPr>
        <w:t>G</w:t>
      </w:r>
      <w:r w:rsidR="009035D3" w:rsidRPr="00B25A37">
        <w:rPr>
          <w:rFonts w:ascii="Segoe UI" w:eastAsia="Times New Roman" w:hAnsi="Segoe UI" w:cs="Segoe UI"/>
          <w:lang w:val="es-CO"/>
        </w:rPr>
        <w:t xml:space="preserve">obierno </w:t>
      </w:r>
      <w:r w:rsidR="00F678AF">
        <w:rPr>
          <w:rFonts w:ascii="Segoe UI" w:eastAsia="Times New Roman" w:hAnsi="Segoe UI" w:cs="Segoe UI"/>
          <w:lang w:val="es-CO"/>
        </w:rPr>
        <w:t>N</w:t>
      </w:r>
      <w:r w:rsidR="009035D3" w:rsidRPr="00B25A37">
        <w:rPr>
          <w:rFonts w:ascii="Segoe UI" w:eastAsia="Times New Roman" w:hAnsi="Segoe UI" w:cs="Segoe UI"/>
          <w:lang w:val="es-CO"/>
        </w:rPr>
        <w:t xml:space="preserve">acional estableció lineamientos </w:t>
      </w:r>
      <w:r w:rsidR="00F678AF">
        <w:rPr>
          <w:rFonts w:ascii="Segoe UI" w:eastAsia="Times New Roman" w:hAnsi="Segoe UI" w:cs="Segoe UI"/>
          <w:lang w:val="es-CO"/>
        </w:rPr>
        <w:t xml:space="preserve">den la </w:t>
      </w:r>
      <w:r w:rsidR="009035D3" w:rsidRPr="00B25A37">
        <w:rPr>
          <w:rFonts w:ascii="Segoe UI" w:eastAsia="Times New Roman" w:hAnsi="Segoe UI" w:cs="Segoe UI"/>
          <w:lang w:val="es-CO"/>
        </w:rPr>
        <w:t>política de Rendición de Cuentas en el CONPES 3654 de 2010;</w:t>
      </w:r>
      <w:r w:rsidR="00F678AF">
        <w:rPr>
          <w:rFonts w:ascii="Segoe UI" w:eastAsia="Times New Roman" w:hAnsi="Segoe UI" w:cs="Segoe UI"/>
          <w:lang w:val="es-CO"/>
        </w:rPr>
        <w:t>a través del cual se</w:t>
      </w:r>
      <w:r w:rsidR="009035D3" w:rsidRPr="00B25A37">
        <w:rPr>
          <w:rFonts w:ascii="Segoe UI" w:eastAsia="Times New Roman" w:hAnsi="Segoe UI" w:cs="Segoe UI"/>
          <w:lang w:val="es-CO"/>
        </w:rPr>
        <w:t xml:space="preserve"> reglamentó el Derecho Fundamental de Acceso a la Información Pública mediante la Ley 1712 de 2014</w:t>
      </w:r>
      <w:r w:rsidR="00763CAF" w:rsidRPr="001D188F">
        <w:rPr>
          <w:rFonts w:ascii="Segoe UI" w:eastAsia="Times New Roman" w:hAnsi="Segoe UI" w:cs="Segoe UI"/>
          <w:vertAlign w:val="superscript"/>
          <w:lang w:val="es-CO"/>
        </w:rPr>
        <w:footnoteReference w:id="1"/>
      </w:r>
      <w:r w:rsidR="009035D3" w:rsidRPr="00B25A37">
        <w:rPr>
          <w:rFonts w:ascii="Segoe UI" w:eastAsia="Times New Roman" w:hAnsi="Segoe UI" w:cs="Segoe UI"/>
          <w:lang w:val="es-CO"/>
        </w:rPr>
        <w:t xml:space="preserve">; </w:t>
      </w:r>
      <w:r w:rsidR="00F678AF">
        <w:rPr>
          <w:rFonts w:ascii="Segoe UI" w:eastAsia="Times New Roman" w:hAnsi="Segoe UI" w:cs="Segoe UI"/>
          <w:lang w:val="es-CO"/>
        </w:rPr>
        <w:t xml:space="preserve">de igual manera, </w:t>
      </w:r>
      <w:r w:rsidR="009035D3" w:rsidRPr="00B25A37">
        <w:rPr>
          <w:rFonts w:ascii="Segoe UI" w:eastAsia="Times New Roman" w:hAnsi="Segoe UI" w:cs="Segoe UI"/>
          <w:lang w:val="es-CO"/>
        </w:rPr>
        <w:t>creó mecanismos de promoción y protección del derecho a la participación democrática en la Ley 1757 de 2015; y estableció recomendaciones en las diferentes versiones del Manual Único de Rendición de Cuentas -MURC- versión 2 - con énfasis en Derechos Humanos y Paz, desarrollado por el Departamento Administrativo de la Función Pública (DAFP).</w:t>
      </w:r>
    </w:p>
    <w:p w14:paraId="1A963FD3" w14:textId="2F7B1862" w:rsidR="00AF0EF4" w:rsidRPr="00B25A37" w:rsidRDefault="0034405A" w:rsidP="002A555C">
      <w:pPr>
        <w:tabs>
          <w:tab w:val="left" w:pos="7464"/>
        </w:tabs>
        <w:jc w:val="both"/>
        <w:rPr>
          <w:rFonts w:ascii="Segoe UI" w:eastAsia="Times New Roman" w:hAnsi="Segoe UI" w:cs="Segoe UI"/>
          <w:lang w:val="es-CO"/>
        </w:rPr>
      </w:pPr>
      <w:r w:rsidRPr="00B25A37">
        <w:rPr>
          <w:rFonts w:ascii="Segoe UI" w:eastAsia="Times New Roman" w:hAnsi="Segoe UI" w:cs="Segoe UI"/>
          <w:lang w:val="es-CO"/>
        </w:rPr>
        <w:t>Ahora bien</w:t>
      </w:r>
      <w:r w:rsidR="00AF0EF4" w:rsidRPr="00B25A37">
        <w:rPr>
          <w:rFonts w:ascii="Segoe UI" w:eastAsia="Times New Roman" w:hAnsi="Segoe UI" w:cs="Segoe UI"/>
          <w:lang w:val="es-CO"/>
        </w:rPr>
        <w:t xml:space="preserve">, </w:t>
      </w:r>
      <w:r w:rsidRPr="00B25A37">
        <w:rPr>
          <w:rFonts w:ascii="Segoe UI" w:eastAsia="Times New Roman" w:hAnsi="Segoe UI" w:cs="Segoe UI"/>
          <w:lang w:val="es-CO"/>
        </w:rPr>
        <w:t>l</w:t>
      </w:r>
      <w:r w:rsidR="00AF0EF4" w:rsidRPr="00B25A37">
        <w:rPr>
          <w:rFonts w:ascii="Segoe UI" w:eastAsia="Times New Roman" w:hAnsi="Segoe UI" w:cs="Segoe UI"/>
          <w:lang w:val="es-CO"/>
        </w:rPr>
        <w:t xml:space="preserve">a Estrategia de </w:t>
      </w:r>
      <w:r w:rsidRPr="00B25A37">
        <w:rPr>
          <w:rFonts w:ascii="Segoe UI" w:eastAsia="Times New Roman" w:hAnsi="Segoe UI" w:cs="Segoe UI"/>
          <w:lang w:val="es-CO"/>
        </w:rPr>
        <w:t>Participación</w:t>
      </w:r>
      <w:r w:rsidR="00AF0EF4" w:rsidRPr="00B25A37">
        <w:rPr>
          <w:rFonts w:ascii="Segoe UI" w:eastAsia="Times New Roman" w:hAnsi="Segoe UI" w:cs="Segoe UI"/>
          <w:lang w:val="es-CO"/>
        </w:rPr>
        <w:t xml:space="preserve"> y Rendición de Cuentas de La Unidad Administrativa Especial de Servicios</w:t>
      </w:r>
      <w:r w:rsidRPr="00B25A37">
        <w:rPr>
          <w:rFonts w:ascii="Segoe UI" w:eastAsia="Times New Roman" w:hAnsi="Segoe UI" w:cs="Segoe UI"/>
          <w:lang w:val="es-CO"/>
        </w:rPr>
        <w:t xml:space="preserve"> Públicos-UAESP considera seis fases en su plan de acción</w:t>
      </w:r>
      <w:r w:rsidR="00AF0EF4" w:rsidRPr="00B25A37">
        <w:rPr>
          <w:rFonts w:ascii="Segoe UI" w:eastAsia="Times New Roman" w:hAnsi="Segoe UI" w:cs="Segoe UI"/>
          <w:lang w:val="es-CO"/>
        </w:rPr>
        <w:t xml:space="preserve"> fundamentales: </w:t>
      </w:r>
      <w:r w:rsidR="00F678AF">
        <w:rPr>
          <w:rFonts w:ascii="Segoe UI" w:eastAsia="Times New Roman" w:hAnsi="Segoe UI" w:cs="Segoe UI"/>
          <w:lang w:val="es-CO"/>
        </w:rPr>
        <w:t>i</w:t>
      </w:r>
      <w:r w:rsidRPr="00B25A37">
        <w:rPr>
          <w:rFonts w:ascii="Segoe UI" w:eastAsia="Times New Roman" w:hAnsi="Segoe UI" w:cs="Segoe UI"/>
          <w:lang w:val="es-CO"/>
        </w:rPr>
        <w:t xml:space="preserve">dentificación y caracterización de actores, </w:t>
      </w:r>
      <w:r w:rsidR="00F678AF">
        <w:rPr>
          <w:rFonts w:ascii="Segoe UI" w:eastAsia="Times New Roman" w:hAnsi="Segoe UI" w:cs="Segoe UI"/>
          <w:lang w:val="es-CO"/>
        </w:rPr>
        <w:t>t</w:t>
      </w:r>
      <w:r w:rsidRPr="00B25A37">
        <w:rPr>
          <w:rFonts w:ascii="Segoe UI" w:eastAsia="Times New Roman" w:hAnsi="Segoe UI" w:cs="Segoe UI"/>
          <w:lang w:val="es-CO"/>
        </w:rPr>
        <w:t xml:space="preserve">emas de interés/necesidades, </w:t>
      </w:r>
      <w:r w:rsidR="00F678AF">
        <w:rPr>
          <w:rFonts w:ascii="Segoe UI" w:eastAsia="Times New Roman" w:hAnsi="Segoe UI" w:cs="Segoe UI"/>
          <w:lang w:val="es-CO"/>
        </w:rPr>
        <w:t>h</w:t>
      </w:r>
      <w:r w:rsidRPr="00B25A37">
        <w:rPr>
          <w:rFonts w:ascii="Segoe UI" w:eastAsia="Times New Roman" w:hAnsi="Segoe UI" w:cs="Segoe UI"/>
          <w:lang w:val="es-CO"/>
        </w:rPr>
        <w:t xml:space="preserve">erramientas, </w:t>
      </w:r>
      <w:r w:rsidR="00F678AF">
        <w:rPr>
          <w:rFonts w:ascii="Segoe UI" w:eastAsia="Times New Roman" w:hAnsi="Segoe UI" w:cs="Segoe UI"/>
          <w:lang w:val="es-CO"/>
        </w:rPr>
        <w:t>e</w:t>
      </w:r>
      <w:r w:rsidRPr="00B25A37">
        <w:rPr>
          <w:rFonts w:ascii="Segoe UI" w:eastAsia="Times New Roman" w:hAnsi="Segoe UI" w:cs="Segoe UI"/>
          <w:lang w:val="es-CO"/>
        </w:rPr>
        <w:t xml:space="preserve">laboración y divulgación de la Estrategia de Participación, </w:t>
      </w:r>
      <w:r w:rsidR="00F678AF">
        <w:rPr>
          <w:rFonts w:ascii="Segoe UI" w:eastAsia="Times New Roman" w:hAnsi="Segoe UI" w:cs="Segoe UI"/>
          <w:lang w:val="es-CO"/>
        </w:rPr>
        <w:t>e</w:t>
      </w:r>
      <w:r w:rsidRPr="00B25A37">
        <w:rPr>
          <w:rFonts w:ascii="Segoe UI" w:eastAsia="Times New Roman" w:hAnsi="Segoe UI" w:cs="Segoe UI"/>
          <w:lang w:val="es-CO"/>
        </w:rPr>
        <w:t xml:space="preserve">jecución de la Estrategia de Participación Ciudadana, y </w:t>
      </w:r>
      <w:r w:rsidR="00F678AF">
        <w:rPr>
          <w:rFonts w:ascii="Segoe UI" w:eastAsia="Times New Roman" w:hAnsi="Segoe UI" w:cs="Segoe UI"/>
          <w:lang w:val="es-CO"/>
        </w:rPr>
        <w:t>s</w:t>
      </w:r>
      <w:r w:rsidRPr="00B25A37">
        <w:rPr>
          <w:rFonts w:ascii="Segoe UI" w:eastAsia="Times New Roman" w:hAnsi="Segoe UI" w:cs="Segoe UI"/>
          <w:lang w:val="es-CO"/>
        </w:rPr>
        <w:t>eguimiento</w:t>
      </w:r>
      <w:r w:rsidR="00F678AF">
        <w:rPr>
          <w:rFonts w:ascii="Segoe UI" w:eastAsia="Times New Roman" w:hAnsi="Segoe UI" w:cs="Segoe UI"/>
          <w:lang w:val="es-CO"/>
        </w:rPr>
        <w:t xml:space="preserve">. Éstas, </w:t>
      </w:r>
      <w:r w:rsidR="001D3257" w:rsidRPr="00B25A37">
        <w:rPr>
          <w:rFonts w:ascii="Segoe UI" w:eastAsia="Times New Roman" w:hAnsi="Segoe UI" w:cs="Segoe UI"/>
          <w:lang w:val="es-CO"/>
        </w:rPr>
        <w:t>son</w:t>
      </w:r>
      <w:r w:rsidR="00AF0EF4" w:rsidRPr="00B25A37">
        <w:rPr>
          <w:rFonts w:ascii="Segoe UI" w:eastAsia="Times New Roman" w:hAnsi="Segoe UI" w:cs="Segoe UI"/>
          <w:lang w:val="es-CO"/>
        </w:rPr>
        <w:t xml:space="preserve"> desarrollad</w:t>
      </w:r>
      <w:r w:rsidRPr="00B25A37">
        <w:rPr>
          <w:rFonts w:ascii="Segoe UI" w:eastAsia="Times New Roman" w:hAnsi="Segoe UI" w:cs="Segoe UI"/>
          <w:lang w:val="es-CO"/>
        </w:rPr>
        <w:t>a</w:t>
      </w:r>
      <w:r w:rsidR="00AF0EF4" w:rsidRPr="00B25A37">
        <w:rPr>
          <w:rFonts w:ascii="Segoe UI" w:eastAsia="Times New Roman" w:hAnsi="Segoe UI" w:cs="Segoe UI"/>
          <w:lang w:val="es-CO"/>
        </w:rPr>
        <w:t>s de manera continua y permanente, reconociendo la importancia e influencia de las tecnologías de la información</w:t>
      </w:r>
      <w:r w:rsidRPr="00B25A37">
        <w:rPr>
          <w:rFonts w:ascii="Segoe UI" w:eastAsia="Times New Roman" w:hAnsi="Segoe UI" w:cs="Segoe UI"/>
          <w:lang w:val="es-CO"/>
        </w:rPr>
        <w:t xml:space="preserve">, para el ejercicio del </w:t>
      </w:r>
      <w:r w:rsidR="00AF0EF4" w:rsidRPr="00B25A37">
        <w:rPr>
          <w:rFonts w:ascii="Segoe UI" w:eastAsia="Times New Roman" w:hAnsi="Segoe UI" w:cs="Segoe UI"/>
          <w:lang w:val="es-CO"/>
        </w:rPr>
        <w:t>derecho</w:t>
      </w:r>
      <w:r w:rsidRPr="00B25A37">
        <w:rPr>
          <w:rFonts w:ascii="Segoe UI" w:eastAsia="Times New Roman" w:hAnsi="Segoe UI" w:cs="Segoe UI"/>
          <w:lang w:val="es-CO"/>
        </w:rPr>
        <w:t xml:space="preserve"> de la ciudadanía</w:t>
      </w:r>
      <w:r w:rsidR="00AF0EF4" w:rsidRPr="00B25A37">
        <w:rPr>
          <w:rFonts w:ascii="Segoe UI" w:eastAsia="Times New Roman" w:hAnsi="Segoe UI" w:cs="Segoe UI"/>
          <w:lang w:val="es-CO"/>
        </w:rPr>
        <w:t xml:space="preserve"> a la intervención en todas las actividades para garantizar la satisfacción de las necesidades</w:t>
      </w:r>
      <w:r w:rsidRPr="00B25A37">
        <w:rPr>
          <w:rFonts w:ascii="Segoe UI" w:eastAsia="Times New Roman" w:hAnsi="Segoe UI" w:cs="Segoe UI"/>
          <w:lang w:val="es-CO"/>
        </w:rPr>
        <w:t xml:space="preserve"> y expectativas</w:t>
      </w:r>
      <w:r w:rsidR="00AF0EF4" w:rsidRPr="00B25A37">
        <w:rPr>
          <w:rFonts w:ascii="Segoe UI" w:eastAsia="Times New Roman" w:hAnsi="Segoe UI" w:cs="Segoe UI"/>
          <w:lang w:val="es-CO"/>
        </w:rPr>
        <w:t xml:space="preserve"> de la población</w:t>
      </w:r>
      <w:r w:rsidRPr="00B25A37">
        <w:rPr>
          <w:rFonts w:ascii="Segoe UI" w:eastAsia="Times New Roman" w:hAnsi="Segoe UI" w:cs="Segoe UI"/>
          <w:lang w:val="es-CO"/>
        </w:rPr>
        <w:t>.</w:t>
      </w:r>
    </w:p>
    <w:p w14:paraId="111B45D7" w14:textId="37432EB0" w:rsidR="004E3AFA" w:rsidRPr="00B25A37" w:rsidRDefault="009035D3" w:rsidP="002A555C">
      <w:pPr>
        <w:tabs>
          <w:tab w:val="left" w:pos="7464"/>
        </w:tabs>
        <w:jc w:val="both"/>
        <w:rPr>
          <w:rFonts w:ascii="Segoe UI" w:eastAsia="Times New Roman" w:hAnsi="Segoe UI" w:cs="Segoe UI"/>
          <w:lang w:val="es-CO"/>
        </w:rPr>
      </w:pPr>
      <w:r w:rsidRPr="00B25A37">
        <w:rPr>
          <w:rFonts w:ascii="Segoe UI" w:eastAsia="Times New Roman" w:hAnsi="Segoe UI" w:cs="Segoe UI"/>
          <w:lang w:val="es-CO"/>
        </w:rPr>
        <w:t>En este sentido</w:t>
      </w:r>
      <w:r w:rsidR="003C7F61">
        <w:rPr>
          <w:rFonts w:ascii="Segoe UI" w:eastAsia="Times New Roman" w:hAnsi="Segoe UI" w:cs="Segoe UI"/>
          <w:lang w:val="es-CO"/>
        </w:rPr>
        <w:t>,</w:t>
      </w:r>
      <w:r w:rsidRPr="00B25A37">
        <w:rPr>
          <w:rFonts w:ascii="Segoe UI" w:eastAsia="Times New Roman" w:hAnsi="Segoe UI" w:cs="Segoe UI"/>
          <w:lang w:val="es-CO"/>
        </w:rPr>
        <w:t xml:space="preserve"> y con el fin de promover el ejercicio de rendición de cuentas y participación ciudadana l</w:t>
      </w:r>
      <w:r w:rsidR="002A555C" w:rsidRPr="00B25A37">
        <w:rPr>
          <w:rFonts w:ascii="Segoe UI" w:eastAsia="Times New Roman" w:hAnsi="Segoe UI" w:cs="Segoe UI"/>
          <w:lang w:val="es-CO"/>
        </w:rPr>
        <w:t xml:space="preserve">a Unidad Administrativa Especial de Servicios </w:t>
      </w:r>
      <w:r w:rsidRPr="00B25A37">
        <w:rPr>
          <w:rFonts w:ascii="Segoe UI" w:eastAsia="Times New Roman" w:hAnsi="Segoe UI" w:cs="Segoe UI"/>
          <w:lang w:val="es-CO"/>
        </w:rPr>
        <w:t>Públicos</w:t>
      </w:r>
      <w:r w:rsidR="003C7F61">
        <w:rPr>
          <w:rFonts w:ascii="Segoe UI" w:eastAsia="Times New Roman" w:hAnsi="Segoe UI" w:cs="Segoe UI"/>
          <w:lang w:val="es-CO"/>
        </w:rPr>
        <w:t xml:space="preserve"> - </w:t>
      </w:r>
      <w:r w:rsidR="002A555C" w:rsidRPr="00B25A37">
        <w:rPr>
          <w:rFonts w:ascii="Segoe UI" w:eastAsia="Times New Roman" w:hAnsi="Segoe UI" w:cs="Segoe UI"/>
          <w:lang w:val="es-CO"/>
        </w:rPr>
        <w:t>UAESP,</w:t>
      </w:r>
      <w:r w:rsidR="000C25C2">
        <w:rPr>
          <w:rFonts w:ascii="Segoe UI" w:eastAsia="Times New Roman" w:hAnsi="Segoe UI" w:cs="Segoe UI"/>
          <w:lang w:val="es-CO"/>
        </w:rPr>
        <w:t xml:space="preserve"> informa</w:t>
      </w:r>
      <w:r w:rsidR="002A555C" w:rsidRPr="00B25A37">
        <w:rPr>
          <w:rFonts w:ascii="Segoe UI" w:eastAsia="Times New Roman" w:hAnsi="Segoe UI" w:cs="Segoe UI"/>
          <w:lang w:val="es-CO"/>
        </w:rPr>
        <w:t xml:space="preserve"> </w:t>
      </w:r>
      <w:r w:rsidRPr="00B25A37">
        <w:rPr>
          <w:rFonts w:ascii="Segoe UI" w:eastAsia="Times New Roman" w:hAnsi="Segoe UI" w:cs="Segoe UI"/>
          <w:lang w:val="es-CO"/>
        </w:rPr>
        <w:t xml:space="preserve">en este documento </w:t>
      </w:r>
      <w:r w:rsidR="002A555C" w:rsidRPr="00B25A37">
        <w:rPr>
          <w:rFonts w:ascii="Segoe UI" w:eastAsia="Times New Roman" w:hAnsi="Segoe UI" w:cs="Segoe UI"/>
          <w:lang w:val="es-CO"/>
        </w:rPr>
        <w:t>las acciones propuestas en el plan de acción formulado por la</w:t>
      </w:r>
      <w:r w:rsidR="00531B37" w:rsidRPr="00B25A37">
        <w:rPr>
          <w:rFonts w:ascii="Segoe UI" w:eastAsia="Times New Roman" w:hAnsi="Segoe UI" w:cs="Segoe UI"/>
          <w:lang w:val="es-CO"/>
        </w:rPr>
        <w:t xml:space="preserve">s dependencias que integran la estrategia </w:t>
      </w:r>
      <w:r w:rsidR="002A555C" w:rsidRPr="00B25A37">
        <w:rPr>
          <w:rFonts w:ascii="Segoe UI" w:eastAsia="Times New Roman" w:hAnsi="Segoe UI" w:cs="Segoe UI"/>
          <w:lang w:val="es-CO"/>
        </w:rPr>
        <w:t xml:space="preserve">de participación ciudadana. </w:t>
      </w:r>
      <w:r w:rsidR="000C25C2">
        <w:rPr>
          <w:rFonts w:ascii="Segoe UI" w:eastAsia="Times New Roman" w:hAnsi="Segoe UI" w:cs="Segoe UI"/>
          <w:lang w:val="es-CO"/>
        </w:rPr>
        <w:t xml:space="preserve">De igual modo, </w:t>
      </w:r>
      <w:r w:rsidR="002A555C" w:rsidRPr="00B25A37">
        <w:rPr>
          <w:rFonts w:ascii="Segoe UI" w:eastAsia="Times New Roman" w:hAnsi="Segoe UI" w:cs="Segoe UI"/>
          <w:lang w:val="es-CO"/>
        </w:rPr>
        <w:t xml:space="preserve">se registran las cifras </w:t>
      </w:r>
      <w:r w:rsidR="0047598D" w:rsidRPr="00B25A37">
        <w:rPr>
          <w:rFonts w:ascii="Segoe UI" w:eastAsia="Times New Roman" w:hAnsi="Segoe UI" w:cs="Segoe UI"/>
          <w:lang w:val="es-CO"/>
        </w:rPr>
        <w:t>que demuestran</w:t>
      </w:r>
      <w:r w:rsidR="002A555C" w:rsidRPr="00B25A37">
        <w:rPr>
          <w:rFonts w:ascii="Segoe UI" w:eastAsia="Times New Roman" w:hAnsi="Segoe UI" w:cs="Segoe UI"/>
          <w:lang w:val="es-CO"/>
        </w:rPr>
        <w:t xml:space="preserve"> el cumplimiento de las metas trazad</w:t>
      </w:r>
      <w:r w:rsidRPr="00B25A37">
        <w:rPr>
          <w:rFonts w:ascii="Segoe UI" w:eastAsia="Times New Roman" w:hAnsi="Segoe UI" w:cs="Segoe UI"/>
          <w:lang w:val="es-CO"/>
        </w:rPr>
        <w:t xml:space="preserve">as y los indicadores propuestos, </w:t>
      </w:r>
      <w:r w:rsidR="002A555C" w:rsidRPr="00B25A37">
        <w:rPr>
          <w:rFonts w:ascii="Segoe UI" w:eastAsia="Times New Roman" w:hAnsi="Segoe UI" w:cs="Segoe UI"/>
          <w:lang w:val="es-CO"/>
        </w:rPr>
        <w:t>para la vigencia</w:t>
      </w:r>
      <w:r w:rsidR="00531B37" w:rsidRPr="00B25A37">
        <w:rPr>
          <w:rFonts w:ascii="Segoe UI" w:eastAsia="Times New Roman" w:hAnsi="Segoe UI" w:cs="Segoe UI"/>
          <w:lang w:val="es-CO"/>
        </w:rPr>
        <w:t xml:space="preserve"> 2020</w:t>
      </w:r>
      <w:r w:rsidR="002A555C" w:rsidRPr="00B25A37">
        <w:rPr>
          <w:rFonts w:ascii="Segoe UI" w:eastAsia="Times New Roman" w:hAnsi="Segoe UI" w:cs="Segoe UI"/>
          <w:lang w:val="es-CO"/>
        </w:rPr>
        <w:t xml:space="preserve">. </w:t>
      </w:r>
    </w:p>
    <w:p w14:paraId="3D12A8B1" w14:textId="3D6B1F2D" w:rsidR="00B4562B" w:rsidRPr="0030397C" w:rsidRDefault="00082EFB" w:rsidP="00FE6374">
      <w:pPr>
        <w:pStyle w:val="Ttulo1"/>
        <w:numPr>
          <w:ilvl w:val="0"/>
          <w:numId w:val="10"/>
        </w:numPr>
        <w:spacing w:after="0"/>
        <w:rPr>
          <w:rFonts w:cstheme="minorHAnsi"/>
          <w:color w:val="3E924C"/>
          <w:sz w:val="28"/>
          <w:szCs w:val="28"/>
          <w:lang w:eastAsia="es-CO"/>
        </w:rPr>
      </w:pPr>
      <w:bookmarkStart w:id="1" w:name="_Toc75374848"/>
      <w:r w:rsidRPr="00F83BC9">
        <w:rPr>
          <w:rStyle w:val="Ttulodellibro"/>
          <w:rFonts w:asciiTheme="minorHAnsi" w:hAnsiTheme="minorHAnsi" w:cstheme="minorHAnsi"/>
          <w:color w:val="00B050"/>
          <w:sz w:val="28"/>
        </w:rPr>
        <w:t>OBJETIVO</w:t>
      </w:r>
      <w:bookmarkEnd w:id="1"/>
    </w:p>
    <w:p w14:paraId="5F250479" w14:textId="77777777" w:rsidR="006764BC" w:rsidRDefault="00B4562B" w:rsidP="00040C26">
      <w:pPr>
        <w:jc w:val="both"/>
        <w:rPr>
          <w:rFonts w:ascii="Segoe UI" w:eastAsia="Times New Roman" w:hAnsi="Segoe UI" w:cs="Segoe UI"/>
          <w:lang w:val="es-CO"/>
        </w:rPr>
      </w:pPr>
      <w:r w:rsidRPr="00DC1A3A">
        <w:rPr>
          <w:rFonts w:ascii="Segoe UI" w:eastAsia="Times New Roman" w:hAnsi="Segoe UI" w:cs="Segoe UI"/>
          <w:lang w:val="es-CO"/>
        </w:rPr>
        <w:t xml:space="preserve">Evaluar la </w:t>
      </w:r>
      <w:r w:rsidR="00D23F42">
        <w:rPr>
          <w:rFonts w:ascii="Segoe UI" w:eastAsia="Times New Roman" w:hAnsi="Segoe UI" w:cs="Segoe UI"/>
          <w:lang w:val="es-CO"/>
        </w:rPr>
        <w:t>E</w:t>
      </w:r>
      <w:r w:rsidRPr="00DC1A3A">
        <w:rPr>
          <w:rFonts w:ascii="Segoe UI" w:eastAsia="Times New Roman" w:hAnsi="Segoe UI" w:cs="Segoe UI"/>
          <w:lang w:val="es-CO"/>
        </w:rPr>
        <w:t xml:space="preserve">strategia de </w:t>
      </w:r>
      <w:r w:rsidR="00D23F42">
        <w:rPr>
          <w:rFonts w:ascii="Segoe UI" w:eastAsia="Times New Roman" w:hAnsi="Segoe UI" w:cs="Segoe UI"/>
          <w:lang w:val="es-CO"/>
        </w:rPr>
        <w:t>P</w:t>
      </w:r>
      <w:r w:rsidRPr="00DC1A3A">
        <w:rPr>
          <w:rFonts w:ascii="Segoe UI" w:eastAsia="Times New Roman" w:hAnsi="Segoe UI" w:cs="Segoe UI"/>
          <w:lang w:val="es-CO"/>
        </w:rPr>
        <w:t xml:space="preserve">articipación </w:t>
      </w:r>
      <w:r w:rsidR="00D23F42">
        <w:rPr>
          <w:rFonts w:ascii="Segoe UI" w:eastAsia="Times New Roman" w:hAnsi="Segoe UI" w:cs="Segoe UI"/>
          <w:lang w:val="es-CO"/>
        </w:rPr>
        <w:t>C</w:t>
      </w:r>
      <w:r w:rsidRPr="00DC1A3A">
        <w:rPr>
          <w:rFonts w:ascii="Segoe UI" w:eastAsia="Times New Roman" w:hAnsi="Segoe UI" w:cs="Segoe UI"/>
          <w:lang w:val="es-CO"/>
        </w:rPr>
        <w:t xml:space="preserve">iudadana </w:t>
      </w:r>
      <w:r w:rsidR="003C7F61">
        <w:rPr>
          <w:rFonts w:ascii="Segoe UI" w:eastAsia="Times New Roman" w:hAnsi="Segoe UI" w:cs="Segoe UI"/>
          <w:lang w:val="es-CO"/>
        </w:rPr>
        <w:t>de</w:t>
      </w:r>
      <w:r w:rsidRPr="00DC1A3A">
        <w:rPr>
          <w:rFonts w:ascii="Segoe UI" w:eastAsia="Times New Roman" w:hAnsi="Segoe UI" w:cs="Segoe UI"/>
          <w:lang w:val="es-CO"/>
        </w:rPr>
        <w:t xml:space="preserve"> la Unidad Administrativa Especial de Servicios Públ</w:t>
      </w:r>
      <w:r w:rsidR="00040C26" w:rsidRPr="00DC1A3A">
        <w:rPr>
          <w:rFonts w:ascii="Segoe UI" w:eastAsia="Times New Roman" w:hAnsi="Segoe UI" w:cs="Segoe UI"/>
          <w:lang w:val="es-CO"/>
        </w:rPr>
        <w:t>icos</w:t>
      </w:r>
      <w:r w:rsidR="003C7F61">
        <w:rPr>
          <w:rFonts w:ascii="Segoe UI" w:eastAsia="Times New Roman" w:hAnsi="Segoe UI" w:cs="Segoe UI"/>
          <w:lang w:val="es-CO"/>
        </w:rPr>
        <w:t xml:space="preserve"> </w:t>
      </w:r>
      <w:r w:rsidR="00040C26" w:rsidRPr="00DC1A3A">
        <w:rPr>
          <w:rFonts w:ascii="Segoe UI" w:eastAsia="Times New Roman" w:hAnsi="Segoe UI" w:cs="Segoe UI"/>
          <w:lang w:val="es-CO"/>
        </w:rPr>
        <w:t>-</w:t>
      </w:r>
      <w:r w:rsidR="003C7F61">
        <w:rPr>
          <w:rFonts w:ascii="Segoe UI" w:eastAsia="Times New Roman" w:hAnsi="Segoe UI" w:cs="Segoe UI"/>
          <w:lang w:val="es-CO"/>
        </w:rPr>
        <w:t xml:space="preserve"> </w:t>
      </w:r>
      <w:r w:rsidR="000D3DFB" w:rsidRPr="00DC1A3A">
        <w:rPr>
          <w:rFonts w:ascii="Segoe UI" w:eastAsia="Times New Roman" w:hAnsi="Segoe UI" w:cs="Segoe UI"/>
          <w:lang w:val="es-CO"/>
        </w:rPr>
        <w:t>UAESP en</w:t>
      </w:r>
      <w:r w:rsidR="00040C26" w:rsidRPr="00DC1A3A">
        <w:rPr>
          <w:rFonts w:ascii="Segoe UI" w:eastAsia="Times New Roman" w:hAnsi="Segoe UI" w:cs="Segoe UI"/>
          <w:lang w:val="es-CO"/>
        </w:rPr>
        <w:t xml:space="preserve"> la vigencia 2020, en cada uno de sus escenarios</w:t>
      </w:r>
      <w:r w:rsidR="00D23F42">
        <w:rPr>
          <w:rFonts w:ascii="Segoe UI" w:eastAsia="Times New Roman" w:hAnsi="Segoe UI" w:cs="Segoe UI"/>
          <w:lang w:val="es-CO"/>
        </w:rPr>
        <w:t xml:space="preserve"> de</w:t>
      </w:r>
      <w:r w:rsidR="00040C26" w:rsidRPr="00DC1A3A">
        <w:rPr>
          <w:rFonts w:ascii="Segoe UI" w:eastAsia="Times New Roman" w:hAnsi="Segoe UI" w:cs="Segoe UI"/>
          <w:lang w:val="es-CO"/>
        </w:rPr>
        <w:t xml:space="preserve"> diálogo ciudadano y pedagogía social, en donde, las personas participantes incorpora</w:t>
      </w:r>
      <w:r w:rsidR="003C7F61">
        <w:rPr>
          <w:rFonts w:ascii="Segoe UI" w:eastAsia="Times New Roman" w:hAnsi="Segoe UI" w:cs="Segoe UI"/>
          <w:lang w:val="es-CO"/>
        </w:rPr>
        <w:t>ro</w:t>
      </w:r>
      <w:r w:rsidR="00040C26" w:rsidRPr="00DC1A3A">
        <w:rPr>
          <w:rFonts w:ascii="Segoe UI" w:eastAsia="Times New Roman" w:hAnsi="Segoe UI" w:cs="Segoe UI"/>
          <w:lang w:val="es-CO"/>
        </w:rPr>
        <w:t xml:space="preserve">n a través del </w:t>
      </w:r>
    </w:p>
    <w:p w14:paraId="13119284" w14:textId="77777777" w:rsidR="006764BC" w:rsidRDefault="006764BC" w:rsidP="00040C26">
      <w:pPr>
        <w:jc w:val="both"/>
        <w:rPr>
          <w:rFonts w:ascii="Segoe UI" w:eastAsia="Times New Roman" w:hAnsi="Segoe UI" w:cs="Segoe UI"/>
          <w:lang w:val="es-CO"/>
        </w:rPr>
      </w:pPr>
    </w:p>
    <w:p w14:paraId="0FDE6AEA" w14:textId="57DB97C0" w:rsidR="00B4562B" w:rsidRDefault="00040C26" w:rsidP="00040C26">
      <w:pPr>
        <w:jc w:val="both"/>
        <w:rPr>
          <w:rFonts w:ascii="Segoe UI" w:eastAsia="Times New Roman" w:hAnsi="Segoe UI" w:cs="Segoe UI"/>
          <w:lang w:val="es-CO"/>
        </w:rPr>
      </w:pPr>
      <w:r w:rsidRPr="00DC1A3A">
        <w:rPr>
          <w:rFonts w:ascii="Segoe UI" w:eastAsia="Times New Roman" w:hAnsi="Segoe UI" w:cs="Segoe UI"/>
          <w:lang w:val="es-CO"/>
        </w:rPr>
        <w:t>diálogo de saberes y el reconocimiento de las diferentes perspectivas, sus visiones de futuro frente al planeamiento de acciones o iniciativas que satisfa</w:t>
      </w:r>
      <w:r w:rsidR="003C7F61">
        <w:rPr>
          <w:rFonts w:ascii="Segoe UI" w:eastAsia="Times New Roman" w:hAnsi="Segoe UI" w:cs="Segoe UI"/>
          <w:lang w:val="es-CO"/>
        </w:rPr>
        <w:t>cen</w:t>
      </w:r>
      <w:r w:rsidRPr="00DC1A3A">
        <w:rPr>
          <w:rFonts w:ascii="Segoe UI" w:eastAsia="Times New Roman" w:hAnsi="Segoe UI" w:cs="Segoe UI"/>
          <w:lang w:val="es-CO"/>
        </w:rPr>
        <w:t xml:space="preserve"> </w:t>
      </w:r>
      <w:r w:rsidR="003C7F61">
        <w:rPr>
          <w:rFonts w:ascii="Segoe UI" w:eastAsia="Times New Roman" w:hAnsi="Segoe UI" w:cs="Segoe UI"/>
          <w:lang w:val="es-CO"/>
        </w:rPr>
        <w:t>sus</w:t>
      </w:r>
      <w:r w:rsidRPr="00DC1A3A">
        <w:rPr>
          <w:rFonts w:ascii="Segoe UI" w:eastAsia="Times New Roman" w:hAnsi="Segoe UI" w:cs="Segoe UI"/>
          <w:lang w:val="es-CO"/>
        </w:rPr>
        <w:t xml:space="preserve"> demandas e impact</w:t>
      </w:r>
      <w:r w:rsidR="003C7F61">
        <w:rPr>
          <w:rFonts w:ascii="Segoe UI" w:eastAsia="Times New Roman" w:hAnsi="Segoe UI" w:cs="Segoe UI"/>
          <w:lang w:val="es-CO"/>
        </w:rPr>
        <w:t>a</w:t>
      </w:r>
      <w:r w:rsidRPr="00DC1A3A">
        <w:rPr>
          <w:rFonts w:ascii="Segoe UI" w:eastAsia="Times New Roman" w:hAnsi="Segoe UI" w:cs="Segoe UI"/>
          <w:lang w:val="es-CO"/>
        </w:rPr>
        <w:t xml:space="preserve">n </w:t>
      </w:r>
      <w:r w:rsidR="006764BC">
        <w:rPr>
          <w:rFonts w:ascii="Segoe UI" w:eastAsia="Times New Roman" w:hAnsi="Segoe UI" w:cs="Segoe UI"/>
          <w:lang w:val="es-CO"/>
        </w:rPr>
        <w:t xml:space="preserve"> </w:t>
      </w:r>
      <w:r w:rsidRPr="00DC1A3A">
        <w:rPr>
          <w:rFonts w:ascii="Segoe UI" w:eastAsia="Times New Roman" w:hAnsi="Segoe UI" w:cs="Segoe UI"/>
          <w:lang w:val="es-CO"/>
        </w:rPr>
        <w:t>positivamente a los ciudadanos</w:t>
      </w:r>
      <w:r w:rsidR="003C7F61">
        <w:rPr>
          <w:rFonts w:ascii="Segoe UI" w:eastAsia="Times New Roman" w:hAnsi="Segoe UI" w:cs="Segoe UI"/>
          <w:lang w:val="es-CO"/>
        </w:rPr>
        <w:t>, l</w:t>
      </w:r>
      <w:r w:rsidRPr="00DC1A3A">
        <w:rPr>
          <w:rFonts w:ascii="Segoe UI" w:eastAsia="Times New Roman" w:hAnsi="Segoe UI" w:cs="Segoe UI"/>
          <w:lang w:val="es-CO"/>
        </w:rPr>
        <w:t>egitimando a través de procesos de concertación para garantizar la responsabilidad pública de las autoridades y el derecho ciudadano a controlar la gestión.</w:t>
      </w:r>
    </w:p>
    <w:p w14:paraId="449E79B8" w14:textId="051101B1" w:rsidR="00E42ABA" w:rsidRDefault="005261DA" w:rsidP="00040C26">
      <w:pPr>
        <w:jc w:val="both"/>
        <w:rPr>
          <w:rFonts w:ascii="Segoe UI" w:eastAsia="Times New Roman" w:hAnsi="Segoe UI" w:cs="Segoe UI"/>
          <w:lang w:val="es-CO"/>
        </w:rPr>
      </w:pPr>
      <w:r>
        <w:rPr>
          <w:b/>
          <w:noProof/>
          <w:lang w:eastAsia="es-ES"/>
        </w:rPr>
        <w:drawing>
          <wp:anchor distT="0" distB="0" distL="114300" distR="114300" simplePos="0" relativeHeight="251645952" behindDoc="0" locked="0" layoutInCell="1" allowOverlap="1" wp14:anchorId="08E01FDE" wp14:editId="6DD12C7C">
            <wp:simplePos x="0" y="0"/>
            <wp:positionH relativeFrom="margin">
              <wp:posOffset>707390</wp:posOffset>
            </wp:positionH>
            <wp:positionV relativeFrom="paragraph">
              <wp:posOffset>2395855</wp:posOffset>
            </wp:positionV>
            <wp:extent cx="4512310" cy="2880360"/>
            <wp:effectExtent l="0" t="0" r="254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2310" cy="2880360"/>
                    </a:xfrm>
                    <a:prstGeom prst="rect">
                      <a:avLst/>
                    </a:prstGeom>
                    <a:noFill/>
                  </pic:spPr>
                </pic:pic>
              </a:graphicData>
            </a:graphic>
            <wp14:sizeRelH relativeFrom="page">
              <wp14:pctWidth>0</wp14:pctWidth>
            </wp14:sizeRelH>
            <wp14:sizeRelV relativeFrom="page">
              <wp14:pctHeight>0</wp14:pctHeight>
            </wp14:sizeRelV>
          </wp:anchor>
        </w:drawing>
      </w:r>
      <w:r w:rsidR="00E42ABA">
        <w:rPr>
          <w:rFonts w:ascii="Segoe UI" w:eastAsia="Times New Roman" w:hAnsi="Segoe UI" w:cs="Segoe UI"/>
          <w:noProof/>
          <w:lang w:eastAsia="es-ES"/>
        </w:rPr>
        <w:drawing>
          <wp:inline distT="0" distB="0" distL="0" distR="0" wp14:anchorId="4959D26D" wp14:editId="2FAC4379">
            <wp:extent cx="5400040" cy="2132153"/>
            <wp:effectExtent l="0" t="38100" r="0" b="97155"/>
            <wp:docPr id="36" name="Diagrama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1955A7F" w14:textId="248E97ED" w:rsidR="0027349D" w:rsidRDefault="0027349D" w:rsidP="00B4562B">
      <w:pPr>
        <w:spacing w:after="160" w:line="256" w:lineRule="auto"/>
        <w:jc w:val="both"/>
      </w:pPr>
    </w:p>
    <w:p w14:paraId="19BD8CA3" w14:textId="3EBA1DAB" w:rsidR="0027349D" w:rsidRDefault="0027349D" w:rsidP="00B4562B">
      <w:pPr>
        <w:spacing w:after="160" w:line="256" w:lineRule="auto"/>
        <w:jc w:val="both"/>
      </w:pPr>
    </w:p>
    <w:p w14:paraId="17C8FC2B" w14:textId="5758C5C0" w:rsidR="0027349D" w:rsidRPr="001D5AC0" w:rsidRDefault="0027349D" w:rsidP="00B4562B">
      <w:pPr>
        <w:spacing w:after="160" w:line="256" w:lineRule="auto"/>
        <w:jc w:val="both"/>
        <w:rPr>
          <w:sz w:val="18"/>
          <w:szCs w:val="18"/>
        </w:rPr>
      </w:pPr>
    </w:p>
    <w:p w14:paraId="147EC4E2" w14:textId="609E34BA" w:rsidR="00394C6E" w:rsidRDefault="00394C6E" w:rsidP="00426C79">
      <w:pPr>
        <w:spacing w:after="160" w:line="256" w:lineRule="auto"/>
        <w:jc w:val="center"/>
        <w:rPr>
          <w:b/>
        </w:rPr>
      </w:pPr>
    </w:p>
    <w:p w14:paraId="61F4BF53" w14:textId="1EFCCDCB" w:rsidR="002073EF" w:rsidRDefault="002073EF" w:rsidP="00426C79">
      <w:pPr>
        <w:spacing w:after="160" w:line="256" w:lineRule="auto"/>
        <w:jc w:val="center"/>
        <w:rPr>
          <w:b/>
        </w:rPr>
      </w:pPr>
    </w:p>
    <w:p w14:paraId="52C69704" w14:textId="096020A1" w:rsidR="002073EF" w:rsidRDefault="002073EF" w:rsidP="00426C79">
      <w:pPr>
        <w:spacing w:after="160" w:line="256" w:lineRule="auto"/>
        <w:jc w:val="center"/>
        <w:rPr>
          <w:b/>
        </w:rPr>
      </w:pPr>
    </w:p>
    <w:p w14:paraId="36375998" w14:textId="4859D362" w:rsidR="002073EF" w:rsidRDefault="002073EF" w:rsidP="00426C79">
      <w:pPr>
        <w:spacing w:after="160" w:line="256" w:lineRule="auto"/>
        <w:jc w:val="center"/>
        <w:rPr>
          <w:b/>
        </w:rPr>
      </w:pPr>
    </w:p>
    <w:p w14:paraId="16134EFF" w14:textId="7DCA3B8A" w:rsidR="002073EF" w:rsidRDefault="002073EF" w:rsidP="00426C79">
      <w:pPr>
        <w:spacing w:after="160" w:line="256" w:lineRule="auto"/>
        <w:jc w:val="center"/>
        <w:rPr>
          <w:b/>
        </w:rPr>
      </w:pPr>
    </w:p>
    <w:p w14:paraId="525B1218" w14:textId="0AD21164" w:rsidR="002073EF" w:rsidRDefault="002073EF" w:rsidP="00426C79">
      <w:pPr>
        <w:spacing w:after="160" w:line="256" w:lineRule="auto"/>
        <w:jc w:val="center"/>
        <w:rPr>
          <w:b/>
        </w:rPr>
      </w:pPr>
    </w:p>
    <w:p w14:paraId="37F1E7AB" w14:textId="565169C1" w:rsidR="002073EF" w:rsidRDefault="002073EF" w:rsidP="00426C79">
      <w:pPr>
        <w:spacing w:after="160" w:line="256" w:lineRule="auto"/>
        <w:jc w:val="center"/>
        <w:rPr>
          <w:b/>
        </w:rPr>
      </w:pPr>
    </w:p>
    <w:p w14:paraId="330F2A49" w14:textId="77777777" w:rsidR="006A1E84" w:rsidRDefault="006A1E84" w:rsidP="002073EF">
      <w:pPr>
        <w:jc w:val="center"/>
        <w:rPr>
          <w:rFonts w:ascii="Calibri" w:hAnsi="Calibri" w:cs="Calibri"/>
          <w:i/>
          <w:sz w:val="18"/>
          <w:szCs w:val="18"/>
        </w:rPr>
      </w:pPr>
    </w:p>
    <w:p w14:paraId="3B9FCEC2" w14:textId="5A0D5E2F" w:rsidR="002073EF" w:rsidRPr="001D5AC0" w:rsidRDefault="002073EF" w:rsidP="005261DA">
      <w:pPr>
        <w:jc w:val="center"/>
        <w:rPr>
          <w:sz w:val="18"/>
          <w:szCs w:val="18"/>
        </w:rPr>
      </w:pPr>
      <w:r>
        <w:rPr>
          <w:noProof/>
          <w:lang w:eastAsia="es-ES"/>
        </w:rPr>
        <mc:AlternateContent>
          <mc:Choice Requires="wps">
            <w:drawing>
              <wp:anchor distT="0" distB="0" distL="114300" distR="114300" simplePos="0" relativeHeight="251778048" behindDoc="0" locked="0" layoutInCell="1" allowOverlap="1" wp14:anchorId="7CCBCE27" wp14:editId="7EA5399E">
                <wp:simplePos x="0" y="0"/>
                <wp:positionH relativeFrom="column">
                  <wp:posOffset>-592455</wp:posOffset>
                </wp:positionH>
                <wp:positionV relativeFrom="paragraph">
                  <wp:posOffset>127000</wp:posOffset>
                </wp:positionV>
                <wp:extent cx="6781800" cy="2308860"/>
                <wp:effectExtent l="0" t="0" r="0" b="0"/>
                <wp:wrapNone/>
                <wp:docPr id="6" name="Rectángulo 6"/>
                <wp:cNvGraphicFramePr/>
                <a:graphic xmlns:a="http://schemas.openxmlformats.org/drawingml/2006/main">
                  <a:graphicData uri="http://schemas.microsoft.com/office/word/2010/wordprocessingShape">
                    <wps:wsp>
                      <wps:cNvSpPr/>
                      <wps:spPr>
                        <a:xfrm>
                          <a:off x="0" y="0"/>
                          <a:ext cx="6781800" cy="2308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53186" id="Rectángulo 6" o:spid="_x0000_s1026" style="position:absolute;margin-left:-46.65pt;margin-top:10pt;width:534pt;height:18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" filled="f" stroked="f" strokeweight="2pt"/>
            </w:pict>
          </mc:Fallback>
        </mc:AlternateContent>
      </w:r>
      <w:r w:rsidR="005261DA">
        <w:rPr>
          <w:rFonts w:ascii="Calibri" w:hAnsi="Calibri" w:cs="Calibri"/>
          <w:i/>
          <w:sz w:val="18"/>
          <w:szCs w:val="18"/>
        </w:rPr>
        <w:t xml:space="preserve">              </w:t>
      </w:r>
      <w:r w:rsidRPr="001D5AC0">
        <w:rPr>
          <w:rFonts w:ascii="Calibri" w:hAnsi="Calibri" w:cs="Calibri"/>
          <w:i/>
          <w:sz w:val="18"/>
          <w:szCs w:val="18"/>
        </w:rPr>
        <w:t>Figura No. 1.</w:t>
      </w:r>
      <w:r w:rsidRPr="001D5AC0">
        <w:rPr>
          <w:rFonts w:ascii="Calibri" w:hAnsi="Calibri" w:cs="Calibri"/>
          <w:sz w:val="18"/>
          <w:szCs w:val="18"/>
        </w:rPr>
        <w:t xml:space="preserve"> Instancias de participación y grupos de valor</w:t>
      </w:r>
      <w:r w:rsidR="003C7F61">
        <w:rPr>
          <w:rFonts w:ascii="Calibri" w:hAnsi="Calibri" w:cs="Calibri"/>
          <w:sz w:val="18"/>
          <w:szCs w:val="18"/>
        </w:rPr>
        <w:t>. Instructivo de gestión social integral UAESP. Proceso de Direccionamiento Estratégico. Oficina Asesora de Planeación.</w:t>
      </w:r>
    </w:p>
    <w:p w14:paraId="4DC2FD63" w14:textId="56349552" w:rsidR="00381366" w:rsidRDefault="00381366" w:rsidP="00A26276">
      <w:pPr>
        <w:spacing w:after="160" w:line="256" w:lineRule="auto"/>
        <w:jc w:val="both"/>
        <w:rPr>
          <w:rFonts w:cstheme="minorHAnsi"/>
          <w:b/>
          <w:color w:val="3E924C"/>
          <w:sz w:val="28"/>
          <w:szCs w:val="28"/>
          <w:lang w:eastAsia="es-CO"/>
        </w:rPr>
      </w:pPr>
    </w:p>
    <w:p w14:paraId="61683AAE" w14:textId="77777777" w:rsidR="006764BC" w:rsidRDefault="006764BC" w:rsidP="006764BC">
      <w:pPr>
        <w:pStyle w:val="Ttulo1"/>
        <w:rPr>
          <w:rStyle w:val="Ttulodellibro"/>
          <w:rFonts w:asciiTheme="minorHAnsi" w:hAnsiTheme="minorHAnsi" w:cstheme="minorHAnsi"/>
          <w:color w:val="00B050"/>
          <w:sz w:val="28"/>
        </w:rPr>
      </w:pPr>
      <w:bookmarkStart w:id="2" w:name="_Toc75374849"/>
    </w:p>
    <w:p w14:paraId="053BEDF5" w14:textId="6A7B001D" w:rsidR="00CF4E37" w:rsidRDefault="00082EFB" w:rsidP="00CF4E37">
      <w:pPr>
        <w:pStyle w:val="Ttulo1"/>
        <w:numPr>
          <w:ilvl w:val="0"/>
          <w:numId w:val="10"/>
        </w:numPr>
        <w:rPr>
          <w:rStyle w:val="Ttulodellibro"/>
          <w:rFonts w:asciiTheme="minorHAnsi" w:hAnsiTheme="minorHAnsi" w:cstheme="minorHAnsi"/>
          <w:color w:val="00B050"/>
          <w:sz w:val="28"/>
        </w:rPr>
      </w:pPr>
      <w:r w:rsidRPr="003F7486">
        <w:rPr>
          <w:rStyle w:val="Ttulodellibro"/>
          <w:rFonts w:asciiTheme="minorHAnsi" w:hAnsiTheme="minorHAnsi" w:cstheme="minorHAnsi"/>
          <w:color w:val="00B050"/>
          <w:sz w:val="28"/>
        </w:rPr>
        <w:t>METODOLOGIA</w:t>
      </w:r>
      <w:r w:rsidRPr="003F7486">
        <w:rPr>
          <w:rStyle w:val="Ttulodellibro"/>
          <w:rFonts w:asciiTheme="minorHAnsi" w:hAnsiTheme="minorHAnsi"/>
          <w:b w:val="0"/>
          <w:color w:val="00B050"/>
          <w:sz w:val="28"/>
        </w:rPr>
        <w:t xml:space="preserve"> </w:t>
      </w:r>
      <w:r w:rsidRPr="003F7486">
        <w:rPr>
          <w:rStyle w:val="Ttulodellibro"/>
          <w:rFonts w:asciiTheme="minorHAnsi" w:hAnsiTheme="minorHAnsi" w:cstheme="minorHAnsi"/>
          <w:color w:val="00B050"/>
          <w:sz w:val="28"/>
        </w:rPr>
        <w:t>APL</w:t>
      </w:r>
      <w:r w:rsidR="00EF5ED7" w:rsidRPr="003F7486">
        <w:rPr>
          <w:rStyle w:val="Ttulodellibro"/>
          <w:rFonts w:asciiTheme="minorHAnsi" w:hAnsiTheme="minorHAnsi" w:cstheme="minorHAnsi"/>
          <w:color w:val="00B050"/>
          <w:sz w:val="28"/>
        </w:rPr>
        <w:t>I</w:t>
      </w:r>
      <w:r w:rsidRPr="003F7486">
        <w:rPr>
          <w:rStyle w:val="Ttulodellibro"/>
          <w:rFonts w:asciiTheme="minorHAnsi" w:hAnsiTheme="minorHAnsi" w:cstheme="minorHAnsi"/>
          <w:color w:val="00B050"/>
          <w:sz w:val="28"/>
        </w:rPr>
        <w:t>CADA</w:t>
      </w:r>
      <w:bookmarkEnd w:id="2"/>
    </w:p>
    <w:p w14:paraId="58FED195" w14:textId="16179553" w:rsidR="00C755DA" w:rsidRDefault="003C7F61" w:rsidP="003C7F61">
      <w:pPr>
        <w:spacing w:after="160" w:line="256" w:lineRule="auto"/>
        <w:jc w:val="both"/>
        <w:rPr>
          <w:rFonts w:ascii="Segoe UI" w:eastAsia="Times New Roman" w:hAnsi="Segoe UI" w:cs="Segoe UI"/>
          <w:lang w:val="es-CO"/>
        </w:rPr>
      </w:pPr>
      <w:r>
        <w:rPr>
          <w:rFonts w:ascii="Segoe UI" w:eastAsia="Times New Roman" w:hAnsi="Segoe UI" w:cs="Segoe UI"/>
          <w:lang w:val="es-CO"/>
        </w:rPr>
        <w:t>La metodología aplicada para la elaboración del Informe del cumplimiento de la Estrategia de participación Ciudadana de la UAESP está basada en el a</w:t>
      </w:r>
      <w:r w:rsidR="00C755DA" w:rsidRPr="009165E0">
        <w:rPr>
          <w:rFonts w:ascii="Segoe UI" w:eastAsia="Times New Roman" w:hAnsi="Segoe UI" w:cs="Segoe UI"/>
          <w:lang w:val="es-CO"/>
        </w:rPr>
        <w:t>nálisis DOFA en grupo focal, a través de la identificación de las debilidades y fortalezas de la Entidad</w:t>
      </w:r>
      <w:r>
        <w:rPr>
          <w:rFonts w:ascii="Segoe UI" w:eastAsia="Times New Roman" w:hAnsi="Segoe UI" w:cs="Segoe UI"/>
          <w:lang w:val="es-CO"/>
        </w:rPr>
        <w:t>;</w:t>
      </w:r>
      <w:r w:rsidR="00C755DA" w:rsidRPr="009165E0">
        <w:rPr>
          <w:rFonts w:ascii="Segoe UI" w:eastAsia="Times New Roman" w:hAnsi="Segoe UI" w:cs="Segoe UI"/>
          <w:lang w:val="es-CO"/>
        </w:rPr>
        <w:t xml:space="preserve"> así como</w:t>
      </w:r>
      <w:r>
        <w:rPr>
          <w:rFonts w:ascii="Segoe UI" w:eastAsia="Times New Roman" w:hAnsi="Segoe UI" w:cs="Segoe UI"/>
          <w:lang w:val="es-CO"/>
        </w:rPr>
        <w:t>,</w:t>
      </w:r>
      <w:r w:rsidR="00C755DA" w:rsidRPr="009165E0">
        <w:rPr>
          <w:rFonts w:ascii="Segoe UI" w:eastAsia="Times New Roman" w:hAnsi="Segoe UI" w:cs="Segoe UI"/>
          <w:lang w:val="es-CO"/>
        </w:rPr>
        <w:t xml:space="preserve"> las oportunidades de mejora para el cumplimiento de la política a nivel institucional. </w:t>
      </w:r>
    </w:p>
    <w:p w14:paraId="42BB27DB" w14:textId="2F0CB54B" w:rsidR="00C755DA" w:rsidRDefault="00C755DA" w:rsidP="009165E0">
      <w:pPr>
        <w:spacing w:after="160" w:line="256" w:lineRule="auto"/>
        <w:jc w:val="both"/>
        <w:rPr>
          <w:rFonts w:ascii="Segoe UI" w:eastAsia="Times New Roman" w:hAnsi="Segoe UI" w:cs="Segoe UI"/>
          <w:lang w:val="es-CO"/>
        </w:rPr>
      </w:pPr>
      <w:r w:rsidRPr="005413A7">
        <w:rPr>
          <w:rFonts w:ascii="Segoe UI" w:eastAsia="Times New Roman" w:hAnsi="Segoe UI" w:cs="Segoe UI"/>
          <w:b/>
          <w:bCs/>
          <w:color w:val="00B050"/>
          <w:lang w:val="es-CO"/>
        </w:rPr>
        <w:t>Fuentes de información:</w:t>
      </w:r>
      <w:r w:rsidRPr="005413A7">
        <w:rPr>
          <w:rFonts w:ascii="Segoe UI" w:eastAsia="Times New Roman" w:hAnsi="Segoe UI" w:cs="Segoe UI"/>
          <w:color w:val="00B050"/>
          <w:lang w:val="es-CO"/>
        </w:rPr>
        <w:t xml:space="preserve"> </w:t>
      </w:r>
      <w:r w:rsidRPr="004205B4">
        <w:rPr>
          <w:rFonts w:ascii="Segoe UI" w:eastAsia="Times New Roman" w:hAnsi="Segoe UI" w:cs="Segoe UI"/>
          <w:lang w:val="es-CO"/>
        </w:rPr>
        <w:t>Informe de resultados del Plan de Participación Ciudadana</w:t>
      </w:r>
      <w:r w:rsidR="004205B4" w:rsidRPr="004205B4">
        <w:rPr>
          <w:rFonts w:ascii="Segoe UI" w:eastAsia="Times New Roman" w:hAnsi="Segoe UI" w:cs="Segoe UI"/>
          <w:lang w:val="es-CO"/>
        </w:rPr>
        <w:t xml:space="preserve"> 2019</w:t>
      </w:r>
      <w:r w:rsidRPr="004205B4">
        <w:rPr>
          <w:rFonts w:ascii="Segoe UI" w:eastAsia="Times New Roman" w:hAnsi="Segoe UI" w:cs="Segoe UI"/>
          <w:lang w:val="es-CO"/>
        </w:rPr>
        <w:t xml:space="preserve">, </w:t>
      </w:r>
      <w:r w:rsidRPr="005413A7">
        <w:rPr>
          <w:rFonts w:ascii="Segoe UI" w:eastAsia="Times New Roman" w:hAnsi="Segoe UI" w:cs="Segoe UI"/>
          <w:lang w:val="es-CO"/>
        </w:rPr>
        <w:t xml:space="preserve">Formulario Único de Reporte a la Gestión – FURAG II, </w:t>
      </w:r>
      <w:r w:rsidR="003C7F61">
        <w:rPr>
          <w:rFonts w:ascii="Segoe UI" w:eastAsia="Times New Roman" w:hAnsi="Segoe UI" w:cs="Segoe UI"/>
          <w:lang w:val="es-CO"/>
        </w:rPr>
        <w:t xml:space="preserve">marco </w:t>
      </w:r>
      <w:r w:rsidRPr="005413A7">
        <w:rPr>
          <w:rFonts w:ascii="Segoe UI" w:eastAsia="Times New Roman" w:hAnsi="Segoe UI" w:cs="Segoe UI"/>
          <w:lang w:val="es-CO"/>
        </w:rPr>
        <w:t>normativ</w:t>
      </w:r>
      <w:r w:rsidR="003C7F61">
        <w:rPr>
          <w:rFonts w:ascii="Segoe UI" w:eastAsia="Times New Roman" w:hAnsi="Segoe UI" w:cs="Segoe UI"/>
          <w:lang w:val="es-CO"/>
        </w:rPr>
        <w:t xml:space="preserve">o vigente, </w:t>
      </w:r>
      <w:r w:rsidRPr="005413A7">
        <w:rPr>
          <w:rFonts w:ascii="Segoe UI" w:eastAsia="Times New Roman" w:hAnsi="Segoe UI" w:cs="Segoe UI"/>
          <w:lang w:val="es-CO"/>
        </w:rPr>
        <w:t xml:space="preserve">guías </w:t>
      </w:r>
      <w:r w:rsidR="003C7F61">
        <w:rPr>
          <w:rFonts w:ascii="Segoe UI" w:eastAsia="Times New Roman" w:hAnsi="Segoe UI" w:cs="Segoe UI"/>
          <w:lang w:val="es-CO"/>
        </w:rPr>
        <w:t xml:space="preserve">y lineamientos </w:t>
      </w:r>
      <w:r w:rsidRPr="005413A7">
        <w:rPr>
          <w:rFonts w:ascii="Segoe UI" w:eastAsia="Times New Roman" w:hAnsi="Segoe UI" w:cs="Segoe UI"/>
          <w:lang w:val="es-CO"/>
        </w:rPr>
        <w:t xml:space="preserve">asociadas a la </w:t>
      </w:r>
      <w:r w:rsidR="00D23F42">
        <w:rPr>
          <w:rFonts w:ascii="Segoe UI" w:eastAsia="Times New Roman" w:hAnsi="Segoe UI" w:cs="Segoe UI"/>
          <w:lang w:val="es-CO"/>
        </w:rPr>
        <w:t>P</w:t>
      </w:r>
      <w:r w:rsidRPr="005413A7">
        <w:rPr>
          <w:rFonts w:ascii="Segoe UI" w:eastAsia="Times New Roman" w:hAnsi="Segoe UI" w:cs="Segoe UI"/>
          <w:lang w:val="es-CO"/>
        </w:rPr>
        <w:t>olítica</w:t>
      </w:r>
      <w:r w:rsidR="003C7F61">
        <w:rPr>
          <w:rFonts w:ascii="Segoe UI" w:eastAsia="Times New Roman" w:hAnsi="Segoe UI" w:cs="Segoe UI"/>
          <w:lang w:val="es-CO"/>
        </w:rPr>
        <w:t xml:space="preserve"> de </w:t>
      </w:r>
      <w:r w:rsidR="00D23F42">
        <w:rPr>
          <w:rFonts w:ascii="Segoe UI" w:eastAsia="Times New Roman" w:hAnsi="Segoe UI" w:cs="Segoe UI"/>
          <w:lang w:val="es-CO"/>
        </w:rPr>
        <w:t>P</w:t>
      </w:r>
      <w:r w:rsidR="003C7F61">
        <w:rPr>
          <w:rFonts w:ascii="Segoe UI" w:eastAsia="Times New Roman" w:hAnsi="Segoe UI" w:cs="Segoe UI"/>
          <w:lang w:val="es-CO"/>
        </w:rPr>
        <w:t xml:space="preserve">articipación </w:t>
      </w:r>
      <w:r w:rsidR="00D23F42">
        <w:rPr>
          <w:rFonts w:ascii="Segoe UI" w:eastAsia="Times New Roman" w:hAnsi="Segoe UI" w:cs="Segoe UI"/>
          <w:lang w:val="es-CO"/>
        </w:rPr>
        <w:t>C</w:t>
      </w:r>
      <w:r w:rsidR="003C7F61">
        <w:rPr>
          <w:rFonts w:ascii="Segoe UI" w:eastAsia="Times New Roman" w:hAnsi="Segoe UI" w:cs="Segoe UI"/>
          <w:lang w:val="es-CO"/>
        </w:rPr>
        <w:t>iudadana</w:t>
      </w:r>
      <w:r>
        <w:rPr>
          <w:rFonts w:ascii="Segoe UI" w:eastAsia="Times New Roman" w:hAnsi="Segoe UI" w:cs="Segoe UI"/>
          <w:lang w:val="es-CO"/>
        </w:rPr>
        <w:t>.</w:t>
      </w:r>
    </w:p>
    <w:p w14:paraId="20F4D786" w14:textId="3CA074C3" w:rsidR="00C755DA" w:rsidRDefault="00C755DA" w:rsidP="00C755DA">
      <w:pPr>
        <w:spacing w:after="160" w:line="256" w:lineRule="auto"/>
        <w:jc w:val="both"/>
        <w:rPr>
          <w:rFonts w:ascii="Segoe UI" w:eastAsia="Times New Roman" w:hAnsi="Segoe UI" w:cs="Segoe UI"/>
          <w:lang w:val="es-CO"/>
        </w:rPr>
      </w:pPr>
      <w:r w:rsidRPr="005413A7">
        <w:rPr>
          <w:rFonts w:ascii="Segoe UI" w:eastAsia="Times New Roman" w:hAnsi="Segoe UI" w:cs="Segoe UI"/>
          <w:b/>
          <w:bCs/>
          <w:color w:val="00B050"/>
          <w:lang w:val="es-CO"/>
        </w:rPr>
        <w:t xml:space="preserve">Herramienta de apoyo: </w:t>
      </w:r>
      <w:r w:rsidRPr="005413A7">
        <w:rPr>
          <w:rFonts w:ascii="Segoe UI" w:eastAsia="Times New Roman" w:hAnsi="Segoe UI" w:cs="Segoe UI"/>
          <w:lang w:val="es-CO"/>
        </w:rPr>
        <w:t>S</w:t>
      </w:r>
      <w:r w:rsidRPr="00DE0F81">
        <w:rPr>
          <w:rFonts w:ascii="Segoe UI" w:eastAsia="Times New Roman" w:hAnsi="Segoe UI" w:cs="Segoe UI"/>
          <w:lang w:val="es-CO"/>
        </w:rPr>
        <w:t xml:space="preserve">e aplicó la herramienta ofimática de autodiagnóstico incluida en el MIPG, con el fin de tener información detallada, sobre el estado de la implementación de la </w:t>
      </w:r>
      <w:r w:rsidR="00D23F42">
        <w:rPr>
          <w:rFonts w:ascii="Segoe UI" w:eastAsia="Times New Roman" w:hAnsi="Segoe UI" w:cs="Segoe UI"/>
          <w:lang w:val="es-CO"/>
        </w:rPr>
        <w:t>P</w:t>
      </w:r>
      <w:r w:rsidRPr="00DE0F81">
        <w:rPr>
          <w:rFonts w:ascii="Segoe UI" w:eastAsia="Times New Roman" w:hAnsi="Segoe UI" w:cs="Segoe UI"/>
          <w:lang w:val="es-CO"/>
        </w:rPr>
        <w:t xml:space="preserve">olítica de </w:t>
      </w:r>
      <w:r w:rsidR="00D23F42">
        <w:rPr>
          <w:rFonts w:ascii="Segoe UI" w:eastAsia="Times New Roman" w:hAnsi="Segoe UI" w:cs="Segoe UI"/>
          <w:lang w:val="es-CO"/>
        </w:rPr>
        <w:t>P</w:t>
      </w:r>
      <w:r w:rsidRPr="00DE0F81">
        <w:rPr>
          <w:rFonts w:ascii="Segoe UI" w:eastAsia="Times New Roman" w:hAnsi="Segoe UI" w:cs="Segoe UI"/>
          <w:lang w:val="es-CO"/>
        </w:rPr>
        <w:t xml:space="preserve">articipación </w:t>
      </w:r>
      <w:r w:rsidR="00D23F42">
        <w:rPr>
          <w:rFonts w:ascii="Segoe UI" w:eastAsia="Times New Roman" w:hAnsi="Segoe UI" w:cs="Segoe UI"/>
          <w:lang w:val="es-CO"/>
        </w:rPr>
        <w:t>C</w:t>
      </w:r>
      <w:r w:rsidRPr="00DE0F81">
        <w:rPr>
          <w:rFonts w:ascii="Segoe UI" w:eastAsia="Times New Roman" w:hAnsi="Segoe UI" w:cs="Segoe UI"/>
          <w:lang w:val="es-CO"/>
        </w:rPr>
        <w:t>iudadana. Ésta contiene un cuestionario que permite evaluar cada una de las actividades de gestión de la política, cruzando las</w:t>
      </w:r>
      <w:r>
        <w:rPr>
          <w:rFonts w:ascii="Segoe UI" w:eastAsia="Times New Roman" w:hAnsi="Segoe UI" w:cs="Segoe UI"/>
          <w:lang w:val="es-CO"/>
        </w:rPr>
        <w:t xml:space="preserve"> siguientes variables de información:</w:t>
      </w:r>
    </w:p>
    <w:p w14:paraId="6BFCF6C9" w14:textId="77777777" w:rsidR="00C755DA" w:rsidRDefault="00C755DA" w:rsidP="00C755DA">
      <w:pPr>
        <w:spacing w:after="160" w:line="256" w:lineRule="auto"/>
        <w:jc w:val="both"/>
        <w:rPr>
          <w:rFonts w:ascii="Segoe UI" w:eastAsia="Times New Roman" w:hAnsi="Segoe UI" w:cs="Segoe UI"/>
          <w:lang w:val="es-CO"/>
        </w:rPr>
      </w:pPr>
      <w:r>
        <w:rPr>
          <w:rFonts w:ascii="Segoe UI" w:eastAsia="Times New Roman" w:hAnsi="Segoe UI" w:cs="Segoe UI"/>
          <w:b/>
          <w:bCs/>
          <w:noProof/>
          <w:color w:val="00B050"/>
          <w:lang w:eastAsia="es-ES"/>
        </w:rPr>
        <mc:AlternateContent>
          <mc:Choice Requires="wps">
            <w:drawing>
              <wp:anchor distT="0" distB="0" distL="114300" distR="114300" simplePos="0" relativeHeight="251822080" behindDoc="0" locked="0" layoutInCell="1" allowOverlap="1" wp14:anchorId="16849DD5" wp14:editId="23A0593D">
                <wp:simplePos x="0" y="0"/>
                <wp:positionH relativeFrom="margin">
                  <wp:posOffset>2623185</wp:posOffset>
                </wp:positionH>
                <wp:positionV relativeFrom="paragraph">
                  <wp:posOffset>118745</wp:posOffset>
                </wp:positionV>
                <wp:extent cx="2727960" cy="693420"/>
                <wp:effectExtent l="0" t="0" r="15240" b="11430"/>
                <wp:wrapNone/>
                <wp:docPr id="42" name="Rectángulo 42"/>
                <wp:cNvGraphicFramePr/>
                <a:graphic xmlns:a="http://schemas.openxmlformats.org/drawingml/2006/main">
                  <a:graphicData uri="http://schemas.microsoft.com/office/word/2010/wordprocessingShape">
                    <wps:wsp>
                      <wps:cNvSpPr/>
                      <wps:spPr>
                        <a:xfrm>
                          <a:off x="0" y="0"/>
                          <a:ext cx="2727960" cy="6934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621906" w14:textId="77777777" w:rsidR="00716C2A" w:rsidRPr="00DE0F81" w:rsidRDefault="00716C2A" w:rsidP="00C755DA">
                            <w:pPr>
                              <w:jc w:val="center"/>
                              <w:rPr>
                                <w:lang w:val="es-CO"/>
                              </w:rPr>
                            </w:pPr>
                            <w:r w:rsidRPr="00DE0F81">
                              <w:rPr>
                                <w:b/>
                                <w:bCs/>
                                <w:lang w:val="es-CO"/>
                              </w:rPr>
                              <w:t>C</w:t>
                            </w:r>
                            <w:r>
                              <w:rPr>
                                <w:b/>
                                <w:bCs/>
                                <w:lang w:val="es-CO"/>
                              </w:rPr>
                              <w:t>alificación</w:t>
                            </w:r>
                            <w:r w:rsidRPr="00DE0F81">
                              <w:rPr>
                                <w:b/>
                                <w:bCs/>
                                <w:lang w:val="es-CO"/>
                              </w:rPr>
                              <w:t>:</w:t>
                            </w:r>
                            <w:r>
                              <w:rPr>
                                <w:lang w:val="es-CO"/>
                              </w:rPr>
                              <w:t xml:space="preserve"> </w:t>
                            </w:r>
                            <w:r>
                              <w:t>Puntaje automático obtenido como resultado de la auto calificación que haga en el avance de la política.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49DD5" id="Rectángulo 42" o:spid="_x0000_s1027" style="position:absolute;left:0;text-align:left;margin-left:206.55pt;margin-top:9.35pt;width:214.8pt;height:54.6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" fillcolor="white [3201]" strokecolor="#f79646 [3209]" strokeweight="2pt">
                <v:textbox>
                  <w:txbxContent>
                    <w:p w14:paraId="47621906" w14:textId="77777777" w:rsidR="00716C2A" w:rsidRPr="00DE0F81" w:rsidRDefault="00716C2A" w:rsidP="00C755DA">
                      <w:pPr>
                        <w:jc w:val="center"/>
                        <w:rPr>
                          <w:lang w:val="es-CO"/>
                        </w:rPr>
                      </w:pPr>
                      <w:r w:rsidRPr="00DE0F81">
                        <w:rPr>
                          <w:b/>
                          <w:bCs/>
                          <w:lang w:val="es-CO"/>
                        </w:rPr>
                        <w:t>C</w:t>
                      </w:r>
                      <w:r>
                        <w:rPr>
                          <w:b/>
                          <w:bCs/>
                          <w:lang w:val="es-CO"/>
                        </w:rPr>
                        <w:t>alificación</w:t>
                      </w:r>
                      <w:r w:rsidRPr="00DE0F81">
                        <w:rPr>
                          <w:b/>
                          <w:bCs/>
                          <w:lang w:val="es-CO"/>
                        </w:rPr>
                        <w:t>:</w:t>
                      </w:r>
                      <w:r>
                        <w:rPr>
                          <w:lang w:val="es-CO"/>
                        </w:rPr>
                        <w:t xml:space="preserve"> </w:t>
                      </w:r>
                      <w:r>
                        <w:t>Puntaje automático obtenido como resultado de la auto calificación que haga en el avance de la política.</w:t>
                      </w:r>
                    </w:p>
                  </w:txbxContent>
                </v:textbox>
                <w10:wrap anchorx="margin"/>
              </v:rect>
            </w:pict>
          </mc:Fallback>
        </mc:AlternateContent>
      </w:r>
      <w:r>
        <w:rPr>
          <w:rFonts w:ascii="Segoe UI" w:eastAsia="Times New Roman" w:hAnsi="Segoe UI" w:cs="Segoe UI"/>
          <w:noProof/>
          <w:lang w:eastAsia="es-ES"/>
        </w:rPr>
        <mc:AlternateContent>
          <mc:Choice Requires="wps">
            <w:drawing>
              <wp:anchor distT="0" distB="0" distL="114300" distR="114300" simplePos="0" relativeHeight="251819008" behindDoc="0" locked="0" layoutInCell="1" allowOverlap="1" wp14:anchorId="54FE95C9" wp14:editId="598C2FEE">
                <wp:simplePos x="0" y="0"/>
                <wp:positionH relativeFrom="margin">
                  <wp:posOffset>-135255</wp:posOffset>
                </wp:positionH>
                <wp:positionV relativeFrom="paragraph">
                  <wp:posOffset>4445</wp:posOffset>
                </wp:positionV>
                <wp:extent cx="5768340" cy="3680460"/>
                <wp:effectExtent l="0" t="0" r="0" b="0"/>
                <wp:wrapNone/>
                <wp:docPr id="26" name="Rectángulo 26"/>
                <wp:cNvGraphicFramePr/>
                <a:graphic xmlns:a="http://schemas.openxmlformats.org/drawingml/2006/main">
                  <a:graphicData uri="http://schemas.microsoft.com/office/word/2010/wordprocessingShape">
                    <wps:wsp>
                      <wps:cNvSpPr/>
                      <wps:spPr>
                        <a:xfrm>
                          <a:off x="0" y="0"/>
                          <a:ext cx="5768340" cy="3680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6F821" id="Rectángulo 26" o:spid="_x0000_s1026" style="position:absolute;margin-left:-10.65pt;margin-top:.35pt;width:454.2pt;height:289.8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" filled="f" stroked="f" strokeweight="2pt">
                <w10:wrap anchorx="margin"/>
              </v:rect>
            </w:pict>
          </mc:Fallback>
        </mc:AlternateContent>
      </w:r>
      <w:r>
        <w:rPr>
          <w:rFonts w:ascii="Segoe UI" w:eastAsia="Times New Roman" w:hAnsi="Segoe UI" w:cs="Segoe UI"/>
          <w:b/>
          <w:bCs/>
          <w:noProof/>
          <w:color w:val="00B050"/>
          <w:lang w:eastAsia="es-ES"/>
        </w:rPr>
        <mc:AlternateContent>
          <mc:Choice Requires="wps">
            <w:drawing>
              <wp:anchor distT="0" distB="0" distL="114300" distR="114300" simplePos="0" relativeHeight="251824128" behindDoc="0" locked="0" layoutInCell="1" allowOverlap="1" wp14:anchorId="3971B112" wp14:editId="7217B532">
                <wp:simplePos x="0" y="0"/>
                <wp:positionH relativeFrom="margin">
                  <wp:posOffset>-75819</wp:posOffset>
                </wp:positionH>
                <wp:positionV relativeFrom="paragraph">
                  <wp:posOffset>141605</wp:posOffset>
                </wp:positionV>
                <wp:extent cx="2338578" cy="624840"/>
                <wp:effectExtent l="0" t="0" r="24130" b="22860"/>
                <wp:wrapNone/>
                <wp:docPr id="39" name="Rectángulo 39"/>
                <wp:cNvGraphicFramePr/>
                <a:graphic xmlns:a="http://schemas.openxmlformats.org/drawingml/2006/main">
                  <a:graphicData uri="http://schemas.microsoft.com/office/word/2010/wordprocessingShape">
                    <wps:wsp>
                      <wps:cNvSpPr/>
                      <wps:spPr>
                        <a:xfrm>
                          <a:off x="0" y="0"/>
                          <a:ext cx="2338578" cy="624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66DDB7" w14:textId="77777777" w:rsidR="00716C2A" w:rsidRPr="00DE0F81" w:rsidRDefault="00716C2A" w:rsidP="00C755DA">
                            <w:pPr>
                              <w:jc w:val="center"/>
                              <w:rPr>
                                <w:lang w:val="es-CO"/>
                              </w:rPr>
                            </w:pPr>
                            <w:r w:rsidRPr="00DE0F81">
                              <w:rPr>
                                <w:b/>
                                <w:bCs/>
                                <w:lang w:val="es-CO"/>
                              </w:rPr>
                              <w:t>Componentes:</w:t>
                            </w:r>
                            <w:r>
                              <w:rPr>
                                <w:lang w:val="es-CO"/>
                              </w:rPr>
                              <w:t xml:space="preserve"> Enmarcan la política objeto de medición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71B112" id="Rectángulo 39" o:spid="_x0000_s1028" style="position:absolute;left:0;text-align:left;margin-left:-5.95pt;margin-top:11.15pt;width:184.15pt;height:49.2pt;z-index:251824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" fillcolor="white [3201]" strokecolor="#f79646 [3209]" strokeweight="2pt">
                <v:textbox>
                  <w:txbxContent>
                    <w:p w14:paraId="1966DDB7" w14:textId="77777777" w:rsidR="00716C2A" w:rsidRPr="00DE0F81" w:rsidRDefault="00716C2A" w:rsidP="00C755DA">
                      <w:pPr>
                        <w:jc w:val="center"/>
                        <w:rPr>
                          <w:lang w:val="es-CO"/>
                        </w:rPr>
                      </w:pPr>
                      <w:r w:rsidRPr="00DE0F81">
                        <w:rPr>
                          <w:b/>
                          <w:bCs/>
                          <w:lang w:val="es-CO"/>
                        </w:rPr>
                        <w:t>Componentes:</w:t>
                      </w:r>
                      <w:r>
                        <w:rPr>
                          <w:lang w:val="es-CO"/>
                        </w:rPr>
                        <w:t xml:space="preserve"> Enmarcan la política objeto de medición</w:t>
                      </w:r>
                    </w:p>
                  </w:txbxContent>
                </v:textbox>
                <w10:wrap anchorx="margin"/>
              </v:rect>
            </w:pict>
          </mc:Fallback>
        </mc:AlternateContent>
      </w:r>
    </w:p>
    <w:p w14:paraId="62946551" w14:textId="77777777" w:rsidR="00C755DA" w:rsidRDefault="00C755DA" w:rsidP="00C755DA">
      <w:pPr>
        <w:spacing w:after="160" w:line="256" w:lineRule="auto"/>
        <w:jc w:val="both"/>
        <w:rPr>
          <w:rFonts w:ascii="Segoe UI" w:eastAsia="Times New Roman" w:hAnsi="Segoe UI" w:cs="Segoe UI"/>
          <w:lang w:val="es-CO"/>
        </w:rPr>
      </w:pPr>
    </w:p>
    <w:p w14:paraId="71FFCEA2" w14:textId="77777777" w:rsidR="00C755DA" w:rsidRDefault="00C755DA" w:rsidP="00C755DA">
      <w:pPr>
        <w:spacing w:after="160" w:line="256" w:lineRule="auto"/>
        <w:jc w:val="both"/>
        <w:rPr>
          <w:rFonts w:ascii="Segoe UI" w:eastAsia="Times New Roman" w:hAnsi="Segoe UI" w:cs="Segoe UI"/>
          <w:lang w:val="es-CO"/>
        </w:rPr>
      </w:pPr>
    </w:p>
    <w:p w14:paraId="7DA70081" w14:textId="77777777" w:rsidR="00C755DA" w:rsidRPr="00DE0F81" w:rsidRDefault="00C755DA" w:rsidP="00C755DA">
      <w:pPr>
        <w:spacing w:after="160" w:line="256" w:lineRule="auto"/>
        <w:jc w:val="both"/>
        <w:rPr>
          <w:rFonts w:ascii="Segoe UI" w:eastAsia="Times New Roman" w:hAnsi="Segoe UI" w:cs="Segoe UI"/>
          <w:lang w:val="es-CO"/>
        </w:rPr>
      </w:pPr>
      <w:r>
        <w:rPr>
          <w:rFonts w:ascii="Segoe UI" w:eastAsia="Times New Roman" w:hAnsi="Segoe UI" w:cs="Segoe UI"/>
          <w:b/>
          <w:bCs/>
          <w:noProof/>
          <w:color w:val="00B050"/>
          <w:lang w:eastAsia="es-ES"/>
        </w:rPr>
        <mc:AlternateContent>
          <mc:Choice Requires="wps">
            <w:drawing>
              <wp:anchor distT="0" distB="0" distL="114300" distR="114300" simplePos="0" relativeHeight="251821056" behindDoc="0" locked="0" layoutInCell="1" allowOverlap="1" wp14:anchorId="587CE445" wp14:editId="128F230C">
                <wp:simplePos x="0" y="0"/>
                <wp:positionH relativeFrom="margin">
                  <wp:posOffset>2632003</wp:posOffset>
                </wp:positionH>
                <wp:positionV relativeFrom="paragraph">
                  <wp:posOffset>146050</wp:posOffset>
                </wp:positionV>
                <wp:extent cx="2750820" cy="891540"/>
                <wp:effectExtent l="0" t="0" r="11430" b="22860"/>
                <wp:wrapNone/>
                <wp:docPr id="41" name="Rectángulo 41"/>
                <wp:cNvGraphicFramePr/>
                <a:graphic xmlns:a="http://schemas.openxmlformats.org/drawingml/2006/main">
                  <a:graphicData uri="http://schemas.microsoft.com/office/word/2010/wordprocessingShape">
                    <wps:wsp>
                      <wps:cNvSpPr/>
                      <wps:spPr>
                        <a:xfrm>
                          <a:off x="0" y="0"/>
                          <a:ext cx="2750820" cy="891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54637D" w14:textId="77777777" w:rsidR="00716C2A" w:rsidRPr="00DE0F81" w:rsidRDefault="00716C2A" w:rsidP="00C755DA">
                            <w:pPr>
                              <w:jc w:val="center"/>
                              <w:rPr>
                                <w:lang w:val="es-CO"/>
                              </w:rPr>
                            </w:pPr>
                            <w:r w:rsidRPr="00DE0F81">
                              <w:rPr>
                                <w:b/>
                                <w:bCs/>
                              </w:rPr>
                              <w:t>Actividades de Gestión:</w:t>
                            </w:r>
                            <w:r>
                              <w:t xml:space="preserve"> Son las actividades puntuales que la entidad debe estar implementando para considerar el avance en la implementación de la política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CE445" id="Rectángulo 41" o:spid="_x0000_s1029" style="position:absolute;left:0;text-align:left;margin-left:207.25pt;margin-top:11.5pt;width:216.6pt;height:70.2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" fillcolor="white [3201]" strokecolor="#f79646 [3209]" strokeweight="2pt">
                <v:textbox>
                  <w:txbxContent>
                    <w:p w14:paraId="1A54637D" w14:textId="77777777" w:rsidR="00716C2A" w:rsidRPr="00DE0F81" w:rsidRDefault="00716C2A" w:rsidP="00C755DA">
                      <w:pPr>
                        <w:jc w:val="center"/>
                        <w:rPr>
                          <w:lang w:val="es-CO"/>
                        </w:rPr>
                      </w:pPr>
                      <w:r w:rsidRPr="00DE0F81">
                        <w:rPr>
                          <w:b/>
                          <w:bCs/>
                        </w:rPr>
                        <w:t>Actividades de Gestión:</w:t>
                      </w:r>
                      <w:r>
                        <w:t xml:space="preserve"> Son las actividades puntuales que la entidad debe estar implementando para considerar el avance en la implementación de la política</w:t>
                      </w:r>
                    </w:p>
                  </w:txbxContent>
                </v:textbox>
                <w10:wrap anchorx="margin"/>
              </v:rect>
            </w:pict>
          </mc:Fallback>
        </mc:AlternateContent>
      </w:r>
      <w:r>
        <w:rPr>
          <w:rFonts w:ascii="Segoe UI" w:eastAsia="Times New Roman" w:hAnsi="Segoe UI" w:cs="Segoe UI"/>
          <w:b/>
          <w:bCs/>
          <w:noProof/>
          <w:color w:val="00B050"/>
          <w:lang w:eastAsia="es-ES"/>
        </w:rPr>
        <mc:AlternateContent>
          <mc:Choice Requires="wps">
            <w:drawing>
              <wp:anchor distT="0" distB="0" distL="114300" distR="114300" simplePos="0" relativeHeight="251820032" behindDoc="0" locked="0" layoutInCell="1" allowOverlap="1" wp14:anchorId="2FF674BF" wp14:editId="18403BC8">
                <wp:simplePos x="0" y="0"/>
                <wp:positionH relativeFrom="margin">
                  <wp:posOffset>-51435</wp:posOffset>
                </wp:positionH>
                <wp:positionV relativeFrom="paragraph">
                  <wp:posOffset>77470</wp:posOffset>
                </wp:positionV>
                <wp:extent cx="2315210" cy="952500"/>
                <wp:effectExtent l="0" t="0" r="27940" b="19050"/>
                <wp:wrapNone/>
                <wp:docPr id="40" name="Rectángulo 40"/>
                <wp:cNvGraphicFramePr/>
                <a:graphic xmlns:a="http://schemas.openxmlformats.org/drawingml/2006/main">
                  <a:graphicData uri="http://schemas.microsoft.com/office/word/2010/wordprocessingShape">
                    <wps:wsp>
                      <wps:cNvSpPr/>
                      <wps:spPr>
                        <a:xfrm>
                          <a:off x="0" y="0"/>
                          <a:ext cx="2315210" cy="952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797A1E" w14:textId="77777777" w:rsidR="00716C2A" w:rsidRPr="00DE0F81" w:rsidRDefault="00716C2A" w:rsidP="00C755DA">
                            <w:pPr>
                              <w:jc w:val="center"/>
                              <w:rPr>
                                <w:lang w:val="es-CO"/>
                              </w:rPr>
                            </w:pPr>
                            <w:r w:rsidRPr="00DE0F81">
                              <w:rPr>
                                <w:b/>
                                <w:bCs/>
                              </w:rPr>
                              <w:t>Categoría:</w:t>
                            </w:r>
                            <w:r>
                              <w:t xml:space="preserve"> Corresponde a las acciones que la entidad debe contemplar para el avance de la respectiva política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674BF" id="Rectángulo 40" o:spid="_x0000_s1030" style="position:absolute;left:0;text-align:left;margin-left:-4.05pt;margin-top:6.1pt;width:182.3pt;height:7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" fillcolor="white [3201]" strokecolor="#f79646 [3209]" strokeweight="2pt">
                <v:textbox>
                  <w:txbxContent>
                    <w:p w14:paraId="32797A1E" w14:textId="77777777" w:rsidR="00716C2A" w:rsidRPr="00DE0F81" w:rsidRDefault="00716C2A" w:rsidP="00C755DA">
                      <w:pPr>
                        <w:jc w:val="center"/>
                        <w:rPr>
                          <w:lang w:val="es-CO"/>
                        </w:rPr>
                      </w:pPr>
                      <w:r w:rsidRPr="00DE0F81">
                        <w:rPr>
                          <w:b/>
                          <w:bCs/>
                        </w:rPr>
                        <w:t>Categoría:</w:t>
                      </w:r>
                      <w:r>
                        <w:t xml:space="preserve"> Corresponde a las acciones que la entidad debe contemplar para el avance de la respectiva política</w:t>
                      </w:r>
                    </w:p>
                  </w:txbxContent>
                </v:textbox>
                <w10:wrap anchorx="margin"/>
              </v:rect>
            </w:pict>
          </mc:Fallback>
        </mc:AlternateContent>
      </w:r>
    </w:p>
    <w:p w14:paraId="0ACB452F" w14:textId="77777777" w:rsidR="00C755DA" w:rsidRPr="001F1B42" w:rsidRDefault="00C755DA" w:rsidP="00C755DA">
      <w:pPr>
        <w:spacing w:after="160" w:line="256" w:lineRule="auto"/>
        <w:jc w:val="center"/>
        <w:rPr>
          <w:rFonts w:cstheme="minorHAnsi"/>
          <w:b/>
          <w:color w:val="3E924C"/>
          <w:sz w:val="28"/>
          <w:szCs w:val="28"/>
          <w:lang w:eastAsia="es-CO"/>
        </w:rPr>
      </w:pPr>
    </w:p>
    <w:p w14:paraId="3329DA57" w14:textId="77777777" w:rsidR="00C755DA" w:rsidRDefault="00C755DA" w:rsidP="00C755DA">
      <w:pPr>
        <w:pStyle w:val="Prrafodelista"/>
        <w:spacing w:after="160" w:line="256" w:lineRule="auto"/>
        <w:rPr>
          <w:rFonts w:cstheme="minorHAnsi"/>
          <w:b/>
          <w:color w:val="3E924C"/>
          <w:sz w:val="28"/>
          <w:szCs w:val="28"/>
          <w:lang w:eastAsia="es-CO"/>
        </w:rPr>
      </w:pPr>
    </w:p>
    <w:p w14:paraId="67AA1345" w14:textId="77777777" w:rsidR="00C755DA" w:rsidRDefault="00C755DA" w:rsidP="00C755DA">
      <w:pPr>
        <w:pStyle w:val="Prrafodelista"/>
        <w:spacing w:after="160" w:line="256" w:lineRule="auto"/>
        <w:rPr>
          <w:rFonts w:cstheme="minorHAnsi"/>
          <w:b/>
          <w:color w:val="3E924C"/>
          <w:sz w:val="28"/>
          <w:szCs w:val="28"/>
          <w:lang w:eastAsia="es-CO"/>
        </w:rPr>
      </w:pPr>
    </w:p>
    <w:p w14:paraId="02B22BD7" w14:textId="77777777" w:rsidR="00C755DA" w:rsidRDefault="00C755DA" w:rsidP="00C755DA">
      <w:pPr>
        <w:pStyle w:val="Prrafodelista"/>
        <w:spacing w:after="160" w:line="256" w:lineRule="auto"/>
        <w:rPr>
          <w:rFonts w:cstheme="minorHAnsi"/>
          <w:b/>
          <w:color w:val="3E924C"/>
          <w:sz w:val="28"/>
          <w:szCs w:val="28"/>
          <w:lang w:eastAsia="es-CO"/>
        </w:rPr>
      </w:pPr>
      <w:r>
        <w:rPr>
          <w:rFonts w:ascii="Segoe UI" w:eastAsia="Times New Roman" w:hAnsi="Segoe UI" w:cs="Segoe UI"/>
          <w:b/>
          <w:bCs/>
          <w:noProof/>
          <w:color w:val="00B050"/>
          <w:lang w:eastAsia="es-ES"/>
        </w:rPr>
        <mc:AlternateContent>
          <mc:Choice Requires="wps">
            <w:drawing>
              <wp:anchor distT="0" distB="0" distL="114300" distR="114300" simplePos="0" relativeHeight="251823104" behindDoc="0" locked="0" layoutInCell="1" allowOverlap="1" wp14:anchorId="45A3F563" wp14:editId="425CA3E8">
                <wp:simplePos x="0" y="0"/>
                <wp:positionH relativeFrom="margin">
                  <wp:posOffset>1529715</wp:posOffset>
                </wp:positionH>
                <wp:positionV relativeFrom="paragraph">
                  <wp:posOffset>130175</wp:posOffset>
                </wp:positionV>
                <wp:extent cx="2125980" cy="876300"/>
                <wp:effectExtent l="0" t="0" r="26670" b="19050"/>
                <wp:wrapNone/>
                <wp:docPr id="43" name="Rectángulo 43"/>
                <wp:cNvGraphicFramePr/>
                <a:graphic xmlns:a="http://schemas.openxmlformats.org/drawingml/2006/main">
                  <a:graphicData uri="http://schemas.microsoft.com/office/word/2010/wordprocessingShape">
                    <wps:wsp>
                      <wps:cNvSpPr/>
                      <wps:spPr>
                        <a:xfrm>
                          <a:off x="0" y="0"/>
                          <a:ext cx="2125980" cy="876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4EA437" w14:textId="77777777" w:rsidR="00716C2A" w:rsidRPr="00DE0F81" w:rsidRDefault="00716C2A" w:rsidP="00C755DA">
                            <w:pPr>
                              <w:jc w:val="both"/>
                              <w:rPr>
                                <w:lang w:val="es-CO"/>
                              </w:rPr>
                            </w:pPr>
                            <w:r w:rsidRPr="00DE0F81">
                              <w:rPr>
                                <w:b/>
                                <w:bCs/>
                              </w:rPr>
                              <w:t>Puntaje:</w:t>
                            </w:r>
                            <w:r>
                              <w:t xml:space="preserve"> Es la casilla donde la entidad se autocalifica de acuerdo con las actividades descritas, en una escala de 0 a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3F563" id="Rectángulo 43" o:spid="_x0000_s1031" style="position:absolute;left:0;text-align:left;margin-left:120.45pt;margin-top:10.25pt;width:167.4pt;height:69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" fillcolor="white [3201]" strokecolor="#f79646 [3209]" strokeweight="2pt">
                <v:textbox>
                  <w:txbxContent>
                    <w:p w14:paraId="794EA437" w14:textId="77777777" w:rsidR="00716C2A" w:rsidRPr="00DE0F81" w:rsidRDefault="00716C2A" w:rsidP="00C755DA">
                      <w:pPr>
                        <w:jc w:val="both"/>
                        <w:rPr>
                          <w:lang w:val="es-CO"/>
                        </w:rPr>
                      </w:pPr>
                      <w:r w:rsidRPr="00DE0F81">
                        <w:rPr>
                          <w:b/>
                          <w:bCs/>
                        </w:rPr>
                        <w:t>Puntaje:</w:t>
                      </w:r>
                      <w:r>
                        <w:t xml:space="preserve"> Es la casilla donde la entidad se autocalifica de acuerdo con las actividades descritas, en una escala de 0 a 100</w:t>
                      </w:r>
                    </w:p>
                  </w:txbxContent>
                </v:textbox>
                <w10:wrap anchorx="margin"/>
              </v:rect>
            </w:pict>
          </mc:Fallback>
        </mc:AlternateContent>
      </w:r>
    </w:p>
    <w:p w14:paraId="08488E8E" w14:textId="77777777" w:rsidR="00C755DA" w:rsidRDefault="00C755DA" w:rsidP="00C755DA">
      <w:pPr>
        <w:pStyle w:val="Prrafodelista"/>
        <w:spacing w:after="160" w:line="256" w:lineRule="auto"/>
        <w:rPr>
          <w:rFonts w:cstheme="minorHAnsi"/>
          <w:b/>
          <w:color w:val="3E924C"/>
          <w:sz w:val="28"/>
          <w:szCs w:val="28"/>
          <w:lang w:eastAsia="es-CO"/>
        </w:rPr>
      </w:pPr>
    </w:p>
    <w:p w14:paraId="6291A0F2" w14:textId="77777777" w:rsidR="00C755DA" w:rsidRDefault="00C755DA" w:rsidP="00C755DA">
      <w:pPr>
        <w:pStyle w:val="Prrafodelista"/>
        <w:spacing w:after="160" w:line="256" w:lineRule="auto"/>
        <w:rPr>
          <w:rFonts w:cstheme="minorHAnsi"/>
          <w:b/>
          <w:color w:val="3E924C"/>
          <w:sz w:val="28"/>
          <w:szCs w:val="28"/>
          <w:lang w:eastAsia="es-CO"/>
        </w:rPr>
      </w:pPr>
    </w:p>
    <w:p w14:paraId="07D86011" w14:textId="77777777" w:rsidR="00C755DA" w:rsidRDefault="00C755DA" w:rsidP="00C755DA">
      <w:pPr>
        <w:pStyle w:val="Prrafodelista"/>
        <w:spacing w:after="160" w:line="256" w:lineRule="auto"/>
        <w:rPr>
          <w:rFonts w:cstheme="minorHAnsi"/>
          <w:b/>
          <w:color w:val="3E924C"/>
          <w:sz w:val="28"/>
          <w:szCs w:val="28"/>
          <w:lang w:eastAsia="es-CO"/>
        </w:rPr>
      </w:pPr>
    </w:p>
    <w:p w14:paraId="12EA0F8C" w14:textId="77777777" w:rsidR="00C755DA" w:rsidRDefault="00C755DA" w:rsidP="00C755DA">
      <w:pPr>
        <w:pStyle w:val="Prrafodelista"/>
        <w:spacing w:after="160" w:line="256" w:lineRule="auto"/>
        <w:rPr>
          <w:rFonts w:cstheme="minorHAnsi"/>
          <w:b/>
          <w:color w:val="3E924C"/>
          <w:sz w:val="28"/>
          <w:szCs w:val="28"/>
          <w:lang w:eastAsia="es-CO"/>
        </w:rPr>
      </w:pPr>
      <w:r>
        <w:rPr>
          <w:rFonts w:ascii="Segoe UI" w:eastAsia="Times New Roman" w:hAnsi="Segoe UI" w:cs="Segoe UI"/>
          <w:noProof/>
          <w:lang w:eastAsia="es-ES"/>
        </w:rPr>
        <mc:AlternateContent>
          <mc:Choice Requires="wps">
            <w:drawing>
              <wp:anchor distT="0" distB="0" distL="114300" distR="114300" simplePos="0" relativeHeight="251825152" behindDoc="0" locked="0" layoutInCell="1" allowOverlap="1" wp14:anchorId="1263BC72" wp14:editId="4E8CE5AE">
                <wp:simplePos x="0" y="0"/>
                <wp:positionH relativeFrom="margin">
                  <wp:posOffset>451485</wp:posOffset>
                </wp:positionH>
                <wp:positionV relativeFrom="paragraph">
                  <wp:posOffset>205740</wp:posOffset>
                </wp:positionV>
                <wp:extent cx="5768340" cy="3680460"/>
                <wp:effectExtent l="0" t="0" r="0" b="0"/>
                <wp:wrapNone/>
                <wp:docPr id="44" name="Rectángulo 44"/>
                <wp:cNvGraphicFramePr/>
                <a:graphic xmlns:a="http://schemas.openxmlformats.org/drawingml/2006/main">
                  <a:graphicData uri="http://schemas.microsoft.com/office/word/2010/wordprocessingShape">
                    <wps:wsp>
                      <wps:cNvSpPr/>
                      <wps:spPr>
                        <a:xfrm>
                          <a:off x="0" y="0"/>
                          <a:ext cx="5768340" cy="3680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7B050" id="Rectángulo 44" o:spid="_x0000_s1026" style="position:absolute;margin-left:35.55pt;margin-top:16.2pt;width:454.2pt;height:289.8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" filled="f" stroked="f" strokeweight="2pt">
                <w10:wrap anchorx="margin"/>
              </v:rect>
            </w:pict>
          </mc:Fallback>
        </mc:AlternateContent>
      </w:r>
    </w:p>
    <w:p w14:paraId="4307F644" w14:textId="77777777" w:rsidR="00C755DA" w:rsidRPr="00376485" w:rsidRDefault="00C755DA" w:rsidP="00237810">
      <w:pPr>
        <w:spacing w:after="160" w:line="256" w:lineRule="auto"/>
        <w:jc w:val="both"/>
        <w:rPr>
          <w:rFonts w:ascii="Segoe UI" w:eastAsia="Times New Roman" w:hAnsi="Segoe UI" w:cs="Segoe UI"/>
          <w:lang w:val="es-CO"/>
        </w:rPr>
      </w:pPr>
      <w:r>
        <w:rPr>
          <w:rFonts w:ascii="Segoe UI" w:eastAsia="Times New Roman" w:hAnsi="Segoe UI" w:cs="Segoe UI"/>
          <w:b/>
          <w:bCs/>
          <w:color w:val="00B050"/>
          <w:lang w:val="es-CO"/>
        </w:rPr>
        <w:t xml:space="preserve">Puntaje: </w:t>
      </w:r>
      <w:r w:rsidRPr="00376485">
        <w:rPr>
          <w:rFonts w:ascii="Segoe UI" w:eastAsia="Times New Roman" w:hAnsi="Segoe UI" w:cs="Segoe UI"/>
          <w:lang w:val="es-CO"/>
        </w:rPr>
        <w:t>Hace referencia a la calificación de cada una de las actividades de gestión, de 0 a 100 puntos. Para la calificación, se estableció una escala de cinco niveles.</w:t>
      </w:r>
    </w:p>
    <w:tbl>
      <w:tblPr>
        <w:tblW w:w="3330" w:type="dxa"/>
        <w:jc w:val="center"/>
        <w:tblLook w:val="04A0" w:firstRow="1" w:lastRow="0" w:firstColumn="1" w:lastColumn="0" w:noHBand="0" w:noVBand="1"/>
      </w:tblPr>
      <w:tblGrid>
        <w:gridCol w:w="1110"/>
        <w:gridCol w:w="1110"/>
        <w:gridCol w:w="1110"/>
      </w:tblGrid>
      <w:tr w:rsidR="00C755DA" w:rsidRPr="00376485" w14:paraId="220D55A9" w14:textId="77777777" w:rsidTr="00174D13">
        <w:trPr>
          <w:trHeight w:val="261"/>
          <w:jc w:val="center"/>
        </w:trPr>
        <w:tc>
          <w:tcPr>
            <w:tcW w:w="11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BF9B5B9" w14:textId="77777777" w:rsidR="00C755DA" w:rsidRPr="00376485" w:rsidRDefault="00C755DA" w:rsidP="003C7F61">
            <w:pPr>
              <w:spacing w:after="0" w:line="240" w:lineRule="auto"/>
              <w:jc w:val="center"/>
              <w:rPr>
                <w:rFonts w:ascii="Arial" w:eastAsia="Times New Roman" w:hAnsi="Arial" w:cs="Arial"/>
                <w:b/>
                <w:bCs/>
                <w:color w:val="000000"/>
                <w:lang w:val="en-US"/>
              </w:rPr>
            </w:pPr>
            <w:proofErr w:type="spellStart"/>
            <w:r w:rsidRPr="00376485">
              <w:rPr>
                <w:rFonts w:ascii="Arial" w:eastAsia="Times New Roman" w:hAnsi="Arial" w:cs="Arial"/>
                <w:b/>
                <w:bCs/>
                <w:color w:val="000000"/>
                <w:lang w:val="en-US"/>
              </w:rPr>
              <w:t>Puntaje</w:t>
            </w:r>
            <w:proofErr w:type="spellEnd"/>
          </w:p>
        </w:tc>
        <w:tc>
          <w:tcPr>
            <w:tcW w:w="1110" w:type="dxa"/>
            <w:tcBorders>
              <w:top w:val="single" w:sz="4" w:space="0" w:color="auto"/>
              <w:left w:val="nil"/>
              <w:bottom w:val="single" w:sz="4" w:space="0" w:color="auto"/>
              <w:right w:val="single" w:sz="4" w:space="0" w:color="auto"/>
            </w:tcBorders>
            <w:shd w:val="clear" w:color="000000" w:fill="F2F2F2"/>
            <w:noWrap/>
            <w:vAlign w:val="center"/>
            <w:hideMark/>
          </w:tcPr>
          <w:p w14:paraId="65BD6E58" w14:textId="77777777" w:rsidR="00C755DA" w:rsidRPr="00376485" w:rsidRDefault="00C755DA" w:rsidP="003C7F61">
            <w:pPr>
              <w:spacing w:after="0" w:line="240" w:lineRule="auto"/>
              <w:jc w:val="center"/>
              <w:rPr>
                <w:rFonts w:ascii="Arial" w:eastAsia="Times New Roman" w:hAnsi="Arial" w:cs="Arial"/>
                <w:b/>
                <w:bCs/>
                <w:color w:val="000000"/>
                <w:lang w:val="en-US"/>
              </w:rPr>
            </w:pPr>
            <w:r w:rsidRPr="00376485">
              <w:rPr>
                <w:rFonts w:ascii="Arial" w:eastAsia="Times New Roman" w:hAnsi="Arial" w:cs="Arial"/>
                <w:b/>
                <w:bCs/>
                <w:color w:val="000000"/>
                <w:lang w:val="en-US"/>
              </w:rPr>
              <w:t>Nivel</w:t>
            </w:r>
          </w:p>
        </w:tc>
        <w:tc>
          <w:tcPr>
            <w:tcW w:w="1110" w:type="dxa"/>
            <w:tcBorders>
              <w:top w:val="single" w:sz="4" w:space="0" w:color="auto"/>
              <w:left w:val="nil"/>
              <w:bottom w:val="single" w:sz="4" w:space="0" w:color="auto"/>
              <w:right w:val="single" w:sz="4" w:space="0" w:color="auto"/>
            </w:tcBorders>
            <w:shd w:val="clear" w:color="000000" w:fill="F2F2F2"/>
            <w:noWrap/>
            <w:vAlign w:val="center"/>
            <w:hideMark/>
          </w:tcPr>
          <w:p w14:paraId="2F3F14CA" w14:textId="77777777" w:rsidR="00C755DA" w:rsidRPr="00376485" w:rsidRDefault="00C755DA" w:rsidP="003C7F61">
            <w:pPr>
              <w:spacing w:after="0" w:line="240" w:lineRule="auto"/>
              <w:jc w:val="center"/>
              <w:rPr>
                <w:rFonts w:ascii="Arial" w:eastAsia="Times New Roman" w:hAnsi="Arial" w:cs="Arial"/>
                <w:b/>
                <w:bCs/>
                <w:color w:val="000000"/>
                <w:lang w:val="en-US"/>
              </w:rPr>
            </w:pPr>
            <w:r w:rsidRPr="00376485">
              <w:rPr>
                <w:rFonts w:ascii="Arial" w:eastAsia="Times New Roman" w:hAnsi="Arial" w:cs="Arial"/>
                <w:b/>
                <w:bCs/>
                <w:color w:val="000000"/>
                <w:lang w:val="en-US"/>
              </w:rPr>
              <w:t>Color</w:t>
            </w:r>
          </w:p>
        </w:tc>
      </w:tr>
      <w:tr w:rsidR="00C755DA" w:rsidRPr="00376485" w14:paraId="7C15F971" w14:textId="77777777" w:rsidTr="00174D13">
        <w:trPr>
          <w:trHeight w:val="261"/>
          <w:jc w:val="center"/>
        </w:trPr>
        <w:tc>
          <w:tcPr>
            <w:tcW w:w="1110" w:type="dxa"/>
            <w:tcBorders>
              <w:top w:val="nil"/>
              <w:left w:val="single" w:sz="4" w:space="0" w:color="auto"/>
              <w:bottom w:val="dashed" w:sz="4" w:space="0" w:color="auto"/>
              <w:right w:val="dashed" w:sz="4" w:space="0" w:color="auto"/>
            </w:tcBorders>
            <w:shd w:val="clear" w:color="auto" w:fill="auto"/>
            <w:noWrap/>
            <w:vAlign w:val="center"/>
            <w:hideMark/>
          </w:tcPr>
          <w:p w14:paraId="749C0AC9" w14:textId="77777777" w:rsidR="00C755DA" w:rsidRPr="00376485" w:rsidRDefault="00C755DA" w:rsidP="00174D13">
            <w:pPr>
              <w:spacing w:after="0" w:line="240" w:lineRule="auto"/>
              <w:jc w:val="center"/>
              <w:rPr>
                <w:rFonts w:ascii="Arial" w:eastAsia="Times New Roman" w:hAnsi="Arial" w:cs="Arial"/>
                <w:color w:val="000000"/>
                <w:lang w:val="en-US"/>
              </w:rPr>
            </w:pPr>
            <w:r w:rsidRPr="00376485">
              <w:rPr>
                <w:rFonts w:ascii="Arial" w:eastAsia="Times New Roman" w:hAnsi="Arial" w:cs="Arial"/>
                <w:color w:val="000000"/>
                <w:lang w:val="en-US"/>
              </w:rPr>
              <w:t>0 - 20</w:t>
            </w:r>
          </w:p>
        </w:tc>
        <w:tc>
          <w:tcPr>
            <w:tcW w:w="1110" w:type="dxa"/>
            <w:tcBorders>
              <w:top w:val="nil"/>
              <w:left w:val="nil"/>
              <w:bottom w:val="dashed" w:sz="4" w:space="0" w:color="auto"/>
              <w:right w:val="dashed" w:sz="4" w:space="0" w:color="auto"/>
            </w:tcBorders>
            <w:shd w:val="clear" w:color="auto" w:fill="auto"/>
            <w:noWrap/>
            <w:vAlign w:val="center"/>
            <w:hideMark/>
          </w:tcPr>
          <w:p w14:paraId="2156AB6B" w14:textId="77777777" w:rsidR="00C755DA" w:rsidRPr="00376485" w:rsidRDefault="00C755DA" w:rsidP="003C7F61">
            <w:pPr>
              <w:spacing w:after="0" w:line="240" w:lineRule="auto"/>
              <w:jc w:val="center"/>
              <w:rPr>
                <w:rFonts w:ascii="Arial" w:eastAsia="Times New Roman" w:hAnsi="Arial" w:cs="Arial"/>
                <w:color w:val="000000"/>
                <w:lang w:val="en-US"/>
              </w:rPr>
            </w:pPr>
            <w:r w:rsidRPr="00376485">
              <w:rPr>
                <w:rFonts w:ascii="Arial" w:eastAsia="Times New Roman" w:hAnsi="Arial" w:cs="Arial"/>
                <w:color w:val="000000"/>
                <w:lang w:val="en-US"/>
              </w:rPr>
              <w:t>1</w:t>
            </w:r>
          </w:p>
        </w:tc>
        <w:tc>
          <w:tcPr>
            <w:tcW w:w="1110" w:type="dxa"/>
            <w:tcBorders>
              <w:top w:val="nil"/>
              <w:left w:val="nil"/>
              <w:bottom w:val="dashed" w:sz="4" w:space="0" w:color="auto"/>
              <w:right w:val="dashed" w:sz="4" w:space="0" w:color="auto"/>
            </w:tcBorders>
            <w:shd w:val="clear" w:color="000000" w:fill="8E0000"/>
            <w:noWrap/>
            <w:vAlign w:val="center"/>
            <w:hideMark/>
          </w:tcPr>
          <w:p w14:paraId="14FAFF04" w14:textId="77777777" w:rsidR="00C755DA" w:rsidRPr="00376485" w:rsidRDefault="00C755DA" w:rsidP="003C7F61">
            <w:pPr>
              <w:spacing w:after="0" w:line="240" w:lineRule="auto"/>
              <w:rPr>
                <w:rFonts w:ascii="Arial" w:eastAsia="Times New Roman" w:hAnsi="Arial" w:cs="Arial"/>
                <w:color w:val="000000"/>
                <w:lang w:val="en-US"/>
              </w:rPr>
            </w:pPr>
            <w:r w:rsidRPr="00376485">
              <w:rPr>
                <w:rFonts w:ascii="Arial" w:eastAsia="Times New Roman" w:hAnsi="Arial" w:cs="Arial"/>
                <w:color w:val="000000"/>
                <w:lang w:val="en-US"/>
              </w:rPr>
              <w:t> </w:t>
            </w:r>
          </w:p>
        </w:tc>
      </w:tr>
      <w:tr w:rsidR="00C755DA" w:rsidRPr="00376485" w14:paraId="3E9A13A0" w14:textId="77777777" w:rsidTr="00174D13">
        <w:trPr>
          <w:trHeight w:val="261"/>
          <w:jc w:val="center"/>
        </w:trPr>
        <w:tc>
          <w:tcPr>
            <w:tcW w:w="1110" w:type="dxa"/>
            <w:tcBorders>
              <w:top w:val="nil"/>
              <w:left w:val="single" w:sz="4" w:space="0" w:color="auto"/>
              <w:bottom w:val="dashed" w:sz="4" w:space="0" w:color="auto"/>
              <w:right w:val="dashed" w:sz="4" w:space="0" w:color="auto"/>
            </w:tcBorders>
            <w:shd w:val="clear" w:color="auto" w:fill="auto"/>
            <w:noWrap/>
            <w:vAlign w:val="center"/>
            <w:hideMark/>
          </w:tcPr>
          <w:p w14:paraId="720F5EB5" w14:textId="77777777" w:rsidR="00C755DA" w:rsidRPr="00376485" w:rsidRDefault="00C755DA" w:rsidP="00174D13">
            <w:pPr>
              <w:spacing w:after="0" w:line="240" w:lineRule="auto"/>
              <w:jc w:val="center"/>
              <w:rPr>
                <w:rFonts w:ascii="Arial" w:eastAsia="Times New Roman" w:hAnsi="Arial" w:cs="Arial"/>
                <w:color w:val="000000"/>
                <w:lang w:val="en-US"/>
              </w:rPr>
            </w:pPr>
            <w:r w:rsidRPr="00376485">
              <w:rPr>
                <w:rFonts w:ascii="Arial" w:eastAsia="Times New Roman" w:hAnsi="Arial" w:cs="Arial"/>
                <w:color w:val="000000"/>
                <w:lang w:val="en-US"/>
              </w:rPr>
              <w:t>21 - 40</w:t>
            </w:r>
          </w:p>
        </w:tc>
        <w:tc>
          <w:tcPr>
            <w:tcW w:w="1110" w:type="dxa"/>
            <w:tcBorders>
              <w:top w:val="nil"/>
              <w:left w:val="nil"/>
              <w:bottom w:val="dashed" w:sz="4" w:space="0" w:color="auto"/>
              <w:right w:val="dashed" w:sz="4" w:space="0" w:color="auto"/>
            </w:tcBorders>
            <w:shd w:val="clear" w:color="auto" w:fill="auto"/>
            <w:noWrap/>
            <w:vAlign w:val="center"/>
            <w:hideMark/>
          </w:tcPr>
          <w:p w14:paraId="52B12CEE" w14:textId="77777777" w:rsidR="00C755DA" w:rsidRPr="00376485" w:rsidRDefault="00C755DA" w:rsidP="003C7F61">
            <w:pPr>
              <w:spacing w:after="0" w:line="240" w:lineRule="auto"/>
              <w:jc w:val="center"/>
              <w:rPr>
                <w:rFonts w:ascii="Arial" w:eastAsia="Times New Roman" w:hAnsi="Arial" w:cs="Arial"/>
                <w:color w:val="000000"/>
                <w:lang w:val="en-US"/>
              </w:rPr>
            </w:pPr>
            <w:r w:rsidRPr="00376485">
              <w:rPr>
                <w:rFonts w:ascii="Arial" w:eastAsia="Times New Roman" w:hAnsi="Arial" w:cs="Arial"/>
                <w:color w:val="000000"/>
                <w:lang w:val="en-US"/>
              </w:rPr>
              <w:t>2</w:t>
            </w:r>
          </w:p>
        </w:tc>
        <w:tc>
          <w:tcPr>
            <w:tcW w:w="1110" w:type="dxa"/>
            <w:tcBorders>
              <w:top w:val="nil"/>
              <w:left w:val="nil"/>
              <w:bottom w:val="dashed" w:sz="4" w:space="0" w:color="auto"/>
              <w:right w:val="dashed" w:sz="4" w:space="0" w:color="auto"/>
            </w:tcBorders>
            <w:shd w:val="clear" w:color="000000" w:fill="FF0000"/>
            <w:noWrap/>
            <w:vAlign w:val="center"/>
            <w:hideMark/>
          </w:tcPr>
          <w:p w14:paraId="721584F1" w14:textId="77777777" w:rsidR="00C755DA" w:rsidRPr="00376485" w:rsidRDefault="00C755DA" w:rsidP="003C7F61">
            <w:pPr>
              <w:spacing w:after="0" w:line="240" w:lineRule="auto"/>
              <w:rPr>
                <w:rFonts w:ascii="Arial" w:eastAsia="Times New Roman" w:hAnsi="Arial" w:cs="Arial"/>
                <w:color w:val="000000"/>
                <w:lang w:val="en-US"/>
              </w:rPr>
            </w:pPr>
            <w:r w:rsidRPr="00376485">
              <w:rPr>
                <w:rFonts w:ascii="Arial" w:eastAsia="Times New Roman" w:hAnsi="Arial" w:cs="Arial"/>
                <w:color w:val="000000"/>
                <w:lang w:val="en-US"/>
              </w:rPr>
              <w:t> </w:t>
            </w:r>
          </w:p>
        </w:tc>
      </w:tr>
      <w:tr w:rsidR="00C755DA" w:rsidRPr="00376485" w14:paraId="0F967C7E" w14:textId="77777777" w:rsidTr="00174D13">
        <w:trPr>
          <w:trHeight w:val="261"/>
          <w:jc w:val="center"/>
        </w:trPr>
        <w:tc>
          <w:tcPr>
            <w:tcW w:w="1110" w:type="dxa"/>
            <w:tcBorders>
              <w:top w:val="nil"/>
              <w:left w:val="single" w:sz="4" w:space="0" w:color="auto"/>
              <w:bottom w:val="dashed" w:sz="4" w:space="0" w:color="auto"/>
              <w:right w:val="dashed" w:sz="4" w:space="0" w:color="auto"/>
            </w:tcBorders>
            <w:shd w:val="clear" w:color="auto" w:fill="auto"/>
            <w:noWrap/>
            <w:vAlign w:val="center"/>
            <w:hideMark/>
          </w:tcPr>
          <w:p w14:paraId="37EFC78E" w14:textId="77777777" w:rsidR="00C755DA" w:rsidRPr="00376485" w:rsidRDefault="00C755DA" w:rsidP="00174D13">
            <w:pPr>
              <w:spacing w:after="0" w:line="240" w:lineRule="auto"/>
              <w:jc w:val="center"/>
              <w:rPr>
                <w:rFonts w:ascii="Arial" w:eastAsia="Times New Roman" w:hAnsi="Arial" w:cs="Arial"/>
                <w:color w:val="000000"/>
                <w:lang w:val="en-US"/>
              </w:rPr>
            </w:pPr>
            <w:r w:rsidRPr="00376485">
              <w:rPr>
                <w:rFonts w:ascii="Arial" w:eastAsia="Times New Roman" w:hAnsi="Arial" w:cs="Arial"/>
                <w:color w:val="000000"/>
                <w:lang w:val="en-US"/>
              </w:rPr>
              <w:t>41 - 60</w:t>
            </w:r>
          </w:p>
        </w:tc>
        <w:tc>
          <w:tcPr>
            <w:tcW w:w="1110" w:type="dxa"/>
            <w:tcBorders>
              <w:top w:val="nil"/>
              <w:left w:val="nil"/>
              <w:bottom w:val="dashed" w:sz="4" w:space="0" w:color="auto"/>
              <w:right w:val="dashed" w:sz="4" w:space="0" w:color="auto"/>
            </w:tcBorders>
            <w:shd w:val="clear" w:color="auto" w:fill="auto"/>
            <w:noWrap/>
            <w:vAlign w:val="center"/>
            <w:hideMark/>
          </w:tcPr>
          <w:p w14:paraId="04C751AE" w14:textId="77777777" w:rsidR="00C755DA" w:rsidRPr="00376485" w:rsidRDefault="00C755DA" w:rsidP="003C7F61">
            <w:pPr>
              <w:spacing w:after="0" w:line="240" w:lineRule="auto"/>
              <w:jc w:val="center"/>
              <w:rPr>
                <w:rFonts w:ascii="Arial" w:eastAsia="Times New Roman" w:hAnsi="Arial" w:cs="Arial"/>
                <w:color w:val="000000"/>
                <w:lang w:val="en-US"/>
              </w:rPr>
            </w:pPr>
            <w:r w:rsidRPr="00376485">
              <w:rPr>
                <w:rFonts w:ascii="Arial" w:eastAsia="Times New Roman" w:hAnsi="Arial" w:cs="Arial"/>
                <w:color w:val="000000"/>
                <w:lang w:val="en-US"/>
              </w:rPr>
              <w:t>3</w:t>
            </w:r>
          </w:p>
        </w:tc>
        <w:tc>
          <w:tcPr>
            <w:tcW w:w="1110" w:type="dxa"/>
            <w:tcBorders>
              <w:top w:val="nil"/>
              <w:left w:val="nil"/>
              <w:bottom w:val="dashed" w:sz="4" w:space="0" w:color="auto"/>
              <w:right w:val="dashed" w:sz="4" w:space="0" w:color="auto"/>
            </w:tcBorders>
            <w:shd w:val="clear" w:color="000000" w:fill="FF6600"/>
            <w:noWrap/>
            <w:vAlign w:val="center"/>
            <w:hideMark/>
          </w:tcPr>
          <w:p w14:paraId="6D953170" w14:textId="77777777" w:rsidR="00C755DA" w:rsidRPr="00376485" w:rsidRDefault="00C755DA" w:rsidP="003C7F61">
            <w:pPr>
              <w:spacing w:after="0" w:line="240" w:lineRule="auto"/>
              <w:rPr>
                <w:rFonts w:ascii="Arial" w:eastAsia="Times New Roman" w:hAnsi="Arial" w:cs="Arial"/>
                <w:color w:val="000000"/>
                <w:lang w:val="en-US"/>
              </w:rPr>
            </w:pPr>
            <w:r w:rsidRPr="00376485">
              <w:rPr>
                <w:rFonts w:ascii="Arial" w:eastAsia="Times New Roman" w:hAnsi="Arial" w:cs="Arial"/>
                <w:color w:val="000000"/>
                <w:lang w:val="en-US"/>
              </w:rPr>
              <w:t> </w:t>
            </w:r>
          </w:p>
        </w:tc>
      </w:tr>
      <w:tr w:rsidR="00C755DA" w:rsidRPr="00376485" w14:paraId="381637C0" w14:textId="77777777" w:rsidTr="00174D13">
        <w:trPr>
          <w:trHeight w:val="261"/>
          <w:jc w:val="center"/>
        </w:trPr>
        <w:tc>
          <w:tcPr>
            <w:tcW w:w="1110" w:type="dxa"/>
            <w:tcBorders>
              <w:top w:val="nil"/>
              <w:left w:val="single" w:sz="4" w:space="0" w:color="auto"/>
              <w:bottom w:val="dashed" w:sz="4" w:space="0" w:color="auto"/>
              <w:right w:val="dashed" w:sz="4" w:space="0" w:color="auto"/>
            </w:tcBorders>
            <w:shd w:val="clear" w:color="auto" w:fill="auto"/>
            <w:noWrap/>
            <w:vAlign w:val="center"/>
            <w:hideMark/>
          </w:tcPr>
          <w:p w14:paraId="1B32A958" w14:textId="77777777" w:rsidR="00C755DA" w:rsidRPr="00376485" w:rsidRDefault="00C755DA" w:rsidP="00174D13">
            <w:pPr>
              <w:spacing w:after="0" w:line="240" w:lineRule="auto"/>
              <w:jc w:val="center"/>
              <w:rPr>
                <w:rFonts w:ascii="Arial" w:eastAsia="Times New Roman" w:hAnsi="Arial" w:cs="Arial"/>
                <w:color w:val="000000"/>
                <w:lang w:val="en-US"/>
              </w:rPr>
            </w:pPr>
            <w:r w:rsidRPr="00376485">
              <w:rPr>
                <w:rFonts w:ascii="Arial" w:eastAsia="Times New Roman" w:hAnsi="Arial" w:cs="Arial"/>
                <w:color w:val="000000"/>
                <w:lang w:val="en-US"/>
              </w:rPr>
              <w:t>61- 80</w:t>
            </w:r>
          </w:p>
        </w:tc>
        <w:tc>
          <w:tcPr>
            <w:tcW w:w="1110" w:type="dxa"/>
            <w:tcBorders>
              <w:top w:val="nil"/>
              <w:left w:val="nil"/>
              <w:bottom w:val="dashed" w:sz="4" w:space="0" w:color="auto"/>
              <w:right w:val="dashed" w:sz="4" w:space="0" w:color="auto"/>
            </w:tcBorders>
            <w:shd w:val="clear" w:color="auto" w:fill="auto"/>
            <w:noWrap/>
            <w:vAlign w:val="center"/>
            <w:hideMark/>
          </w:tcPr>
          <w:p w14:paraId="019757F5" w14:textId="77777777" w:rsidR="00C755DA" w:rsidRPr="00376485" w:rsidRDefault="00C755DA" w:rsidP="003C7F61">
            <w:pPr>
              <w:spacing w:after="0" w:line="240" w:lineRule="auto"/>
              <w:jc w:val="center"/>
              <w:rPr>
                <w:rFonts w:ascii="Arial" w:eastAsia="Times New Roman" w:hAnsi="Arial" w:cs="Arial"/>
                <w:color w:val="000000"/>
                <w:lang w:val="en-US"/>
              </w:rPr>
            </w:pPr>
            <w:r w:rsidRPr="00376485">
              <w:rPr>
                <w:rFonts w:ascii="Arial" w:eastAsia="Times New Roman" w:hAnsi="Arial" w:cs="Arial"/>
                <w:color w:val="000000"/>
                <w:lang w:val="en-US"/>
              </w:rPr>
              <w:t>4</w:t>
            </w:r>
          </w:p>
        </w:tc>
        <w:tc>
          <w:tcPr>
            <w:tcW w:w="1110" w:type="dxa"/>
            <w:tcBorders>
              <w:top w:val="nil"/>
              <w:left w:val="nil"/>
              <w:bottom w:val="dashed" w:sz="4" w:space="0" w:color="auto"/>
              <w:right w:val="dashed" w:sz="4" w:space="0" w:color="auto"/>
            </w:tcBorders>
            <w:shd w:val="clear" w:color="000000" w:fill="FFFF00"/>
            <w:noWrap/>
            <w:vAlign w:val="center"/>
            <w:hideMark/>
          </w:tcPr>
          <w:p w14:paraId="26161451" w14:textId="77777777" w:rsidR="00C755DA" w:rsidRPr="00376485" w:rsidRDefault="00C755DA" w:rsidP="003C7F61">
            <w:pPr>
              <w:spacing w:after="0" w:line="240" w:lineRule="auto"/>
              <w:rPr>
                <w:rFonts w:ascii="Arial" w:eastAsia="Times New Roman" w:hAnsi="Arial" w:cs="Arial"/>
                <w:color w:val="000000"/>
                <w:lang w:val="en-US"/>
              </w:rPr>
            </w:pPr>
            <w:r w:rsidRPr="00376485">
              <w:rPr>
                <w:rFonts w:ascii="Arial" w:eastAsia="Times New Roman" w:hAnsi="Arial" w:cs="Arial"/>
                <w:color w:val="000000"/>
                <w:lang w:val="en-US"/>
              </w:rPr>
              <w:t> </w:t>
            </w:r>
          </w:p>
        </w:tc>
      </w:tr>
      <w:tr w:rsidR="00C755DA" w:rsidRPr="00376485" w14:paraId="30DC676C" w14:textId="77777777" w:rsidTr="006764BC">
        <w:trPr>
          <w:trHeight w:val="261"/>
          <w:jc w:val="center"/>
        </w:trPr>
        <w:tc>
          <w:tcPr>
            <w:tcW w:w="1110" w:type="dxa"/>
            <w:tcBorders>
              <w:top w:val="nil"/>
              <w:left w:val="single" w:sz="4" w:space="0" w:color="auto"/>
              <w:bottom w:val="nil"/>
              <w:right w:val="dashed" w:sz="4" w:space="0" w:color="auto"/>
            </w:tcBorders>
            <w:shd w:val="clear" w:color="auto" w:fill="auto"/>
            <w:noWrap/>
            <w:vAlign w:val="center"/>
            <w:hideMark/>
          </w:tcPr>
          <w:p w14:paraId="47659B4D" w14:textId="77777777" w:rsidR="00C755DA" w:rsidRPr="00376485" w:rsidRDefault="00C755DA" w:rsidP="00174D13">
            <w:pPr>
              <w:spacing w:after="0" w:line="240" w:lineRule="auto"/>
              <w:jc w:val="center"/>
              <w:rPr>
                <w:rFonts w:ascii="Arial" w:eastAsia="Times New Roman" w:hAnsi="Arial" w:cs="Arial"/>
                <w:color w:val="000000"/>
                <w:lang w:val="en-US"/>
              </w:rPr>
            </w:pPr>
            <w:r w:rsidRPr="00376485">
              <w:rPr>
                <w:rFonts w:ascii="Arial" w:eastAsia="Times New Roman" w:hAnsi="Arial" w:cs="Arial"/>
                <w:color w:val="000000"/>
                <w:lang w:val="en-US"/>
              </w:rPr>
              <w:t>81- 100</w:t>
            </w:r>
          </w:p>
        </w:tc>
        <w:tc>
          <w:tcPr>
            <w:tcW w:w="1110" w:type="dxa"/>
            <w:tcBorders>
              <w:top w:val="nil"/>
              <w:left w:val="nil"/>
              <w:bottom w:val="nil"/>
              <w:right w:val="dashed" w:sz="4" w:space="0" w:color="auto"/>
            </w:tcBorders>
            <w:shd w:val="clear" w:color="auto" w:fill="auto"/>
            <w:noWrap/>
            <w:vAlign w:val="center"/>
            <w:hideMark/>
          </w:tcPr>
          <w:p w14:paraId="2003B357" w14:textId="77777777" w:rsidR="00C755DA" w:rsidRPr="00376485" w:rsidRDefault="00C755DA" w:rsidP="003C7F61">
            <w:pPr>
              <w:spacing w:after="0" w:line="240" w:lineRule="auto"/>
              <w:jc w:val="center"/>
              <w:rPr>
                <w:rFonts w:ascii="Arial" w:eastAsia="Times New Roman" w:hAnsi="Arial" w:cs="Arial"/>
                <w:color w:val="000000"/>
                <w:lang w:val="en-US"/>
              </w:rPr>
            </w:pPr>
            <w:r w:rsidRPr="00376485">
              <w:rPr>
                <w:rFonts w:ascii="Arial" w:eastAsia="Times New Roman" w:hAnsi="Arial" w:cs="Arial"/>
                <w:color w:val="000000"/>
                <w:lang w:val="en-US"/>
              </w:rPr>
              <w:t>5</w:t>
            </w:r>
          </w:p>
        </w:tc>
        <w:tc>
          <w:tcPr>
            <w:tcW w:w="1110" w:type="dxa"/>
            <w:tcBorders>
              <w:top w:val="nil"/>
              <w:left w:val="nil"/>
              <w:bottom w:val="nil"/>
              <w:right w:val="dashed" w:sz="4" w:space="0" w:color="auto"/>
            </w:tcBorders>
            <w:shd w:val="clear" w:color="000000" w:fill="009900"/>
            <w:noWrap/>
            <w:vAlign w:val="center"/>
            <w:hideMark/>
          </w:tcPr>
          <w:p w14:paraId="4903C654" w14:textId="77777777" w:rsidR="00C755DA" w:rsidRPr="00376485" w:rsidRDefault="00C755DA" w:rsidP="003C7F61">
            <w:pPr>
              <w:spacing w:after="0" w:line="240" w:lineRule="auto"/>
              <w:rPr>
                <w:rFonts w:ascii="Arial" w:eastAsia="Times New Roman" w:hAnsi="Arial" w:cs="Arial"/>
                <w:color w:val="000000"/>
                <w:lang w:val="en-US"/>
              </w:rPr>
            </w:pPr>
            <w:r w:rsidRPr="00376485">
              <w:rPr>
                <w:rFonts w:ascii="Arial" w:eastAsia="Times New Roman" w:hAnsi="Arial" w:cs="Arial"/>
                <w:color w:val="000000"/>
                <w:lang w:val="en-US"/>
              </w:rPr>
              <w:t> </w:t>
            </w:r>
          </w:p>
        </w:tc>
      </w:tr>
      <w:tr w:rsidR="006764BC" w:rsidRPr="00376485" w14:paraId="2E8E25F5" w14:textId="77777777" w:rsidTr="00174D13">
        <w:trPr>
          <w:trHeight w:val="261"/>
          <w:jc w:val="center"/>
        </w:trPr>
        <w:tc>
          <w:tcPr>
            <w:tcW w:w="1110" w:type="dxa"/>
            <w:tcBorders>
              <w:top w:val="nil"/>
              <w:left w:val="single" w:sz="4" w:space="0" w:color="auto"/>
              <w:bottom w:val="single" w:sz="4" w:space="0" w:color="auto"/>
              <w:right w:val="dashed" w:sz="4" w:space="0" w:color="auto"/>
            </w:tcBorders>
            <w:shd w:val="clear" w:color="auto" w:fill="auto"/>
            <w:noWrap/>
            <w:vAlign w:val="center"/>
          </w:tcPr>
          <w:p w14:paraId="2AA8AAFA" w14:textId="77777777" w:rsidR="006764BC" w:rsidRPr="00376485" w:rsidRDefault="006764BC" w:rsidP="00174D13">
            <w:pPr>
              <w:spacing w:after="0" w:line="240" w:lineRule="auto"/>
              <w:jc w:val="center"/>
              <w:rPr>
                <w:rFonts w:ascii="Arial" w:eastAsia="Times New Roman" w:hAnsi="Arial" w:cs="Arial"/>
                <w:color w:val="000000"/>
                <w:lang w:val="en-US"/>
              </w:rPr>
            </w:pPr>
          </w:p>
        </w:tc>
        <w:tc>
          <w:tcPr>
            <w:tcW w:w="1110" w:type="dxa"/>
            <w:tcBorders>
              <w:top w:val="nil"/>
              <w:left w:val="nil"/>
              <w:bottom w:val="single" w:sz="4" w:space="0" w:color="auto"/>
              <w:right w:val="dashed" w:sz="4" w:space="0" w:color="auto"/>
            </w:tcBorders>
            <w:shd w:val="clear" w:color="auto" w:fill="auto"/>
            <w:noWrap/>
            <w:vAlign w:val="center"/>
          </w:tcPr>
          <w:p w14:paraId="23B41057" w14:textId="77777777" w:rsidR="006764BC" w:rsidRPr="00376485" w:rsidRDefault="006764BC" w:rsidP="003C7F61">
            <w:pPr>
              <w:spacing w:after="0" w:line="240" w:lineRule="auto"/>
              <w:jc w:val="center"/>
              <w:rPr>
                <w:rFonts w:ascii="Arial" w:eastAsia="Times New Roman" w:hAnsi="Arial" w:cs="Arial"/>
                <w:color w:val="000000"/>
                <w:lang w:val="en-US"/>
              </w:rPr>
            </w:pPr>
          </w:p>
        </w:tc>
        <w:tc>
          <w:tcPr>
            <w:tcW w:w="1110" w:type="dxa"/>
            <w:tcBorders>
              <w:top w:val="nil"/>
              <w:left w:val="nil"/>
              <w:bottom w:val="single" w:sz="4" w:space="0" w:color="auto"/>
              <w:right w:val="dashed" w:sz="4" w:space="0" w:color="auto"/>
            </w:tcBorders>
            <w:shd w:val="clear" w:color="000000" w:fill="009900"/>
            <w:noWrap/>
            <w:vAlign w:val="center"/>
          </w:tcPr>
          <w:p w14:paraId="4DE39313" w14:textId="77777777" w:rsidR="006764BC" w:rsidRPr="00376485" w:rsidRDefault="006764BC" w:rsidP="003C7F61">
            <w:pPr>
              <w:spacing w:after="0" w:line="240" w:lineRule="auto"/>
              <w:rPr>
                <w:rFonts w:ascii="Arial" w:eastAsia="Times New Roman" w:hAnsi="Arial" w:cs="Arial"/>
                <w:color w:val="000000"/>
                <w:lang w:val="en-US"/>
              </w:rPr>
            </w:pPr>
          </w:p>
        </w:tc>
      </w:tr>
    </w:tbl>
    <w:p w14:paraId="12786B16" w14:textId="454200DF" w:rsidR="00C755DA" w:rsidRDefault="00C755DA" w:rsidP="00C755DA">
      <w:pPr>
        <w:spacing w:after="160" w:line="256" w:lineRule="auto"/>
        <w:rPr>
          <w:rFonts w:ascii="Segoe UI" w:eastAsia="Times New Roman" w:hAnsi="Segoe UI" w:cs="Segoe UI"/>
          <w:b/>
          <w:bCs/>
          <w:color w:val="00B050"/>
          <w:lang w:val="es-CO"/>
        </w:rPr>
      </w:pPr>
    </w:p>
    <w:p w14:paraId="7B1C8B24" w14:textId="77777777" w:rsidR="005A530E" w:rsidRDefault="005A530E" w:rsidP="00C755DA">
      <w:pPr>
        <w:spacing w:after="160" w:line="256" w:lineRule="auto"/>
        <w:jc w:val="both"/>
        <w:rPr>
          <w:rFonts w:ascii="Segoe UI" w:eastAsia="Times New Roman" w:hAnsi="Segoe UI" w:cs="Segoe UI"/>
          <w:b/>
          <w:bCs/>
          <w:color w:val="00B050"/>
          <w:lang w:val="es-CO"/>
        </w:rPr>
      </w:pPr>
    </w:p>
    <w:p w14:paraId="30B0DE18" w14:textId="574B3426" w:rsidR="00C755DA" w:rsidRPr="00376485" w:rsidRDefault="00C755DA" w:rsidP="00C755DA">
      <w:pPr>
        <w:spacing w:after="160" w:line="256" w:lineRule="auto"/>
        <w:jc w:val="both"/>
        <w:rPr>
          <w:rFonts w:ascii="Segoe UI" w:eastAsia="Times New Roman" w:hAnsi="Segoe UI" w:cs="Segoe UI"/>
          <w:lang w:val="es-CO"/>
        </w:rPr>
      </w:pPr>
      <w:r w:rsidRPr="00376485">
        <w:rPr>
          <w:rFonts w:ascii="Segoe UI" w:eastAsia="Times New Roman" w:hAnsi="Segoe UI" w:cs="Segoe UI"/>
          <w:b/>
          <w:bCs/>
          <w:color w:val="00B050"/>
          <w:lang w:val="es-CO"/>
        </w:rPr>
        <w:t>Resultados:</w:t>
      </w:r>
      <w:r>
        <w:t xml:space="preserve"> </w:t>
      </w:r>
      <w:r w:rsidRPr="00376485">
        <w:rPr>
          <w:rFonts w:ascii="Segoe UI" w:eastAsia="Times New Roman" w:hAnsi="Segoe UI" w:cs="Segoe UI"/>
          <w:lang w:val="es-CO"/>
        </w:rPr>
        <w:t>Una vez realizada la calificación por cada una de las actividades que son requisitos de la política, se generan los resultados para cada uno de los componentes, las categorías y el total de la política.</w:t>
      </w:r>
    </w:p>
    <w:p w14:paraId="0C4513EA" w14:textId="1112CF27" w:rsidR="00C755DA" w:rsidRDefault="00C755DA" w:rsidP="00C755DA">
      <w:pPr>
        <w:spacing w:after="160" w:line="256" w:lineRule="auto"/>
        <w:jc w:val="both"/>
        <w:rPr>
          <w:rFonts w:ascii="Segoe UI" w:eastAsia="Times New Roman" w:hAnsi="Segoe UI" w:cs="Segoe UI"/>
          <w:lang w:val="es-CO"/>
        </w:rPr>
      </w:pPr>
      <w:r w:rsidRPr="00376485">
        <w:rPr>
          <w:rFonts w:ascii="Segoe UI" w:eastAsia="Times New Roman" w:hAnsi="Segoe UI" w:cs="Segoe UI"/>
          <w:lang w:val="es-CO"/>
        </w:rPr>
        <w:t xml:space="preserve">La calificación global de la implementación de la </w:t>
      </w:r>
      <w:r w:rsidR="00D23F42">
        <w:rPr>
          <w:rFonts w:ascii="Segoe UI" w:eastAsia="Times New Roman" w:hAnsi="Segoe UI" w:cs="Segoe UI"/>
          <w:lang w:val="es-CO"/>
        </w:rPr>
        <w:t>P</w:t>
      </w:r>
      <w:r w:rsidRPr="00376485">
        <w:rPr>
          <w:rFonts w:ascii="Segoe UI" w:eastAsia="Times New Roman" w:hAnsi="Segoe UI" w:cs="Segoe UI"/>
          <w:lang w:val="es-CO"/>
        </w:rPr>
        <w:t xml:space="preserve">olítica de </w:t>
      </w:r>
      <w:r w:rsidR="00D23F42">
        <w:rPr>
          <w:rFonts w:ascii="Segoe UI" w:eastAsia="Times New Roman" w:hAnsi="Segoe UI" w:cs="Segoe UI"/>
          <w:lang w:val="es-CO"/>
        </w:rPr>
        <w:t>P</w:t>
      </w:r>
      <w:r w:rsidRPr="00376485">
        <w:rPr>
          <w:rFonts w:ascii="Segoe UI" w:eastAsia="Times New Roman" w:hAnsi="Segoe UI" w:cs="Segoe UI"/>
          <w:lang w:val="es-CO"/>
        </w:rPr>
        <w:t xml:space="preserve">articipación </w:t>
      </w:r>
      <w:r w:rsidR="00D23F42">
        <w:rPr>
          <w:rFonts w:ascii="Segoe UI" w:eastAsia="Times New Roman" w:hAnsi="Segoe UI" w:cs="Segoe UI"/>
          <w:lang w:val="es-CO"/>
        </w:rPr>
        <w:t>C</w:t>
      </w:r>
      <w:r w:rsidRPr="00376485">
        <w:rPr>
          <w:rFonts w:ascii="Segoe UI" w:eastAsia="Times New Roman" w:hAnsi="Segoe UI" w:cs="Segoe UI"/>
          <w:lang w:val="es-CO"/>
        </w:rPr>
        <w:t>iudadana en la gestión para la vigencia 20</w:t>
      </w:r>
      <w:r>
        <w:rPr>
          <w:rFonts w:ascii="Segoe UI" w:eastAsia="Times New Roman" w:hAnsi="Segoe UI" w:cs="Segoe UI"/>
          <w:lang w:val="es-CO"/>
        </w:rPr>
        <w:t>20</w:t>
      </w:r>
      <w:r w:rsidRPr="00376485">
        <w:rPr>
          <w:rFonts w:ascii="Segoe UI" w:eastAsia="Times New Roman" w:hAnsi="Segoe UI" w:cs="Segoe UI"/>
          <w:lang w:val="es-CO"/>
        </w:rPr>
        <w:t xml:space="preserve"> fue de </w:t>
      </w:r>
      <w:r>
        <w:rPr>
          <w:rFonts w:ascii="Segoe UI" w:eastAsia="Times New Roman" w:hAnsi="Segoe UI" w:cs="Segoe UI"/>
          <w:lang w:val="es-CO"/>
        </w:rPr>
        <w:t>88.9</w:t>
      </w:r>
      <w:r w:rsidRPr="00376485">
        <w:rPr>
          <w:rFonts w:ascii="Segoe UI" w:eastAsia="Times New Roman" w:hAnsi="Segoe UI" w:cs="Segoe UI"/>
          <w:lang w:val="es-CO"/>
        </w:rPr>
        <w:t xml:space="preserve">/100 puntos, ubicándose en el nivel </w:t>
      </w:r>
      <w:r>
        <w:rPr>
          <w:rFonts w:ascii="Segoe UI" w:eastAsia="Times New Roman" w:hAnsi="Segoe UI" w:cs="Segoe UI"/>
          <w:lang w:val="es-CO"/>
        </w:rPr>
        <w:t>5</w:t>
      </w:r>
      <w:r w:rsidRPr="00376485">
        <w:rPr>
          <w:rFonts w:ascii="Segoe UI" w:eastAsia="Times New Roman" w:hAnsi="Segoe UI" w:cs="Segoe UI"/>
          <w:lang w:val="es-CO"/>
        </w:rPr>
        <w:t xml:space="preserve"> de avance, lo cual demanda de la formulación, priorización y aplicación de acciones de mejora en el 202</w:t>
      </w:r>
      <w:r>
        <w:rPr>
          <w:rFonts w:ascii="Segoe UI" w:eastAsia="Times New Roman" w:hAnsi="Segoe UI" w:cs="Segoe UI"/>
          <w:lang w:val="es-CO"/>
        </w:rPr>
        <w:t>1</w:t>
      </w:r>
      <w:r w:rsidRPr="00376485">
        <w:rPr>
          <w:rFonts w:ascii="Segoe UI" w:eastAsia="Times New Roman" w:hAnsi="Segoe UI" w:cs="Segoe UI"/>
          <w:lang w:val="es-CO"/>
        </w:rPr>
        <w:t>.</w:t>
      </w:r>
    </w:p>
    <w:p w14:paraId="19A1D460" w14:textId="77777777" w:rsidR="005A530E" w:rsidRDefault="005A530E" w:rsidP="00C755DA">
      <w:pPr>
        <w:spacing w:after="160" w:line="256" w:lineRule="auto"/>
        <w:jc w:val="both"/>
        <w:rPr>
          <w:rFonts w:ascii="Segoe UI" w:eastAsia="Times New Roman" w:hAnsi="Segoe UI" w:cs="Segoe UI"/>
          <w:lang w:val="es-CO"/>
        </w:rPr>
      </w:pPr>
    </w:p>
    <w:p w14:paraId="5119BFA3" w14:textId="77777777" w:rsidR="00C755DA" w:rsidRPr="00376485" w:rsidRDefault="00C755DA" w:rsidP="00C755DA">
      <w:pPr>
        <w:spacing w:after="160" w:line="256" w:lineRule="auto"/>
        <w:jc w:val="center"/>
        <w:rPr>
          <w:rFonts w:ascii="Segoe UI" w:eastAsia="Times New Roman" w:hAnsi="Segoe UI" w:cs="Segoe UI"/>
          <w:lang w:val="es-CO"/>
        </w:rPr>
      </w:pPr>
      <w:r>
        <w:rPr>
          <w:noProof/>
          <w:lang w:eastAsia="es-ES"/>
        </w:rPr>
        <w:drawing>
          <wp:inline distT="0" distB="0" distL="0" distR="0" wp14:anchorId="37E4F3D4" wp14:editId="0E542B3E">
            <wp:extent cx="3467100" cy="1371600"/>
            <wp:effectExtent l="0" t="0" r="0" b="0"/>
            <wp:docPr id="1" name="Gráfico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D9C2EE" w14:textId="77777777" w:rsidR="00C755DA" w:rsidRDefault="00C755DA" w:rsidP="00C755DA">
      <w:pPr>
        <w:spacing w:after="160" w:line="256" w:lineRule="auto"/>
        <w:jc w:val="center"/>
        <w:rPr>
          <w:rFonts w:ascii="Segoe UI" w:eastAsia="Times New Roman" w:hAnsi="Segoe UI" w:cs="Segoe UI"/>
          <w:sz w:val="18"/>
          <w:szCs w:val="18"/>
          <w:lang w:val="es-CO"/>
        </w:rPr>
      </w:pPr>
      <w:r w:rsidRPr="00376485">
        <w:rPr>
          <w:rFonts w:ascii="Segoe UI" w:eastAsia="Times New Roman" w:hAnsi="Segoe UI" w:cs="Segoe UI"/>
          <w:sz w:val="18"/>
          <w:szCs w:val="18"/>
          <w:lang w:val="es-CO"/>
        </w:rPr>
        <w:t>Fuente de información: Autodiagnóstico participación ciudadana 2020</w:t>
      </w:r>
    </w:p>
    <w:p w14:paraId="341801D3" w14:textId="77777777" w:rsidR="00C755DA" w:rsidRPr="00376485" w:rsidRDefault="00C755DA" w:rsidP="00C755DA">
      <w:pPr>
        <w:spacing w:after="160" w:line="256" w:lineRule="auto"/>
        <w:jc w:val="center"/>
        <w:rPr>
          <w:rFonts w:ascii="Segoe UI" w:eastAsia="Times New Roman" w:hAnsi="Segoe UI" w:cs="Segoe UI"/>
          <w:sz w:val="18"/>
          <w:szCs w:val="18"/>
          <w:lang w:val="es-CO"/>
        </w:rPr>
      </w:pPr>
    </w:p>
    <w:p w14:paraId="180ABB92" w14:textId="77777777" w:rsidR="00C755DA" w:rsidRDefault="00C755DA" w:rsidP="00C755DA">
      <w:pPr>
        <w:spacing w:after="160" w:line="256" w:lineRule="auto"/>
        <w:jc w:val="both"/>
        <w:rPr>
          <w:rFonts w:ascii="Segoe UI" w:eastAsia="Times New Roman" w:hAnsi="Segoe UI" w:cs="Segoe UI"/>
          <w:lang w:val="es-CO"/>
        </w:rPr>
      </w:pPr>
      <w:r>
        <w:rPr>
          <w:rFonts w:ascii="Segoe UI" w:eastAsia="Times New Roman" w:hAnsi="Segoe UI" w:cs="Segoe UI"/>
          <w:b/>
          <w:bCs/>
          <w:color w:val="00B050"/>
          <w:lang w:val="es-CO"/>
        </w:rPr>
        <w:t>Calificación por Componentes</w:t>
      </w:r>
      <w:r w:rsidRPr="00376485">
        <w:rPr>
          <w:rFonts w:ascii="Segoe UI" w:eastAsia="Times New Roman" w:hAnsi="Segoe UI" w:cs="Segoe UI"/>
          <w:b/>
          <w:bCs/>
          <w:color w:val="00B050"/>
          <w:lang w:val="es-CO"/>
        </w:rPr>
        <w:t>:</w:t>
      </w:r>
      <w:r>
        <w:rPr>
          <w:rFonts w:ascii="Segoe UI" w:eastAsia="Times New Roman" w:hAnsi="Segoe UI" w:cs="Segoe UI"/>
          <w:b/>
          <w:bCs/>
          <w:color w:val="00B050"/>
          <w:lang w:val="es-CO"/>
        </w:rPr>
        <w:t xml:space="preserve"> </w:t>
      </w:r>
      <w:r w:rsidRPr="00376485">
        <w:rPr>
          <w:rFonts w:ascii="Segoe UI" w:eastAsia="Times New Roman" w:hAnsi="Segoe UI" w:cs="Segoe UI"/>
          <w:lang w:val="es-CO"/>
        </w:rPr>
        <w:t xml:space="preserve">En la evaluación del componente “Condiciones institucionales idóneas para la promoción de la participación ciudadana”, se obtuvo un puntaje de </w:t>
      </w:r>
      <w:r>
        <w:rPr>
          <w:rFonts w:ascii="Segoe UI" w:eastAsia="Times New Roman" w:hAnsi="Segoe UI" w:cs="Segoe UI"/>
          <w:lang w:val="es-CO"/>
        </w:rPr>
        <w:t>99.3</w:t>
      </w:r>
      <w:r w:rsidRPr="00376485">
        <w:rPr>
          <w:rFonts w:ascii="Segoe UI" w:eastAsia="Times New Roman" w:hAnsi="Segoe UI" w:cs="Segoe UI"/>
          <w:lang w:val="es-CO"/>
        </w:rPr>
        <w:t>/100. La principal debilidad identificada, fue la no construcción colaborativa y la poca divulgación del plan en la vigencia 20</w:t>
      </w:r>
      <w:r>
        <w:rPr>
          <w:rFonts w:ascii="Segoe UI" w:eastAsia="Times New Roman" w:hAnsi="Segoe UI" w:cs="Segoe UI"/>
          <w:lang w:val="es-CO"/>
        </w:rPr>
        <w:t>20</w:t>
      </w:r>
      <w:r w:rsidRPr="00376485">
        <w:rPr>
          <w:rFonts w:ascii="Segoe UI" w:eastAsia="Times New Roman" w:hAnsi="Segoe UI" w:cs="Segoe UI"/>
          <w:lang w:val="es-CO"/>
        </w:rPr>
        <w:t>.</w:t>
      </w:r>
    </w:p>
    <w:p w14:paraId="69CB14A2" w14:textId="77777777" w:rsidR="00C755DA" w:rsidRPr="00376485" w:rsidRDefault="00C755DA" w:rsidP="00237810">
      <w:pPr>
        <w:spacing w:after="160" w:line="256" w:lineRule="auto"/>
        <w:jc w:val="center"/>
        <w:rPr>
          <w:rFonts w:ascii="Segoe UI" w:eastAsia="Times New Roman" w:hAnsi="Segoe UI" w:cs="Segoe UI"/>
          <w:lang w:val="es-CO"/>
        </w:rPr>
      </w:pPr>
      <w:r>
        <w:rPr>
          <w:noProof/>
          <w:lang w:eastAsia="es-ES"/>
        </w:rPr>
        <w:drawing>
          <wp:inline distT="0" distB="0" distL="0" distR="0" wp14:anchorId="4DE777ED" wp14:editId="4E0B93A2">
            <wp:extent cx="4067175" cy="1466850"/>
            <wp:effectExtent l="0" t="0" r="0" b="0"/>
            <wp:docPr id="48" name="Gráfico 48">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E370FB" w14:textId="3133F281" w:rsidR="00C755DA" w:rsidRDefault="00C755DA" w:rsidP="00C755DA">
      <w:pPr>
        <w:spacing w:after="160" w:line="256" w:lineRule="auto"/>
        <w:jc w:val="center"/>
        <w:rPr>
          <w:rFonts w:ascii="Segoe UI" w:eastAsia="Times New Roman" w:hAnsi="Segoe UI" w:cs="Segoe UI"/>
          <w:sz w:val="18"/>
          <w:szCs w:val="18"/>
          <w:lang w:val="es-CO"/>
        </w:rPr>
      </w:pPr>
      <w:r w:rsidRPr="00376485">
        <w:rPr>
          <w:rFonts w:ascii="Segoe UI" w:eastAsia="Times New Roman" w:hAnsi="Segoe UI" w:cs="Segoe UI"/>
          <w:sz w:val="18"/>
          <w:szCs w:val="18"/>
          <w:lang w:val="es-CO"/>
        </w:rPr>
        <w:t>Fuente</w:t>
      </w:r>
      <w:r w:rsidR="00237810">
        <w:rPr>
          <w:rFonts w:ascii="Segoe UI" w:eastAsia="Times New Roman" w:hAnsi="Segoe UI" w:cs="Segoe UI"/>
          <w:sz w:val="18"/>
          <w:szCs w:val="18"/>
          <w:lang w:val="es-CO"/>
        </w:rPr>
        <w:t>:</w:t>
      </w:r>
      <w:r w:rsidRPr="00376485">
        <w:rPr>
          <w:rFonts w:ascii="Segoe UI" w:eastAsia="Times New Roman" w:hAnsi="Segoe UI" w:cs="Segoe UI"/>
          <w:sz w:val="18"/>
          <w:szCs w:val="18"/>
          <w:lang w:val="es-CO"/>
        </w:rPr>
        <w:t xml:space="preserve"> Autodiagnóstico participación ciudadana 2020</w:t>
      </w:r>
    </w:p>
    <w:p w14:paraId="41E01EEA" w14:textId="77777777" w:rsidR="00C755DA" w:rsidRDefault="00C755DA" w:rsidP="00C755DA">
      <w:pPr>
        <w:spacing w:after="160" w:line="256" w:lineRule="auto"/>
        <w:jc w:val="both"/>
        <w:rPr>
          <w:rFonts w:ascii="Segoe UI" w:eastAsia="Times New Roman" w:hAnsi="Segoe UI" w:cs="Segoe UI"/>
          <w:lang w:val="es-CO"/>
        </w:rPr>
      </w:pPr>
      <w:r w:rsidRPr="00997F1C">
        <w:rPr>
          <w:rFonts w:ascii="Segoe UI" w:eastAsia="Times New Roman" w:hAnsi="Segoe UI" w:cs="Segoe UI"/>
          <w:lang w:val="es-CO"/>
        </w:rPr>
        <w:t xml:space="preserve">El resultado de la calificación del componente “Promoción efectiva de la participación ciudadana”, fue de </w:t>
      </w:r>
      <w:r>
        <w:rPr>
          <w:rFonts w:ascii="Segoe UI" w:eastAsia="Times New Roman" w:hAnsi="Segoe UI" w:cs="Segoe UI"/>
          <w:lang w:val="es-CO"/>
        </w:rPr>
        <w:t>7</w:t>
      </w:r>
      <w:r w:rsidRPr="00997F1C">
        <w:rPr>
          <w:rFonts w:ascii="Segoe UI" w:eastAsia="Times New Roman" w:hAnsi="Segoe UI" w:cs="Segoe UI"/>
          <w:lang w:val="es-CO"/>
        </w:rPr>
        <w:t>0/100 puntos. La principal debilidad presentada redundó en la no normalización de formatos o herramientas internas de reporte, para definir la incidencia de los espacios de diálogo habilitados por la Entidad.</w:t>
      </w:r>
    </w:p>
    <w:p w14:paraId="2B26B2B8" w14:textId="77777777" w:rsidR="00C755DA" w:rsidRDefault="00C755DA" w:rsidP="00C755DA">
      <w:pPr>
        <w:spacing w:after="160" w:line="256" w:lineRule="auto"/>
        <w:jc w:val="both"/>
      </w:pPr>
      <w:r>
        <w:rPr>
          <w:rFonts w:ascii="Segoe UI" w:eastAsia="Times New Roman" w:hAnsi="Segoe UI" w:cs="Segoe UI"/>
          <w:b/>
          <w:bCs/>
          <w:color w:val="00B050"/>
          <w:lang w:val="es-CO"/>
        </w:rPr>
        <w:t xml:space="preserve">Calificación por categorías: </w:t>
      </w:r>
      <w:r>
        <w:t>A continuación, se presentan los resultados de la calificación de cada una de las categorías del componente “Condiciones institucionales idóneas para la promoción de la participación ciudadana”.</w:t>
      </w:r>
    </w:p>
    <w:p w14:paraId="06A30587" w14:textId="77777777" w:rsidR="00C755DA" w:rsidRDefault="00C755DA" w:rsidP="00C755DA">
      <w:pPr>
        <w:spacing w:after="160" w:line="256" w:lineRule="auto"/>
        <w:jc w:val="both"/>
        <w:rPr>
          <w:rFonts w:ascii="Segoe UI" w:eastAsia="Times New Roman" w:hAnsi="Segoe UI" w:cs="Segoe UI"/>
          <w:lang w:val="es-CO"/>
        </w:rPr>
      </w:pPr>
    </w:p>
    <w:p w14:paraId="45B6141D" w14:textId="77777777" w:rsidR="00237810" w:rsidRDefault="00237810" w:rsidP="00C755DA">
      <w:pPr>
        <w:spacing w:after="0" w:line="240" w:lineRule="auto"/>
        <w:jc w:val="center"/>
        <w:rPr>
          <w:rFonts w:ascii="Arial" w:eastAsia="Times New Roman" w:hAnsi="Arial" w:cs="Arial"/>
          <w:color w:val="000000"/>
          <w:lang w:val="es-CO"/>
        </w:rPr>
      </w:pPr>
    </w:p>
    <w:p w14:paraId="4653419C" w14:textId="77777777" w:rsidR="00237810" w:rsidRDefault="00237810" w:rsidP="00C755DA">
      <w:pPr>
        <w:spacing w:after="0" w:line="240" w:lineRule="auto"/>
        <w:jc w:val="center"/>
        <w:rPr>
          <w:rFonts w:ascii="Arial" w:eastAsia="Times New Roman" w:hAnsi="Arial" w:cs="Arial"/>
          <w:color w:val="000000"/>
          <w:lang w:val="es-CO"/>
        </w:rPr>
      </w:pPr>
    </w:p>
    <w:p w14:paraId="6DDBE609" w14:textId="77777777" w:rsidR="006764BC" w:rsidRDefault="006764BC" w:rsidP="00C755DA">
      <w:pPr>
        <w:spacing w:after="0" w:line="240" w:lineRule="auto"/>
        <w:jc w:val="center"/>
        <w:rPr>
          <w:rFonts w:ascii="Arial" w:eastAsia="Times New Roman" w:hAnsi="Arial" w:cs="Arial"/>
          <w:color w:val="000000"/>
          <w:lang w:val="es-CO"/>
        </w:rPr>
      </w:pPr>
    </w:p>
    <w:p w14:paraId="3717C6DD" w14:textId="7C413D5C" w:rsidR="00C755DA" w:rsidRPr="005C1D97" w:rsidRDefault="00C755DA" w:rsidP="00C755DA">
      <w:pPr>
        <w:spacing w:after="0" w:line="240" w:lineRule="auto"/>
        <w:jc w:val="center"/>
        <w:rPr>
          <w:rFonts w:ascii="Arial" w:eastAsia="Times New Roman" w:hAnsi="Arial" w:cs="Arial"/>
          <w:color w:val="000000"/>
          <w:lang w:val="es-CO"/>
        </w:rPr>
      </w:pPr>
      <w:r w:rsidRPr="005C1D97">
        <w:rPr>
          <w:rFonts w:ascii="Arial" w:eastAsia="Times New Roman" w:hAnsi="Arial" w:cs="Arial"/>
          <w:color w:val="000000"/>
          <w:lang w:val="es-CO"/>
        </w:rPr>
        <w:t>Categorías del componente 1:</w:t>
      </w:r>
    </w:p>
    <w:p w14:paraId="2634D651" w14:textId="77777777" w:rsidR="00C755DA" w:rsidRPr="00637B6D" w:rsidRDefault="00C755DA" w:rsidP="00C755DA">
      <w:pPr>
        <w:spacing w:after="0" w:line="240" w:lineRule="auto"/>
        <w:jc w:val="center"/>
        <w:rPr>
          <w:rFonts w:ascii="Arial" w:eastAsia="Times New Roman" w:hAnsi="Arial" w:cs="Arial"/>
          <w:b/>
          <w:bCs/>
          <w:color w:val="000000"/>
          <w:lang w:val="es-CO"/>
        </w:rPr>
      </w:pPr>
      <w:r w:rsidRPr="00637B6D">
        <w:rPr>
          <w:rFonts w:ascii="Arial" w:eastAsia="Times New Roman" w:hAnsi="Arial" w:cs="Arial"/>
          <w:b/>
          <w:bCs/>
          <w:color w:val="000000"/>
          <w:lang w:val="es-CO"/>
        </w:rPr>
        <w:t>Condiciones institucionales idóneas para la promoción de la participación ciudadana</w:t>
      </w:r>
    </w:p>
    <w:p w14:paraId="540EA695" w14:textId="77777777" w:rsidR="00C755DA" w:rsidRPr="00637B6D" w:rsidRDefault="00C755DA" w:rsidP="00C755DA">
      <w:pPr>
        <w:spacing w:after="0" w:line="240" w:lineRule="auto"/>
        <w:jc w:val="center"/>
        <w:rPr>
          <w:rFonts w:ascii="Arial" w:eastAsia="Times New Roman" w:hAnsi="Arial" w:cs="Arial"/>
          <w:color w:val="000000"/>
          <w:lang w:val="es-CO"/>
        </w:rPr>
      </w:pPr>
    </w:p>
    <w:p w14:paraId="51199511" w14:textId="77777777" w:rsidR="00C755DA" w:rsidRDefault="00C755DA" w:rsidP="00C755DA">
      <w:pPr>
        <w:spacing w:after="160" w:line="256" w:lineRule="auto"/>
        <w:jc w:val="both"/>
        <w:rPr>
          <w:rFonts w:ascii="Segoe UI" w:eastAsia="Times New Roman" w:hAnsi="Segoe UI" w:cs="Segoe UI"/>
          <w:lang w:val="es-CO"/>
        </w:rPr>
      </w:pPr>
      <w:r w:rsidRPr="00637B6D">
        <w:rPr>
          <w:noProof/>
          <w:lang w:eastAsia="es-ES"/>
        </w:rPr>
        <w:drawing>
          <wp:inline distT="0" distB="0" distL="0" distR="0" wp14:anchorId="7E1158E9" wp14:editId="2D2B8AD7">
            <wp:extent cx="5364480" cy="2087880"/>
            <wp:effectExtent l="0" t="0" r="7620" b="762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4480" cy="2087880"/>
                    </a:xfrm>
                    <a:prstGeom prst="rect">
                      <a:avLst/>
                    </a:prstGeom>
                    <a:noFill/>
                    <a:ln>
                      <a:noFill/>
                    </a:ln>
                  </pic:spPr>
                </pic:pic>
              </a:graphicData>
            </a:graphic>
          </wp:inline>
        </w:drawing>
      </w:r>
    </w:p>
    <w:p w14:paraId="5D789F71" w14:textId="77777777" w:rsidR="00C755DA" w:rsidRDefault="00C755DA" w:rsidP="00C755DA">
      <w:pPr>
        <w:spacing w:after="160" w:line="256" w:lineRule="auto"/>
        <w:jc w:val="center"/>
        <w:rPr>
          <w:rFonts w:ascii="Segoe UI" w:eastAsia="Times New Roman" w:hAnsi="Segoe UI" w:cs="Segoe UI"/>
          <w:sz w:val="18"/>
          <w:szCs w:val="18"/>
          <w:lang w:val="es-CO"/>
        </w:rPr>
      </w:pPr>
      <w:r w:rsidRPr="00376485">
        <w:rPr>
          <w:rFonts w:ascii="Segoe UI" w:eastAsia="Times New Roman" w:hAnsi="Segoe UI" w:cs="Segoe UI"/>
          <w:sz w:val="18"/>
          <w:szCs w:val="18"/>
          <w:lang w:val="es-CO"/>
        </w:rPr>
        <w:t>Fuente de información: Autodiagnóstico participación ciudadana 2020</w:t>
      </w:r>
    </w:p>
    <w:p w14:paraId="77898BF6" w14:textId="77777777" w:rsidR="00C755DA" w:rsidRDefault="00C755DA" w:rsidP="00C755DA">
      <w:pPr>
        <w:spacing w:after="160" w:line="256" w:lineRule="auto"/>
        <w:jc w:val="center"/>
        <w:rPr>
          <w:rFonts w:ascii="Segoe UI" w:eastAsia="Times New Roman" w:hAnsi="Segoe UI" w:cs="Segoe UI"/>
          <w:sz w:val="18"/>
          <w:szCs w:val="18"/>
          <w:lang w:val="es-CO"/>
        </w:rPr>
      </w:pPr>
    </w:p>
    <w:p w14:paraId="72CB5B5E" w14:textId="77777777" w:rsidR="00C755DA" w:rsidRDefault="00C755DA" w:rsidP="00C755DA">
      <w:pPr>
        <w:spacing w:after="160" w:line="256" w:lineRule="auto"/>
        <w:rPr>
          <w:rFonts w:ascii="Segoe UI" w:eastAsia="Times New Roman" w:hAnsi="Segoe UI" w:cs="Segoe UI"/>
          <w:lang w:val="es-CO"/>
        </w:rPr>
      </w:pPr>
      <w:r w:rsidRPr="00637B6D">
        <w:rPr>
          <w:rFonts w:ascii="Segoe UI" w:eastAsia="Times New Roman" w:hAnsi="Segoe UI" w:cs="Segoe UI"/>
          <w:lang w:val="es-CO"/>
        </w:rPr>
        <w:t>A continuación</w:t>
      </w:r>
      <w:r>
        <w:rPr>
          <w:rFonts w:ascii="Segoe UI" w:eastAsia="Times New Roman" w:hAnsi="Segoe UI" w:cs="Segoe UI"/>
          <w:lang w:val="es-CO"/>
        </w:rPr>
        <w:t xml:space="preserve">, </w:t>
      </w:r>
      <w:r w:rsidRPr="00637B6D">
        <w:rPr>
          <w:rFonts w:ascii="Segoe UI" w:eastAsia="Times New Roman" w:hAnsi="Segoe UI" w:cs="Segoe UI"/>
          <w:lang w:val="es-CO"/>
        </w:rPr>
        <w:t>se presentan los resultados de la calificación de cada una de las categorías del componente “Promoción efectiva de la participación ciudadana”</w:t>
      </w:r>
      <w:r>
        <w:rPr>
          <w:rFonts w:ascii="Segoe UI" w:eastAsia="Times New Roman" w:hAnsi="Segoe UI" w:cs="Segoe UI"/>
          <w:lang w:val="es-CO"/>
        </w:rPr>
        <w:t>.</w:t>
      </w:r>
    </w:p>
    <w:p w14:paraId="7E7D20DA" w14:textId="77777777" w:rsidR="00C755DA" w:rsidRPr="005C1D97" w:rsidRDefault="00C755DA" w:rsidP="00C755DA">
      <w:pPr>
        <w:spacing w:after="0" w:line="240" w:lineRule="auto"/>
        <w:jc w:val="center"/>
        <w:rPr>
          <w:rFonts w:ascii="Arial" w:eastAsia="Times New Roman" w:hAnsi="Arial" w:cs="Arial"/>
          <w:color w:val="000000"/>
          <w:lang w:val="es-CO"/>
        </w:rPr>
      </w:pPr>
      <w:r w:rsidRPr="005C1D97">
        <w:rPr>
          <w:rFonts w:ascii="Arial" w:eastAsia="Times New Roman" w:hAnsi="Arial" w:cs="Arial"/>
          <w:color w:val="000000"/>
          <w:lang w:val="es-CO"/>
        </w:rPr>
        <w:t>Categorías del componente 2</w:t>
      </w:r>
    </w:p>
    <w:p w14:paraId="21624734" w14:textId="77777777" w:rsidR="00C755DA" w:rsidRPr="00637B6D" w:rsidRDefault="00C755DA" w:rsidP="00C755DA">
      <w:pPr>
        <w:spacing w:after="0" w:line="240" w:lineRule="auto"/>
        <w:jc w:val="center"/>
        <w:rPr>
          <w:rFonts w:ascii="Arial" w:eastAsia="Times New Roman" w:hAnsi="Arial" w:cs="Arial"/>
          <w:b/>
          <w:bCs/>
          <w:color w:val="000000"/>
          <w:lang w:val="es-CO"/>
        </w:rPr>
      </w:pPr>
      <w:r w:rsidRPr="00637B6D">
        <w:rPr>
          <w:rFonts w:ascii="Arial" w:eastAsia="Times New Roman" w:hAnsi="Arial" w:cs="Arial"/>
          <w:b/>
          <w:bCs/>
          <w:color w:val="000000"/>
          <w:lang w:val="es-CO"/>
        </w:rPr>
        <w:t>Promoción efectiva de la participación ciudadana</w:t>
      </w:r>
    </w:p>
    <w:p w14:paraId="5252610B" w14:textId="77777777" w:rsidR="00C755DA" w:rsidRDefault="00C755DA" w:rsidP="00C755DA">
      <w:pPr>
        <w:spacing w:after="0" w:line="240" w:lineRule="auto"/>
        <w:jc w:val="center"/>
        <w:rPr>
          <w:rFonts w:ascii="Arial" w:eastAsia="Times New Roman" w:hAnsi="Arial" w:cs="Arial"/>
          <w:color w:val="000000"/>
          <w:lang w:val="es-CO"/>
        </w:rPr>
      </w:pPr>
    </w:p>
    <w:p w14:paraId="11B1D776" w14:textId="316A0C56" w:rsidR="00D4574E" w:rsidRDefault="00C755DA" w:rsidP="00CF4E37">
      <w:pPr>
        <w:spacing w:after="0" w:line="240" w:lineRule="auto"/>
        <w:jc w:val="center"/>
        <w:rPr>
          <w:rFonts w:ascii="Arial" w:eastAsia="Times New Roman" w:hAnsi="Arial" w:cs="Arial"/>
          <w:color w:val="000000"/>
          <w:lang w:val="es-CO"/>
        </w:rPr>
      </w:pPr>
      <w:r>
        <w:rPr>
          <w:noProof/>
          <w:lang w:eastAsia="es-ES"/>
        </w:rPr>
        <w:drawing>
          <wp:inline distT="0" distB="0" distL="0" distR="0" wp14:anchorId="09B972A7" wp14:editId="7A7A1D8A">
            <wp:extent cx="5010150" cy="1504950"/>
            <wp:effectExtent l="0" t="0" r="0" b="0"/>
            <wp:docPr id="52" name="Gráfico 52">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681A6E" w14:textId="77777777" w:rsidR="00CF4E37" w:rsidRPr="00CF4E37" w:rsidRDefault="00CF4E37" w:rsidP="00CF4E37">
      <w:pPr>
        <w:spacing w:after="0" w:line="240" w:lineRule="auto"/>
        <w:jc w:val="center"/>
        <w:rPr>
          <w:rFonts w:ascii="Arial" w:eastAsia="Times New Roman" w:hAnsi="Arial" w:cs="Arial"/>
          <w:color w:val="000000"/>
          <w:lang w:val="es-CO"/>
        </w:rPr>
      </w:pPr>
    </w:p>
    <w:p w14:paraId="11430830" w14:textId="77777777" w:rsidR="00D4574E" w:rsidRDefault="00D4574E" w:rsidP="00C755DA">
      <w:pPr>
        <w:spacing w:after="160" w:line="256" w:lineRule="auto"/>
        <w:jc w:val="both"/>
        <w:rPr>
          <w:rFonts w:ascii="Segoe UI" w:eastAsia="Times New Roman" w:hAnsi="Segoe UI" w:cs="Segoe UI"/>
          <w:b/>
          <w:bCs/>
          <w:color w:val="00B050"/>
          <w:lang w:val="es-CO"/>
        </w:rPr>
      </w:pPr>
    </w:p>
    <w:p w14:paraId="51C5576F" w14:textId="77777777" w:rsidR="00D92223" w:rsidRPr="00237810" w:rsidRDefault="00D92223" w:rsidP="00FE6374">
      <w:pPr>
        <w:pStyle w:val="Prrafodelista"/>
        <w:numPr>
          <w:ilvl w:val="0"/>
          <w:numId w:val="3"/>
        </w:numPr>
        <w:spacing w:after="160" w:line="256" w:lineRule="auto"/>
        <w:jc w:val="both"/>
        <w:rPr>
          <w:rFonts w:ascii="Segoe UI" w:eastAsia="Times New Roman" w:hAnsi="Segoe UI" w:cs="Segoe UI"/>
          <w:b/>
          <w:bCs/>
          <w:color w:val="00B050"/>
          <w:lang w:val="es-CO"/>
        </w:rPr>
      </w:pPr>
      <w:r w:rsidRPr="00237810">
        <w:rPr>
          <w:rFonts w:ascii="Segoe UI" w:eastAsia="Times New Roman" w:hAnsi="Segoe UI" w:cs="Segoe UI"/>
          <w:b/>
          <w:bCs/>
          <w:color w:val="00B050"/>
          <w:lang w:val="es-CO"/>
        </w:rPr>
        <w:t>MATRIZ DOFA-FURAG- COMPONENTE INICIATIVAS ADICIONALES (PLAN DE ACIÓN DE PARTICIPACIÓN CIUDADANA</w:t>
      </w:r>
    </w:p>
    <w:p w14:paraId="2DC71A83" w14:textId="09239484" w:rsidR="00C755DA" w:rsidRDefault="00C755DA" w:rsidP="00C755DA">
      <w:pPr>
        <w:spacing w:after="160" w:line="256" w:lineRule="auto"/>
        <w:jc w:val="both"/>
        <w:rPr>
          <w:rFonts w:ascii="Segoe UI" w:eastAsia="Times New Roman" w:hAnsi="Segoe UI" w:cs="Segoe UI"/>
          <w:b/>
          <w:bCs/>
          <w:color w:val="00B050"/>
          <w:lang w:val="es-CO"/>
        </w:rPr>
      </w:pPr>
      <w:r w:rsidRPr="0055074A">
        <w:rPr>
          <w:rFonts w:ascii="Segoe UI" w:eastAsia="Times New Roman" w:hAnsi="Segoe UI" w:cs="Segoe UI"/>
          <w:b/>
          <w:bCs/>
          <w:color w:val="00B050"/>
          <w:lang w:val="es-CO"/>
        </w:rPr>
        <w:t xml:space="preserve">Componente: </w:t>
      </w:r>
      <w:r>
        <w:rPr>
          <w:rFonts w:ascii="Segoe UI" w:eastAsia="Times New Roman" w:hAnsi="Segoe UI" w:cs="Segoe UI"/>
          <w:b/>
          <w:bCs/>
          <w:color w:val="00B050"/>
          <w:lang w:val="es-CO"/>
        </w:rPr>
        <w:t>C</w:t>
      </w:r>
      <w:r w:rsidRPr="0055074A">
        <w:rPr>
          <w:rFonts w:ascii="Segoe UI" w:eastAsia="Times New Roman" w:hAnsi="Segoe UI" w:cs="Segoe UI"/>
          <w:b/>
          <w:bCs/>
          <w:color w:val="00B050"/>
          <w:lang w:val="es-CO"/>
        </w:rPr>
        <w:t>ondiciones institucionales idóneas para la promoción de la participación ciudadana</w:t>
      </w:r>
      <w:r>
        <w:rPr>
          <w:rFonts w:ascii="Segoe UI" w:eastAsia="Times New Roman" w:hAnsi="Segoe UI" w:cs="Segoe UI"/>
          <w:b/>
          <w:bCs/>
          <w:color w:val="00B050"/>
          <w:lang w:val="es-CO"/>
        </w:rPr>
        <w:t>.</w:t>
      </w:r>
    </w:p>
    <w:p w14:paraId="350537B6" w14:textId="24371DF5" w:rsidR="003E228E" w:rsidRDefault="003E228E" w:rsidP="00C755DA">
      <w:pPr>
        <w:spacing w:after="160" w:line="256" w:lineRule="auto"/>
        <w:jc w:val="both"/>
        <w:rPr>
          <w:rFonts w:ascii="Segoe UI" w:eastAsia="Times New Roman" w:hAnsi="Segoe UI" w:cs="Segoe UI"/>
          <w:lang w:val="es-CO"/>
        </w:rPr>
      </w:pPr>
    </w:p>
    <w:p w14:paraId="7184F580" w14:textId="14CB23DE" w:rsidR="003E228E" w:rsidRDefault="003E228E" w:rsidP="00C755DA">
      <w:pPr>
        <w:spacing w:after="160" w:line="256" w:lineRule="auto"/>
        <w:jc w:val="both"/>
        <w:rPr>
          <w:rFonts w:ascii="Segoe UI" w:eastAsia="Times New Roman" w:hAnsi="Segoe UI" w:cs="Segoe UI"/>
          <w:lang w:val="es-CO"/>
        </w:rPr>
      </w:pPr>
    </w:p>
    <w:p w14:paraId="502BB292" w14:textId="376E6A59" w:rsidR="003E228E" w:rsidRDefault="003E228E" w:rsidP="00C755DA">
      <w:pPr>
        <w:spacing w:after="160" w:line="256" w:lineRule="auto"/>
        <w:jc w:val="both"/>
        <w:rPr>
          <w:rFonts w:ascii="Segoe UI" w:eastAsia="Times New Roman" w:hAnsi="Segoe UI" w:cs="Segoe UI"/>
          <w:lang w:val="es-CO"/>
        </w:rPr>
      </w:pPr>
    </w:p>
    <w:p w14:paraId="17BE8959" w14:textId="77777777" w:rsidR="003E228E" w:rsidRDefault="003E228E" w:rsidP="00C755DA">
      <w:pPr>
        <w:spacing w:after="160" w:line="256" w:lineRule="auto"/>
        <w:jc w:val="both"/>
        <w:rPr>
          <w:rFonts w:ascii="Segoe UI" w:eastAsia="Times New Roman" w:hAnsi="Segoe UI" w:cs="Segoe UI"/>
          <w:b/>
          <w:bCs/>
          <w:color w:val="00B050"/>
          <w:lang w:val="es-CO"/>
        </w:rPr>
      </w:pPr>
    </w:p>
    <w:tbl>
      <w:tblPr>
        <w:tblStyle w:val="Tabladelista7concolores-nfasis3"/>
        <w:tblW w:w="0" w:type="auto"/>
        <w:tblLook w:val="04A0" w:firstRow="1" w:lastRow="0" w:firstColumn="1" w:lastColumn="0" w:noHBand="0" w:noVBand="1"/>
      </w:tblPr>
      <w:tblGrid>
        <w:gridCol w:w="4247"/>
        <w:gridCol w:w="4247"/>
      </w:tblGrid>
      <w:tr w:rsidR="00C755DA" w:rsidRPr="00256A70" w14:paraId="63ADA7D1" w14:textId="77777777" w:rsidTr="00256A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47" w:type="dxa"/>
            <w:vAlign w:val="center"/>
          </w:tcPr>
          <w:p w14:paraId="1B897F77" w14:textId="77777777" w:rsidR="00C755DA" w:rsidRPr="00256A70" w:rsidRDefault="00C755DA" w:rsidP="003C7F61">
            <w:pPr>
              <w:spacing w:after="160" w:line="256" w:lineRule="auto"/>
              <w:jc w:val="center"/>
              <w:rPr>
                <w:rFonts w:ascii="Segoe UI" w:eastAsia="Times New Roman" w:hAnsi="Segoe UI" w:cs="Segoe UI"/>
                <w:b/>
                <w:bCs/>
                <w:color w:val="00B050"/>
                <w:sz w:val="18"/>
                <w:lang w:val="es-CO"/>
              </w:rPr>
            </w:pPr>
            <w:r w:rsidRPr="00256A70">
              <w:rPr>
                <w:rFonts w:ascii="Segoe UI" w:eastAsia="Times New Roman" w:hAnsi="Segoe UI" w:cs="Segoe UI"/>
                <w:b/>
                <w:bCs/>
                <w:color w:val="00B050"/>
                <w:sz w:val="18"/>
                <w:lang w:val="es-CO"/>
              </w:rPr>
              <w:lastRenderedPageBreak/>
              <w:t>DEBILIDADES</w:t>
            </w:r>
          </w:p>
        </w:tc>
        <w:tc>
          <w:tcPr>
            <w:tcW w:w="4247" w:type="dxa"/>
            <w:vAlign w:val="center"/>
          </w:tcPr>
          <w:p w14:paraId="04EBC33D" w14:textId="77777777" w:rsidR="00C755DA" w:rsidRPr="00256A70" w:rsidRDefault="00C755DA" w:rsidP="003C7F61">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bCs/>
                <w:color w:val="00B050"/>
                <w:sz w:val="18"/>
                <w:lang w:val="es-CO"/>
              </w:rPr>
            </w:pPr>
            <w:r w:rsidRPr="00256A70">
              <w:rPr>
                <w:rFonts w:ascii="Segoe UI" w:eastAsia="Times New Roman" w:hAnsi="Segoe UI" w:cs="Segoe UI"/>
                <w:b/>
                <w:bCs/>
                <w:color w:val="00B050"/>
                <w:sz w:val="18"/>
                <w:lang w:val="es-CO"/>
              </w:rPr>
              <w:t>FORTALEZAS</w:t>
            </w:r>
          </w:p>
        </w:tc>
      </w:tr>
      <w:tr w:rsidR="00237810" w:rsidRPr="00256A70" w14:paraId="7516E831" w14:textId="77777777" w:rsidTr="00256A70">
        <w:trPr>
          <w:cnfStyle w:val="000000100000" w:firstRow="0" w:lastRow="0" w:firstColumn="0" w:lastColumn="0" w:oddVBand="0" w:evenVBand="0" w:oddHBand="1" w:evenHBand="0" w:firstRowFirstColumn="0" w:firstRowLastColumn="0" w:lastRowFirstColumn="0" w:lastRowLastColumn="0"/>
          <w:trHeight w:val="2383"/>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80BE0A8" w14:textId="07285D51" w:rsidR="00237810" w:rsidRPr="00256A70" w:rsidRDefault="00237810" w:rsidP="00237810">
            <w:pPr>
              <w:spacing w:after="160" w:line="256" w:lineRule="auto"/>
              <w:jc w:val="both"/>
              <w:rPr>
                <w:rFonts w:ascii="Segoe UI" w:eastAsia="Times New Roman" w:hAnsi="Segoe UI" w:cs="Segoe UI"/>
                <w:b/>
                <w:bCs/>
                <w:color w:val="00B050"/>
                <w:sz w:val="18"/>
                <w:lang w:val="es-CO"/>
              </w:rPr>
            </w:pPr>
            <w:r w:rsidRPr="00256A70">
              <w:rPr>
                <w:rFonts w:ascii="Segoe UI" w:eastAsia="Times New Roman" w:hAnsi="Segoe UI" w:cs="Segoe UI"/>
                <w:sz w:val="18"/>
                <w:lang w:val="es-CO"/>
              </w:rPr>
              <w:t>No se logró avanzar en la identificación y documentación de los recursos, alianzas, convenios y presupuesto asociado a las actividades que se implementaría en la entidad para promover la participación ciudadana.</w:t>
            </w:r>
          </w:p>
        </w:tc>
        <w:tc>
          <w:tcPr>
            <w:tcW w:w="4247" w:type="dxa"/>
            <w:vAlign w:val="center"/>
          </w:tcPr>
          <w:p w14:paraId="61397A55" w14:textId="2F34B42B" w:rsidR="00237810" w:rsidRPr="00256A70" w:rsidRDefault="00237810" w:rsidP="00256A7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B050"/>
                <w:sz w:val="18"/>
                <w:lang w:val="es-CO"/>
              </w:rPr>
            </w:pPr>
            <w:r w:rsidRPr="00256A70">
              <w:rPr>
                <w:rFonts w:ascii="Segoe UI" w:eastAsia="Times New Roman" w:hAnsi="Segoe UI" w:cs="Segoe UI"/>
                <w:sz w:val="18"/>
                <w:lang w:val="es-CO"/>
              </w:rPr>
              <w:t>A partir de los resultados de FURAG</w:t>
            </w:r>
            <w:r w:rsidR="00256A70" w:rsidRPr="00256A70">
              <w:rPr>
                <w:rFonts w:ascii="Segoe UI" w:eastAsia="Times New Roman" w:hAnsi="Segoe UI" w:cs="Segoe UI"/>
                <w:sz w:val="18"/>
                <w:lang w:val="es-CO"/>
              </w:rPr>
              <w:t xml:space="preserve"> se logró</w:t>
            </w:r>
            <w:r w:rsidRPr="00256A70">
              <w:rPr>
                <w:rFonts w:ascii="Segoe UI" w:eastAsia="Times New Roman" w:hAnsi="Segoe UI" w:cs="Segoe UI"/>
                <w:sz w:val="18"/>
                <w:lang w:val="es-CO"/>
              </w:rPr>
              <w:t xml:space="preserve"> identificar y documentar las debilidades y fortalezas de la participación en la implementación de la Política de </w:t>
            </w:r>
            <w:r w:rsidR="00256A70" w:rsidRPr="00256A70">
              <w:rPr>
                <w:rFonts w:ascii="Segoe UI" w:eastAsia="Times New Roman" w:hAnsi="Segoe UI" w:cs="Segoe UI"/>
                <w:sz w:val="18"/>
                <w:lang w:val="es-CO"/>
              </w:rPr>
              <w:t xml:space="preserve">Gestión de </w:t>
            </w:r>
            <w:r w:rsidRPr="00256A70">
              <w:rPr>
                <w:rFonts w:ascii="Segoe UI" w:eastAsia="Times New Roman" w:hAnsi="Segoe UI" w:cs="Segoe UI"/>
                <w:sz w:val="18"/>
                <w:lang w:val="es-CO"/>
              </w:rPr>
              <w:t xml:space="preserve">Participación </w:t>
            </w:r>
            <w:r w:rsidR="00256A70" w:rsidRPr="00256A70">
              <w:rPr>
                <w:rFonts w:ascii="Segoe UI" w:eastAsia="Times New Roman" w:hAnsi="Segoe UI" w:cs="Segoe UI"/>
                <w:sz w:val="18"/>
                <w:lang w:val="es-CO"/>
              </w:rPr>
              <w:t>C</w:t>
            </w:r>
            <w:r w:rsidRPr="00256A70">
              <w:rPr>
                <w:rFonts w:ascii="Segoe UI" w:eastAsia="Times New Roman" w:hAnsi="Segoe UI" w:cs="Segoe UI"/>
                <w:sz w:val="18"/>
                <w:lang w:val="es-CO"/>
              </w:rPr>
              <w:t>iudadana</w:t>
            </w:r>
            <w:r w:rsidR="00256A70" w:rsidRPr="00256A70">
              <w:rPr>
                <w:rFonts w:ascii="Segoe UI" w:eastAsia="Times New Roman" w:hAnsi="Segoe UI" w:cs="Segoe UI"/>
                <w:sz w:val="18"/>
                <w:lang w:val="es-CO"/>
              </w:rPr>
              <w:t xml:space="preserve"> en la Gestión Pública</w:t>
            </w:r>
            <w:r w:rsidRPr="00256A70">
              <w:rPr>
                <w:rFonts w:ascii="Segoe UI" w:eastAsia="Times New Roman" w:hAnsi="Segoe UI" w:cs="Segoe UI"/>
                <w:sz w:val="18"/>
                <w:lang w:val="es-CO"/>
              </w:rPr>
              <w:t>, individualizándolas en cada uno de los ciclos de gestión (participación en el diagnóstico, la formulación e implementación). Se elaboró el diagnóstico de participación ciudadana.</w:t>
            </w:r>
          </w:p>
        </w:tc>
      </w:tr>
      <w:tr w:rsidR="00237810" w:rsidRPr="00256A70" w14:paraId="68CCD880" w14:textId="77777777" w:rsidTr="00256A70">
        <w:trPr>
          <w:trHeight w:val="4185"/>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63FC382E" w14:textId="3B7F40B2" w:rsidR="00237810" w:rsidRPr="00256A70" w:rsidRDefault="00256A70" w:rsidP="00237810">
            <w:pPr>
              <w:spacing w:after="160" w:line="256" w:lineRule="auto"/>
              <w:jc w:val="both"/>
              <w:rPr>
                <w:rFonts w:ascii="Segoe UI" w:eastAsia="Times New Roman" w:hAnsi="Segoe UI" w:cs="Segoe UI"/>
                <w:b/>
                <w:bCs/>
                <w:color w:val="00B050"/>
                <w:sz w:val="18"/>
                <w:lang w:val="es-CO"/>
              </w:rPr>
            </w:pPr>
            <w:r w:rsidRPr="00256A70">
              <w:rPr>
                <w:rFonts w:ascii="Segoe UI" w:eastAsia="Times New Roman" w:hAnsi="Segoe UI" w:cs="Segoe UI"/>
                <w:sz w:val="18"/>
                <w:lang w:val="es-CO"/>
              </w:rPr>
              <w:t>Se evidenciaron debilidades en los mecanismos de seguimiento a la implementación y de evaluación del cumplimiento de las actividades del plan de participación ciudadana. Al respecto, no se realizó estandarización de formatos internos de reporte de las actividades de participación, que como mínimo contenga: actividades realizadas, grupos de valor involucrados, aportes en el proceso de participación ciudadana, indicadores y resultados.</w:t>
            </w:r>
          </w:p>
        </w:tc>
        <w:tc>
          <w:tcPr>
            <w:tcW w:w="4247" w:type="dxa"/>
            <w:vAlign w:val="center"/>
          </w:tcPr>
          <w:p w14:paraId="5E0435A5" w14:textId="19CC7530" w:rsidR="00237810" w:rsidRPr="00256A70" w:rsidRDefault="00237810" w:rsidP="0023781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lang w:val="es-CO"/>
              </w:rPr>
            </w:pPr>
            <w:r w:rsidRPr="00256A70">
              <w:rPr>
                <w:rFonts w:ascii="Segoe UI" w:eastAsia="Times New Roman" w:hAnsi="Segoe UI" w:cs="Segoe UI"/>
                <w:sz w:val="18"/>
                <w:lang w:val="es-CO"/>
              </w:rPr>
              <w:t xml:space="preserve">A partir de los resultados de la evaluación de la </w:t>
            </w:r>
            <w:r w:rsidR="00256A70">
              <w:rPr>
                <w:rFonts w:ascii="Segoe UI" w:eastAsia="Times New Roman" w:hAnsi="Segoe UI" w:cs="Segoe UI"/>
                <w:sz w:val="18"/>
                <w:lang w:val="es-CO"/>
              </w:rPr>
              <w:t>O</w:t>
            </w:r>
            <w:r w:rsidRPr="00256A70">
              <w:rPr>
                <w:rFonts w:ascii="Segoe UI" w:eastAsia="Times New Roman" w:hAnsi="Segoe UI" w:cs="Segoe UI"/>
                <w:sz w:val="18"/>
                <w:lang w:val="es-CO"/>
              </w:rPr>
              <w:t xml:space="preserve">ficina de </w:t>
            </w:r>
            <w:r w:rsidR="00256A70">
              <w:rPr>
                <w:rFonts w:ascii="Segoe UI" w:eastAsia="Times New Roman" w:hAnsi="Segoe UI" w:cs="Segoe UI"/>
                <w:sz w:val="18"/>
                <w:lang w:val="es-CO"/>
              </w:rPr>
              <w:t>C</w:t>
            </w:r>
            <w:r w:rsidRPr="00256A70">
              <w:rPr>
                <w:rFonts w:ascii="Segoe UI" w:eastAsia="Times New Roman" w:hAnsi="Segoe UI" w:cs="Segoe UI"/>
                <w:sz w:val="18"/>
                <w:lang w:val="es-CO"/>
              </w:rPr>
              <w:t xml:space="preserve">ontrol </w:t>
            </w:r>
            <w:r w:rsidR="00256A70">
              <w:rPr>
                <w:rFonts w:ascii="Segoe UI" w:eastAsia="Times New Roman" w:hAnsi="Segoe UI" w:cs="Segoe UI"/>
                <w:sz w:val="18"/>
                <w:lang w:val="es-CO"/>
              </w:rPr>
              <w:t>I</w:t>
            </w:r>
            <w:r w:rsidRPr="00256A70">
              <w:rPr>
                <w:rFonts w:ascii="Segoe UI" w:eastAsia="Times New Roman" w:hAnsi="Segoe UI" w:cs="Segoe UI"/>
                <w:sz w:val="18"/>
                <w:lang w:val="es-CO"/>
              </w:rPr>
              <w:t xml:space="preserve">nterno sobre el plan de participación, identificar y documentar las debilidades y fortalezas en la implementación de la </w:t>
            </w:r>
            <w:r w:rsidR="00256A70" w:rsidRPr="00256A70">
              <w:rPr>
                <w:rFonts w:ascii="Segoe UI" w:eastAsia="Times New Roman" w:hAnsi="Segoe UI" w:cs="Segoe UI"/>
                <w:sz w:val="18"/>
                <w:lang w:val="es-CO"/>
              </w:rPr>
              <w:t>Política de Gestión de Participación Ciudadana en la Gestión Pública</w:t>
            </w:r>
            <w:r w:rsidRPr="00256A70">
              <w:rPr>
                <w:rFonts w:ascii="Segoe UI" w:eastAsia="Times New Roman" w:hAnsi="Segoe UI" w:cs="Segoe UI"/>
                <w:sz w:val="18"/>
                <w:lang w:val="es-CO"/>
              </w:rPr>
              <w:t xml:space="preserve">, individualizadoras por cada uno de los ciclos de gestión (participación en el diagnóstico, la formulación e implementación). Se elaboró el </w:t>
            </w:r>
            <w:r w:rsidR="006E4B09">
              <w:rPr>
                <w:rFonts w:ascii="Segoe UI" w:eastAsia="Times New Roman" w:hAnsi="Segoe UI" w:cs="Segoe UI"/>
                <w:sz w:val="18"/>
                <w:lang w:val="es-CO"/>
              </w:rPr>
              <w:t>D</w:t>
            </w:r>
            <w:r w:rsidRPr="00256A70">
              <w:rPr>
                <w:rFonts w:ascii="Segoe UI" w:eastAsia="Times New Roman" w:hAnsi="Segoe UI" w:cs="Segoe UI"/>
                <w:sz w:val="18"/>
                <w:lang w:val="es-CO"/>
              </w:rPr>
              <w:t xml:space="preserve">iagnóstico de </w:t>
            </w:r>
            <w:r w:rsidR="006E4B09">
              <w:rPr>
                <w:rFonts w:ascii="Segoe UI" w:eastAsia="Times New Roman" w:hAnsi="Segoe UI" w:cs="Segoe UI"/>
                <w:sz w:val="18"/>
                <w:lang w:val="es-CO"/>
              </w:rPr>
              <w:t>P</w:t>
            </w:r>
            <w:r w:rsidRPr="00256A70">
              <w:rPr>
                <w:rFonts w:ascii="Segoe UI" w:eastAsia="Times New Roman" w:hAnsi="Segoe UI" w:cs="Segoe UI"/>
                <w:sz w:val="18"/>
                <w:lang w:val="es-CO"/>
              </w:rPr>
              <w:t xml:space="preserve">articipación </w:t>
            </w:r>
            <w:r w:rsidR="006E4B09">
              <w:rPr>
                <w:rFonts w:ascii="Segoe UI" w:eastAsia="Times New Roman" w:hAnsi="Segoe UI" w:cs="Segoe UI"/>
                <w:sz w:val="18"/>
                <w:lang w:val="es-CO"/>
              </w:rPr>
              <w:t>C</w:t>
            </w:r>
            <w:r w:rsidRPr="00256A70">
              <w:rPr>
                <w:rFonts w:ascii="Segoe UI" w:eastAsia="Times New Roman" w:hAnsi="Segoe UI" w:cs="Segoe UI"/>
                <w:sz w:val="18"/>
                <w:lang w:val="es-CO"/>
              </w:rPr>
              <w:t>iudadana. Se desarroll</w:t>
            </w:r>
            <w:r w:rsidR="006E4B09">
              <w:rPr>
                <w:rFonts w:ascii="Segoe UI" w:eastAsia="Times New Roman" w:hAnsi="Segoe UI" w:cs="Segoe UI"/>
                <w:sz w:val="18"/>
                <w:lang w:val="es-CO"/>
              </w:rPr>
              <w:t>ó</w:t>
            </w:r>
            <w:r w:rsidRPr="00256A70">
              <w:rPr>
                <w:rFonts w:ascii="Segoe UI" w:eastAsia="Times New Roman" w:hAnsi="Segoe UI" w:cs="Segoe UI"/>
                <w:sz w:val="18"/>
                <w:lang w:val="es-CO"/>
              </w:rPr>
              <w:t xml:space="preserve"> y aprobó Estrategia de </w:t>
            </w:r>
            <w:r w:rsidR="00256A70">
              <w:rPr>
                <w:rFonts w:ascii="Segoe UI" w:eastAsia="Times New Roman" w:hAnsi="Segoe UI" w:cs="Segoe UI"/>
                <w:sz w:val="18"/>
                <w:lang w:val="es-CO"/>
              </w:rPr>
              <w:t>P</w:t>
            </w:r>
            <w:r w:rsidRPr="00256A70">
              <w:rPr>
                <w:rFonts w:ascii="Segoe UI" w:eastAsia="Times New Roman" w:hAnsi="Segoe UI" w:cs="Segoe UI"/>
                <w:sz w:val="18"/>
                <w:lang w:val="es-CO"/>
              </w:rPr>
              <w:t xml:space="preserve">articipación </w:t>
            </w:r>
            <w:r w:rsidR="00256A70">
              <w:rPr>
                <w:rFonts w:ascii="Segoe UI" w:eastAsia="Times New Roman" w:hAnsi="Segoe UI" w:cs="Segoe UI"/>
                <w:sz w:val="18"/>
                <w:lang w:val="es-CO"/>
              </w:rPr>
              <w:t>C</w:t>
            </w:r>
            <w:r w:rsidRPr="00256A70">
              <w:rPr>
                <w:rFonts w:ascii="Segoe UI" w:eastAsia="Times New Roman" w:hAnsi="Segoe UI" w:cs="Segoe UI"/>
                <w:sz w:val="18"/>
                <w:lang w:val="es-CO"/>
              </w:rPr>
              <w:t>iudadana.</w:t>
            </w:r>
          </w:p>
          <w:p w14:paraId="04090336" w14:textId="638F5AA9" w:rsidR="00237810" w:rsidRPr="00256A70" w:rsidRDefault="00237810" w:rsidP="00256A7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B050"/>
                <w:sz w:val="18"/>
                <w:lang w:val="es-CO"/>
              </w:rPr>
            </w:pPr>
            <w:r w:rsidRPr="00256A70">
              <w:rPr>
                <w:rFonts w:ascii="Segoe UI" w:eastAsia="Times New Roman" w:hAnsi="Segoe UI" w:cs="Segoe UI"/>
                <w:sz w:val="18"/>
                <w:lang w:val="es-CO"/>
              </w:rPr>
              <w:t xml:space="preserve">Se han realizado caracterizaciones con los </w:t>
            </w:r>
            <w:r w:rsidR="00912B5A">
              <w:rPr>
                <w:rFonts w:ascii="Segoe UI" w:eastAsia="Times New Roman" w:hAnsi="Segoe UI" w:cs="Segoe UI"/>
                <w:sz w:val="18"/>
                <w:lang w:val="es-CO"/>
              </w:rPr>
              <w:t>G</w:t>
            </w:r>
            <w:r w:rsidRPr="00256A70">
              <w:rPr>
                <w:rFonts w:ascii="Segoe UI" w:eastAsia="Times New Roman" w:hAnsi="Segoe UI" w:cs="Segoe UI"/>
                <w:sz w:val="18"/>
                <w:lang w:val="es-CO"/>
              </w:rPr>
              <w:t xml:space="preserve">rupos de </w:t>
            </w:r>
            <w:r w:rsidR="00912B5A">
              <w:rPr>
                <w:rFonts w:ascii="Segoe UI" w:eastAsia="Times New Roman" w:hAnsi="Segoe UI" w:cs="Segoe UI"/>
                <w:sz w:val="18"/>
                <w:lang w:val="es-CO"/>
              </w:rPr>
              <w:t>I</w:t>
            </w:r>
            <w:r w:rsidRPr="00256A70">
              <w:rPr>
                <w:rFonts w:ascii="Segoe UI" w:eastAsia="Times New Roman" w:hAnsi="Segoe UI" w:cs="Segoe UI"/>
                <w:sz w:val="18"/>
                <w:lang w:val="es-CO"/>
              </w:rPr>
              <w:t>nterés para el desarrollo de actividades de participación ciudadana; sin embargo, aún existen oportunidades de mejora, mantenimiento y consolidación de dichos ejercicios.</w:t>
            </w:r>
            <w:r w:rsidRPr="00256A70">
              <w:rPr>
                <w:rFonts w:ascii="Segoe UI" w:eastAsia="Times New Roman" w:hAnsi="Segoe UI" w:cs="Segoe UI"/>
                <w:b/>
                <w:bCs/>
                <w:color w:val="00B050"/>
                <w:sz w:val="18"/>
                <w:lang w:val="es-CO"/>
              </w:rPr>
              <w:t xml:space="preserve"> </w:t>
            </w:r>
          </w:p>
        </w:tc>
      </w:tr>
      <w:tr w:rsidR="00237810" w:rsidRPr="00256A70" w14:paraId="46704C1D" w14:textId="77777777" w:rsidTr="00256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59A94F2" w14:textId="326EE8BE" w:rsidR="00237810" w:rsidRPr="00256A70" w:rsidRDefault="00256A70" w:rsidP="00237810">
            <w:pPr>
              <w:spacing w:after="160" w:line="256" w:lineRule="auto"/>
              <w:jc w:val="both"/>
              <w:rPr>
                <w:rFonts w:ascii="Segoe UI" w:eastAsia="Times New Roman" w:hAnsi="Segoe UI" w:cs="Segoe UI"/>
                <w:b/>
                <w:bCs/>
                <w:color w:val="00B050"/>
                <w:sz w:val="18"/>
                <w:lang w:val="es-CO"/>
              </w:rPr>
            </w:pPr>
            <w:r w:rsidRPr="00256A70">
              <w:rPr>
                <w:rFonts w:ascii="Segoe UI" w:eastAsia="Times New Roman" w:hAnsi="Segoe UI" w:cs="Segoe UI"/>
                <w:sz w:val="18"/>
                <w:lang w:val="es-CO"/>
              </w:rPr>
              <w:t>La Entidad no cuenta con un mecanismo de recolección de información en el cual pueda sistematizar y hacer seguimiento a las observaciones de la ciudadanía y grupos de</w:t>
            </w:r>
            <w:r w:rsidRPr="00256A70">
              <w:rPr>
                <w:sz w:val="18"/>
              </w:rPr>
              <w:t xml:space="preserve"> </w:t>
            </w:r>
            <w:r w:rsidRPr="00256A70">
              <w:rPr>
                <w:rFonts w:ascii="Segoe UI" w:eastAsia="Times New Roman" w:hAnsi="Segoe UI" w:cs="Segoe UI"/>
                <w:sz w:val="18"/>
                <w:lang w:val="es-CO"/>
              </w:rPr>
              <w:t>valor en el proceso de construcción del plan de participación.</w:t>
            </w:r>
          </w:p>
        </w:tc>
        <w:tc>
          <w:tcPr>
            <w:tcW w:w="4247" w:type="dxa"/>
            <w:vAlign w:val="center"/>
          </w:tcPr>
          <w:p w14:paraId="6650D7B6" w14:textId="77777777" w:rsidR="00237810" w:rsidRPr="00256A70" w:rsidRDefault="00237810" w:rsidP="0023781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lang w:val="es-CO"/>
              </w:rPr>
            </w:pPr>
            <w:r w:rsidRPr="00256A70">
              <w:rPr>
                <w:rFonts w:ascii="Segoe UI" w:eastAsia="Times New Roman" w:hAnsi="Segoe UI" w:cs="Segoe UI"/>
                <w:sz w:val="18"/>
                <w:lang w:val="es-CO"/>
              </w:rPr>
              <w:t>Se estableció un cronograma de ejecución de las actividades identificadas que se desarrollarán para promover la participación ciudadana en la vigencia.</w:t>
            </w:r>
          </w:p>
        </w:tc>
      </w:tr>
      <w:tr w:rsidR="00237810" w:rsidRPr="00256A70" w14:paraId="6BA088D1" w14:textId="77777777" w:rsidTr="00256A70">
        <w:tc>
          <w:tcPr>
            <w:cnfStyle w:val="001000000000" w:firstRow="0" w:lastRow="0" w:firstColumn="1" w:lastColumn="0" w:oddVBand="0" w:evenVBand="0" w:oddHBand="0" w:evenHBand="0" w:firstRowFirstColumn="0" w:firstRowLastColumn="0" w:lastRowFirstColumn="0" w:lastRowLastColumn="0"/>
            <w:tcW w:w="4247" w:type="dxa"/>
            <w:vAlign w:val="center"/>
          </w:tcPr>
          <w:p w14:paraId="5D24DD0F" w14:textId="39BF2DFE" w:rsidR="00237810" w:rsidRPr="00256A70" w:rsidRDefault="00237810" w:rsidP="00237810">
            <w:pPr>
              <w:spacing w:after="160" w:line="256" w:lineRule="auto"/>
              <w:jc w:val="both"/>
              <w:rPr>
                <w:rFonts w:ascii="Segoe UI" w:eastAsia="Times New Roman" w:hAnsi="Segoe UI" w:cs="Segoe UI"/>
                <w:b/>
                <w:bCs/>
                <w:color w:val="00B050"/>
                <w:sz w:val="18"/>
                <w:lang w:val="es-CO"/>
              </w:rPr>
            </w:pPr>
          </w:p>
        </w:tc>
        <w:tc>
          <w:tcPr>
            <w:tcW w:w="4247" w:type="dxa"/>
            <w:vAlign w:val="center"/>
          </w:tcPr>
          <w:p w14:paraId="6A417132" w14:textId="77777777" w:rsidR="00237810" w:rsidRPr="00256A70" w:rsidRDefault="00237810" w:rsidP="0023781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B050"/>
                <w:sz w:val="18"/>
                <w:lang w:val="es-CO"/>
              </w:rPr>
            </w:pPr>
            <w:r w:rsidRPr="00256A70">
              <w:rPr>
                <w:rFonts w:ascii="Segoe UI" w:eastAsia="Times New Roman" w:hAnsi="Segoe UI" w:cs="Segoe UI"/>
                <w:sz w:val="18"/>
                <w:lang w:val="es-CO"/>
              </w:rPr>
              <w:t>Se socializó el diagnóstico de participación ciudadana y la estrategia de participación ciudadana, mediante correo electrónico, dirigido a los coordinadores de gestión social de los procesos misionales de la Unidad.</w:t>
            </w:r>
          </w:p>
        </w:tc>
      </w:tr>
      <w:tr w:rsidR="00237810" w:rsidRPr="00256A70" w14:paraId="3388BD8B" w14:textId="77777777" w:rsidTr="00256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08ADAB39" w14:textId="11560D47" w:rsidR="00237810" w:rsidRPr="00256A70" w:rsidRDefault="00237810" w:rsidP="00237810">
            <w:pPr>
              <w:spacing w:after="160" w:line="256" w:lineRule="auto"/>
              <w:jc w:val="both"/>
              <w:rPr>
                <w:rFonts w:ascii="Segoe UI" w:eastAsia="Times New Roman" w:hAnsi="Segoe UI" w:cs="Segoe UI"/>
                <w:b/>
                <w:bCs/>
                <w:color w:val="00B050"/>
                <w:sz w:val="18"/>
                <w:lang w:val="es-CO"/>
              </w:rPr>
            </w:pPr>
          </w:p>
        </w:tc>
        <w:tc>
          <w:tcPr>
            <w:tcW w:w="4247" w:type="dxa"/>
            <w:vAlign w:val="center"/>
          </w:tcPr>
          <w:p w14:paraId="098E4F66" w14:textId="77777777" w:rsidR="00237810" w:rsidRPr="00256A70" w:rsidRDefault="00237810" w:rsidP="0023781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lang w:val="es-CO"/>
              </w:rPr>
            </w:pPr>
            <w:r w:rsidRPr="00256A70">
              <w:rPr>
                <w:rFonts w:ascii="Segoe UI" w:eastAsia="Times New Roman" w:hAnsi="Segoe UI" w:cs="Segoe UI"/>
                <w:sz w:val="18"/>
                <w:lang w:val="es-CO"/>
              </w:rPr>
              <w:t>Se realizaron conversatorios internos con los gestores sociales de la entidad, sobre los lineamientos para la implementación de la política de participación ciudadana.</w:t>
            </w:r>
          </w:p>
        </w:tc>
      </w:tr>
      <w:tr w:rsidR="00237810" w:rsidRPr="00256A70" w14:paraId="16D17F2D" w14:textId="77777777" w:rsidTr="00256A70">
        <w:tc>
          <w:tcPr>
            <w:cnfStyle w:val="001000000000" w:firstRow="0" w:lastRow="0" w:firstColumn="1" w:lastColumn="0" w:oddVBand="0" w:evenVBand="0" w:oddHBand="0" w:evenHBand="0" w:firstRowFirstColumn="0" w:firstRowLastColumn="0" w:lastRowFirstColumn="0" w:lastRowLastColumn="0"/>
            <w:tcW w:w="4247" w:type="dxa"/>
            <w:vAlign w:val="center"/>
          </w:tcPr>
          <w:p w14:paraId="1FDC4DE5" w14:textId="77777777" w:rsidR="00237810" w:rsidRPr="00256A70" w:rsidRDefault="00237810" w:rsidP="00237810">
            <w:pPr>
              <w:spacing w:after="160" w:line="256" w:lineRule="auto"/>
              <w:jc w:val="both"/>
              <w:rPr>
                <w:rFonts w:ascii="Segoe UI" w:eastAsia="Times New Roman" w:hAnsi="Segoe UI" w:cs="Segoe UI"/>
                <w:b/>
                <w:bCs/>
                <w:color w:val="00B050"/>
                <w:sz w:val="18"/>
                <w:lang w:val="es-CO"/>
              </w:rPr>
            </w:pPr>
          </w:p>
        </w:tc>
        <w:tc>
          <w:tcPr>
            <w:tcW w:w="4247" w:type="dxa"/>
            <w:vAlign w:val="center"/>
          </w:tcPr>
          <w:p w14:paraId="61A52035" w14:textId="77777777" w:rsidR="00237810" w:rsidRPr="00256A70" w:rsidRDefault="00237810" w:rsidP="0023781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lang w:val="es-CO"/>
              </w:rPr>
            </w:pPr>
            <w:r w:rsidRPr="00256A70">
              <w:rPr>
                <w:rFonts w:ascii="Segoe UI" w:eastAsia="Times New Roman" w:hAnsi="Segoe UI" w:cs="Segoe UI"/>
                <w:sz w:val="18"/>
                <w:lang w:val="es-CO"/>
              </w:rPr>
              <w:t>Se elaboró la Matriz de espacios interinstitucionales y de participación ciudadana.</w:t>
            </w:r>
          </w:p>
        </w:tc>
      </w:tr>
      <w:tr w:rsidR="00237810" w:rsidRPr="00256A70" w14:paraId="3C9B097C" w14:textId="77777777" w:rsidTr="00256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7E08A6BA" w14:textId="77777777" w:rsidR="00237810" w:rsidRPr="00256A70" w:rsidRDefault="00237810" w:rsidP="00237810">
            <w:pPr>
              <w:spacing w:after="160" w:line="256" w:lineRule="auto"/>
              <w:jc w:val="both"/>
              <w:rPr>
                <w:rFonts w:ascii="Segoe UI" w:eastAsia="Times New Roman" w:hAnsi="Segoe UI" w:cs="Segoe UI"/>
                <w:b/>
                <w:bCs/>
                <w:color w:val="00B050"/>
                <w:sz w:val="18"/>
                <w:lang w:val="es-CO"/>
              </w:rPr>
            </w:pPr>
          </w:p>
        </w:tc>
        <w:tc>
          <w:tcPr>
            <w:tcW w:w="4247" w:type="dxa"/>
            <w:vAlign w:val="center"/>
          </w:tcPr>
          <w:p w14:paraId="3CA4F938" w14:textId="77777777" w:rsidR="00237810" w:rsidRDefault="00256A70" w:rsidP="0023781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lang w:val="es-CO"/>
              </w:rPr>
            </w:pPr>
            <w:r>
              <w:rPr>
                <w:rFonts w:ascii="Segoe UI" w:eastAsia="Times New Roman" w:hAnsi="Segoe UI" w:cs="Segoe UI"/>
                <w:sz w:val="18"/>
                <w:lang w:val="es-CO"/>
              </w:rPr>
              <w:t>Creación</w:t>
            </w:r>
            <w:r w:rsidR="00237810" w:rsidRPr="00256A70">
              <w:rPr>
                <w:rFonts w:ascii="Segoe UI" w:eastAsia="Times New Roman" w:hAnsi="Segoe UI" w:cs="Segoe UI"/>
                <w:sz w:val="18"/>
                <w:lang w:val="es-CO"/>
              </w:rPr>
              <w:t xml:space="preserve"> de l</w:t>
            </w:r>
            <w:r>
              <w:rPr>
                <w:rFonts w:ascii="Segoe UI" w:eastAsia="Times New Roman" w:hAnsi="Segoe UI" w:cs="Segoe UI"/>
                <w:sz w:val="18"/>
                <w:lang w:val="es-CO"/>
              </w:rPr>
              <w:t>a mesa técnica de participación ciudadana y responsabilidad social de la UAESP, formalizada mediante acta de reunión.</w:t>
            </w:r>
          </w:p>
          <w:p w14:paraId="2CF1356B" w14:textId="40968447" w:rsidR="003E228E" w:rsidRPr="00256A70" w:rsidRDefault="003E228E" w:rsidP="0023781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lang w:val="es-CO"/>
              </w:rPr>
            </w:pPr>
          </w:p>
        </w:tc>
      </w:tr>
      <w:tr w:rsidR="00237810" w:rsidRPr="00256A70" w14:paraId="2DC77730" w14:textId="77777777" w:rsidTr="00256A70">
        <w:tc>
          <w:tcPr>
            <w:cnfStyle w:val="001000000000" w:firstRow="0" w:lastRow="0" w:firstColumn="1" w:lastColumn="0" w:oddVBand="0" w:evenVBand="0" w:oddHBand="0" w:evenHBand="0" w:firstRowFirstColumn="0" w:firstRowLastColumn="0" w:lastRowFirstColumn="0" w:lastRowLastColumn="0"/>
            <w:tcW w:w="4247" w:type="dxa"/>
            <w:vAlign w:val="center"/>
          </w:tcPr>
          <w:p w14:paraId="22C7BC0E" w14:textId="50626939" w:rsidR="00237810" w:rsidRPr="00256A70" w:rsidRDefault="00237810" w:rsidP="00237810">
            <w:pPr>
              <w:spacing w:after="160" w:line="256" w:lineRule="auto"/>
              <w:jc w:val="both"/>
              <w:rPr>
                <w:rFonts w:ascii="Segoe UI" w:eastAsia="Times New Roman" w:hAnsi="Segoe UI" w:cs="Segoe UI"/>
                <w:b/>
                <w:bCs/>
                <w:color w:val="00B050"/>
                <w:sz w:val="18"/>
                <w:lang w:val="es-CO"/>
              </w:rPr>
            </w:pPr>
          </w:p>
        </w:tc>
        <w:tc>
          <w:tcPr>
            <w:tcW w:w="4247" w:type="dxa"/>
            <w:vAlign w:val="center"/>
          </w:tcPr>
          <w:p w14:paraId="63862F0A" w14:textId="77777777" w:rsidR="00237810" w:rsidRPr="00256A70" w:rsidRDefault="00237810" w:rsidP="0023781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lang w:val="es-CO"/>
              </w:rPr>
            </w:pPr>
            <w:r w:rsidRPr="00256A70">
              <w:rPr>
                <w:rFonts w:ascii="Segoe UI" w:eastAsia="Times New Roman" w:hAnsi="Segoe UI" w:cs="Segoe UI"/>
                <w:sz w:val="18"/>
                <w:lang w:val="es-CO"/>
              </w:rPr>
              <w:t>Se definió dentro del Plan Estratégico Institucional el objetivo estratégico de participación ciudadana que incluye metas e indicadores de seguimiento.</w:t>
            </w:r>
          </w:p>
        </w:tc>
      </w:tr>
      <w:tr w:rsidR="00237810" w:rsidRPr="00256A70" w14:paraId="732CAEF5" w14:textId="77777777" w:rsidTr="00256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58343D22" w14:textId="77777777" w:rsidR="00237810" w:rsidRPr="00256A70" w:rsidRDefault="00237810" w:rsidP="00237810">
            <w:pPr>
              <w:spacing w:after="160" w:line="256" w:lineRule="auto"/>
              <w:jc w:val="both"/>
              <w:rPr>
                <w:rFonts w:ascii="Segoe UI" w:eastAsia="Times New Roman" w:hAnsi="Segoe UI" w:cs="Segoe UI"/>
                <w:b/>
                <w:bCs/>
                <w:color w:val="00B050"/>
                <w:sz w:val="18"/>
                <w:lang w:val="es-CO"/>
              </w:rPr>
            </w:pPr>
          </w:p>
        </w:tc>
        <w:tc>
          <w:tcPr>
            <w:tcW w:w="4247" w:type="dxa"/>
            <w:vAlign w:val="center"/>
          </w:tcPr>
          <w:p w14:paraId="671A333E" w14:textId="21ADA47D" w:rsidR="00237810" w:rsidRPr="00256A70" w:rsidRDefault="004B3AB0" w:rsidP="0023781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lang w:val="es-CO"/>
              </w:rPr>
            </w:pPr>
            <w:r>
              <w:rPr>
                <w:rFonts w:ascii="Segoe UI" w:eastAsia="Times New Roman" w:hAnsi="Segoe UI" w:cs="Segoe UI"/>
                <w:sz w:val="18"/>
                <w:lang w:val="es-CO"/>
              </w:rPr>
              <w:t>Se desarrolló</w:t>
            </w:r>
            <w:r w:rsidR="00237810" w:rsidRPr="00256A70">
              <w:rPr>
                <w:rFonts w:ascii="Segoe UI" w:eastAsia="Times New Roman" w:hAnsi="Segoe UI" w:cs="Segoe UI"/>
                <w:sz w:val="18"/>
                <w:lang w:val="es-CO"/>
              </w:rPr>
              <w:t xml:space="preserve"> el plan estratégico de comunicaciones como una estrategia de comunicación (interna y externa) que permita informar sobre la actividad participativa, desde su inicio, ejecución y desarrollo.</w:t>
            </w:r>
          </w:p>
        </w:tc>
      </w:tr>
      <w:tr w:rsidR="00237810" w:rsidRPr="00256A70" w14:paraId="33E905E4" w14:textId="77777777" w:rsidTr="00256A70">
        <w:tc>
          <w:tcPr>
            <w:cnfStyle w:val="001000000000" w:firstRow="0" w:lastRow="0" w:firstColumn="1" w:lastColumn="0" w:oddVBand="0" w:evenVBand="0" w:oddHBand="0" w:evenHBand="0" w:firstRowFirstColumn="0" w:firstRowLastColumn="0" w:lastRowFirstColumn="0" w:lastRowLastColumn="0"/>
            <w:tcW w:w="4247" w:type="dxa"/>
            <w:vAlign w:val="center"/>
          </w:tcPr>
          <w:p w14:paraId="1440DA41" w14:textId="77777777" w:rsidR="00237810" w:rsidRPr="00256A70" w:rsidRDefault="00237810" w:rsidP="00237810">
            <w:pPr>
              <w:spacing w:after="160" w:line="256" w:lineRule="auto"/>
              <w:jc w:val="both"/>
              <w:rPr>
                <w:rFonts w:ascii="Segoe UI" w:eastAsia="Times New Roman" w:hAnsi="Segoe UI" w:cs="Segoe UI"/>
                <w:b/>
                <w:bCs/>
                <w:color w:val="00B050"/>
                <w:sz w:val="18"/>
                <w:lang w:val="es-CO"/>
              </w:rPr>
            </w:pPr>
          </w:p>
        </w:tc>
        <w:tc>
          <w:tcPr>
            <w:tcW w:w="4247" w:type="dxa"/>
            <w:vAlign w:val="center"/>
          </w:tcPr>
          <w:p w14:paraId="17019CCC" w14:textId="393545C1" w:rsidR="00237810" w:rsidRPr="00256A70" w:rsidRDefault="00237810" w:rsidP="0023781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lang w:val="es-CO"/>
              </w:rPr>
            </w:pPr>
            <w:r w:rsidRPr="00256A70">
              <w:rPr>
                <w:rFonts w:ascii="Segoe UI" w:eastAsia="Times New Roman" w:hAnsi="Segoe UI" w:cs="Segoe UI"/>
                <w:sz w:val="18"/>
                <w:lang w:val="es-CO"/>
              </w:rPr>
              <w:t xml:space="preserve">Se puso en consulta ciudadana a través de la página web de la entidad el </w:t>
            </w:r>
            <w:r w:rsidR="00D312D9">
              <w:rPr>
                <w:rFonts w:ascii="Segoe UI" w:eastAsia="Times New Roman" w:hAnsi="Segoe UI" w:cs="Segoe UI"/>
                <w:sz w:val="18"/>
                <w:lang w:val="es-CO"/>
              </w:rPr>
              <w:t>P</w:t>
            </w:r>
            <w:r w:rsidRPr="00256A70">
              <w:rPr>
                <w:rFonts w:ascii="Segoe UI" w:eastAsia="Times New Roman" w:hAnsi="Segoe UI" w:cs="Segoe UI"/>
                <w:sz w:val="18"/>
                <w:lang w:val="es-CO"/>
              </w:rPr>
              <w:t xml:space="preserve">lan de </w:t>
            </w:r>
            <w:r w:rsidR="00D312D9">
              <w:rPr>
                <w:rFonts w:ascii="Segoe UI" w:eastAsia="Times New Roman" w:hAnsi="Segoe UI" w:cs="Segoe UI"/>
                <w:sz w:val="18"/>
                <w:lang w:val="es-CO"/>
              </w:rPr>
              <w:t>A</w:t>
            </w:r>
            <w:r w:rsidRPr="00256A70">
              <w:rPr>
                <w:rFonts w:ascii="Segoe UI" w:eastAsia="Times New Roman" w:hAnsi="Segoe UI" w:cs="Segoe UI"/>
                <w:sz w:val="18"/>
                <w:lang w:val="es-CO"/>
              </w:rPr>
              <w:t xml:space="preserve">cción de </w:t>
            </w:r>
            <w:r w:rsidR="00D312D9">
              <w:rPr>
                <w:rFonts w:ascii="Segoe UI" w:eastAsia="Times New Roman" w:hAnsi="Segoe UI" w:cs="Segoe UI"/>
                <w:sz w:val="18"/>
                <w:lang w:val="es-CO"/>
              </w:rPr>
              <w:t>P</w:t>
            </w:r>
            <w:r w:rsidRPr="00256A70">
              <w:rPr>
                <w:rFonts w:ascii="Segoe UI" w:eastAsia="Times New Roman" w:hAnsi="Segoe UI" w:cs="Segoe UI"/>
                <w:sz w:val="18"/>
                <w:lang w:val="es-CO"/>
              </w:rPr>
              <w:t xml:space="preserve">articipación contenido en la </w:t>
            </w:r>
            <w:r w:rsidR="00D312D9">
              <w:rPr>
                <w:rFonts w:ascii="Segoe UI" w:eastAsia="Times New Roman" w:hAnsi="Segoe UI" w:cs="Segoe UI"/>
                <w:sz w:val="18"/>
                <w:lang w:val="es-CO"/>
              </w:rPr>
              <w:t>E</w:t>
            </w:r>
            <w:r w:rsidRPr="00256A70">
              <w:rPr>
                <w:rFonts w:ascii="Segoe UI" w:eastAsia="Times New Roman" w:hAnsi="Segoe UI" w:cs="Segoe UI"/>
                <w:sz w:val="18"/>
                <w:lang w:val="es-CO"/>
              </w:rPr>
              <w:t xml:space="preserve">strategia de </w:t>
            </w:r>
            <w:r w:rsidR="00D312D9">
              <w:rPr>
                <w:rFonts w:ascii="Segoe UI" w:eastAsia="Times New Roman" w:hAnsi="Segoe UI" w:cs="Segoe UI"/>
                <w:sz w:val="18"/>
                <w:lang w:val="es-CO"/>
              </w:rPr>
              <w:t>P</w:t>
            </w:r>
            <w:r w:rsidRPr="00256A70">
              <w:rPr>
                <w:rFonts w:ascii="Segoe UI" w:eastAsia="Times New Roman" w:hAnsi="Segoe UI" w:cs="Segoe UI"/>
                <w:sz w:val="18"/>
                <w:lang w:val="es-CO"/>
              </w:rPr>
              <w:t xml:space="preserve">articipación </w:t>
            </w:r>
            <w:r w:rsidR="00D312D9">
              <w:rPr>
                <w:rFonts w:ascii="Segoe UI" w:eastAsia="Times New Roman" w:hAnsi="Segoe UI" w:cs="Segoe UI"/>
                <w:sz w:val="18"/>
                <w:lang w:val="es-CO"/>
              </w:rPr>
              <w:t>C</w:t>
            </w:r>
            <w:r w:rsidRPr="00256A70">
              <w:rPr>
                <w:rFonts w:ascii="Segoe UI" w:eastAsia="Times New Roman" w:hAnsi="Segoe UI" w:cs="Segoe UI"/>
                <w:sz w:val="18"/>
                <w:lang w:val="es-CO"/>
              </w:rPr>
              <w:t>iudadana.</w:t>
            </w:r>
          </w:p>
        </w:tc>
      </w:tr>
      <w:tr w:rsidR="00237810" w:rsidRPr="00256A70" w14:paraId="7AE20A7A" w14:textId="77777777" w:rsidTr="00256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0D93D61F" w14:textId="77777777" w:rsidR="00237810" w:rsidRPr="00256A70" w:rsidRDefault="00237810" w:rsidP="00237810">
            <w:pPr>
              <w:spacing w:after="160" w:line="256" w:lineRule="auto"/>
              <w:jc w:val="both"/>
              <w:rPr>
                <w:rFonts w:ascii="Segoe UI" w:eastAsia="Times New Roman" w:hAnsi="Segoe UI" w:cs="Segoe UI"/>
                <w:b/>
                <w:bCs/>
                <w:color w:val="00B050"/>
                <w:sz w:val="18"/>
                <w:lang w:val="es-CO"/>
              </w:rPr>
            </w:pPr>
          </w:p>
        </w:tc>
        <w:tc>
          <w:tcPr>
            <w:tcW w:w="4247" w:type="dxa"/>
            <w:vAlign w:val="center"/>
          </w:tcPr>
          <w:p w14:paraId="7B8A1203" w14:textId="77777777" w:rsidR="00237810" w:rsidRPr="00256A70" w:rsidRDefault="00237810" w:rsidP="0023781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lang w:val="es-CO"/>
              </w:rPr>
            </w:pPr>
            <w:r w:rsidRPr="00256A70">
              <w:rPr>
                <w:rFonts w:ascii="Segoe UI" w:eastAsia="Times New Roman" w:hAnsi="Segoe UI" w:cs="Segoe UI"/>
                <w:sz w:val="18"/>
                <w:lang w:val="es-CO"/>
              </w:rPr>
              <w:t>Se encuentra publicado en la página web de la Unidad, el Plan de Acción de Participación Ciudadana correspondiente a la vigencia 2020.</w:t>
            </w:r>
          </w:p>
        </w:tc>
      </w:tr>
    </w:tbl>
    <w:p w14:paraId="4CB8E13B" w14:textId="2CD355D2" w:rsidR="00C755DA" w:rsidRDefault="00C755DA" w:rsidP="00C755DA">
      <w:pPr>
        <w:spacing w:after="160" w:line="256" w:lineRule="auto"/>
        <w:jc w:val="both"/>
        <w:rPr>
          <w:rFonts w:ascii="Segoe UI" w:eastAsia="Times New Roman" w:hAnsi="Segoe UI" w:cs="Segoe UI"/>
          <w:b/>
          <w:bCs/>
          <w:color w:val="00B050"/>
          <w:lang w:val="es-CO"/>
        </w:rPr>
      </w:pPr>
    </w:p>
    <w:p w14:paraId="1AD16E4A" w14:textId="77777777" w:rsidR="00C755DA" w:rsidRDefault="00C755DA" w:rsidP="00C755DA">
      <w:pPr>
        <w:spacing w:after="160" w:line="256" w:lineRule="auto"/>
        <w:jc w:val="both"/>
        <w:rPr>
          <w:rFonts w:ascii="Segoe UI" w:eastAsia="Times New Roman" w:hAnsi="Segoe UI" w:cs="Segoe UI"/>
          <w:b/>
          <w:bCs/>
          <w:color w:val="00B050"/>
          <w:lang w:val="es-CO"/>
        </w:rPr>
      </w:pPr>
      <w:r w:rsidRPr="0055074A">
        <w:rPr>
          <w:rFonts w:ascii="Segoe UI" w:eastAsia="Times New Roman" w:hAnsi="Segoe UI" w:cs="Segoe UI"/>
          <w:b/>
          <w:bCs/>
          <w:color w:val="00B050"/>
          <w:lang w:val="es-CO"/>
        </w:rPr>
        <w:t>Componente:</w:t>
      </w:r>
      <w:r>
        <w:rPr>
          <w:rFonts w:ascii="Segoe UI" w:eastAsia="Times New Roman" w:hAnsi="Segoe UI" w:cs="Segoe UI"/>
          <w:b/>
          <w:bCs/>
          <w:color w:val="00B050"/>
          <w:lang w:val="es-CO"/>
        </w:rPr>
        <w:t xml:space="preserve"> P</w:t>
      </w:r>
      <w:r w:rsidRPr="00AE2C03">
        <w:rPr>
          <w:rFonts w:ascii="Segoe UI" w:eastAsia="Times New Roman" w:hAnsi="Segoe UI" w:cs="Segoe UI"/>
          <w:b/>
          <w:bCs/>
          <w:color w:val="00B050"/>
          <w:lang w:val="es-CO"/>
        </w:rPr>
        <w:t>romoción efectiva de la participación ciudadana</w:t>
      </w:r>
    </w:p>
    <w:tbl>
      <w:tblPr>
        <w:tblStyle w:val="Tablaconcuadrcula3-nfasis3"/>
        <w:tblW w:w="8495" w:type="dxa"/>
        <w:tblLayout w:type="fixed"/>
        <w:tblLook w:val="04A0" w:firstRow="1" w:lastRow="0" w:firstColumn="1" w:lastColumn="0" w:noHBand="0" w:noVBand="1"/>
      </w:tblPr>
      <w:tblGrid>
        <w:gridCol w:w="3234"/>
        <w:gridCol w:w="5261"/>
      </w:tblGrid>
      <w:tr w:rsidR="00C755DA" w:rsidRPr="00F97212" w14:paraId="1B3970D4" w14:textId="77777777" w:rsidTr="00F972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4" w:type="dxa"/>
            <w:vAlign w:val="center"/>
          </w:tcPr>
          <w:p w14:paraId="6F80BDCF" w14:textId="77777777" w:rsidR="00C755DA" w:rsidRPr="00F97212" w:rsidRDefault="00C755DA" w:rsidP="004B3AB0">
            <w:pPr>
              <w:spacing w:after="160" w:line="256" w:lineRule="auto"/>
              <w:jc w:val="center"/>
              <w:rPr>
                <w:rFonts w:ascii="Segoe UI" w:eastAsia="Times New Roman" w:hAnsi="Segoe UI" w:cs="Segoe UI"/>
                <w:b w:val="0"/>
                <w:bCs w:val="0"/>
                <w:color w:val="00B050"/>
                <w:sz w:val="18"/>
                <w:lang w:val="es-CO"/>
              </w:rPr>
            </w:pPr>
            <w:r w:rsidRPr="00F97212">
              <w:rPr>
                <w:rFonts w:ascii="Segoe UI" w:eastAsia="Times New Roman" w:hAnsi="Segoe UI" w:cs="Segoe UI"/>
                <w:color w:val="00B050"/>
                <w:sz w:val="18"/>
                <w:lang w:val="es-CO"/>
              </w:rPr>
              <w:t>DEBILIDADES</w:t>
            </w:r>
          </w:p>
        </w:tc>
        <w:tc>
          <w:tcPr>
            <w:tcW w:w="5261" w:type="dxa"/>
            <w:vAlign w:val="center"/>
          </w:tcPr>
          <w:p w14:paraId="38FE9F7E" w14:textId="77777777" w:rsidR="00C755DA" w:rsidRPr="00F97212" w:rsidRDefault="00C755DA" w:rsidP="004B3AB0">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00B050"/>
                <w:sz w:val="18"/>
                <w:lang w:val="es-CO"/>
              </w:rPr>
            </w:pPr>
            <w:r w:rsidRPr="00F97212">
              <w:rPr>
                <w:rFonts w:ascii="Segoe UI" w:eastAsia="Times New Roman" w:hAnsi="Segoe UI" w:cs="Segoe UI"/>
                <w:color w:val="00B050"/>
                <w:sz w:val="18"/>
                <w:lang w:val="es-CO"/>
              </w:rPr>
              <w:t>FORTALEZAS</w:t>
            </w:r>
          </w:p>
        </w:tc>
      </w:tr>
      <w:tr w:rsidR="00C755DA" w:rsidRPr="00F97212" w14:paraId="21C4B75C" w14:textId="77777777" w:rsidTr="00F97212">
        <w:trPr>
          <w:cnfStyle w:val="000000100000" w:firstRow="0" w:lastRow="0" w:firstColumn="0" w:lastColumn="0" w:oddVBand="0" w:evenVBand="0" w:oddHBand="1" w:evenHBand="0"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05AA3682" w14:textId="5F6F777B" w:rsidR="00C755DA" w:rsidRPr="00F97212" w:rsidRDefault="00F97212" w:rsidP="00F97212">
            <w:pPr>
              <w:spacing w:after="160" w:line="256" w:lineRule="auto"/>
              <w:jc w:val="both"/>
              <w:rPr>
                <w:rFonts w:ascii="Segoe UI" w:eastAsia="Times New Roman" w:hAnsi="Segoe UI" w:cs="Segoe UI"/>
                <w:i w:val="0"/>
                <w:iCs w:val="0"/>
                <w:color w:val="76923C" w:themeColor="accent3" w:themeShade="BF"/>
                <w:sz w:val="18"/>
                <w:lang w:val="es-CO"/>
              </w:rPr>
            </w:pPr>
            <w:r w:rsidRPr="00F97212">
              <w:rPr>
                <w:rFonts w:ascii="Segoe UI" w:eastAsia="Times New Roman" w:hAnsi="Segoe UI" w:cs="Segoe UI"/>
                <w:i w:val="0"/>
                <w:iCs w:val="0"/>
                <w:color w:val="76923C" w:themeColor="accent3" w:themeShade="BF"/>
                <w:sz w:val="18"/>
                <w:lang w:val="es-CO"/>
              </w:rPr>
              <w:t>No se realizó la identificación y documentación de los recursos, alianzas, convenios y presupuesto asociado a las actividades que se implementaría en la entidad para promover la participación ciudadana.</w:t>
            </w:r>
          </w:p>
        </w:tc>
        <w:tc>
          <w:tcPr>
            <w:tcW w:w="5261" w:type="dxa"/>
            <w:vAlign w:val="center"/>
          </w:tcPr>
          <w:p w14:paraId="6DF9C342" w14:textId="1C802A33" w:rsidR="00C755DA" w:rsidRPr="00F97212" w:rsidRDefault="00F7169D" w:rsidP="00F97212">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76923C" w:themeColor="accent3" w:themeShade="BF"/>
                <w:sz w:val="18"/>
                <w:lang w:val="es-CO"/>
              </w:rPr>
            </w:pPr>
            <w:r w:rsidRPr="00F97212">
              <w:rPr>
                <w:rFonts w:ascii="Segoe UI" w:eastAsia="Times New Roman" w:hAnsi="Segoe UI" w:cs="Segoe UI"/>
                <w:color w:val="76923C" w:themeColor="accent3" w:themeShade="BF"/>
                <w:sz w:val="18"/>
                <w:lang w:val="es-CO"/>
              </w:rPr>
              <w:t>Participación ciudadana en el marco de la actualización del Plan de Gestión Integral de Residuos Sólidos, socializado a través de videos en YouTube de las mesas de recicladores.</w:t>
            </w:r>
          </w:p>
        </w:tc>
      </w:tr>
      <w:tr w:rsidR="00C755DA" w:rsidRPr="00F97212" w14:paraId="77F6D928" w14:textId="77777777" w:rsidTr="00F97212">
        <w:trPr>
          <w:trHeight w:val="703"/>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12BB0BFB" w14:textId="5595DA1D" w:rsidR="00C755DA" w:rsidRPr="00F97212" w:rsidRDefault="00C755DA" w:rsidP="00F97212">
            <w:pPr>
              <w:spacing w:after="160" w:line="256" w:lineRule="auto"/>
              <w:jc w:val="both"/>
              <w:rPr>
                <w:rFonts w:ascii="Segoe UI" w:eastAsia="Times New Roman" w:hAnsi="Segoe UI" w:cs="Segoe UI"/>
                <w:i w:val="0"/>
                <w:iCs w:val="0"/>
                <w:color w:val="76923C" w:themeColor="accent3" w:themeShade="BF"/>
                <w:sz w:val="18"/>
                <w:lang w:val="es-CO"/>
              </w:rPr>
            </w:pPr>
          </w:p>
        </w:tc>
        <w:tc>
          <w:tcPr>
            <w:tcW w:w="5261" w:type="dxa"/>
            <w:vAlign w:val="center"/>
          </w:tcPr>
          <w:p w14:paraId="4D0E17FC" w14:textId="77777777" w:rsidR="00F7169D" w:rsidRPr="00F97212" w:rsidRDefault="00F7169D" w:rsidP="00F7169D">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76923C" w:themeColor="accent3" w:themeShade="BF"/>
                <w:sz w:val="18"/>
                <w:lang w:val="es-CO"/>
              </w:rPr>
            </w:pPr>
            <w:r w:rsidRPr="00F97212">
              <w:rPr>
                <w:rFonts w:ascii="Segoe UI" w:eastAsia="Times New Roman" w:hAnsi="Segoe UI" w:cs="Segoe UI"/>
                <w:color w:val="76923C" w:themeColor="accent3" w:themeShade="BF"/>
                <w:sz w:val="18"/>
                <w:lang w:val="es-CO"/>
              </w:rPr>
              <w:t>Acompañamiento de los encuentros ciudadanos por parte de asesores de Dirección, la oficina asesora de planeación y profesionales de la subdirección de aprovechamiento para la asesoría técnica.</w:t>
            </w:r>
          </w:p>
          <w:p w14:paraId="30BAED5F" w14:textId="77777777" w:rsidR="00F7169D" w:rsidRPr="00F97212" w:rsidRDefault="00F7169D" w:rsidP="00F7169D">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76923C" w:themeColor="accent3" w:themeShade="BF"/>
                <w:sz w:val="18"/>
                <w:lang w:val="es-CO"/>
              </w:rPr>
            </w:pPr>
            <w:r w:rsidRPr="00F97212">
              <w:rPr>
                <w:rFonts w:ascii="Segoe UI" w:eastAsia="Times New Roman" w:hAnsi="Segoe UI" w:cs="Segoe UI"/>
                <w:color w:val="76923C" w:themeColor="accent3" w:themeShade="BF"/>
                <w:sz w:val="18"/>
                <w:lang w:val="es-CO"/>
              </w:rPr>
              <w:t>Sistematización de resultados de asambleas temáticas en el marco de presupuestos participativos Fase II.</w:t>
            </w:r>
          </w:p>
          <w:p w14:paraId="2CC76192" w14:textId="1B3957BC" w:rsidR="00C755DA" w:rsidRPr="00F97212" w:rsidRDefault="00F7169D" w:rsidP="00F7169D">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76923C" w:themeColor="accent3" w:themeShade="BF"/>
                <w:sz w:val="18"/>
                <w:lang w:val="es-CO"/>
              </w:rPr>
            </w:pPr>
            <w:r w:rsidRPr="00F97212">
              <w:rPr>
                <w:rFonts w:ascii="Segoe UI" w:eastAsia="Times New Roman" w:hAnsi="Segoe UI" w:cs="Segoe UI"/>
                <w:color w:val="76923C" w:themeColor="accent3" w:themeShade="BF"/>
                <w:sz w:val="18"/>
                <w:lang w:val="es-CO"/>
              </w:rPr>
              <w:t>Promoción de participación ciudadana</w:t>
            </w:r>
            <w:r w:rsidR="00BE4E94">
              <w:rPr>
                <w:rFonts w:ascii="Segoe UI" w:eastAsia="Times New Roman" w:hAnsi="Segoe UI" w:cs="Segoe UI"/>
                <w:color w:val="76923C" w:themeColor="accent3" w:themeShade="BF"/>
                <w:sz w:val="18"/>
                <w:lang w:val="es-CO"/>
              </w:rPr>
              <w:t xml:space="preserve"> en el marco de los encuentros ciudadanos y presupuestos participativos.</w:t>
            </w:r>
          </w:p>
        </w:tc>
      </w:tr>
      <w:tr w:rsidR="00C755DA" w:rsidRPr="00F97212" w14:paraId="31E267DD" w14:textId="77777777" w:rsidTr="00F9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53F5B96F" w14:textId="77777777" w:rsidR="00C755DA" w:rsidRPr="00F97212" w:rsidRDefault="00C755DA" w:rsidP="004B3AB0">
            <w:pPr>
              <w:spacing w:after="160" w:line="256" w:lineRule="auto"/>
              <w:jc w:val="center"/>
              <w:rPr>
                <w:rFonts w:ascii="Segoe UI" w:eastAsia="Times New Roman" w:hAnsi="Segoe UI" w:cs="Segoe UI"/>
                <w:i w:val="0"/>
                <w:iCs w:val="0"/>
                <w:color w:val="76923C" w:themeColor="accent3" w:themeShade="BF"/>
                <w:sz w:val="18"/>
                <w:lang w:val="es-CO"/>
              </w:rPr>
            </w:pPr>
          </w:p>
        </w:tc>
        <w:tc>
          <w:tcPr>
            <w:tcW w:w="5261" w:type="dxa"/>
            <w:vAlign w:val="center"/>
          </w:tcPr>
          <w:p w14:paraId="14D7B25D" w14:textId="65DBE642" w:rsidR="00460CFB" w:rsidRPr="00F97212" w:rsidRDefault="00F7169D" w:rsidP="00F97212">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76923C" w:themeColor="accent3" w:themeShade="BF"/>
                <w:sz w:val="18"/>
                <w:lang w:val="es-CO"/>
              </w:rPr>
            </w:pPr>
            <w:r w:rsidRPr="00F97212">
              <w:rPr>
                <w:rFonts w:ascii="Segoe UI" w:eastAsia="Times New Roman" w:hAnsi="Segoe UI" w:cs="Segoe UI"/>
                <w:color w:val="76923C" w:themeColor="accent3" w:themeShade="BF"/>
                <w:sz w:val="18"/>
                <w:lang w:val="es-CO"/>
              </w:rPr>
              <w:t xml:space="preserve">Previamente al desarrollo de los espacios de diálogo ejecutados, se preparó y socializó información a los </w:t>
            </w:r>
            <w:r w:rsidR="00D312D9">
              <w:rPr>
                <w:rFonts w:ascii="Segoe UI" w:eastAsia="Times New Roman" w:hAnsi="Segoe UI" w:cs="Segoe UI"/>
                <w:color w:val="76923C" w:themeColor="accent3" w:themeShade="BF"/>
                <w:sz w:val="18"/>
                <w:lang w:val="es-CO"/>
              </w:rPr>
              <w:t>G</w:t>
            </w:r>
            <w:r w:rsidRPr="00F97212">
              <w:rPr>
                <w:rFonts w:ascii="Segoe UI" w:eastAsia="Times New Roman" w:hAnsi="Segoe UI" w:cs="Segoe UI"/>
                <w:color w:val="76923C" w:themeColor="accent3" w:themeShade="BF"/>
                <w:sz w:val="18"/>
                <w:lang w:val="es-CO"/>
              </w:rPr>
              <w:t xml:space="preserve">rupos de </w:t>
            </w:r>
            <w:r w:rsidR="00D312D9">
              <w:rPr>
                <w:rFonts w:ascii="Segoe UI" w:eastAsia="Times New Roman" w:hAnsi="Segoe UI" w:cs="Segoe UI"/>
                <w:color w:val="76923C" w:themeColor="accent3" w:themeShade="BF"/>
                <w:sz w:val="18"/>
                <w:lang w:val="es-CO"/>
              </w:rPr>
              <w:t>I</w:t>
            </w:r>
            <w:r w:rsidRPr="00F97212">
              <w:rPr>
                <w:rFonts w:ascii="Segoe UI" w:eastAsia="Times New Roman" w:hAnsi="Segoe UI" w:cs="Segoe UI"/>
                <w:color w:val="76923C" w:themeColor="accent3" w:themeShade="BF"/>
                <w:sz w:val="18"/>
                <w:lang w:val="es-CO"/>
              </w:rPr>
              <w:t>nterés que se convocaron al proceso de participación.</w:t>
            </w:r>
          </w:p>
        </w:tc>
      </w:tr>
      <w:tr w:rsidR="00C755DA" w:rsidRPr="00F97212" w14:paraId="01014DE5" w14:textId="77777777" w:rsidTr="00F97212">
        <w:trPr>
          <w:trHeight w:val="1255"/>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55B7471A" w14:textId="77777777" w:rsidR="00C755DA" w:rsidRPr="00F97212" w:rsidRDefault="00C755DA" w:rsidP="004B3AB0">
            <w:pPr>
              <w:spacing w:after="160" w:line="256" w:lineRule="auto"/>
              <w:jc w:val="center"/>
              <w:rPr>
                <w:rFonts w:ascii="Segoe UI" w:eastAsia="Times New Roman" w:hAnsi="Segoe UI" w:cs="Segoe UI"/>
                <w:b/>
                <w:bCs/>
                <w:color w:val="00B050"/>
                <w:sz w:val="18"/>
                <w:lang w:val="es-CO"/>
              </w:rPr>
            </w:pPr>
          </w:p>
        </w:tc>
        <w:tc>
          <w:tcPr>
            <w:tcW w:w="5261" w:type="dxa"/>
            <w:vAlign w:val="center"/>
          </w:tcPr>
          <w:p w14:paraId="732F84A9" w14:textId="0F37444D" w:rsidR="00C755DA" w:rsidRPr="00F97212" w:rsidRDefault="007A02EC" w:rsidP="00F7169D">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76923C" w:themeColor="accent3" w:themeShade="BF"/>
                <w:sz w:val="18"/>
                <w:lang w:val="es-CO"/>
              </w:rPr>
            </w:pPr>
            <w:r w:rsidRPr="00F97212">
              <w:rPr>
                <w:rFonts w:ascii="Segoe UI" w:eastAsia="Times New Roman" w:hAnsi="Segoe UI" w:cs="Segoe UI"/>
                <w:color w:val="76923C" w:themeColor="accent3" w:themeShade="BF"/>
                <w:sz w:val="18"/>
                <w:lang w:val="es-CO"/>
              </w:rPr>
              <w:t>Se realizaron convocatorias a través de los canales de comunicación de la Entidad, a los usuarios y/o grupos de interés caracterizados, a participar en las actividades definidas en el plan, habilitando espacios y mecanismos presenciales y electrónicos.</w:t>
            </w:r>
          </w:p>
        </w:tc>
      </w:tr>
      <w:tr w:rsidR="00C755DA" w:rsidRPr="00F97212" w14:paraId="0D8EF004" w14:textId="77777777" w:rsidTr="00F9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2A15FF78" w14:textId="77777777" w:rsidR="00C755DA" w:rsidRPr="00F97212" w:rsidRDefault="00C755DA" w:rsidP="004B3AB0">
            <w:pPr>
              <w:spacing w:after="160" w:line="256" w:lineRule="auto"/>
              <w:jc w:val="center"/>
              <w:rPr>
                <w:rFonts w:ascii="Segoe UI" w:eastAsia="Times New Roman" w:hAnsi="Segoe UI" w:cs="Segoe UI"/>
                <w:b/>
                <w:bCs/>
                <w:color w:val="00B050"/>
                <w:sz w:val="18"/>
                <w:lang w:val="es-CO"/>
              </w:rPr>
            </w:pPr>
          </w:p>
        </w:tc>
        <w:tc>
          <w:tcPr>
            <w:tcW w:w="5261" w:type="dxa"/>
            <w:vAlign w:val="center"/>
          </w:tcPr>
          <w:p w14:paraId="28F657B1" w14:textId="221DF845" w:rsidR="00C755DA" w:rsidRPr="00F97212" w:rsidRDefault="007A02EC" w:rsidP="004A5AC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76923C" w:themeColor="accent3" w:themeShade="BF"/>
                <w:sz w:val="18"/>
                <w:lang w:val="es-CO"/>
              </w:rPr>
            </w:pPr>
            <w:r w:rsidRPr="00F97212">
              <w:rPr>
                <w:rFonts w:ascii="Segoe UI" w:eastAsia="Times New Roman" w:hAnsi="Segoe UI" w:cs="Segoe UI"/>
                <w:color w:val="76923C" w:themeColor="accent3" w:themeShade="BF"/>
                <w:sz w:val="18"/>
                <w:lang w:val="es-CO"/>
              </w:rPr>
              <w:t xml:space="preserve">Apoyo por parte de Dirección de la UAESP en los temas de participación ciudadana específicamente en la </w:t>
            </w:r>
            <w:r w:rsidR="004A5AC0">
              <w:rPr>
                <w:rFonts w:ascii="Segoe UI" w:eastAsia="Times New Roman" w:hAnsi="Segoe UI" w:cs="Segoe UI"/>
                <w:color w:val="76923C" w:themeColor="accent3" w:themeShade="BF"/>
                <w:sz w:val="18"/>
                <w:lang w:val="es-CO"/>
              </w:rPr>
              <w:t xml:space="preserve">inclusión del </w:t>
            </w:r>
            <w:r w:rsidR="004A5AC0">
              <w:rPr>
                <w:rFonts w:ascii="Segoe UI" w:eastAsia="Times New Roman" w:hAnsi="Segoe UI" w:cs="Segoe UI"/>
                <w:color w:val="76923C" w:themeColor="accent3" w:themeShade="BF"/>
                <w:sz w:val="18"/>
                <w:lang w:val="es-CO"/>
              </w:rPr>
              <w:lastRenderedPageBreak/>
              <w:t xml:space="preserve">objetivo estratégico de participación ciudadana en el </w:t>
            </w:r>
            <w:r w:rsidRPr="00F97212">
              <w:rPr>
                <w:rFonts w:ascii="Segoe UI" w:eastAsia="Times New Roman" w:hAnsi="Segoe UI" w:cs="Segoe UI"/>
                <w:color w:val="76923C" w:themeColor="accent3" w:themeShade="BF"/>
                <w:sz w:val="18"/>
                <w:lang w:val="es-CO"/>
              </w:rPr>
              <w:t xml:space="preserve">Plan Estratégico Institucional </w:t>
            </w:r>
            <w:r w:rsidR="004A5AC0">
              <w:rPr>
                <w:rFonts w:ascii="Segoe UI" w:eastAsia="Times New Roman" w:hAnsi="Segoe UI" w:cs="Segoe UI"/>
                <w:color w:val="76923C" w:themeColor="accent3" w:themeShade="BF"/>
                <w:sz w:val="18"/>
                <w:lang w:val="es-CO"/>
              </w:rPr>
              <w:t xml:space="preserve">– PEI </w:t>
            </w:r>
            <w:r w:rsidRPr="00F97212">
              <w:rPr>
                <w:rFonts w:ascii="Segoe UI" w:eastAsia="Times New Roman" w:hAnsi="Segoe UI" w:cs="Segoe UI"/>
                <w:color w:val="76923C" w:themeColor="accent3" w:themeShade="BF"/>
                <w:sz w:val="18"/>
                <w:lang w:val="es-CO"/>
              </w:rPr>
              <w:t>y en diferentes instancias y espacios</w:t>
            </w:r>
            <w:r w:rsidR="004A5AC0">
              <w:rPr>
                <w:rFonts w:ascii="Segoe UI" w:eastAsia="Times New Roman" w:hAnsi="Segoe UI" w:cs="Segoe UI"/>
                <w:color w:val="76923C" w:themeColor="accent3" w:themeShade="BF"/>
                <w:sz w:val="18"/>
                <w:lang w:val="es-CO"/>
              </w:rPr>
              <w:t xml:space="preserve"> de participación</w:t>
            </w:r>
            <w:r w:rsidRPr="00F97212">
              <w:rPr>
                <w:rFonts w:ascii="Segoe UI" w:eastAsia="Times New Roman" w:hAnsi="Segoe UI" w:cs="Segoe UI"/>
                <w:color w:val="76923C" w:themeColor="accent3" w:themeShade="BF"/>
                <w:sz w:val="18"/>
                <w:lang w:val="es-CO"/>
              </w:rPr>
              <w:t>.</w:t>
            </w:r>
          </w:p>
        </w:tc>
      </w:tr>
      <w:tr w:rsidR="00C755DA" w:rsidRPr="00F97212" w14:paraId="5313BD3B" w14:textId="77777777" w:rsidTr="00F97212">
        <w:tc>
          <w:tcPr>
            <w:cnfStyle w:val="001000000000" w:firstRow="0" w:lastRow="0" w:firstColumn="1" w:lastColumn="0" w:oddVBand="0" w:evenVBand="0" w:oddHBand="0" w:evenHBand="0" w:firstRowFirstColumn="0" w:firstRowLastColumn="0" w:lastRowFirstColumn="0" w:lastRowLastColumn="0"/>
            <w:tcW w:w="3234" w:type="dxa"/>
            <w:vAlign w:val="center"/>
          </w:tcPr>
          <w:p w14:paraId="3F9A88F5" w14:textId="77777777" w:rsidR="00C755DA" w:rsidRPr="00F97212" w:rsidRDefault="00C755DA" w:rsidP="004B3AB0">
            <w:pPr>
              <w:spacing w:after="160" w:line="256" w:lineRule="auto"/>
              <w:jc w:val="center"/>
              <w:rPr>
                <w:rFonts w:ascii="Segoe UI" w:eastAsia="Times New Roman" w:hAnsi="Segoe UI" w:cs="Segoe UI"/>
                <w:b/>
                <w:bCs/>
                <w:color w:val="00B050"/>
                <w:sz w:val="18"/>
                <w:lang w:val="es-CO"/>
              </w:rPr>
            </w:pPr>
          </w:p>
        </w:tc>
        <w:tc>
          <w:tcPr>
            <w:tcW w:w="5261" w:type="dxa"/>
            <w:vAlign w:val="center"/>
          </w:tcPr>
          <w:p w14:paraId="2684E361" w14:textId="28897977" w:rsidR="00C755DA" w:rsidRPr="00F97212" w:rsidRDefault="007A02EC" w:rsidP="007A02EC">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76923C" w:themeColor="accent3" w:themeShade="BF"/>
                <w:sz w:val="18"/>
                <w:lang w:val="es-CO"/>
              </w:rPr>
            </w:pPr>
            <w:r w:rsidRPr="00F97212">
              <w:rPr>
                <w:rFonts w:ascii="Segoe UI" w:eastAsia="Times New Roman" w:hAnsi="Segoe UI" w:cs="Segoe UI"/>
                <w:color w:val="76923C" w:themeColor="accent3" w:themeShade="BF"/>
                <w:sz w:val="18"/>
                <w:lang w:val="es-CO"/>
              </w:rPr>
              <w:t>Delegación por parte de Dirección del equipo de seguimiento al cumplimiento de los compromisos y solicitudes de la ciudadanía.</w:t>
            </w:r>
          </w:p>
        </w:tc>
      </w:tr>
      <w:tr w:rsidR="00EA39A0" w:rsidRPr="00F97212" w14:paraId="36DE752D" w14:textId="77777777" w:rsidTr="00F9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4B87DD11" w14:textId="77777777" w:rsidR="00EA39A0" w:rsidRPr="00F97212" w:rsidRDefault="00EA39A0" w:rsidP="004B3AB0">
            <w:pPr>
              <w:spacing w:after="160" w:line="256" w:lineRule="auto"/>
              <w:jc w:val="center"/>
              <w:rPr>
                <w:rFonts w:ascii="Segoe UI" w:eastAsia="Times New Roman" w:hAnsi="Segoe UI" w:cs="Segoe UI"/>
                <w:b/>
                <w:bCs/>
                <w:color w:val="00B050"/>
                <w:sz w:val="18"/>
                <w:lang w:val="es-CO"/>
              </w:rPr>
            </w:pPr>
          </w:p>
        </w:tc>
        <w:tc>
          <w:tcPr>
            <w:tcW w:w="5261" w:type="dxa"/>
            <w:vAlign w:val="center"/>
          </w:tcPr>
          <w:p w14:paraId="3638A9FF" w14:textId="401D6F7B" w:rsidR="00EA39A0" w:rsidRPr="00F97212" w:rsidRDefault="007A02EC" w:rsidP="007A02E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76923C" w:themeColor="accent3" w:themeShade="BF"/>
                <w:sz w:val="18"/>
                <w:lang w:val="es-CO"/>
              </w:rPr>
            </w:pPr>
            <w:r w:rsidRPr="00F97212">
              <w:rPr>
                <w:rFonts w:ascii="Segoe UI" w:eastAsia="Times New Roman" w:hAnsi="Segoe UI" w:cs="Segoe UI"/>
                <w:color w:val="76923C" w:themeColor="accent3" w:themeShade="BF"/>
                <w:sz w:val="18"/>
                <w:lang w:val="es-CO"/>
              </w:rPr>
              <w:t>Establecimiento de la mesa de concertación Deuda Social Doña Juana, espacio de di</w:t>
            </w:r>
            <w:r w:rsidR="00D312D9">
              <w:rPr>
                <w:rFonts w:ascii="Segoe UI" w:eastAsia="Times New Roman" w:hAnsi="Segoe UI" w:cs="Segoe UI"/>
                <w:color w:val="76923C" w:themeColor="accent3" w:themeShade="BF"/>
                <w:sz w:val="18"/>
                <w:lang w:val="es-CO"/>
              </w:rPr>
              <w:t>á</w:t>
            </w:r>
            <w:r w:rsidRPr="00F97212">
              <w:rPr>
                <w:rFonts w:ascii="Segoe UI" w:eastAsia="Times New Roman" w:hAnsi="Segoe UI" w:cs="Segoe UI"/>
                <w:color w:val="76923C" w:themeColor="accent3" w:themeShade="BF"/>
                <w:sz w:val="18"/>
                <w:lang w:val="es-CO"/>
              </w:rPr>
              <w:t xml:space="preserve">logo con los representantes de la comunidad del área de influencia liderado por </w:t>
            </w:r>
            <w:r w:rsidR="00D312D9">
              <w:rPr>
                <w:rFonts w:ascii="Segoe UI" w:eastAsia="Times New Roman" w:hAnsi="Segoe UI" w:cs="Segoe UI"/>
                <w:color w:val="76923C" w:themeColor="accent3" w:themeShade="BF"/>
                <w:sz w:val="18"/>
                <w:lang w:val="es-CO"/>
              </w:rPr>
              <w:t xml:space="preserve">la </w:t>
            </w:r>
            <w:r w:rsidRPr="00F97212">
              <w:rPr>
                <w:rFonts w:ascii="Segoe UI" w:eastAsia="Times New Roman" w:hAnsi="Segoe UI" w:cs="Segoe UI"/>
                <w:color w:val="76923C" w:themeColor="accent3" w:themeShade="BF"/>
                <w:sz w:val="18"/>
                <w:lang w:val="es-CO"/>
              </w:rPr>
              <w:t>dirección de la Entidad.</w:t>
            </w:r>
          </w:p>
        </w:tc>
      </w:tr>
      <w:tr w:rsidR="00EA39A0" w:rsidRPr="00F97212" w14:paraId="32A9962C" w14:textId="77777777" w:rsidTr="00F97212">
        <w:tc>
          <w:tcPr>
            <w:cnfStyle w:val="001000000000" w:firstRow="0" w:lastRow="0" w:firstColumn="1" w:lastColumn="0" w:oddVBand="0" w:evenVBand="0" w:oddHBand="0" w:evenHBand="0" w:firstRowFirstColumn="0" w:firstRowLastColumn="0" w:lastRowFirstColumn="0" w:lastRowLastColumn="0"/>
            <w:tcW w:w="3234" w:type="dxa"/>
            <w:vAlign w:val="center"/>
          </w:tcPr>
          <w:p w14:paraId="0F421B83" w14:textId="77777777" w:rsidR="00EA39A0" w:rsidRPr="00F97212" w:rsidRDefault="00EA39A0" w:rsidP="004B3AB0">
            <w:pPr>
              <w:spacing w:after="160" w:line="256" w:lineRule="auto"/>
              <w:jc w:val="center"/>
              <w:rPr>
                <w:rFonts w:ascii="Segoe UI" w:eastAsia="Times New Roman" w:hAnsi="Segoe UI" w:cs="Segoe UI"/>
                <w:b/>
                <w:bCs/>
                <w:color w:val="00B050"/>
                <w:sz w:val="18"/>
                <w:lang w:val="es-CO"/>
              </w:rPr>
            </w:pPr>
          </w:p>
        </w:tc>
        <w:tc>
          <w:tcPr>
            <w:tcW w:w="5261" w:type="dxa"/>
            <w:vAlign w:val="center"/>
          </w:tcPr>
          <w:p w14:paraId="76263419" w14:textId="41B42D16" w:rsidR="00EA39A0" w:rsidRPr="00F97212" w:rsidRDefault="00BE4E94" w:rsidP="007A02EC">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76923C" w:themeColor="accent3" w:themeShade="BF"/>
                <w:sz w:val="18"/>
                <w:lang w:val="es-CO"/>
              </w:rPr>
            </w:pPr>
            <w:r>
              <w:rPr>
                <w:rFonts w:ascii="Segoe UI" w:eastAsia="Times New Roman" w:hAnsi="Segoe UI" w:cs="Segoe UI"/>
                <w:color w:val="76923C" w:themeColor="accent3" w:themeShade="BF"/>
                <w:sz w:val="18"/>
                <w:lang w:val="es-CO"/>
              </w:rPr>
              <w:t>El</w:t>
            </w:r>
            <w:r w:rsidR="007A02EC" w:rsidRPr="00F97212">
              <w:rPr>
                <w:rFonts w:ascii="Segoe UI" w:eastAsia="Times New Roman" w:hAnsi="Segoe UI" w:cs="Segoe UI"/>
                <w:color w:val="76923C" w:themeColor="accent3" w:themeShade="BF"/>
                <w:sz w:val="18"/>
                <w:lang w:val="es-CO"/>
              </w:rPr>
              <w:t xml:space="preserve"> avan</w:t>
            </w:r>
            <w:r>
              <w:rPr>
                <w:rFonts w:ascii="Segoe UI" w:eastAsia="Times New Roman" w:hAnsi="Segoe UI" w:cs="Segoe UI"/>
                <w:color w:val="76923C" w:themeColor="accent3" w:themeShade="BF"/>
                <w:sz w:val="18"/>
                <w:lang w:val="es-CO"/>
              </w:rPr>
              <w:t>ce</w:t>
            </w:r>
            <w:r w:rsidR="007A02EC" w:rsidRPr="00F97212">
              <w:rPr>
                <w:rFonts w:ascii="Segoe UI" w:eastAsia="Times New Roman" w:hAnsi="Segoe UI" w:cs="Segoe UI"/>
                <w:color w:val="76923C" w:themeColor="accent3" w:themeShade="BF"/>
                <w:sz w:val="18"/>
                <w:lang w:val="es-CO"/>
              </w:rPr>
              <w:t xml:space="preserve"> en el cargue de datos estadísticos de la Subdirección de Aprovechamiento en el </w:t>
            </w:r>
            <w:proofErr w:type="gramStart"/>
            <w:r w:rsidR="007A02EC" w:rsidRPr="00F97212">
              <w:rPr>
                <w:rFonts w:ascii="Segoe UI" w:eastAsia="Times New Roman" w:hAnsi="Segoe UI" w:cs="Segoe UI"/>
                <w:color w:val="76923C" w:themeColor="accent3" w:themeShade="BF"/>
                <w:sz w:val="18"/>
                <w:lang w:val="es-CO"/>
              </w:rPr>
              <w:t>lin</w:t>
            </w:r>
            <w:r w:rsidR="007A02EC">
              <w:rPr>
                <w:rFonts w:ascii="Segoe UI" w:eastAsia="Times New Roman" w:hAnsi="Segoe UI" w:cs="Segoe UI"/>
                <w:color w:val="76923C" w:themeColor="accent3" w:themeShade="BF"/>
                <w:sz w:val="18"/>
                <w:lang w:val="es-CO"/>
              </w:rPr>
              <w:t>k</w:t>
            </w:r>
            <w:proofErr w:type="gramEnd"/>
            <w:r w:rsidR="007A02EC">
              <w:rPr>
                <w:rFonts w:ascii="Segoe UI" w:eastAsia="Times New Roman" w:hAnsi="Segoe UI" w:cs="Segoe UI"/>
                <w:color w:val="76923C" w:themeColor="accent3" w:themeShade="BF"/>
                <w:sz w:val="18"/>
                <w:lang w:val="es-CO"/>
              </w:rPr>
              <w:t xml:space="preserve"> de análisis de datos Power Bi, con el fin de fortalecer el </w:t>
            </w:r>
            <w:r w:rsidR="007A02EC" w:rsidRPr="00F97212">
              <w:rPr>
                <w:rFonts w:ascii="Segoe UI" w:eastAsia="Times New Roman" w:hAnsi="Segoe UI" w:cs="Segoe UI"/>
                <w:color w:val="76923C" w:themeColor="accent3" w:themeShade="BF"/>
                <w:sz w:val="18"/>
                <w:lang w:val="es-CO"/>
              </w:rPr>
              <w:t xml:space="preserve">cumplimiento de la Ley de </w:t>
            </w:r>
            <w:r w:rsidR="007A02EC">
              <w:rPr>
                <w:rFonts w:ascii="Segoe UI" w:eastAsia="Times New Roman" w:hAnsi="Segoe UI" w:cs="Segoe UI"/>
                <w:color w:val="76923C" w:themeColor="accent3" w:themeShade="BF"/>
                <w:sz w:val="18"/>
                <w:lang w:val="es-CO"/>
              </w:rPr>
              <w:t>T</w:t>
            </w:r>
            <w:r w:rsidR="007A02EC" w:rsidRPr="00F97212">
              <w:rPr>
                <w:rFonts w:ascii="Segoe UI" w:eastAsia="Times New Roman" w:hAnsi="Segoe UI" w:cs="Segoe UI"/>
                <w:color w:val="76923C" w:themeColor="accent3" w:themeShade="BF"/>
                <w:sz w:val="18"/>
                <w:lang w:val="es-CO"/>
              </w:rPr>
              <w:t>ransparencia</w:t>
            </w:r>
            <w:r w:rsidR="007A02EC">
              <w:rPr>
                <w:rFonts w:ascii="Segoe UI" w:eastAsia="Times New Roman" w:hAnsi="Segoe UI" w:cs="Segoe UI"/>
                <w:color w:val="76923C" w:themeColor="accent3" w:themeShade="BF"/>
                <w:sz w:val="18"/>
                <w:lang w:val="es-CO"/>
              </w:rPr>
              <w:t>.</w:t>
            </w:r>
          </w:p>
        </w:tc>
      </w:tr>
      <w:tr w:rsidR="00EA39A0" w:rsidRPr="00F97212" w14:paraId="1B0EA08B" w14:textId="77777777" w:rsidTr="00F9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vAlign w:val="center"/>
          </w:tcPr>
          <w:p w14:paraId="2EF2EFD3" w14:textId="77777777" w:rsidR="00EA39A0" w:rsidRPr="00F97212" w:rsidRDefault="00EA39A0" w:rsidP="004B3AB0">
            <w:pPr>
              <w:spacing w:after="160" w:line="256" w:lineRule="auto"/>
              <w:jc w:val="center"/>
              <w:rPr>
                <w:rFonts w:ascii="Segoe UI" w:eastAsia="Times New Roman" w:hAnsi="Segoe UI" w:cs="Segoe UI"/>
                <w:b/>
                <w:bCs/>
                <w:color w:val="00B050"/>
                <w:sz w:val="18"/>
                <w:lang w:val="es-CO"/>
              </w:rPr>
            </w:pPr>
          </w:p>
        </w:tc>
        <w:tc>
          <w:tcPr>
            <w:tcW w:w="5261" w:type="dxa"/>
            <w:vAlign w:val="center"/>
          </w:tcPr>
          <w:p w14:paraId="38E74353" w14:textId="19C454A2" w:rsidR="00EA39A0" w:rsidRPr="007A02EC" w:rsidRDefault="007A02EC" w:rsidP="007A02EC">
            <w:pPr>
              <w:pStyle w:val="Textocomentario"/>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76923C" w:themeColor="accent3" w:themeShade="BF"/>
                <w:sz w:val="18"/>
                <w:szCs w:val="21"/>
                <w:lang w:eastAsia="en-US"/>
              </w:rPr>
            </w:pPr>
            <w:r w:rsidRPr="00F97212">
              <w:rPr>
                <w:rFonts w:ascii="Segoe UI" w:hAnsi="Segoe UI" w:cs="Segoe UI"/>
                <w:color w:val="76923C" w:themeColor="accent3" w:themeShade="BF"/>
                <w:sz w:val="18"/>
                <w:szCs w:val="21"/>
                <w:lang w:eastAsia="en-US"/>
              </w:rPr>
              <w:t>Trabajo de articulación con IDPAC como ente central de la participación y la Secretaría de Hábitat.</w:t>
            </w:r>
          </w:p>
        </w:tc>
      </w:tr>
    </w:tbl>
    <w:p w14:paraId="414FEE9E" w14:textId="19621FA1" w:rsidR="00426C79" w:rsidRPr="00A93DCF" w:rsidRDefault="0061648B" w:rsidP="00FE6374">
      <w:pPr>
        <w:pStyle w:val="Ttulo1"/>
        <w:numPr>
          <w:ilvl w:val="0"/>
          <w:numId w:val="10"/>
        </w:numPr>
        <w:rPr>
          <w:rStyle w:val="Ttulodellibro"/>
          <w:rFonts w:asciiTheme="minorHAnsi" w:hAnsiTheme="minorHAnsi" w:cstheme="minorHAnsi"/>
          <w:color w:val="00B050"/>
          <w:sz w:val="28"/>
        </w:rPr>
      </w:pPr>
      <w:bookmarkStart w:id="3" w:name="_Toc75374850"/>
      <w:r w:rsidRPr="00A93DCF">
        <w:rPr>
          <w:rStyle w:val="Ttulodellibro"/>
          <w:rFonts w:asciiTheme="minorHAnsi" w:hAnsiTheme="minorHAnsi" w:cstheme="minorHAnsi"/>
          <w:color w:val="00B050"/>
          <w:sz w:val="28"/>
        </w:rPr>
        <w:t>ACTIVIDADES DE PARTICIPACI</w:t>
      </w:r>
      <w:r w:rsidR="00CE522B">
        <w:rPr>
          <w:rStyle w:val="Ttulodellibro"/>
          <w:rFonts w:asciiTheme="minorHAnsi" w:hAnsiTheme="minorHAnsi" w:cstheme="minorHAnsi"/>
          <w:color w:val="00B050"/>
          <w:sz w:val="28"/>
        </w:rPr>
        <w:t>ÓN</w:t>
      </w:r>
      <w:r w:rsidRPr="00A93DCF">
        <w:rPr>
          <w:rStyle w:val="Ttulodellibro"/>
          <w:rFonts w:asciiTheme="minorHAnsi" w:hAnsiTheme="minorHAnsi" w:cstheme="minorHAnsi"/>
          <w:color w:val="00B050"/>
          <w:sz w:val="28"/>
        </w:rPr>
        <w:t xml:space="preserve"> CIUDADANA</w:t>
      </w:r>
      <w:bookmarkEnd w:id="3"/>
    </w:p>
    <w:p w14:paraId="32820C86" w14:textId="2A5DB237" w:rsidR="00426C79" w:rsidRPr="006231CB" w:rsidRDefault="00426C79" w:rsidP="00B4562B">
      <w:pPr>
        <w:spacing w:after="160" w:line="256" w:lineRule="auto"/>
        <w:jc w:val="both"/>
        <w:rPr>
          <w:rFonts w:ascii="Segoe UI" w:eastAsia="Times New Roman" w:hAnsi="Segoe UI" w:cs="Segoe UI"/>
          <w:lang w:val="es-CO"/>
        </w:rPr>
      </w:pPr>
      <w:r w:rsidRPr="00DC1A3A">
        <w:rPr>
          <w:rFonts w:ascii="Segoe UI" w:eastAsia="Times New Roman" w:hAnsi="Segoe UI" w:cs="Segoe UI"/>
          <w:lang w:val="es-CO"/>
        </w:rPr>
        <w:t xml:space="preserve">La evaluación de la Estrategia de Participación </w:t>
      </w:r>
      <w:r w:rsidR="00DC1A3A" w:rsidRPr="00DC1A3A">
        <w:rPr>
          <w:rFonts w:ascii="Segoe UI" w:eastAsia="Times New Roman" w:hAnsi="Segoe UI" w:cs="Segoe UI"/>
          <w:lang w:val="es-CO"/>
        </w:rPr>
        <w:t>Ciudadana se</w:t>
      </w:r>
      <w:r w:rsidRPr="00DC1A3A">
        <w:rPr>
          <w:rFonts w:ascii="Segoe UI" w:eastAsia="Times New Roman" w:hAnsi="Segoe UI" w:cs="Segoe UI"/>
          <w:lang w:val="es-CO"/>
        </w:rPr>
        <w:t xml:space="preserve"> realizó mediante el seguimiento a las actividades programadas para la vigencia </w:t>
      </w:r>
      <w:r w:rsidR="00DC1A3A" w:rsidRPr="00DC1A3A">
        <w:rPr>
          <w:rFonts w:ascii="Segoe UI" w:eastAsia="Times New Roman" w:hAnsi="Segoe UI" w:cs="Segoe UI"/>
          <w:lang w:val="es-CO"/>
        </w:rPr>
        <w:t>2020 a</w:t>
      </w:r>
      <w:r w:rsidR="005F7AE3" w:rsidRPr="00DC1A3A">
        <w:rPr>
          <w:rFonts w:ascii="Segoe UI" w:eastAsia="Times New Roman" w:hAnsi="Segoe UI" w:cs="Segoe UI"/>
          <w:lang w:val="es-CO"/>
        </w:rPr>
        <w:t xml:space="preserve"> través d</w:t>
      </w:r>
      <w:r w:rsidR="00AB0BEC" w:rsidRPr="00DC1A3A">
        <w:rPr>
          <w:rFonts w:ascii="Segoe UI" w:eastAsia="Times New Roman" w:hAnsi="Segoe UI" w:cs="Segoe UI"/>
          <w:lang w:val="es-CO"/>
        </w:rPr>
        <w:t>el plan de acción de la estrategia</w:t>
      </w:r>
      <w:r w:rsidR="00AB0BEC" w:rsidRPr="006231CB">
        <w:rPr>
          <w:rFonts w:ascii="Segoe UI" w:eastAsia="Times New Roman" w:hAnsi="Segoe UI" w:cs="Segoe UI"/>
          <w:lang w:val="es-CO"/>
        </w:rPr>
        <w:t xml:space="preserve"> de participación ciudadana</w:t>
      </w:r>
      <w:r w:rsidRPr="006231CB">
        <w:rPr>
          <w:rFonts w:ascii="Segoe UI" w:eastAsia="Times New Roman" w:hAnsi="Segoe UI" w:cs="Segoe UI"/>
          <w:lang w:val="es-CO"/>
        </w:rPr>
        <w:t>”, donde ha sido asignado un valor porcentual a cada uno de los subcomponentes de la siguiente manera:</w:t>
      </w:r>
    </w:p>
    <w:p w14:paraId="05EF5C6F" w14:textId="6FD475DE" w:rsidR="00F1232C" w:rsidRPr="00A93DCF" w:rsidRDefault="003D287C" w:rsidP="00FE6374">
      <w:pPr>
        <w:pStyle w:val="Ttulo1"/>
        <w:numPr>
          <w:ilvl w:val="1"/>
          <w:numId w:val="10"/>
        </w:numPr>
        <w:rPr>
          <w:rStyle w:val="Ttulodellibro"/>
          <w:rFonts w:asciiTheme="minorHAnsi" w:hAnsiTheme="minorHAnsi" w:cstheme="minorHAnsi"/>
          <w:color w:val="00B050"/>
          <w:sz w:val="28"/>
        </w:rPr>
      </w:pPr>
      <w:bookmarkStart w:id="4" w:name="_Toc75374851"/>
      <w:r w:rsidRPr="00A93DCF">
        <w:rPr>
          <w:rStyle w:val="Ttulodellibro"/>
          <w:rFonts w:asciiTheme="minorHAnsi" w:hAnsiTheme="minorHAnsi" w:cstheme="minorHAnsi"/>
          <w:color w:val="00B050"/>
          <w:sz w:val="28"/>
        </w:rPr>
        <w:t>PLAN DE ACCIÓN PARTICIPACIÓN CIUDADANA</w:t>
      </w:r>
      <w:bookmarkEnd w:id="4"/>
    </w:p>
    <w:p w14:paraId="4694F539" w14:textId="77777777" w:rsidR="003D287C" w:rsidRDefault="003D287C" w:rsidP="003D287C">
      <w:pPr>
        <w:pStyle w:val="Prrafodelista"/>
        <w:spacing w:after="160" w:line="256" w:lineRule="auto"/>
        <w:jc w:val="both"/>
        <w:rPr>
          <w:rFonts w:cstheme="minorHAnsi"/>
          <w:b/>
          <w:color w:val="00B050"/>
          <w:sz w:val="24"/>
          <w:szCs w:val="24"/>
          <w:lang w:eastAsia="es-CO"/>
        </w:rPr>
      </w:pPr>
    </w:p>
    <w:p w14:paraId="5865ACF2" w14:textId="665ADB1E" w:rsidR="006231CB" w:rsidRPr="003D287C" w:rsidRDefault="003D287C" w:rsidP="00FE6374">
      <w:pPr>
        <w:pStyle w:val="Prrafodelista"/>
        <w:numPr>
          <w:ilvl w:val="0"/>
          <w:numId w:val="9"/>
        </w:numPr>
        <w:spacing w:after="160" w:line="256" w:lineRule="auto"/>
        <w:jc w:val="both"/>
        <w:rPr>
          <w:rFonts w:cstheme="minorHAnsi"/>
          <w:b/>
          <w:color w:val="00B050"/>
          <w:sz w:val="24"/>
          <w:szCs w:val="24"/>
          <w:lang w:eastAsia="es-CO"/>
        </w:rPr>
      </w:pPr>
      <w:r w:rsidRPr="003D287C">
        <w:rPr>
          <w:rFonts w:cstheme="minorHAnsi"/>
          <w:b/>
          <w:color w:val="00B050"/>
          <w:sz w:val="24"/>
          <w:szCs w:val="24"/>
          <w:lang w:eastAsia="es-CO"/>
        </w:rPr>
        <w:t>ANÁLISIS DEL PLAN DE ACCIÓN</w:t>
      </w:r>
    </w:p>
    <w:p w14:paraId="50F6C20B" w14:textId="646410AB" w:rsidR="00267916" w:rsidRDefault="00267916" w:rsidP="006231CB">
      <w:pPr>
        <w:spacing w:after="160" w:line="256" w:lineRule="auto"/>
        <w:jc w:val="both"/>
        <w:rPr>
          <w:rFonts w:ascii="Segoe UI" w:eastAsia="Times New Roman" w:hAnsi="Segoe UI" w:cs="Segoe UI"/>
          <w:lang w:val="es-CO"/>
        </w:rPr>
      </w:pPr>
      <w:r w:rsidRPr="00DC1A3A">
        <w:rPr>
          <w:rFonts w:ascii="Segoe UI" w:eastAsia="Times New Roman" w:hAnsi="Segoe UI" w:cs="Segoe UI"/>
          <w:lang w:val="es-CO"/>
        </w:rPr>
        <w:t xml:space="preserve">Las actividades programadas, en el plan de acción, se encuentran inscritas en el Objetivo </w:t>
      </w:r>
      <w:r w:rsidR="00C755DA" w:rsidRPr="00DC1A3A">
        <w:rPr>
          <w:rFonts w:ascii="Segoe UI" w:eastAsia="Times New Roman" w:hAnsi="Segoe UI" w:cs="Segoe UI"/>
          <w:lang w:val="es-CO"/>
        </w:rPr>
        <w:t>Estratégico</w:t>
      </w:r>
      <w:r w:rsidRPr="00DC1A3A">
        <w:rPr>
          <w:rFonts w:ascii="Segoe UI" w:eastAsia="Times New Roman" w:hAnsi="Segoe UI" w:cs="Segoe UI"/>
          <w:lang w:val="es-CO"/>
        </w:rPr>
        <w:t xml:space="preserve"> 2: Participación Ciudadana, en </w:t>
      </w:r>
      <w:r w:rsidR="00EF4E89" w:rsidRPr="00DC1A3A">
        <w:rPr>
          <w:rFonts w:ascii="Segoe UI" w:eastAsia="Times New Roman" w:hAnsi="Segoe UI" w:cs="Segoe UI"/>
          <w:lang w:val="es-CO"/>
        </w:rPr>
        <w:t>consecuencia,</w:t>
      </w:r>
      <w:r w:rsidRPr="00DC1A3A">
        <w:rPr>
          <w:rFonts w:ascii="Segoe UI" w:eastAsia="Times New Roman" w:hAnsi="Segoe UI" w:cs="Segoe UI"/>
          <w:lang w:val="es-CO"/>
        </w:rPr>
        <w:t xml:space="preserve"> el comportamiento de los indicadores para el año 2020 es el siguiente:</w:t>
      </w:r>
    </w:p>
    <w:p w14:paraId="257F0693" w14:textId="77777777" w:rsidR="007E71F4" w:rsidRPr="003A09D8" w:rsidRDefault="0062547E" w:rsidP="00FE6374">
      <w:pPr>
        <w:pStyle w:val="Prrafodelista"/>
        <w:numPr>
          <w:ilvl w:val="0"/>
          <w:numId w:val="9"/>
        </w:numPr>
        <w:spacing w:after="160" w:line="256" w:lineRule="auto"/>
        <w:jc w:val="both"/>
        <w:rPr>
          <w:rFonts w:cstheme="minorHAnsi"/>
          <w:b/>
          <w:color w:val="00B050"/>
          <w:sz w:val="24"/>
          <w:szCs w:val="24"/>
          <w:lang w:eastAsia="es-CO"/>
        </w:rPr>
      </w:pPr>
      <w:r w:rsidRPr="003A09D8">
        <w:rPr>
          <w:rFonts w:cstheme="minorHAnsi"/>
          <w:b/>
          <w:color w:val="00B050"/>
          <w:sz w:val="24"/>
          <w:szCs w:val="24"/>
          <w:lang w:eastAsia="es-CO"/>
        </w:rPr>
        <w:t>ACTIVIDADES</w:t>
      </w:r>
    </w:p>
    <w:p w14:paraId="152C026E" w14:textId="4397F71E" w:rsidR="007E71F4" w:rsidRPr="003A09D8" w:rsidRDefault="00267916" w:rsidP="00F1232C">
      <w:pPr>
        <w:spacing w:after="160" w:line="256" w:lineRule="auto"/>
        <w:ind w:left="708" w:hanging="708"/>
        <w:jc w:val="both"/>
        <w:rPr>
          <w:rFonts w:ascii="Segoe UI" w:eastAsia="Times New Roman" w:hAnsi="Segoe UI" w:cs="Segoe UI"/>
          <w:b/>
          <w:bCs/>
          <w:color w:val="00B050"/>
          <w:lang w:val="es-CO"/>
        </w:rPr>
      </w:pPr>
      <w:r w:rsidRPr="003A09D8">
        <w:rPr>
          <w:rFonts w:ascii="Segoe UI" w:eastAsia="Times New Roman" w:hAnsi="Segoe UI" w:cs="Segoe UI"/>
          <w:b/>
          <w:bCs/>
          <w:color w:val="00B050"/>
          <w:lang w:val="es-CO"/>
        </w:rPr>
        <w:t>Fase I Identificación y caracterización de actores</w:t>
      </w:r>
    </w:p>
    <w:p w14:paraId="5466054F" w14:textId="77777777" w:rsidR="00F94895" w:rsidRPr="00DC1A3A" w:rsidRDefault="00F94895" w:rsidP="00F94895">
      <w:pPr>
        <w:jc w:val="both"/>
        <w:rPr>
          <w:rFonts w:ascii="Segoe UI" w:eastAsia="Times New Roman" w:hAnsi="Segoe UI" w:cs="Segoe UI"/>
          <w:lang w:val="es-CO"/>
        </w:rPr>
      </w:pPr>
      <w:r w:rsidRPr="0089580B">
        <w:rPr>
          <w:rFonts w:ascii="Segoe UI" w:eastAsia="Times New Roman" w:hAnsi="Segoe UI" w:cs="Segoe UI"/>
          <w:b/>
          <w:bCs/>
          <w:lang w:val="es-CO"/>
        </w:rPr>
        <w:t>Indicador:</w:t>
      </w:r>
      <w:r w:rsidRPr="00DC1A3A">
        <w:rPr>
          <w:rFonts w:ascii="Segoe UI" w:eastAsia="Times New Roman" w:hAnsi="Segoe UI" w:cs="Segoe UI"/>
          <w:lang w:val="es-CO"/>
        </w:rPr>
        <w:t xml:space="preserve"> Una matriz que recoge: los grupos de interés actualizados.</w:t>
      </w:r>
    </w:p>
    <w:p w14:paraId="19DEBDCD" w14:textId="705D2C1B" w:rsidR="00B83D56" w:rsidRPr="005A530E" w:rsidRDefault="00630A55" w:rsidP="005A530E">
      <w:pPr>
        <w:jc w:val="both"/>
        <w:rPr>
          <w:rFonts w:ascii="Segoe UI" w:eastAsia="Times New Roman" w:hAnsi="Segoe UI" w:cs="Segoe UI"/>
          <w:lang w:val="es-CO"/>
        </w:rPr>
      </w:pPr>
      <w:r w:rsidRPr="0089580B">
        <w:rPr>
          <w:rFonts w:ascii="Segoe UI" w:eastAsia="Times New Roman" w:hAnsi="Segoe UI" w:cs="Segoe UI"/>
          <w:b/>
          <w:bCs/>
          <w:lang w:val="es-CO"/>
        </w:rPr>
        <w:lastRenderedPageBreak/>
        <w:t>Resultado</w:t>
      </w:r>
      <w:r w:rsidR="00C06F6D" w:rsidRPr="0089580B">
        <w:rPr>
          <w:rFonts w:ascii="Segoe UI" w:eastAsia="Times New Roman" w:hAnsi="Segoe UI" w:cs="Segoe UI"/>
          <w:b/>
          <w:bCs/>
          <w:lang w:val="es-CO"/>
        </w:rPr>
        <w:t>s</w:t>
      </w:r>
      <w:r w:rsidRPr="0089580B">
        <w:rPr>
          <w:rFonts w:ascii="Segoe UI" w:eastAsia="Times New Roman" w:hAnsi="Segoe UI" w:cs="Segoe UI"/>
          <w:b/>
          <w:bCs/>
          <w:lang w:val="es-CO"/>
        </w:rPr>
        <w:t>:</w:t>
      </w:r>
      <w:r w:rsidRPr="00DC1A3A">
        <w:rPr>
          <w:rFonts w:ascii="Segoe UI" w:eastAsia="Times New Roman" w:hAnsi="Segoe UI" w:cs="Segoe UI"/>
          <w:lang w:val="es-CO"/>
        </w:rPr>
        <w:t xml:space="preserve"> </w:t>
      </w:r>
      <w:r w:rsidR="0089580B">
        <w:rPr>
          <w:rFonts w:ascii="Segoe UI" w:eastAsia="Times New Roman" w:hAnsi="Segoe UI" w:cs="Segoe UI"/>
          <w:noProof/>
          <w:lang w:eastAsia="es-ES"/>
        </w:rPr>
        <w:drawing>
          <wp:inline distT="0" distB="0" distL="0" distR="0" wp14:anchorId="7F7F0AE0" wp14:editId="39CC2341">
            <wp:extent cx="5143500" cy="1771650"/>
            <wp:effectExtent l="19050" t="0" r="19050" b="0"/>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5370244" w14:textId="66605D0E" w:rsidR="00230B7C" w:rsidRPr="00DC1A3A" w:rsidRDefault="00230B7C" w:rsidP="007A02EC">
      <w:pPr>
        <w:spacing w:after="160" w:line="256" w:lineRule="auto"/>
        <w:ind w:left="708" w:hanging="708"/>
        <w:rPr>
          <w:rFonts w:ascii="Segoe UI" w:eastAsia="Times New Roman" w:hAnsi="Segoe UI" w:cs="Segoe UI"/>
          <w:lang w:val="es-CO"/>
        </w:rPr>
      </w:pPr>
      <w:r w:rsidRPr="0089580B">
        <w:rPr>
          <w:rFonts w:ascii="Segoe UI" w:eastAsia="Times New Roman" w:hAnsi="Segoe UI" w:cs="Segoe UI"/>
          <w:b/>
          <w:bCs/>
          <w:lang w:val="es-CO"/>
        </w:rPr>
        <w:t>Indicador</w:t>
      </w:r>
      <w:r w:rsidR="00DF7BFB" w:rsidRPr="0089580B">
        <w:rPr>
          <w:rFonts w:ascii="Segoe UI" w:eastAsia="Times New Roman" w:hAnsi="Segoe UI" w:cs="Segoe UI"/>
          <w:b/>
          <w:bCs/>
          <w:lang w:val="es-CO"/>
        </w:rPr>
        <w:t xml:space="preserve"> Fase II</w:t>
      </w:r>
      <w:r w:rsidRPr="0089580B">
        <w:rPr>
          <w:rFonts w:ascii="Segoe UI" w:eastAsia="Times New Roman" w:hAnsi="Segoe UI" w:cs="Segoe UI"/>
          <w:b/>
          <w:bCs/>
          <w:lang w:val="es-CO"/>
        </w:rPr>
        <w:t>:</w:t>
      </w:r>
      <w:r w:rsidRPr="00DC1A3A">
        <w:rPr>
          <w:rFonts w:ascii="Segoe UI" w:eastAsia="Times New Roman" w:hAnsi="Segoe UI" w:cs="Segoe UI"/>
          <w:lang w:val="es-CO"/>
        </w:rPr>
        <w:t xml:space="preserve"> Temas identificados con orden de prioridad para participación ciudadana y de necesidades de información para rendición de cuentas. Actualizados.</w:t>
      </w:r>
    </w:p>
    <w:p w14:paraId="6275A558" w14:textId="5DECE8C9" w:rsidR="00DF7BFB" w:rsidRDefault="00DF7BFB" w:rsidP="00230B7C">
      <w:pPr>
        <w:spacing w:after="160" w:line="256" w:lineRule="auto"/>
        <w:ind w:left="708" w:hanging="708"/>
        <w:jc w:val="both"/>
        <w:rPr>
          <w:rFonts w:ascii="Segoe UI" w:eastAsia="Times New Roman" w:hAnsi="Segoe UI" w:cs="Segoe UI"/>
          <w:lang w:val="es-CO"/>
        </w:rPr>
      </w:pPr>
      <w:r w:rsidRPr="0089580B">
        <w:rPr>
          <w:rFonts w:ascii="Segoe UI" w:eastAsia="Times New Roman" w:hAnsi="Segoe UI" w:cs="Segoe UI"/>
          <w:b/>
          <w:bCs/>
          <w:lang w:val="es-CO"/>
        </w:rPr>
        <w:t>Indicador Fase III:</w:t>
      </w:r>
      <w:r w:rsidRPr="00DC1A3A">
        <w:rPr>
          <w:rFonts w:ascii="Segoe UI" w:eastAsia="Times New Roman" w:hAnsi="Segoe UI" w:cs="Segoe UI"/>
          <w:lang w:val="es-CO"/>
        </w:rPr>
        <w:t xml:space="preserve"> No. de jornadas de sensibilización realizadas / No. de jornadas de sensibilización programadas No. de jornadas de sensibilización realizadas / No. de jornadas de sensibilización programadas.</w:t>
      </w:r>
    </w:p>
    <w:p w14:paraId="46D1FEA6" w14:textId="019823D2" w:rsidR="00B83D56" w:rsidRDefault="00B83D56" w:rsidP="00A70DD7">
      <w:pPr>
        <w:rPr>
          <w:rFonts w:ascii="Segoe UI" w:eastAsia="Times New Roman" w:hAnsi="Segoe UI" w:cs="Segoe UI"/>
          <w:b/>
          <w:bCs/>
          <w:lang w:val="es-CO"/>
        </w:rPr>
      </w:pPr>
      <w:r w:rsidRPr="00A019AF">
        <w:rPr>
          <w:rFonts w:cstheme="minorHAnsi"/>
          <w:noProof/>
          <w:lang w:eastAsia="es-ES"/>
        </w:rPr>
        <w:drawing>
          <wp:anchor distT="0" distB="0" distL="114300" distR="114300" simplePos="0" relativeHeight="251830272" behindDoc="0" locked="0" layoutInCell="1" allowOverlap="1" wp14:anchorId="5EF90870" wp14:editId="767D41F0">
            <wp:simplePos x="0" y="0"/>
            <wp:positionH relativeFrom="column">
              <wp:posOffset>-184785</wp:posOffset>
            </wp:positionH>
            <wp:positionV relativeFrom="paragraph">
              <wp:posOffset>436245</wp:posOffset>
            </wp:positionV>
            <wp:extent cx="6255385" cy="3143250"/>
            <wp:effectExtent l="0" t="0" r="0" b="0"/>
            <wp:wrapSquare wrapText="bothSides"/>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22954" t="30612" r="8874" b="11374"/>
                    <a:stretch/>
                  </pic:blipFill>
                  <pic:spPr bwMode="auto">
                    <a:xfrm>
                      <a:off x="0" y="0"/>
                      <a:ext cx="6255385" cy="3143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0B7C" w:rsidRPr="00A70DD7">
        <w:rPr>
          <w:rFonts w:ascii="Segoe UI" w:eastAsia="Times New Roman" w:hAnsi="Segoe UI" w:cs="Segoe UI"/>
          <w:b/>
          <w:bCs/>
          <w:lang w:val="es-CO"/>
        </w:rPr>
        <w:t xml:space="preserve">Resultados: </w:t>
      </w:r>
    </w:p>
    <w:p w14:paraId="0BBDA56F" w14:textId="1ED58D3D" w:rsidR="00A70DD7" w:rsidRDefault="00A70DD7" w:rsidP="00A70DD7">
      <w:pPr>
        <w:rPr>
          <w:rFonts w:ascii="Segoe UI" w:eastAsia="Times New Roman" w:hAnsi="Segoe UI" w:cs="Segoe UI"/>
          <w:b/>
          <w:bCs/>
          <w:lang w:val="es-CO"/>
        </w:rPr>
      </w:pPr>
    </w:p>
    <w:p w14:paraId="72CE2395" w14:textId="37999293" w:rsidR="00230B7C" w:rsidRDefault="00230B7C" w:rsidP="00A70DD7">
      <w:pPr>
        <w:jc w:val="center"/>
        <w:rPr>
          <w:rFonts w:ascii="TTAAAo00" w:hAnsi="TTAAAo00" w:cs="TTAAAo00"/>
          <w:sz w:val="23"/>
          <w:szCs w:val="23"/>
        </w:rPr>
      </w:pPr>
      <w:r>
        <w:rPr>
          <w:rFonts w:ascii="TTAAAo00" w:hAnsi="TTAAAo00" w:cs="TTAAAo00"/>
          <w:sz w:val="23"/>
          <w:szCs w:val="23"/>
        </w:rPr>
        <w:t xml:space="preserve">Fuente: Informe de </w:t>
      </w:r>
      <w:r w:rsidR="00A70DD7">
        <w:rPr>
          <w:rFonts w:ascii="TTAAAo00" w:hAnsi="TTAAAo00" w:cs="TTAAAo00"/>
          <w:sz w:val="23"/>
          <w:szCs w:val="23"/>
        </w:rPr>
        <w:t>Gestión</w:t>
      </w:r>
      <w:r>
        <w:rPr>
          <w:rFonts w:ascii="TTAAAo00" w:hAnsi="TTAAAo00" w:cs="TTAAAo00"/>
          <w:sz w:val="23"/>
          <w:szCs w:val="23"/>
        </w:rPr>
        <w:t xml:space="preserve"> </w:t>
      </w:r>
      <w:r w:rsidR="004A5AC0">
        <w:rPr>
          <w:rFonts w:ascii="TTAAAo00" w:hAnsi="TTAAAo00" w:cs="TTAAAo00"/>
          <w:sz w:val="23"/>
          <w:szCs w:val="23"/>
        </w:rPr>
        <w:t>UAESP</w:t>
      </w:r>
      <w:r>
        <w:rPr>
          <w:rFonts w:ascii="TTAAAo00" w:hAnsi="TTAAAo00" w:cs="TTAAAo00"/>
          <w:sz w:val="23"/>
          <w:szCs w:val="23"/>
        </w:rPr>
        <w:t>- 2020</w:t>
      </w:r>
    </w:p>
    <w:p w14:paraId="6C9BD68E" w14:textId="426C2F49" w:rsidR="0073599B" w:rsidRPr="005A530E" w:rsidRDefault="00AF520F" w:rsidP="005A530E">
      <w:pPr>
        <w:jc w:val="center"/>
        <w:rPr>
          <w:rFonts w:ascii="Segoe UI" w:eastAsia="Times New Roman" w:hAnsi="Segoe UI" w:cs="Segoe UI"/>
          <w:lang w:val="es-CO"/>
        </w:rPr>
      </w:pPr>
      <w:r>
        <w:rPr>
          <w:rFonts w:ascii="TTAAAo00" w:hAnsi="TTAAAo00" w:cs="TTAAAo00"/>
          <w:noProof/>
          <w:sz w:val="23"/>
          <w:szCs w:val="23"/>
          <w:lang w:eastAsia="es-ES"/>
        </w:rPr>
        <w:lastRenderedPageBreak/>
        <w:drawing>
          <wp:inline distT="0" distB="0" distL="0" distR="0" wp14:anchorId="77CB0C17" wp14:editId="449FEA36">
            <wp:extent cx="5400040" cy="1661160"/>
            <wp:effectExtent l="57150" t="0" r="67310" b="0"/>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DF7BFB" w:rsidRPr="00DC1A3A">
        <w:rPr>
          <w:rFonts w:ascii="Segoe UI" w:eastAsia="Times New Roman" w:hAnsi="Segoe UI" w:cs="Segoe UI"/>
          <w:lang w:val="es-CO"/>
        </w:rPr>
        <w:t>El siguiente cuadro muestra la relación del número de sesiones con presencia de la UAESP en las JAL en el marco de la participación ciudadana.</w:t>
      </w:r>
    </w:p>
    <w:tbl>
      <w:tblPr>
        <w:tblStyle w:val="Tablaconcuadrcula2-nfasis3"/>
        <w:tblpPr w:leftFromText="180" w:rightFromText="180" w:vertAnchor="text" w:horzAnchor="margin" w:tblpXSpec="center" w:tblpY="342"/>
        <w:tblW w:w="0" w:type="auto"/>
        <w:tblLook w:val="04A0" w:firstRow="1" w:lastRow="0" w:firstColumn="1" w:lastColumn="0" w:noHBand="0" w:noVBand="1"/>
      </w:tblPr>
      <w:tblGrid>
        <w:gridCol w:w="571"/>
        <w:gridCol w:w="1824"/>
        <w:gridCol w:w="1011"/>
        <w:gridCol w:w="709"/>
        <w:gridCol w:w="1819"/>
        <w:gridCol w:w="1406"/>
      </w:tblGrid>
      <w:tr w:rsidR="007A2311" w:rsidRPr="00EF7DA8" w14:paraId="1CB3E91C" w14:textId="77777777" w:rsidTr="005247E1">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71" w:type="dxa"/>
          </w:tcPr>
          <w:p w14:paraId="3B643894" w14:textId="77777777" w:rsidR="007A2311" w:rsidRPr="007A2311" w:rsidRDefault="007A2311" w:rsidP="007A2311">
            <w:pPr>
              <w:jc w:val="right"/>
              <w:rPr>
                <w:rFonts w:cstheme="minorHAnsi"/>
                <w:sz w:val="18"/>
                <w:szCs w:val="18"/>
              </w:rPr>
            </w:pPr>
            <w:r w:rsidRPr="007A2311">
              <w:rPr>
                <w:rFonts w:cstheme="minorHAnsi"/>
                <w:color w:val="000000"/>
                <w:sz w:val="18"/>
                <w:szCs w:val="18"/>
                <w:lang w:eastAsia="es-CO"/>
              </w:rPr>
              <w:t>No.</w:t>
            </w:r>
          </w:p>
        </w:tc>
        <w:tc>
          <w:tcPr>
            <w:tcW w:w="1824" w:type="dxa"/>
          </w:tcPr>
          <w:p w14:paraId="0EDB532B" w14:textId="77777777" w:rsidR="007A2311" w:rsidRPr="007A2311" w:rsidRDefault="007A2311" w:rsidP="007A2311">
            <w:pPr>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A2311">
              <w:rPr>
                <w:rFonts w:cstheme="minorHAnsi"/>
                <w:color w:val="000000"/>
                <w:sz w:val="18"/>
                <w:szCs w:val="18"/>
                <w:lang w:eastAsia="es-CO"/>
              </w:rPr>
              <w:t>Localidad</w:t>
            </w:r>
          </w:p>
        </w:tc>
        <w:tc>
          <w:tcPr>
            <w:tcW w:w="1011" w:type="dxa"/>
          </w:tcPr>
          <w:p w14:paraId="0F126474" w14:textId="77777777" w:rsidR="007A2311" w:rsidRPr="007A2311" w:rsidRDefault="007A2311" w:rsidP="007A2311">
            <w:pPr>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A2311">
              <w:rPr>
                <w:rFonts w:cstheme="minorHAnsi"/>
                <w:color w:val="000000"/>
                <w:sz w:val="18"/>
                <w:szCs w:val="18"/>
                <w:lang w:eastAsia="es-CO"/>
              </w:rPr>
              <w:t>No. de sesiones</w:t>
            </w:r>
          </w:p>
        </w:tc>
        <w:tc>
          <w:tcPr>
            <w:tcW w:w="709" w:type="dxa"/>
          </w:tcPr>
          <w:p w14:paraId="4FA462B9" w14:textId="77777777" w:rsidR="007A2311" w:rsidRPr="007A2311" w:rsidRDefault="007A2311" w:rsidP="007A2311">
            <w:pPr>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A2311">
              <w:rPr>
                <w:rFonts w:cstheme="minorHAnsi"/>
                <w:color w:val="000000"/>
                <w:sz w:val="18"/>
                <w:szCs w:val="18"/>
                <w:lang w:eastAsia="es-CO"/>
              </w:rPr>
              <w:t>No.</w:t>
            </w:r>
          </w:p>
        </w:tc>
        <w:tc>
          <w:tcPr>
            <w:tcW w:w="1819" w:type="dxa"/>
          </w:tcPr>
          <w:p w14:paraId="706C2FF7" w14:textId="77777777" w:rsidR="007A2311" w:rsidRPr="007A2311" w:rsidRDefault="007A2311" w:rsidP="007A2311">
            <w:pPr>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A2311">
              <w:rPr>
                <w:rFonts w:cstheme="minorHAnsi"/>
                <w:color w:val="000000"/>
                <w:sz w:val="18"/>
                <w:szCs w:val="18"/>
                <w:lang w:eastAsia="es-CO"/>
              </w:rPr>
              <w:t>Localidad</w:t>
            </w:r>
          </w:p>
        </w:tc>
        <w:tc>
          <w:tcPr>
            <w:tcW w:w="1406" w:type="dxa"/>
          </w:tcPr>
          <w:p w14:paraId="017911FE" w14:textId="77777777" w:rsidR="007A2311" w:rsidRPr="007A2311" w:rsidRDefault="007A2311" w:rsidP="007A2311">
            <w:pPr>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A2311">
              <w:rPr>
                <w:rFonts w:cstheme="minorHAnsi"/>
                <w:color w:val="000000"/>
                <w:sz w:val="18"/>
                <w:szCs w:val="18"/>
                <w:lang w:eastAsia="es-CO"/>
              </w:rPr>
              <w:t>No. de sesiones</w:t>
            </w:r>
          </w:p>
        </w:tc>
      </w:tr>
      <w:tr w:rsidR="007A2311" w:rsidRPr="00EF7DA8" w14:paraId="6060D0D2" w14:textId="77777777" w:rsidTr="005247E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71" w:type="dxa"/>
          </w:tcPr>
          <w:p w14:paraId="3D02949D" w14:textId="77777777" w:rsidR="007A2311" w:rsidRPr="00EF7DA8" w:rsidRDefault="007A2311" w:rsidP="007A02EC">
            <w:pPr>
              <w:jc w:val="center"/>
              <w:rPr>
                <w:rFonts w:cstheme="minorHAnsi"/>
                <w:sz w:val="18"/>
                <w:szCs w:val="18"/>
              </w:rPr>
            </w:pPr>
            <w:r w:rsidRPr="00EF7DA8">
              <w:rPr>
                <w:rFonts w:cstheme="minorHAnsi"/>
                <w:color w:val="000000"/>
                <w:sz w:val="18"/>
                <w:szCs w:val="18"/>
                <w:lang w:eastAsia="es-CO"/>
              </w:rPr>
              <w:t>1</w:t>
            </w:r>
          </w:p>
        </w:tc>
        <w:tc>
          <w:tcPr>
            <w:tcW w:w="1824" w:type="dxa"/>
          </w:tcPr>
          <w:p w14:paraId="270C2E48"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Teusaquillo</w:t>
            </w:r>
          </w:p>
        </w:tc>
        <w:tc>
          <w:tcPr>
            <w:tcW w:w="1011" w:type="dxa"/>
          </w:tcPr>
          <w:p w14:paraId="195836DB" w14:textId="77777777" w:rsidR="007A2311" w:rsidRPr="00EF7DA8"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7</w:t>
            </w:r>
          </w:p>
        </w:tc>
        <w:tc>
          <w:tcPr>
            <w:tcW w:w="709" w:type="dxa"/>
          </w:tcPr>
          <w:p w14:paraId="683D39F6" w14:textId="77777777" w:rsidR="007A2311" w:rsidRPr="00D4574E"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D4574E">
              <w:rPr>
                <w:rFonts w:cstheme="minorHAnsi"/>
                <w:b/>
                <w:bCs/>
                <w:color w:val="000000"/>
                <w:sz w:val="18"/>
                <w:szCs w:val="18"/>
                <w:lang w:eastAsia="es-CO"/>
              </w:rPr>
              <w:t>11</w:t>
            </w:r>
          </w:p>
        </w:tc>
        <w:tc>
          <w:tcPr>
            <w:tcW w:w="1819" w:type="dxa"/>
          </w:tcPr>
          <w:p w14:paraId="0FE57A5F"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Puente Aranda</w:t>
            </w:r>
          </w:p>
        </w:tc>
        <w:tc>
          <w:tcPr>
            <w:tcW w:w="1406" w:type="dxa"/>
          </w:tcPr>
          <w:p w14:paraId="7194467B" w14:textId="77777777" w:rsidR="007A2311" w:rsidRPr="00EF7DA8"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2</w:t>
            </w:r>
          </w:p>
        </w:tc>
      </w:tr>
      <w:tr w:rsidR="007A2311" w:rsidRPr="00EF7DA8" w14:paraId="411EA753" w14:textId="77777777" w:rsidTr="005247E1">
        <w:trPr>
          <w:trHeight w:val="243"/>
        </w:trPr>
        <w:tc>
          <w:tcPr>
            <w:cnfStyle w:val="001000000000" w:firstRow="0" w:lastRow="0" w:firstColumn="1" w:lastColumn="0" w:oddVBand="0" w:evenVBand="0" w:oddHBand="0" w:evenHBand="0" w:firstRowFirstColumn="0" w:firstRowLastColumn="0" w:lastRowFirstColumn="0" w:lastRowLastColumn="0"/>
            <w:tcW w:w="571" w:type="dxa"/>
          </w:tcPr>
          <w:p w14:paraId="7D37F71B" w14:textId="77777777" w:rsidR="007A2311" w:rsidRPr="00EF7DA8" w:rsidRDefault="007A2311" w:rsidP="007A02EC">
            <w:pPr>
              <w:jc w:val="center"/>
              <w:rPr>
                <w:rFonts w:cstheme="minorHAnsi"/>
                <w:sz w:val="18"/>
                <w:szCs w:val="18"/>
              </w:rPr>
            </w:pPr>
            <w:r w:rsidRPr="00EF7DA8">
              <w:rPr>
                <w:rFonts w:cstheme="minorHAnsi"/>
                <w:color w:val="000000"/>
                <w:sz w:val="18"/>
                <w:szCs w:val="18"/>
                <w:lang w:eastAsia="es-CO"/>
              </w:rPr>
              <w:t>2</w:t>
            </w:r>
          </w:p>
        </w:tc>
        <w:tc>
          <w:tcPr>
            <w:tcW w:w="1824" w:type="dxa"/>
          </w:tcPr>
          <w:p w14:paraId="670FB972" w14:textId="77777777" w:rsidR="007A2311" w:rsidRPr="00EF7DA8" w:rsidRDefault="007A2311" w:rsidP="007A231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Usme</w:t>
            </w:r>
          </w:p>
        </w:tc>
        <w:tc>
          <w:tcPr>
            <w:tcW w:w="1011" w:type="dxa"/>
          </w:tcPr>
          <w:p w14:paraId="614A4751" w14:textId="77777777" w:rsidR="007A2311" w:rsidRPr="00EF7DA8"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5</w:t>
            </w:r>
          </w:p>
        </w:tc>
        <w:tc>
          <w:tcPr>
            <w:tcW w:w="709" w:type="dxa"/>
          </w:tcPr>
          <w:p w14:paraId="799EE6C2" w14:textId="77777777" w:rsidR="007A2311" w:rsidRPr="00D4574E"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D4574E">
              <w:rPr>
                <w:rFonts w:cstheme="minorHAnsi"/>
                <w:b/>
                <w:bCs/>
                <w:color w:val="000000"/>
                <w:sz w:val="18"/>
                <w:szCs w:val="18"/>
                <w:lang w:eastAsia="es-CO"/>
              </w:rPr>
              <w:t>12</w:t>
            </w:r>
          </w:p>
        </w:tc>
        <w:tc>
          <w:tcPr>
            <w:tcW w:w="1819" w:type="dxa"/>
          </w:tcPr>
          <w:p w14:paraId="600795BD" w14:textId="77777777" w:rsidR="007A2311" w:rsidRPr="00EF7DA8" w:rsidRDefault="007A2311" w:rsidP="007A231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Candelaria</w:t>
            </w:r>
          </w:p>
        </w:tc>
        <w:tc>
          <w:tcPr>
            <w:tcW w:w="1406" w:type="dxa"/>
          </w:tcPr>
          <w:p w14:paraId="1E0857D7" w14:textId="77777777" w:rsidR="007A2311" w:rsidRPr="00EF7DA8"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1</w:t>
            </w:r>
          </w:p>
        </w:tc>
      </w:tr>
      <w:tr w:rsidR="007A2311" w:rsidRPr="00EF7DA8" w14:paraId="663E41F8" w14:textId="77777777" w:rsidTr="005247E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71" w:type="dxa"/>
          </w:tcPr>
          <w:p w14:paraId="5005FB49" w14:textId="77777777" w:rsidR="007A2311" w:rsidRPr="00EF7DA8" w:rsidRDefault="007A2311" w:rsidP="007A02EC">
            <w:pPr>
              <w:jc w:val="center"/>
              <w:rPr>
                <w:rFonts w:cstheme="minorHAnsi"/>
                <w:sz w:val="18"/>
                <w:szCs w:val="18"/>
              </w:rPr>
            </w:pPr>
            <w:r w:rsidRPr="00EF7DA8">
              <w:rPr>
                <w:rFonts w:cstheme="minorHAnsi"/>
                <w:color w:val="000000"/>
                <w:sz w:val="18"/>
                <w:szCs w:val="18"/>
                <w:lang w:eastAsia="es-CO"/>
              </w:rPr>
              <w:t>3</w:t>
            </w:r>
          </w:p>
        </w:tc>
        <w:tc>
          <w:tcPr>
            <w:tcW w:w="1824" w:type="dxa"/>
          </w:tcPr>
          <w:p w14:paraId="1085FB16"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Fontibón</w:t>
            </w:r>
          </w:p>
        </w:tc>
        <w:tc>
          <w:tcPr>
            <w:tcW w:w="1011" w:type="dxa"/>
          </w:tcPr>
          <w:p w14:paraId="7EFE2D1E" w14:textId="77777777" w:rsidR="007A2311" w:rsidRPr="00EF7DA8"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5</w:t>
            </w:r>
          </w:p>
        </w:tc>
        <w:tc>
          <w:tcPr>
            <w:tcW w:w="709" w:type="dxa"/>
          </w:tcPr>
          <w:p w14:paraId="7815C597" w14:textId="77777777" w:rsidR="007A2311" w:rsidRPr="00D4574E"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D4574E">
              <w:rPr>
                <w:rFonts w:cstheme="minorHAnsi"/>
                <w:b/>
                <w:bCs/>
                <w:color w:val="000000"/>
                <w:sz w:val="18"/>
                <w:szCs w:val="18"/>
                <w:lang w:eastAsia="es-CO"/>
              </w:rPr>
              <w:t>13</w:t>
            </w:r>
          </w:p>
        </w:tc>
        <w:tc>
          <w:tcPr>
            <w:tcW w:w="1819" w:type="dxa"/>
          </w:tcPr>
          <w:p w14:paraId="764A2F0F"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Barrios Unidos</w:t>
            </w:r>
          </w:p>
        </w:tc>
        <w:tc>
          <w:tcPr>
            <w:tcW w:w="1406" w:type="dxa"/>
          </w:tcPr>
          <w:p w14:paraId="16FC405F" w14:textId="77777777" w:rsidR="007A2311" w:rsidRPr="00EF7DA8"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2</w:t>
            </w:r>
          </w:p>
        </w:tc>
      </w:tr>
      <w:tr w:rsidR="007A2311" w:rsidRPr="00EF7DA8" w14:paraId="56AC2513" w14:textId="77777777" w:rsidTr="005247E1">
        <w:trPr>
          <w:trHeight w:val="243"/>
        </w:trPr>
        <w:tc>
          <w:tcPr>
            <w:cnfStyle w:val="001000000000" w:firstRow="0" w:lastRow="0" w:firstColumn="1" w:lastColumn="0" w:oddVBand="0" w:evenVBand="0" w:oddHBand="0" w:evenHBand="0" w:firstRowFirstColumn="0" w:firstRowLastColumn="0" w:lastRowFirstColumn="0" w:lastRowLastColumn="0"/>
            <w:tcW w:w="571" w:type="dxa"/>
          </w:tcPr>
          <w:p w14:paraId="7D75AF8A" w14:textId="77777777" w:rsidR="007A2311" w:rsidRPr="00EF7DA8" w:rsidRDefault="007A2311" w:rsidP="007A02EC">
            <w:pPr>
              <w:jc w:val="center"/>
              <w:rPr>
                <w:rFonts w:cstheme="minorHAnsi"/>
                <w:sz w:val="18"/>
                <w:szCs w:val="18"/>
              </w:rPr>
            </w:pPr>
            <w:r w:rsidRPr="00EF7DA8">
              <w:rPr>
                <w:rFonts w:cstheme="minorHAnsi"/>
                <w:color w:val="000000"/>
                <w:sz w:val="18"/>
                <w:szCs w:val="18"/>
                <w:lang w:eastAsia="es-CO"/>
              </w:rPr>
              <w:t>4</w:t>
            </w:r>
          </w:p>
        </w:tc>
        <w:tc>
          <w:tcPr>
            <w:tcW w:w="1824" w:type="dxa"/>
          </w:tcPr>
          <w:p w14:paraId="26DC4948" w14:textId="77777777" w:rsidR="007A2311" w:rsidRPr="00EF7DA8" w:rsidRDefault="007A2311" w:rsidP="007A231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Chapinero</w:t>
            </w:r>
          </w:p>
        </w:tc>
        <w:tc>
          <w:tcPr>
            <w:tcW w:w="1011" w:type="dxa"/>
          </w:tcPr>
          <w:p w14:paraId="6BF40447" w14:textId="77777777" w:rsidR="007A2311" w:rsidRPr="00EF7DA8"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4</w:t>
            </w:r>
          </w:p>
        </w:tc>
        <w:tc>
          <w:tcPr>
            <w:tcW w:w="709" w:type="dxa"/>
          </w:tcPr>
          <w:p w14:paraId="0B550FAF" w14:textId="77777777" w:rsidR="007A2311" w:rsidRPr="00D4574E"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D4574E">
              <w:rPr>
                <w:rFonts w:cstheme="minorHAnsi"/>
                <w:b/>
                <w:bCs/>
                <w:color w:val="000000"/>
                <w:sz w:val="18"/>
                <w:szCs w:val="18"/>
                <w:lang w:eastAsia="es-CO"/>
              </w:rPr>
              <w:t>14</w:t>
            </w:r>
          </w:p>
        </w:tc>
        <w:tc>
          <w:tcPr>
            <w:tcW w:w="1819" w:type="dxa"/>
          </w:tcPr>
          <w:p w14:paraId="594751AA" w14:textId="77777777" w:rsidR="007A2311" w:rsidRPr="00EF7DA8" w:rsidRDefault="007A2311" w:rsidP="007A231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Usaquén</w:t>
            </w:r>
          </w:p>
        </w:tc>
        <w:tc>
          <w:tcPr>
            <w:tcW w:w="1406" w:type="dxa"/>
          </w:tcPr>
          <w:p w14:paraId="2014BD3A" w14:textId="77777777" w:rsidR="007A2311" w:rsidRPr="00EF7DA8"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1</w:t>
            </w:r>
          </w:p>
        </w:tc>
      </w:tr>
      <w:tr w:rsidR="007A2311" w:rsidRPr="00EF7DA8" w14:paraId="0FE6942F" w14:textId="77777777" w:rsidTr="005247E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71" w:type="dxa"/>
          </w:tcPr>
          <w:p w14:paraId="25171CED" w14:textId="77777777" w:rsidR="007A2311" w:rsidRPr="00EF7DA8" w:rsidRDefault="007A2311" w:rsidP="007A02EC">
            <w:pPr>
              <w:jc w:val="center"/>
              <w:rPr>
                <w:rFonts w:cstheme="minorHAnsi"/>
                <w:sz w:val="18"/>
                <w:szCs w:val="18"/>
              </w:rPr>
            </w:pPr>
            <w:r w:rsidRPr="00EF7DA8">
              <w:rPr>
                <w:rFonts w:cstheme="minorHAnsi"/>
                <w:color w:val="000000"/>
                <w:sz w:val="18"/>
                <w:szCs w:val="18"/>
                <w:lang w:eastAsia="es-CO"/>
              </w:rPr>
              <w:t>5</w:t>
            </w:r>
          </w:p>
        </w:tc>
        <w:tc>
          <w:tcPr>
            <w:tcW w:w="1824" w:type="dxa"/>
          </w:tcPr>
          <w:p w14:paraId="02BD6D78"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Bosa</w:t>
            </w:r>
          </w:p>
        </w:tc>
        <w:tc>
          <w:tcPr>
            <w:tcW w:w="1011" w:type="dxa"/>
          </w:tcPr>
          <w:p w14:paraId="381D3F01" w14:textId="77777777" w:rsidR="007A2311" w:rsidRPr="00EF7DA8"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4</w:t>
            </w:r>
          </w:p>
        </w:tc>
        <w:tc>
          <w:tcPr>
            <w:tcW w:w="709" w:type="dxa"/>
          </w:tcPr>
          <w:p w14:paraId="5506DBDC" w14:textId="77777777" w:rsidR="007A2311" w:rsidRPr="00D4574E"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D4574E">
              <w:rPr>
                <w:rFonts w:cstheme="minorHAnsi"/>
                <w:b/>
                <w:bCs/>
                <w:color w:val="000000"/>
                <w:sz w:val="18"/>
                <w:szCs w:val="18"/>
                <w:lang w:eastAsia="es-CO"/>
              </w:rPr>
              <w:t>15</w:t>
            </w:r>
          </w:p>
        </w:tc>
        <w:tc>
          <w:tcPr>
            <w:tcW w:w="1819" w:type="dxa"/>
          </w:tcPr>
          <w:p w14:paraId="032D773E"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Engativá</w:t>
            </w:r>
          </w:p>
        </w:tc>
        <w:tc>
          <w:tcPr>
            <w:tcW w:w="1406" w:type="dxa"/>
          </w:tcPr>
          <w:p w14:paraId="024443B8" w14:textId="77777777" w:rsidR="007A2311" w:rsidRPr="00EF7DA8"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3</w:t>
            </w:r>
          </w:p>
        </w:tc>
      </w:tr>
      <w:tr w:rsidR="007A2311" w:rsidRPr="00EF7DA8" w14:paraId="4B44B627" w14:textId="77777777" w:rsidTr="005247E1">
        <w:trPr>
          <w:trHeight w:val="243"/>
        </w:trPr>
        <w:tc>
          <w:tcPr>
            <w:cnfStyle w:val="001000000000" w:firstRow="0" w:lastRow="0" w:firstColumn="1" w:lastColumn="0" w:oddVBand="0" w:evenVBand="0" w:oddHBand="0" w:evenHBand="0" w:firstRowFirstColumn="0" w:firstRowLastColumn="0" w:lastRowFirstColumn="0" w:lastRowLastColumn="0"/>
            <w:tcW w:w="571" w:type="dxa"/>
          </w:tcPr>
          <w:p w14:paraId="1BCF8B3D" w14:textId="77777777" w:rsidR="007A2311" w:rsidRPr="00EF7DA8" w:rsidRDefault="007A2311" w:rsidP="007A02EC">
            <w:pPr>
              <w:jc w:val="center"/>
              <w:rPr>
                <w:rFonts w:cstheme="minorHAnsi"/>
                <w:sz w:val="18"/>
                <w:szCs w:val="18"/>
              </w:rPr>
            </w:pPr>
            <w:r w:rsidRPr="00EF7DA8">
              <w:rPr>
                <w:rFonts w:cstheme="minorHAnsi"/>
                <w:color w:val="000000"/>
                <w:sz w:val="18"/>
                <w:szCs w:val="18"/>
                <w:lang w:eastAsia="es-CO"/>
              </w:rPr>
              <w:t>6</w:t>
            </w:r>
          </w:p>
        </w:tc>
        <w:tc>
          <w:tcPr>
            <w:tcW w:w="1824" w:type="dxa"/>
          </w:tcPr>
          <w:p w14:paraId="041D6FE9" w14:textId="77777777" w:rsidR="007A2311" w:rsidRPr="00EF7DA8" w:rsidRDefault="007A2311" w:rsidP="007A231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Ciudad Bolívar</w:t>
            </w:r>
          </w:p>
        </w:tc>
        <w:tc>
          <w:tcPr>
            <w:tcW w:w="1011" w:type="dxa"/>
          </w:tcPr>
          <w:p w14:paraId="785AE940" w14:textId="77777777" w:rsidR="007A2311" w:rsidRPr="00EF7DA8"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3</w:t>
            </w:r>
          </w:p>
        </w:tc>
        <w:tc>
          <w:tcPr>
            <w:tcW w:w="709" w:type="dxa"/>
          </w:tcPr>
          <w:p w14:paraId="52B33183" w14:textId="77777777" w:rsidR="007A2311" w:rsidRPr="00D4574E"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D4574E">
              <w:rPr>
                <w:rFonts w:cstheme="minorHAnsi"/>
                <w:b/>
                <w:bCs/>
                <w:color w:val="000000"/>
                <w:sz w:val="18"/>
                <w:szCs w:val="18"/>
                <w:lang w:eastAsia="es-CO"/>
              </w:rPr>
              <w:t>16</w:t>
            </w:r>
          </w:p>
        </w:tc>
        <w:tc>
          <w:tcPr>
            <w:tcW w:w="1819" w:type="dxa"/>
          </w:tcPr>
          <w:p w14:paraId="3F7F52C5" w14:textId="77777777" w:rsidR="007A2311" w:rsidRPr="00EF7DA8" w:rsidRDefault="007A2311" w:rsidP="007A231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Suba</w:t>
            </w:r>
          </w:p>
        </w:tc>
        <w:tc>
          <w:tcPr>
            <w:tcW w:w="1406" w:type="dxa"/>
          </w:tcPr>
          <w:p w14:paraId="129723CA" w14:textId="77777777" w:rsidR="007A2311" w:rsidRPr="00EF7DA8"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1</w:t>
            </w:r>
          </w:p>
        </w:tc>
      </w:tr>
      <w:tr w:rsidR="007A2311" w:rsidRPr="00EF7DA8" w14:paraId="0401FBBD" w14:textId="77777777" w:rsidTr="005247E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71" w:type="dxa"/>
          </w:tcPr>
          <w:p w14:paraId="260CD1BB" w14:textId="77777777" w:rsidR="007A2311" w:rsidRPr="00EF7DA8" w:rsidRDefault="007A2311" w:rsidP="007A02EC">
            <w:pPr>
              <w:jc w:val="center"/>
              <w:rPr>
                <w:rFonts w:cstheme="minorHAnsi"/>
                <w:sz w:val="18"/>
                <w:szCs w:val="18"/>
              </w:rPr>
            </w:pPr>
            <w:r w:rsidRPr="00EF7DA8">
              <w:rPr>
                <w:rFonts w:cstheme="minorHAnsi"/>
                <w:color w:val="000000"/>
                <w:sz w:val="18"/>
                <w:szCs w:val="18"/>
                <w:lang w:eastAsia="es-CO"/>
              </w:rPr>
              <w:t>7</w:t>
            </w:r>
          </w:p>
        </w:tc>
        <w:tc>
          <w:tcPr>
            <w:tcW w:w="1824" w:type="dxa"/>
          </w:tcPr>
          <w:p w14:paraId="54D6CB6C"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Tunjuelito</w:t>
            </w:r>
          </w:p>
        </w:tc>
        <w:tc>
          <w:tcPr>
            <w:tcW w:w="1011" w:type="dxa"/>
          </w:tcPr>
          <w:p w14:paraId="4F46DBEE" w14:textId="77777777" w:rsidR="007A2311" w:rsidRPr="00EF7DA8"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8</w:t>
            </w:r>
          </w:p>
        </w:tc>
        <w:tc>
          <w:tcPr>
            <w:tcW w:w="709" w:type="dxa"/>
          </w:tcPr>
          <w:p w14:paraId="6C70104D" w14:textId="77777777" w:rsidR="007A2311" w:rsidRPr="00D4574E"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D4574E">
              <w:rPr>
                <w:rFonts w:cstheme="minorHAnsi"/>
                <w:b/>
                <w:bCs/>
                <w:color w:val="000000"/>
                <w:sz w:val="18"/>
                <w:szCs w:val="18"/>
                <w:lang w:eastAsia="es-CO"/>
              </w:rPr>
              <w:t>17</w:t>
            </w:r>
          </w:p>
        </w:tc>
        <w:tc>
          <w:tcPr>
            <w:tcW w:w="1819" w:type="dxa"/>
          </w:tcPr>
          <w:p w14:paraId="222E47D2"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Mártires</w:t>
            </w:r>
          </w:p>
        </w:tc>
        <w:tc>
          <w:tcPr>
            <w:tcW w:w="1406" w:type="dxa"/>
          </w:tcPr>
          <w:p w14:paraId="648601DA" w14:textId="77777777" w:rsidR="007A2311" w:rsidRPr="00EF7DA8"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F7DA8">
              <w:rPr>
                <w:rFonts w:cstheme="minorHAnsi"/>
                <w:color w:val="000000"/>
                <w:sz w:val="18"/>
                <w:szCs w:val="18"/>
                <w:lang w:eastAsia="es-CO"/>
              </w:rPr>
              <w:t>1</w:t>
            </w:r>
          </w:p>
        </w:tc>
      </w:tr>
      <w:tr w:rsidR="007A2311" w:rsidRPr="00EF7DA8" w14:paraId="4DA57FF9" w14:textId="77777777" w:rsidTr="005247E1">
        <w:trPr>
          <w:trHeight w:val="243"/>
        </w:trPr>
        <w:tc>
          <w:tcPr>
            <w:cnfStyle w:val="001000000000" w:firstRow="0" w:lastRow="0" w:firstColumn="1" w:lastColumn="0" w:oddVBand="0" w:evenVBand="0" w:oddHBand="0" w:evenHBand="0" w:firstRowFirstColumn="0" w:firstRowLastColumn="0" w:lastRowFirstColumn="0" w:lastRowLastColumn="0"/>
            <w:tcW w:w="571" w:type="dxa"/>
          </w:tcPr>
          <w:p w14:paraId="5B233895" w14:textId="77777777" w:rsidR="007A2311" w:rsidRPr="00EF7DA8" w:rsidRDefault="007A2311" w:rsidP="007A02EC">
            <w:pPr>
              <w:jc w:val="center"/>
              <w:rPr>
                <w:rFonts w:cstheme="minorHAnsi"/>
                <w:color w:val="000000"/>
                <w:sz w:val="18"/>
                <w:szCs w:val="18"/>
                <w:lang w:eastAsia="es-CO"/>
              </w:rPr>
            </w:pPr>
            <w:r w:rsidRPr="00EF7DA8">
              <w:rPr>
                <w:rFonts w:cstheme="minorHAnsi"/>
                <w:color w:val="000000"/>
                <w:sz w:val="18"/>
                <w:szCs w:val="18"/>
                <w:lang w:eastAsia="es-CO"/>
              </w:rPr>
              <w:t>8</w:t>
            </w:r>
          </w:p>
        </w:tc>
        <w:tc>
          <w:tcPr>
            <w:tcW w:w="1824" w:type="dxa"/>
          </w:tcPr>
          <w:p w14:paraId="713E8B6F" w14:textId="77777777" w:rsidR="007A2311" w:rsidRPr="00EF7DA8" w:rsidRDefault="007A2311" w:rsidP="007A2311">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EF7DA8">
              <w:rPr>
                <w:rFonts w:cstheme="minorHAnsi"/>
                <w:color w:val="000000"/>
                <w:sz w:val="18"/>
                <w:szCs w:val="18"/>
                <w:lang w:eastAsia="es-CO"/>
              </w:rPr>
              <w:t>Kennedy</w:t>
            </w:r>
          </w:p>
        </w:tc>
        <w:tc>
          <w:tcPr>
            <w:tcW w:w="1011" w:type="dxa"/>
          </w:tcPr>
          <w:p w14:paraId="07782354" w14:textId="77777777" w:rsidR="007A2311" w:rsidRPr="00EF7DA8"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EF7DA8">
              <w:rPr>
                <w:rFonts w:cstheme="minorHAnsi"/>
                <w:color w:val="000000"/>
                <w:sz w:val="18"/>
                <w:szCs w:val="18"/>
                <w:lang w:eastAsia="es-CO"/>
              </w:rPr>
              <w:t>5</w:t>
            </w:r>
          </w:p>
        </w:tc>
        <w:tc>
          <w:tcPr>
            <w:tcW w:w="709" w:type="dxa"/>
          </w:tcPr>
          <w:p w14:paraId="26F006B0" w14:textId="77777777" w:rsidR="007A2311" w:rsidRPr="00D4574E"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s-CO"/>
              </w:rPr>
            </w:pPr>
            <w:r w:rsidRPr="00D4574E">
              <w:rPr>
                <w:rFonts w:cstheme="minorHAnsi"/>
                <w:b/>
                <w:bCs/>
                <w:color w:val="000000"/>
                <w:sz w:val="18"/>
                <w:szCs w:val="18"/>
                <w:lang w:eastAsia="es-CO"/>
              </w:rPr>
              <w:t>18</w:t>
            </w:r>
          </w:p>
        </w:tc>
        <w:tc>
          <w:tcPr>
            <w:tcW w:w="1819" w:type="dxa"/>
          </w:tcPr>
          <w:p w14:paraId="613D581D" w14:textId="77777777" w:rsidR="007A2311" w:rsidRPr="00EF7DA8" w:rsidRDefault="007A2311" w:rsidP="007A2311">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EF7DA8">
              <w:rPr>
                <w:rFonts w:cstheme="minorHAnsi"/>
                <w:color w:val="000000"/>
                <w:sz w:val="18"/>
                <w:szCs w:val="18"/>
                <w:lang w:eastAsia="es-CO"/>
              </w:rPr>
              <w:t>San Cristóbal</w:t>
            </w:r>
          </w:p>
        </w:tc>
        <w:tc>
          <w:tcPr>
            <w:tcW w:w="1406" w:type="dxa"/>
          </w:tcPr>
          <w:p w14:paraId="096A49FF" w14:textId="77777777" w:rsidR="007A2311" w:rsidRPr="00EF7DA8"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EF7DA8">
              <w:rPr>
                <w:rFonts w:cstheme="minorHAnsi"/>
                <w:color w:val="000000"/>
                <w:sz w:val="18"/>
                <w:szCs w:val="18"/>
                <w:lang w:eastAsia="es-CO"/>
              </w:rPr>
              <w:t>1</w:t>
            </w:r>
          </w:p>
        </w:tc>
      </w:tr>
      <w:tr w:rsidR="007A2311" w:rsidRPr="00EF7DA8" w14:paraId="7213397B" w14:textId="77777777" w:rsidTr="005247E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71" w:type="dxa"/>
          </w:tcPr>
          <w:p w14:paraId="612B401B" w14:textId="77777777" w:rsidR="007A2311" w:rsidRPr="00EF7DA8" w:rsidRDefault="007A2311" w:rsidP="007A02EC">
            <w:pPr>
              <w:jc w:val="center"/>
              <w:rPr>
                <w:rFonts w:cstheme="minorHAnsi"/>
                <w:color w:val="000000"/>
                <w:sz w:val="18"/>
                <w:szCs w:val="18"/>
                <w:lang w:eastAsia="es-CO"/>
              </w:rPr>
            </w:pPr>
            <w:r w:rsidRPr="00EF7DA8">
              <w:rPr>
                <w:rFonts w:cstheme="minorHAnsi"/>
                <w:color w:val="000000"/>
                <w:sz w:val="18"/>
                <w:szCs w:val="18"/>
                <w:lang w:eastAsia="es-CO"/>
              </w:rPr>
              <w:t>9</w:t>
            </w:r>
          </w:p>
        </w:tc>
        <w:tc>
          <w:tcPr>
            <w:tcW w:w="1824" w:type="dxa"/>
          </w:tcPr>
          <w:p w14:paraId="5347450B"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s-CO"/>
              </w:rPr>
            </w:pPr>
            <w:r w:rsidRPr="00EF7DA8">
              <w:rPr>
                <w:rFonts w:cstheme="minorHAnsi"/>
                <w:color w:val="000000"/>
                <w:sz w:val="18"/>
                <w:szCs w:val="18"/>
                <w:lang w:eastAsia="es-CO"/>
              </w:rPr>
              <w:t xml:space="preserve">Rafael Uribe </w:t>
            </w:r>
            <w:proofErr w:type="spellStart"/>
            <w:r w:rsidRPr="00EF7DA8">
              <w:rPr>
                <w:rFonts w:cstheme="minorHAnsi"/>
                <w:color w:val="000000"/>
                <w:sz w:val="18"/>
                <w:szCs w:val="18"/>
                <w:lang w:eastAsia="es-CO"/>
              </w:rPr>
              <w:t>Uribe</w:t>
            </w:r>
            <w:proofErr w:type="spellEnd"/>
          </w:p>
        </w:tc>
        <w:tc>
          <w:tcPr>
            <w:tcW w:w="1011" w:type="dxa"/>
          </w:tcPr>
          <w:p w14:paraId="70308CC9" w14:textId="77777777" w:rsidR="007A2311" w:rsidRPr="00EF7DA8"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s-CO"/>
              </w:rPr>
            </w:pPr>
            <w:r w:rsidRPr="00EF7DA8">
              <w:rPr>
                <w:rFonts w:cstheme="minorHAnsi"/>
                <w:color w:val="000000"/>
                <w:sz w:val="18"/>
                <w:szCs w:val="18"/>
                <w:lang w:eastAsia="es-CO"/>
              </w:rPr>
              <w:t>2</w:t>
            </w:r>
          </w:p>
        </w:tc>
        <w:tc>
          <w:tcPr>
            <w:tcW w:w="709" w:type="dxa"/>
          </w:tcPr>
          <w:p w14:paraId="1195FA67" w14:textId="77777777" w:rsidR="007A2311" w:rsidRPr="00D4574E"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lang w:eastAsia="es-CO"/>
              </w:rPr>
            </w:pPr>
            <w:r w:rsidRPr="00D4574E">
              <w:rPr>
                <w:rFonts w:cstheme="minorHAnsi"/>
                <w:b/>
                <w:bCs/>
                <w:color w:val="000000"/>
                <w:sz w:val="18"/>
                <w:szCs w:val="18"/>
                <w:lang w:eastAsia="es-CO"/>
              </w:rPr>
              <w:t>19</w:t>
            </w:r>
          </w:p>
        </w:tc>
        <w:tc>
          <w:tcPr>
            <w:tcW w:w="1819" w:type="dxa"/>
          </w:tcPr>
          <w:p w14:paraId="41B3ECCD"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s-CO"/>
              </w:rPr>
            </w:pPr>
            <w:r w:rsidRPr="00EF7DA8">
              <w:rPr>
                <w:rFonts w:cstheme="minorHAnsi"/>
                <w:color w:val="000000"/>
                <w:sz w:val="18"/>
                <w:szCs w:val="18"/>
                <w:lang w:eastAsia="es-CO"/>
              </w:rPr>
              <w:t>Sumapaz</w:t>
            </w:r>
          </w:p>
        </w:tc>
        <w:tc>
          <w:tcPr>
            <w:tcW w:w="1406" w:type="dxa"/>
          </w:tcPr>
          <w:p w14:paraId="2E9054D5" w14:textId="77777777" w:rsidR="007A2311" w:rsidRPr="00EF7DA8"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s-CO"/>
              </w:rPr>
            </w:pPr>
            <w:r w:rsidRPr="00EF7DA8">
              <w:rPr>
                <w:rFonts w:cstheme="minorHAnsi"/>
                <w:color w:val="000000"/>
                <w:sz w:val="18"/>
                <w:szCs w:val="18"/>
                <w:lang w:eastAsia="es-CO"/>
              </w:rPr>
              <w:t>1</w:t>
            </w:r>
          </w:p>
        </w:tc>
      </w:tr>
      <w:tr w:rsidR="007A2311" w:rsidRPr="00EF7DA8" w14:paraId="2A419D26" w14:textId="77777777" w:rsidTr="005247E1">
        <w:trPr>
          <w:trHeight w:val="243"/>
        </w:trPr>
        <w:tc>
          <w:tcPr>
            <w:cnfStyle w:val="001000000000" w:firstRow="0" w:lastRow="0" w:firstColumn="1" w:lastColumn="0" w:oddVBand="0" w:evenVBand="0" w:oddHBand="0" w:evenHBand="0" w:firstRowFirstColumn="0" w:firstRowLastColumn="0" w:lastRowFirstColumn="0" w:lastRowLastColumn="0"/>
            <w:tcW w:w="571" w:type="dxa"/>
          </w:tcPr>
          <w:p w14:paraId="6691162C" w14:textId="77777777" w:rsidR="007A2311" w:rsidRPr="00EF7DA8" w:rsidRDefault="007A2311" w:rsidP="007A02EC">
            <w:pPr>
              <w:jc w:val="center"/>
              <w:rPr>
                <w:rFonts w:cstheme="minorHAnsi"/>
                <w:color w:val="000000"/>
                <w:sz w:val="18"/>
                <w:szCs w:val="18"/>
                <w:lang w:eastAsia="es-CO"/>
              </w:rPr>
            </w:pPr>
            <w:r w:rsidRPr="00EF7DA8">
              <w:rPr>
                <w:rFonts w:cstheme="minorHAnsi"/>
                <w:color w:val="000000"/>
                <w:sz w:val="18"/>
                <w:szCs w:val="18"/>
                <w:lang w:eastAsia="es-CO"/>
              </w:rPr>
              <w:t>10</w:t>
            </w:r>
          </w:p>
        </w:tc>
        <w:tc>
          <w:tcPr>
            <w:tcW w:w="1824" w:type="dxa"/>
          </w:tcPr>
          <w:p w14:paraId="670C84CD" w14:textId="77777777" w:rsidR="007A2311" w:rsidRPr="00EF7DA8" w:rsidRDefault="007A2311" w:rsidP="007A2311">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EF7DA8">
              <w:rPr>
                <w:rFonts w:cstheme="minorHAnsi"/>
                <w:color w:val="000000"/>
                <w:sz w:val="18"/>
                <w:szCs w:val="18"/>
                <w:lang w:eastAsia="es-CO"/>
              </w:rPr>
              <w:t>Antonio Nariño</w:t>
            </w:r>
          </w:p>
        </w:tc>
        <w:tc>
          <w:tcPr>
            <w:tcW w:w="1011" w:type="dxa"/>
          </w:tcPr>
          <w:p w14:paraId="664F9F1C" w14:textId="77777777" w:rsidR="007A2311" w:rsidRPr="00EF7DA8"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EF7DA8">
              <w:rPr>
                <w:rFonts w:cstheme="minorHAnsi"/>
                <w:color w:val="000000"/>
                <w:sz w:val="18"/>
                <w:szCs w:val="18"/>
                <w:lang w:eastAsia="es-CO"/>
              </w:rPr>
              <w:t>2</w:t>
            </w:r>
          </w:p>
        </w:tc>
        <w:tc>
          <w:tcPr>
            <w:tcW w:w="709" w:type="dxa"/>
          </w:tcPr>
          <w:p w14:paraId="1797F1EE" w14:textId="77777777" w:rsidR="007A2311" w:rsidRPr="00EF7DA8"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p>
        </w:tc>
        <w:tc>
          <w:tcPr>
            <w:tcW w:w="1819" w:type="dxa"/>
          </w:tcPr>
          <w:p w14:paraId="3B28FB7F" w14:textId="77777777" w:rsidR="007A2311" w:rsidRPr="00EF7DA8" w:rsidRDefault="007A2311" w:rsidP="007A2311">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p>
        </w:tc>
        <w:tc>
          <w:tcPr>
            <w:tcW w:w="1406" w:type="dxa"/>
          </w:tcPr>
          <w:p w14:paraId="2E450E48" w14:textId="77777777" w:rsidR="007A2311" w:rsidRPr="00EF7DA8" w:rsidRDefault="007A2311" w:rsidP="007A02E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p>
        </w:tc>
      </w:tr>
      <w:tr w:rsidR="007A2311" w:rsidRPr="00EF7DA8" w14:paraId="10F36123" w14:textId="77777777" w:rsidTr="005247E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71" w:type="dxa"/>
          </w:tcPr>
          <w:p w14:paraId="32368F1A" w14:textId="77777777" w:rsidR="007A2311" w:rsidRPr="00EF7DA8" w:rsidRDefault="007A2311" w:rsidP="007A2311">
            <w:pPr>
              <w:jc w:val="right"/>
              <w:rPr>
                <w:rFonts w:cstheme="minorHAnsi"/>
                <w:color w:val="000000"/>
                <w:sz w:val="18"/>
                <w:szCs w:val="18"/>
                <w:lang w:eastAsia="es-CO"/>
              </w:rPr>
            </w:pPr>
          </w:p>
        </w:tc>
        <w:tc>
          <w:tcPr>
            <w:tcW w:w="1824" w:type="dxa"/>
          </w:tcPr>
          <w:p w14:paraId="721C992E"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s-CO"/>
              </w:rPr>
            </w:pPr>
          </w:p>
        </w:tc>
        <w:tc>
          <w:tcPr>
            <w:tcW w:w="1011" w:type="dxa"/>
          </w:tcPr>
          <w:p w14:paraId="4E2D7784"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s-CO"/>
              </w:rPr>
            </w:pPr>
          </w:p>
        </w:tc>
        <w:tc>
          <w:tcPr>
            <w:tcW w:w="709" w:type="dxa"/>
          </w:tcPr>
          <w:p w14:paraId="414EDBE5"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s-CO"/>
              </w:rPr>
            </w:pPr>
          </w:p>
        </w:tc>
        <w:tc>
          <w:tcPr>
            <w:tcW w:w="1819" w:type="dxa"/>
          </w:tcPr>
          <w:p w14:paraId="0956AAF9" w14:textId="77777777" w:rsidR="007A2311" w:rsidRPr="00EF7DA8" w:rsidRDefault="007A2311" w:rsidP="007A2311">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s-CO"/>
              </w:rPr>
            </w:pPr>
            <w:r w:rsidRPr="00EF7DA8">
              <w:rPr>
                <w:rFonts w:cstheme="minorHAnsi"/>
                <w:b/>
                <w:bCs/>
                <w:color w:val="000000"/>
                <w:sz w:val="18"/>
                <w:szCs w:val="18"/>
                <w:lang w:eastAsia="es-CO"/>
              </w:rPr>
              <w:t>Total</w:t>
            </w:r>
          </w:p>
        </w:tc>
        <w:tc>
          <w:tcPr>
            <w:tcW w:w="1406" w:type="dxa"/>
          </w:tcPr>
          <w:p w14:paraId="5CE9D092" w14:textId="1FCE0507" w:rsidR="007A2311" w:rsidRPr="00EF7DA8" w:rsidRDefault="007A2311" w:rsidP="007A02E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s-CO"/>
              </w:rPr>
            </w:pPr>
            <w:r w:rsidRPr="00EF7DA8">
              <w:rPr>
                <w:rFonts w:cstheme="minorHAnsi"/>
                <w:b/>
                <w:bCs/>
                <w:color w:val="000000"/>
                <w:sz w:val="18"/>
                <w:szCs w:val="18"/>
                <w:lang w:eastAsia="es-CO"/>
              </w:rPr>
              <w:t>5</w:t>
            </w:r>
            <w:r w:rsidR="005A530E">
              <w:rPr>
                <w:rFonts w:cstheme="minorHAnsi"/>
                <w:b/>
                <w:bCs/>
                <w:color w:val="000000"/>
                <w:sz w:val="18"/>
                <w:szCs w:val="18"/>
                <w:lang w:eastAsia="es-CO"/>
              </w:rPr>
              <w:t>8</w:t>
            </w:r>
          </w:p>
        </w:tc>
      </w:tr>
    </w:tbl>
    <w:p w14:paraId="6168DC23" w14:textId="77777777" w:rsidR="00B83D68" w:rsidRDefault="00B83D68" w:rsidP="00DF7BFB">
      <w:pPr>
        <w:jc w:val="both"/>
        <w:rPr>
          <w:rFonts w:ascii="TTAAAo00" w:hAnsi="TTAAAo00" w:cs="TTAAAo00"/>
          <w:sz w:val="23"/>
          <w:szCs w:val="23"/>
        </w:rPr>
      </w:pPr>
    </w:p>
    <w:p w14:paraId="225C7789" w14:textId="5BE9B0E5" w:rsidR="00DF7BFB" w:rsidRPr="00DF7BFB" w:rsidRDefault="00DF7BFB" w:rsidP="00DF7BFB">
      <w:pPr>
        <w:jc w:val="center"/>
        <w:rPr>
          <w:rFonts w:ascii="TTAAAo00" w:hAnsi="TTAAAo00" w:cs="TTAAAo00"/>
          <w:sz w:val="18"/>
          <w:szCs w:val="18"/>
        </w:rPr>
      </w:pPr>
      <w:r>
        <w:rPr>
          <w:rFonts w:ascii="TTAAAo00" w:hAnsi="TTAAAo00" w:cs="TTAAAo00"/>
          <w:sz w:val="18"/>
          <w:szCs w:val="18"/>
        </w:rPr>
        <w:t xml:space="preserve">          </w:t>
      </w:r>
      <w:r w:rsidRPr="00DF7BFB">
        <w:rPr>
          <w:rFonts w:ascii="TTAAAo00" w:hAnsi="TTAAAo00" w:cs="TTAAAo00"/>
          <w:sz w:val="18"/>
          <w:szCs w:val="18"/>
        </w:rPr>
        <w:t xml:space="preserve">Fuente: Informe de </w:t>
      </w:r>
      <w:r w:rsidR="005247E1" w:rsidRPr="00DF7BFB">
        <w:rPr>
          <w:rFonts w:ascii="TTAAAo00" w:hAnsi="TTAAAo00" w:cs="TTAAAo00"/>
          <w:sz w:val="18"/>
          <w:szCs w:val="18"/>
        </w:rPr>
        <w:t>Gestión</w:t>
      </w:r>
      <w:r w:rsidRPr="00DF7BFB">
        <w:rPr>
          <w:rFonts w:ascii="TTAAAo00" w:hAnsi="TTAAAo00" w:cs="TTAAAo00"/>
          <w:sz w:val="18"/>
          <w:szCs w:val="18"/>
        </w:rPr>
        <w:t xml:space="preserve"> </w:t>
      </w:r>
      <w:r w:rsidR="004A5AC0" w:rsidRPr="00DF7BFB">
        <w:rPr>
          <w:rFonts w:ascii="TTAAAo00" w:hAnsi="TTAAAo00" w:cs="TTAAAo00"/>
          <w:sz w:val="18"/>
          <w:szCs w:val="18"/>
        </w:rPr>
        <w:t>UAESP</w:t>
      </w:r>
      <w:r w:rsidRPr="00DF7BFB">
        <w:rPr>
          <w:rFonts w:ascii="TTAAAo00" w:hAnsi="TTAAAo00" w:cs="TTAAAo00"/>
          <w:sz w:val="18"/>
          <w:szCs w:val="18"/>
        </w:rPr>
        <w:t>- 2020</w:t>
      </w:r>
    </w:p>
    <w:p w14:paraId="6F8F7BD4" w14:textId="3995167C" w:rsidR="00DF7BFB" w:rsidRDefault="00DF7BFB" w:rsidP="00DF7BFB">
      <w:pPr>
        <w:jc w:val="both"/>
        <w:rPr>
          <w:rFonts w:ascii="Segoe UI" w:eastAsia="Times New Roman" w:hAnsi="Segoe UI" w:cs="Segoe UI"/>
          <w:lang w:val="es-CO"/>
        </w:rPr>
      </w:pPr>
      <w:r w:rsidRPr="00DC1A3A">
        <w:rPr>
          <w:rFonts w:ascii="Segoe UI" w:eastAsia="Times New Roman" w:hAnsi="Segoe UI" w:cs="Segoe UI"/>
          <w:lang w:val="es-CO"/>
        </w:rPr>
        <w:t>Por otra parte, la Unidad participó aproximadamente en 4</w:t>
      </w:r>
      <w:r w:rsidR="00CD6388">
        <w:rPr>
          <w:rFonts w:ascii="Segoe UI" w:eastAsia="Times New Roman" w:hAnsi="Segoe UI" w:cs="Segoe UI"/>
          <w:lang w:val="es-CO"/>
        </w:rPr>
        <w:t>86</w:t>
      </w:r>
      <w:r w:rsidRPr="00DC1A3A">
        <w:rPr>
          <w:rFonts w:ascii="Segoe UI" w:eastAsia="Times New Roman" w:hAnsi="Segoe UI" w:cs="Segoe UI"/>
          <w:lang w:val="es-CO"/>
        </w:rPr>
        <w:t xml:space="preserve"> espacios e instancias de participación ciudadana formales e informales (encuentros ciudadanos, mesas de trabajo, reuniones, socializaciones, diálogos, recorridos, consejos de niños, niñas y adolescentes, entre otros), llegando a las 20 localidades, entre las que se destacan Suba, Teusaquillo y Ciudad Bolívar. </w:t>
      </w:r>
    </w:p>
    <w:tbl>
      <w:tblPr>
        <w:tblStyle w:val="Tablaconcuadrcula1clara-nfasis3"/>
        <w:tblW w:w="0" w:type="auto"/>
        <w:jc w:val="center"/>
        <w:tblLook w:val="04A0" w:firstRow="1" w:lastRow="0" w:firstColumn="1" w:lastColumn="0" w:noHBand="0" w:noVBand="1"/>
      </w:tblPr>
      <w:tblGrid>
        <w:gridCol w:w="1894"/>
        <w:gridCol w:w="1105"/>
        <w:gridCol w:w="1894"/>
        <w:gridCol w:w="1103"/>
      </w:tblGrid>
      <w:tr w:rsidR="00DF7BFB" w:rsidRPr="009918E0" w14:paraId="24D6AA5C" w14:textId="77777777" w:rsidTr="00C90AC8">
        <w:trPr>
          <w:cnfStyle w:val="100000000000" w:firstRow="1" w:lastRow="0" w:firstColumn="0" w:lastColumn="0" w:oddVBand="0" w:evenVBand="0" w:oddHBand="0"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894" w:type="dxa"/>
          </w:tcPr>
          <w:p w14:paraId="6E8E6049" w14:textId="77777777" w:rsidR="00DF7BFB" w:rsidRPr="007A2311" w:rsidRDefault="00DF7BFB" w:rsidP="007A2311">
            <w:pPr>
              <w:jc w:val="center"/>
              <w:rPr>
                <w:rFonts w:cstheme="minorHAnsi"/>
                <w:sz w:val="18"/>
                <w:szCs w:val="18"/>
              </w:rPr>
            </w:pPr>
            <w:r w:rsidRPr="007A2311">
              <w:rPr>
                <w:rFonts w:cstheme="minorHAnsi"/>
                <w:color w:val="000000"/>
                <w:sz w:val="18"/>
                <w:szCs w:val="18"/>
                <w:lang w:eastAsia="es-CO"/>
              </w:rPr>
              <w:t>Localidad</w:t>
            </w:r>
          </w:p>
        </w:tc>
        <w:tc>
          <w:tcPr>
            <w:tcW w:w="1105" w:type="dxa"/>
          </w:tcPr>
          <w:p w14:paraId="6710BC7D" w14:textId="77777777" w:rsidR="00DF7BFB" w:rsidRPr="007A2311" w:rsidRDefault="00DF7BFB" w:rsidP="007A2311">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A2311">
              <w:rPr>
                <w:rFonts w:cstheme="minorHAnsi"/>
                <w:color w:val="000000"/>
                <w:sz w:val="18"/>
                <w:szCs w:val="18"/>
                <w:lang w:eastAsia="es-CO"/>
              </w:rPr>
              <w:t>Cantidad</w:t>
            </w:r>
          </w:p>
        </w:tc>
        <w:tc>
          <w:tcPr>
            <w:tcW w:w="1894" w:type="dxa"/>
          </w:tcPr>
          <w:p w14:paraId="081BFDE0" w14:textId="77777777" w:rsidR="00DF7BFB" w:rsidRPr="007A2311" w:rsidRDefault="00DF7BFB" w:rsidP="007A2311">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A2311">
              <w:rPr>
                <w:rFonts w:cstheme="minorHAnsi"/>
                <w:color w:val="000000"/>
                <w:sz w:val="18"/>
                <w:szCs w:val="18"/>
                <w:lang w:eastAsia="es-CO"/>
              </w:rPr>
              <w:t>Localidad</w:t>
            </w:r>
          </w:p>
        </w:tc>
        <w:tc>
          <w:tcPr>
            <w:tcW w:w="1103" w:type="dxa"/>
          </w:tcPr>
          <w:p w14:paraId="34E73485" w14:textId="77777777" w:rsidR="00DF7BFB" w:rsidRPr="007A2311" w:rsidRDefault="00DF7BFB" w:rsidP="007A2311">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A2311">
              <w:rPr>
                <w:rFonts w:cstheme="minorHAnsi"/>
                <w:color w:val="000000"/>
                <w:sz w:val="18"/>
                <w:szCs w:val="18"/>
                <w:lang w:eastAsia="es-CO"/>
              </w:rPr>
              <w:t>Cantidad</w:t>
            </w:r>
          </w:p>
        </w:tc>
      </w:tr>
      <w:tr w:rsidR="00DF7BFB" w:rsidRPr="009918E0" w14:paraId="00207049" w14:textId="77777777" w:rsidTr="00C90AC8">
        <w:trPr>
          <w:trHeight w:val="304"/>
          <w:jc w:val="center"/>
        </w:trPr>
        <w:tc>
          <w:tcPr>
            <w:cnfStyle w:val="001000000000" w:firstRow="0" w:lastRow="0" w:firstColumn="1" w:lastColumn="0" w:oddVBand="0" w:evenVBand="0" w:oddHBand="0" w:evenHBand="0" w:firstRowFirstColumn="0" w:firstRowLastColumn="0" w:lastRowFirstColumn="0" w:lastRowLastColumn="0"/>
            <w:tcW w:w="1894" w:type="dxa"/>
          </w:tcPr>
          <w:p w14:paraId="5A524F4E" w14:textId="77777777" w:rsidR="00DF7BFB" w:rsidRPr="00B43B05" w:rsidRDefault="00DF7BFB" w:rsidP="007A2311">
            <w:pPr>
              <w:rPr>
                <w:rFonts w:cstheme="minorHAnsi"/>
                <w:b w:val="0"/>
                <w:sz w:val="18"/>
                <w:szCs w:val="18"/>
              </w:rPr>
            </w:pPr>
            <w:r w:rsidRPr="00B43B05">
              <w:rPr>
                <w:rFonts w:cstheme="minorHAnsi"/>
                <w:b w:val="0"/>
                <w:color w:val="000000"/>
                <w:sz w:val="18"/>
                <w:szCs w:val="18"/>
                <w:lang w:eastAsia="es-CO"/>
              </w:rPr>
              <w:t>Antonio Nariño</w:t>
            </w:r>
          </w:p>
        </w:tc>
        <w:tc>
          <w:tcPr>
            <w:tcW w:w="1105" w:type="dxa"/>
          </w:tcPr>
          <w:p w14:paraId="22B952E8" w14:textId="77777777" w:rsidR="00DF7BFB" w:rsidRPr="00B43B05"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18</w:t>
            </w:r>
          </w:p>
        </w:tc>
        <w:tc>
          <w:tcPr>
            <w:tcW w:w="1894" w:type="dxa"/>
          </w:tcPr>
          <w:p w14:paraId="3AAE5384" w14:textId="77777777" w:rsidR="00DF7BFB" w:rsidRPr="00B43B05" w:rsidRDefault="00DF7BFB" w:rsidP="00DF7BFB">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Fontibón</w:t>
            </w:r>
          </w:p>
        </w:tc>
        <w:tc>
          <w:tcPr>
            <w:tcW w:w="1103" w:type="dxa"/>
          </w:tcPr>
          <w:p w14:paraId="4CC6C27F" w14:textId="77777777" w:rsidR="00DF7BFB" w:rsidRPr="009918E0"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918E0">
              <w:rPr>
                <w:rFonts w:cstheme="minorHAnsi"/>
                <w:color w:val="000000"/>
                <w:sz w:val="18"/>
                <w:szCs w:val="18"/>
                <w:lang w:eastAsia="es-CO"/>
              </w:rPr>
              <w:t>24</w:t>
            </w:r>
          </w:p>
        </w:tc>
      </w:tr>
      <w:tr w:rsidR="00DF7BFB" w:rsidRPr="009918E0" w14:paraId="15D8F21B" w14:textId="77777777" w:rsidTr="00C90AC8">
        <w:trPr>
          <w:trHeight w:val="304"/>
          <w:jc w:val="center"/>
        </w:trPr>
        <w:tc>
          <w:tcPr>
            <w:cnfStyle w:val="001000000000" w:firstRow="0" w:lastRow="0" w:firstColumn="1" w:lastColumn="0" w:oddVBand="0" w:evenVBand="0" w:oddHBand="0" w:evenHBand="0" w:firstRowFirstColumn="0" w:firstRowLastColumn="0" w:lastRowFirstColumn="0" w:lastRowLastColumn="0"/>
            <w:tcW w:w="1894" w:type="dxa"/>
          </w:tcPr>
          <w:p w14:paraId="77805471" w14:textId="77777777" w:rsidR="00DF7BFB" w:rsidRPr="00B43B05" w:rsidRDefault="00DF7BFB" w:rsidP="00DF7BFB">
            <w:pPr>
              <w:jc w:val="both"/>
              <w:rPr>
                <w:rFonts w:cstheme="minorHAnsi"/>
                <w:b w:val="0"/>
                <w:sz w:val="18"/>
                <w:szCs w:val="18"/>
              </w:rPr>
            </w:pPr>
            <w:r w:rsidRPr="00B43B05">
              <w:rPr>
                <w:rFonts w:cstheme="minorHAnsi"/>
                <w:b w:val="0"/>
                <w:color w:val="000000"/>
                <w:sz w:val="18"/>
                <w:szCs w:val="18"/>
                <w:lang w:eastAsia="es-CO"/>
              </w:rPr>
              <w:t>Ciudad Bolívar</w:t>
            </w:r>
          </w:p>
        </w:tc>
        <w:tc>
          <w:tcPr>
            <w:tcW w:w="1105" w:type="dxa"/>
          </w:tcPr>
          <w:p w14:paraId="11346E8A" w14:textId="77777777" w:rsidR="00DF7BFB" w:rsidRPr="00B43B05"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33</w:t>
            </w:r>
          </w:p>
        </w:tc>
        <w:tc>
          <w:tcPr>
            <w:tcW w:w="1894" w:type="dxa"/>
          </w:tcPr>
          <w:p w14:paraId="23814CD2" w14:textId="77777777" w:rsidR="00DF7BFB" w:rsidRPr="00B43B05" w:rsidRDefault="00DF7BFB" w:rsidP="00DF7BFB">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Kennedy</w:t>
            </w:r>
          </w:p>
        </w:tc>
        <w:tc>
          <w:tcPr>
            <w:tcW w:w="1103" w:type="dxa"/>
          </w:tcPr>
          <w:p w14:paraId="326CDFF8" w14:textId="77777777" w:rsidR="00DF7BFB" w:rsidRPr="009918E0"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918E0">
              <w:rPr>
                <w:rFonts w:cstheme="minorHAnsi"/>
                <w:color w:val="000000"/>
                <w:sz w:val="18"/>
                <w:szCs w:val="18"/>
                <w:lang w:eastAsia="es-CO"/>
              </w:rPr>
              <w:t>36</w:t>
            </w:r>
          </w:p>
        </w:tc>
      </w:tr>
      <w:tr w:rsidR="00DF7BFB" w:rsidRPr="009918E0" w14:paraId="3EC43C47" w14:textId="77777777" w:rsidTr="00C90AC8">
        <w:trPr>
          <w:trHeight w:val="304"/>
          <w:jc w:val="center"/>
        </w:trPr>
        <w:tc>
          <w:tcPr>
            <w:cnfStyle w:val="001000000000" w:firstRow="0" w:lastRow="0" w:firstColumn="1" w:lastColumn="0" w:oddVBand="0" w:evenVBand="0" w:oddHBand="0" w:evenHBand="0" w:firstRowFirstColumn="0" w:firstRowLastColumn="0" w:lastRowFirstColumn="0" w:lastRowLastColumn="0"/>
            <w:tcW w:w="1894" w:type="dxa"/>
          </w:tcPr>
          <w:p w14:paraId="3ECCB473" w14:textId="77777777" w:rsidR="00DF7BFB" w:rsidRPr="00B43B05" w:rsidRDefault="00DF7BFB" w:rsidP="00DF7BFB">
            <w:pPr>
              <w:jc w:val="both"/>
              <w:rPr>
                <w:rFonts w:cstheme="minorHAnsi"/>
                <w:b w:val="0"/>
                <w:sz w:val="18"/>
                <w:szCs w:val="18"/>
              </w:rPr>
            </w:pPr>
            <w:r w:rsidRPr="00B43B05">
              <w:rPr>
                <w:rFonts w:cstheme="minorHAnsi"/>
                <w:b w:val="0"/>
                <w:color w:val="000000"/>
                <w:sz w:val="18"/>
                <w:szCs w:val="18"/>
                <w:lang w:eastAsia="es-CO"/>
              </w:rPr>
              <w:t>Chapinero</w:t>
            </w:r>
          </w:p>
        </w:tc>
        <w:tc>
          <w:tcPr>
            <w:tcW w:w="1105" w:type="dxa"/>
          </w:tcPr>
          <w:p w14:paraId="4E3373EC" w14:textId="77777777" w:rsidR="00DF7BFB" w:rsidRPr="00B43B05"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21</w:t>
            </w:r>
          </w:p>
        </w:tc>
        <w:tc>
          <w:tcPr>
            <w:tcW w:w="1894" w:type="dxa"/>
          </w:tcPr>
          <w:p w14:paraId="26F2FDE7" w14:textId="77777777" w:rsidR="00DF7BFB" w:rsidRPr="00B43B05" w:rsidRDefault="00DF7BFB" w:rsidP="00DF7BFB">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Mártires</w:t>
            </w:r>
          </w:p>
        </w:tc>
        <w:tc>
          <w:tcPr>
            <w:tcW w:w="1103" w:type="dxa"/>
          </w:tcPr>
          <w:p w14:paraId="5303403D" w14:textId="77777777" w:rsidR="00DF7BFB" w:rsidRPr="009918E0"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918E0">
              <w:rPr>
                <w:rFonts w:cstheme="minorHAnsi"/>
                <w:color w:val="000000"/>
                <w:sz w:val="18"/>
                <w:szCs w:val="18"/>
                <w:lang w:eastAsia="es-CO"/>
              </w:rPr>
              <w:t>24</w:t>
            </w:r>
          </w:p>
        </w:tc>
      </w:tr>
      <w:tr w:rsidR="00DF7BFB" w:rsidRPr="009918E0" w14:paraId="39615828" w14:textId="77777777" w:rsidTr="00C90AC8">
        <w:trPr>
          <w:trHeight w:val="304"/>
          <w:jc w:val="center"/>
        </w:trPr>
        <w:tc>
          <w:tcPr>
            <w:cnfStyle w:val="001000000000" w:firstRow="0" w:lastRow="0" w:firstColumn="1" w:lastColumn="0" w:oddVBand="0" w:evenVBand="0" w:oddHBand="0" w:evenHBand="0" w:firstRowFirstColumn="0" w:firstRowLastColumn="0" w:lastRowFirstColumn="0" w:lastRowLastColumn="0"/>
            <w:tcW w:w="1894" w:type="dxa"/>
          </w:tcPr>
          <w:p w14:paraId="09493AA6" w14:textId="77777777" w:rsidR="00DF7BFB" w:rsidRPr="00B43B05" w:rsidRDefault="00DF7BFB" w:rsidP="00DF7BFB">
            <w:pPr>
              <w:jc w:val="both"/>
              <w:rPr>
                <w:rFonts w:cstheme="minorHAnsi"/>
                <w:b w:val="0"/>
                <w:sz w:val="18"/>
                <w:szCs w:val="18"/>
              </w:rPr>
            </w:pPr>
            <w:r w:rsidRPr="00B43B05">
              <w:rPr>
                <w:rFonts w:cstheme="minorHAnsi"/>
                <w:b w:val="0"/>
                <w:color w:val="000000"/>
                <w:sz w:val="18"/>
                <w:szCs w:val="18"/>
                <w:lang w:eastAsia="es-CO"/>
              </w:rPr>
              <w:t>Bosa</w:t>
            </w:r>
          </w:p>
        </w:tc>
        <w:tc>
          <w:tcPr>
            <w:tcW w:w="1105" w:type="dxa"/>
          </w:tcPr>
          <w:p w14:paraId="595BB763" w14:textId="77777777" w:rsidR="00DF7BFB" w:rsidRPr="00B43B05"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28</w:t>
            </w:r>
          </w:p>
        </w:tc>
        <w:tc>
          <w:tcPr>
            <w:tcW w:w="1894" w:type="dxa"/>
          </w:tcPr>
          <w:p w14:paraId="2E973CF0" w14:textId="77777777" w:rsidR="00DF7BFB" w:rsidRPr="00B43B05" w:rsidRDefault="00DF7BFB" w:rsidP="00DF7BFB">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Puente Aranda</w:t>
            </w:r>
          </w:p>
        </w:tc>
        <w:tc>
          <w:tcPr>
            <w:tcW w:w="1103" w:type="dxa"/>
          </w:tcPr>
          <w:p w14:paraId="7B099335" w14:textId="77777777" w:rsidR="00DF7BFB" w:rsidRPr="009918E0"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918E0">
              <w:rPr>
                <w:rFonts w:cstheme="minorHAnsi"/>
                <w:color w:val="000000"/>
                <w:sz w:val="18"/>
                <w:szCs w:val="18"/>
                <w:lang w:eastAsia="es-CO"/>
              </w:rPr>
              <w:t>30</w:t>
            </w:r>
          </w:p>
        </w:tc>
      </w:tr>
      <w:tr w:rsidR="00DF7BFB" w:rsidRPr="009918E0" w14:paraId="32FE9111" w14:textId="77777777" w:rsidTr="00C90AC8">
        <w:trPr>
          <w:trHeight w:val="321"/>
          <w:jc w:val="center"/>
        </w:trPr>
        <w:tc>
          <w:tcPr>
            <w:cnfStyle w:val="001000000000" w:firstRow="0" w:lastRow="0" w:firstColumn="1" w:lastColumn="0" w:oddVBand="0" w:evenVBand="0" w:oddHBand="0" w:evenHBand="0" w:firstRowFirstColumn="0" w:firstRowLastColumn="0" w:lastRowFirstColumn="0" w:lastRowLastColumn="0"/>
            <w:tcW w:w="1894" w:type="dxa"/>
          </w:tcPr>
          <w:p w14:paraId="667FD2C4" w14:textId="77777777" w:rsidR="00DF7BFB" w:rsidRPr="00B43B05" w:rsidRDefault="00DF7BFB" w:rsidP="00DF7BFB">
            <w:pPr>
              <w:jc w:val="both"/>
              <w:rPr>
                <w:rFonts w:cstheme="minorHAnsi"/>
                <w:b w:val="0"/>
                <w:sz w:val="18"/>
                <w:szCs w:val="18"/>
              </w:rPr>
            </w:pPr>
            <w:r w:rsidRPr="00B43B05">
              <w:rPr>
                <w:rFonts w:cstheme="minorHAnsi"/>
                <w:b w:val="0"/>
                <w:color w:val="000000"/>
                <w:sz w:val="18"/>
                <w:szCs w:val="18"/>
                <w:lang w:eastAsia="es-CO"/>
              </w:rPr>
              <w:t>Barrios Unidos</w:t>
            </w:r>
          </w:p>
        </w:tc>
        <w:tc>
          <w:tcPr>
            <w:tcW w:w="1105" w:type="dxa"/>
          </w:tcPr>
          <w:p w14:paraId="50C59A0B" w14:textId="77777777" w:rsidR="00DF7BFB" w:rsidRPr="00B43B05"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18</w:t>
            </w:r>
          </w:p>
        </w:tc>
        <w:tc>
          <w:tcPr>
            <w:tcW w:w="1894" w:type="dxa"/>
          </w:tcPr>
          <w:p w14:paraId="47B386F7" w14:textId="77777777" w:rsidR="00DF7BFB" w:rsidRPr="00B43B05" w:rsidRDefault="00DF7BFB" w:rsidP="00DF7BFB">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 xml:space="preserve">Rafael Uribe </w:t>
            </w:r>
            <w:proofErr w:type="spellStart"/>
            <w:r w:rsidRPr="00B43B05">
              <w:rPr>
                <w:rFonts w:cstheme="minorHAnsi"/>
                <w:color w:val="000000"/>
                <w:sz w:val="18"/>
                <w:szCs w:val="18"/>
                <w:lang w:eastAsia="es-CO"/>
              </w:rPr>
              <w:t>Uribe</w:t>
            </w:r>
            <w:proofErr w:type="spellEnd"/>
          </w:p>
        </w:tc>
        <w:tc>
          <w:tcPr>
            <w:tcW w:w="1103" w:type="dxa"/>
          </w:tcPr>
          <w:p w14:paraId="4D4D8BF2" w14:textId="77777777" w:rsidR="00DF7BFB" w:rsidRPr="009918E0"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918E0">
              <w:rPr>
                <w:rFonts w:cstheme="minorHAnsi"/>
                <w:color w:val="000000"/>
                <w:sz w:val="18"/>
                <w:szCs w:val="18"/>
                <w:lang w:eastAsia="es-CO"/>
              </w:rPr>
              <w:t>20</w:t>
            </w:r>
          </w:p>
        </w:tc>
      </w:tr>
      <w:tr w:rsidR="00DF7BFB" w:rsidRPr="009918E0" w14:paraId="6A54742A" w14:textId="77777777" w:rsidTr="00C90AC8">
        <w:trPr>
          <w:trHeight w:val="304"/>
          <w:jc w:val="center"/>
        </w:trPr>
        <w:tc>
          <w:tcPr>
            <w:cnfStyle w:val="001000000000" w:firstRow="0" w:lastRow="0" w:firstColumn="1" w:lastColumn="0" w:oddVBand="0" w:evenVBand="0" w:oddHBand="0" w:evenHBand="0" w:firstRowFirstColumn="0" w:firstRowLastColumn="0" w:lastRowFirstColumn="0" w:lastRowLastColumn="0"/>
            <w:tcW w:w="1894" w:type="dxa"/>
          </w:tcPr>
          <w:p w14:paraId="6B0FFDF5" w14:textId="77777777" w:rsidR="00DF7BFB" w:rsidRPr="00B43B05" w:rsidRDefault="00DF7BFB" w:rsidP="00DF7BFB">
            <w:pPr>
              <w:jc w:val="both"/>
              <w:rPr>
                <w:rFonts w:cstheme="minorHAnsi"/>
                <w:b w:val="0"/>
                <w:sz w:val="18"/>
                <w:szCs w:val="18"/>
              </w:rPr>
            </w:pPr>
            <w:r w:rsidRPr="00B43B05">
              <w:rPr>
                <w:rFonts w:cstheme="minorHAnsi"/>
                <w:b w:val="0"/>
                <w:color w:val="000000"/>
                <w:sz w:val="18"/>
                <w:szCs w:val="18"/>
                <w:lang w:eastAsia="es-CO"/>
              </w:rPr>
              <w:t>Candelaria</w:t>
            </w:r>
          </w:p>
        </w:tc>
        <w:tc>
          <w:tcPr>
            <w:tcW w:w="1105" w:type="dxa"/>
          </w:tcPr>
          <w:p w14:paraId="5F8E9677" w14:textId="77777777" w:rsidR="00DF7BFB" w:rsidRPr="00B43B05"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12</w:t>
            </w:r>
          </w:p>
        </w:tc>
        <w:tc>
          <w:tcPr>
            <w:tcW w:w="1894" w:type="dxa"/>
          </w:tcPr>
          <w:p w14:paraId="7C2F33CF" w14:textId="77777777" w:rsidR="00DF7BFB" w:rsidRPr="00B43B05" w:rsidRDefault="00DF7BFB" w:rsidP="00DF7BFB">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San Cristóbal</w:t>
            </w:r>
          </w:p>
        </w:tc>
        <w:tc>
          <w:tcPr>
            <w:tcW w:w="1103" w:type="dxa"/>
          </w:tcPr>
          <w:p w14:paraId="39E39193" w14:textId="77777777" w:rsidR="00DF7BFB" w:rsidRPr="009918E0"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918E0">
              <w:rPr>
                <w:rFonts w:cstheme="minorHAnsi"/>
                <w:color w:val="000000"/>
                <w:sz w:val="18"/>
                <w:szCs w:val="18"/>
                <w:lang w:eastAsia="es-CO"/>
              </w:rPr>
              <w:t>16</w:t>
            </w:r>
          </w:p>
        </w:tc>
      </w:tr>
      <w:tr w:rsidR="00DF7BFB" w:rsidRPr="009918E0" w14:paraId="673A38F6" w14:textId="77777777" w:rsidTr="00C90AC8">
        <w:trPr>
          <w:trHeight w:val="304"/>
          <w:jc w:val="center"/>
        </w:trPr>
        <w:tc>
          <w:tcPr>
            <w:cnfStyle w:val="001000000000" w:firstRow="0" w:lastRow="0" w:firstColumn="1" w:lastColumn="0" w:oddVBand="0" w:evenVBand="0" w:oddHBand="0" w:evenHBand="0" w:firstRowFirstColumn="0" w:firstRowLastColumn="0" w:lastRowFirstColumn="0" w:lastRowLastColumn="0"/>
            <w:tcW w:w="1894" w:type="dxa"/>
          </w:tcPr>
          <w:p w14:paraId="44F95F33" w14:textId="77777777" w:rsidR="00DF7BFB" w:rsidRPr="00B43B05" w:rsidRDefault="00DF7BFB" w:rsidP="00DF7BFB">
            <w:pPr>
              <w:jc w:val="both"/>
              <w:rPr>
                <w:rFonts w:cstheme="minorHAnsi"/>
                <w:b w:val="0"/>
                <w:sz w:val="18"/>
                <w:szCs w:val="18"/>
              </w:rPr>
            </w:pPr>
            <w:r w:rsidRPr="00B43B05">
              <w:rPr>
                <w:rFonts w:cstheme="minorHAnsi"/>
                <w:b w:val="0"/>
                <w:color w:val="000000"/>
                <w:sz w:val="18"/>
                <w:szCs w:val="18"/>
                <w:lang w:eastAsia="es-CO"/>
              </w:rPr>
              <w:t>Engativá</w:t>
            </w:r>
          </w:p>
        </w:tc>
        <w:tc>
          <w:tcPr>
            <w:tcW w:w="1105" w:type="dxa"/>
          </w:tcPr>
          <w:p w14:paraId="2DC60F9B" w14:textId="77777777" w:rsidR="00DF7BFB" w:rsidRPr="00B43B05"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26</w:t>
            </w:r>
          </w:p>
        </w:tc>
        <w:tc>
          <w:tcPr>
            <w:tcW w:w="1894" w:type="dxa"/>
          </w:tcPr>
          <w:p w14:paraId="22516C40" w14:textId="77777777" w:rsidR="00DF7BFB" w:rsidRPr="00B43B05" w:rsidRDefault="00DF7BFB" w:rsidP="00DF7BFB">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43B05">
              <w:rPr>
                <w:rFonts w:cstheme="minorHAnsi"/>
                <w:color w:val="000000"/>
                <w:sz w:val="18"/>
                <w:szCs w:val="18"/>
                <w:lang w:eastAsia="es-CO"/>
              </w:rPr>
              <w:t>Santa Fe</w:t>
            </w:r>
          </w:p>
        </w:tc>
        <w:tc>
          <w:tcPr>
            <w:tcW w:w="1103" w:type="dxa"/>
          </w:tcPr>
          <w:p w14:paraId="28B29CE8" w14:textId="77777777" w:rsidR="00DF7BFB" w:rsidRPr="009918E0"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918E0">
              <w:rPr>
                <w:rFonts w:cstheme="minorHAnsi"/>
                <w:color w:val="000000"/>
                <w:sz w:val="18"/>
                <w:szCs w:val="18"/>
                <w:lang w:eastAsia="es-CO"/>
              </w:rPr>
              <w:t>14</w:t>
            </w:r>
          </w:p>
        </w:tc>
      </w:tr>
      <w:tr w:rsidR="00DF7BFB" w:rsidRPr="009918E0" w14:paraId="39597E48" w14:textId="77777777" w:rsidTr="00C90AC8">
        <w:trPr>
          <w:trHeight w:val="304"/>
          <w:jc w:val="center"/>
        </w:trPr>
        <w:tc>
          <w:tcPr>
            <w:cnfStyle w:val="001000000000" w:firstRow="0" w:lastRow="0" w:firstColumn="1" w:lastColumn="0" w:oddVBand="0" w:evenVBand="0" w:oddHBand="0" w:evenHBand="0" w:firstRowFirstColumn="0" w:firstRowLastColumn="0" w:lastRowFirstColumn="0" w:lastRowLastColumn="0"/>
            <w:tcW w:w="1894" w:type="dxa"/>
          </w:tcPr>
          <w:p w14:paraId="3FA8168D" w14:textId="77777777" w:rsidR="00DF7BFB" w:rsidRPr="00B43B05" w:rsidRDefault="00DF7BFB" w:rsidP="00DF7BFB">
            <w:pPr>
              <w:jc w:val="both"/>
              <w:rPr>
                <w:rFonts w:cstheme="minorHAnsi"/>
                <w:b w:val="0"/>
                <w:color w:val="000000"/>
                <w:sz w:val="18"/>
                <w:szCs w:val="18"/>
                <w:lang w:eastAsia="es-CO"/>
              </w:rPr>
            </w:pPr>
            <w:r w:rsidRPr="00B43B05">
              <w:rPr>
                <w:rFonts w:cstheme="minorHAnsi"/>
                <w:b w:val="0"/>
                <w:color w:val="000000"/>
                <w:sz w:val="18"/>
                <w:szCs w:val="18"/>
                <w:lang w:eastAsia="es-CO"/>
              </w:rPr>
              <w:t>Suba</w:t>
            </w:r>
          </w:p>
        </w:tc>
        <w:tc>
          <w:tcPr>
            <w:tcW w:w="1105" w:type="dxa"/>
          </w:tcPr>
          <w:p w14:paraId="2E75E941" w14:textId="77777777" w:rsidR="00DF7BFB" w:rsidRPr="00B43B05"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B43B05">
              <w:rPr>
                <w:rFonts w:cstheme="minorHAnsi"/>
                <w:color w:val="000000"/>
                <w:sz w:val="18"/>
                <w:szCs w:val="18"/>
                <w:lang w:eastAsia="es-CO"/>
              </w:rPr>
              <w:t>49</w:t>
            </w:r>
          </w:p>
        </w:tc>
        <w:tc>
          <w:tcPr>
            <w:tcW w:w="1894" w:type="dxa"/>
          </w:tcPr>
          <w:p w14:paraId="7C8227C5" w14:textId="77777777" w:rsidR="00DF7BFB" w:rsidRPr="00B43B05" w:rsidRDefault="00DF7BFB" w:rsidP="00DF7BFB">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B43B05">
              <w:rPr>
                <w:rFonts w:cstheme="minorHAnsi"/>
                <w:color w:val="000000"/>
                <w:sz w:val="18"/>
                <w:szCs w:val="18"/>
                <w:lang w:eastAsia="es-CO"/>
              </w:rPr>
              <w:t>Tunjuelito</w:t>
            </w:r>
          </w:p>
        </w:tc>
        <w:tc>
          <w:tcPr>
            <w:tcW w:w="1103" w:type="dxa"/>
          </w:tcPr>
          <w:p w14:paraId="283CA382" w14:textId="77777777" w:rsidR="00DF7BFB" w:rsidRPr="009918E0"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9918E0">
              <w:rPr>
                <w:rFonts w:cstheme="minorHAnsi"/>
                <w:color w:val="000000"/>
                <w:sz w:val="18"/>
                <w:szCs w:val="18"/>
                <w:lang w:eastAsia="es-CO"/>
              </w:rPr>
              <w:t>11</w:t>
            </w:r>
          </w:p>
        </w:tc>
      </w:tr>
      <w:tr w:rsidR="00DF7BFB" w:rsidRPr="009918E0" w14:paraId="332D05F5" w14:textId="77777777" w:rsidTr="00C90AC8">
        <w:trPr>
          <w:trHeight w:val="304"/>
          <w:jc w:val="center"/>
        </w:trPr>
        <w:tc>
          <w:tcPr>
            <w:cnfStyle w:val="001000000000" w:firstRow="0" w:lastRow="0" w:firstColumn="1" w:lastColumn="0" w:oddVBand="0" w:evenVBand="0" w:oddHBand="0" w:evenHBand="0" w:firstRowFirstColumn="0" w:firstRowLastColumn="0" w:lastRowFirstColumn="0" w:lastRowLastColumn="0"/>
            <w:tcW w:w="1894" w:type="dxa"/>
          </w:tcPr>
          <w:p w14:paraId="394E51A5" w14:textId="77777777" w:rsidR="00DF7BFB" w:rsidRPr="00B43B05" w:rsidRDefault="00DF7BFB" w:rsidP="00DF7BFB">
            <w:pPr>
              <w:jc w:val="both"/>
              <w:rPr>
                <w:rFonts w:cstheme="minorHAnsi"/>
                <w:b w:val="0"/>
                <w:color w:val="000000"/>
                <w:sz w:val="18"/>
                <w:szCs w:val="18"/>
                <w:lang w:eastAsia="es-CO"/>
              </w:rPr>
            </w:pPr>
            <w:r w:rsidRPr="00B43B05">
              <w:rPr>
                <w:rFonts w:cstheme="minorHAnsi"/>
                <w:b w:val="0"/>
                <w:color w:val="000000"/>
                <w:sz w:val="18"/>
                <w:szCs w:val="18"/>
                <w:lang w:eastAsia="es-CO"/>
              </w:rPr>
              <w:t>Teusaquillo</w:t>
            </w:r>
          </w:p>
        </w:tc>
        <w:tc>
          <w:tcPr>
            <w:tcW w:w="1105" w:type="dxa"/>
          </w:tcPr>
          <w:p w14:paraId="0C9EF758" w14:textId="77777777" w:rsidR="00DF7BFB" w:rsidRPr="00B43B05"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B43B05">
              <w:rPr>
                <w:rFonts w:cstheme="minorHAnsi"/>
                <w:color w:val="000000"/>
                <w:sz w:val="18"/>
                <w:szCs w:val="18"/>
                <w:lang w:eastAsia="es-CO"/>
              </w:rPr>
              <w:t>33</w:t>
            </w:r>
          </w:p>
        </w:tc>
        <w:tc>
          <w:tcPr>
            <w:tcW w:w="1894" w:type="dxa"/>
          </w:tcPr>
          <w:p w14:paraId="49839A9F" w14:textId="77777777" w:rsidR="00DF7BFB" w:rsidRPr="00B43B05" w:rsidRDefault="00DF7BFB" w:rsidP="00DF7BFB">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B43B05">
              <w:rPr>
                <w:rFonts w:cstheme="minorHAnsi"/>
                <w:color w:val="000000"/>
                <w:sz w:val="18"/>
                <w:szCs w:val="18"/>
                <w:lang w:eastAsia="es-CO"/>
              </w:rPr>
              <w:t>Usaquén</w:t>
            </w:r>
          </w:p>
        </w:tc>
        <w:tc>
          <w:tcPr>
            <w:tcW w:w="1103" w:type="dxa"/>
          </w:tcPr>
          <w:p w14:paraId="58CFB3AE" w14:textId="77777777" w:rsidR="00DF7BFB" w:rsidRPr="009918E0" w:rsidRDefault="00DF7BFB" w:rsidP="007A02E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sidRPr="009918E0">
              <w:rPr>
                <w:rFonts w:cstheme="minorHAnsi"/>
                <w:color w:val="000000"/>
                <w:sz w:val="18"/>
                <w:szCs w:val="18"/>
                <w:lang w:eastAsia="es-CO"/>
              </w:rPr>
              <w:t>19</w:t>
            </w:r>
          </w:p>
        </w:tc>
      </w:tr>
      <w:tr w:rsidR="000C14E5" w:rsidRPr="009918E0" w14:paraId="0B99BFFC" w14:textId="77777777" w:rsidTr="00C90AC8">
        <w:trPr>
          <w:trHeight w:val="304"/>
          <w:jc w:val="center"/>
        </w:trPr>
        <w:tc>
          <w:tcPr>
            <w:cnfStyle w:val="001000000000" w:firstRow="0" w:lastRow="0" w:firstColumn="1" w:lastColumn="0" w:oddVBand="0" w:evenVBand="0" w:oddHBand="0" w:evenHBand="0" w:firstRowFirstColumn="0" w:firstRowLastColumn="0" w:lastRowFirstColumn="0" w:lastRowLastColumn="0"/>
            <w:tcW w:w="1894" w:type="dxa"/>
          </w:tcPr>
          <w:p w14:paraId="2762F012" w14:textId="43DD0095" w:rsidR="000C14E5" w:rsidRPr="00B43B05" w:rsidRDefault="000C14E5" w:rsidP="00DF7BFB">
            <w:pPr>
              <w:jc w:val="both"/>
              <w:rPr>
                <w:rFonts w:cstheme="minorHAnsi"/>
                <w:b w:val="0"/>
                <w:color w:val="000000"/>
                <w:sz w:val="18"/>
                <w:szCs w:val="18"/>
                <w:lang w:eastAsia="es-CO"/>
              </w:rPr>
            </w:pPr>
            <w:r>
              <w:rPr>
                <w:rFonts w:cstheme="minorHAnsi"/>
                <w:b w:val="0"/>
                <w:color w:val="000000"/>
                <w:sz w:val="18"/>
                <w:szCs w:val="18"/>
                <w:lang w:eastAsia="es-CO"/>
              </w:rPr>
              <w:t>Usme</w:t>
            </w:r>
          </w:p>
        </w:tc>
        <w:tc>
          <w:tcPr>
            <w:tcW w:w="1105" w:type="dxa"/>
          </w:tcPr>
          <w:p w14:paraId="19A09E42" w14:textId="1B41A502" w:rsidR="000C14E5" w:rsidRPr="00B43B05" w:rsidRDefault="00CD6388" w:rsidP="007A02E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Pr>
                <w:rFonts w:cstheme="minorHAnsi"/>
                <w:color w:val="000000"/>
                <w:sz w:val="18"/>
                <w:szCs w:val="18"/>
                <w:lang w:eastAsia="es-CO"/>
              </w:rPr>
              <w:t>53</w:t>
            </w:r>
          </w:p>
        </w:tc>
        <w:tc>
          <w:tcPr>
            <w:tcW w:w="1894" w:type="dxa"/>
          </w:tcPr>
          <w:p w14:paraId="41E41AE6" w14:textId="1C8B0029" w:rsidR="000C14E5" w:rsidRPr="00B43B05" w:rsidRDefault="000C14E5" w:rsidP="00DF7BFB">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Pr>
                <w:rFonts w:cstheme="minorHAnsi"/>
                <w:color w:val="000000"/>
                <w:sz w:val="18"/>
                <w:szCs w:val="18"/>
                <w:lang w:eastAsia="es-CO"/>
              </w:rPr>
              <w:t>Sumapaz</w:t>
            </w:r>
          </w:p>
        </w:tc>
        <w:tc>
          <w:tcPr>
            <w:tcW w:w="1103" w:type="dxa"/>
          </w:tcPr>
          <w:p w14:paraId="66E8C9FC" w14:textId="1B91DB4C" w:rsidR="000C14E5" w:rsidRPr="009918E0" w:rsidRDefault="000C14E5" w:rsidP="007A02E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s-CO"/>
              </w:rPr>
            </w:pPr>
            <w:r>
              <w:rPr>
                <w:rFonts w:cstheme="minorHAnsi"/>
                <w:color w:val="000000"/>
                <w:sz w:val="18"/>
                <w:szCs w:val="18"/>
                <w:lang w:eastAsia="es-CO"/>
              </w:rPr>
              <w:t>1</w:t>
            </w:r>
          </w:p>
        </w:tc>
      </w:tr>
    </w:tbl>
    <w:p w14:paraId="614A697C" w14:textId="73470A7F" w:rsidR="00DF7BFB" w:rsidRDefault="007A02EC" w:rsidP="00DF7BFB">
      <w:pPr>
        <w:jc w:val="center"/>
        <w:rPr>
          <w:rFonts w:ascii="TTAAAo00" w:hAnsi="TTAAAo00" w:cs="TTAAAo00"/>
          <w:sz w:val="18"/>
          <w:szCs w:val="18"/>
        </w:rPr>
      </w:pPr>
      <w:r>
        <w:rPr>
          <w:rFonts w:ascii="TTAAAo00" w:hAnsi="TTAAAo00" w:cs="TTAAAo00"/>
          <w:sz w:val="18"/>
          <w:szCs w:val="18"/>
        </w:rPr>
        <w:t>Fuente: Informe de Gestió</w:t>
      </w:r>
      <w:r w:rsidR="00DF7BFB" w:rsidRPr="00DF7BFB">
        <w:rPr>
          <w:rFonts w:ascii="TTAAAo00" w:hAnsi="TTAAAo00" w:cs="TTAAAo00"/>
          <w:sz w:val="18"/>
          <w:szCs w:val="18"/>
        </w:rPr>
        <w:t xml:space="preserve">n </w:t>
      </w:r>
      <w:r w:rsidRPr="00DF7BFB">
        <w:rPr>
          <w:rFonts w:ascii="TTAAAo00" w:hAnsi="TTAAAo00" w:cs="TTAAAo00"/>
          <w:sz w:val="18"/>
          <w:szCs w:val="18"/>
        </w:rPr>
        <w:t>UAESP</w:t>
      </w:r>
      <w:r w:rsidR="00DF7BFB" w:rsidRPr="00DF7BFB">
        <w:rPr>
          <w:rFonts w:ascii="TTAAAo00" w:hAnsi="TTAAAo00" w:cs="TTAAAo00"/>
          <w:sz w:val="18"/>
          <w:szCs w:val="18"/>
        </w:rPr>
        <w:t>- 2020</w:t>
      </w:r>
    </w:p>
    <w:p w14:paraId="69941E64" w14:textId="49D44F85" w:rsidR="007A2311" w:rsidRDefault="00B43B05" w:rsidP="00DF7BFB">
      <w:pPr>
        <w:jc w:val="center"/>
        <w:rPr>
          <w:rFonts w:ascii="TTAAAo00" w:hAnsi="TTAAAo00" w:cs="TTAAAo00"/>
          <w:sz w:val="18"/>
          <w:szCs w:val="18"/>
        </w:rPr>
      </w:pPr>
      <w:r>
        <w:rPr>
          <w:rFonts w:cstheme="minorHAnsi"/>
          <w:noProof/>
          <w:lang w:eastAsia="es-ES"/>
        </w:rPr>
        <w:lastRenderedPageBreak/>
        <mc:AlternateContent>
          <mc:Choice Requires="wpg">
            <w:drawing>
              <wp:anchor distT="0" distB="0" distL="114300" distR="114300" simplePos="0" relativeHeight="251829248" behindDoc="0" locked="0" layoutInCell="1" allowOverlap="1" wp14:anchorId="70FB9022" wp14:editId="7DD55AFD">
                <wp:simplePos x="0" y="0"/>
                <wp:positionH relativeFrom="margin">
                  <wp:posOffset>0</wp:posOffset>
                </wp:positionH>
                <wp:positionV relativeFrom="paragraph">
                  <wp:posOffset>18415</wp:posOffset>
                </wp:positionV>
                <wp:extent cx="5086350" cy="1133475"/>
                <wp:effectExtent l="57150" t="19050" r="76200" b="85725"/>
                <wp:wrapNone/>
                <wp:docPr id="4" name="Grupo 4"/>
                <wp:cNvGraphicFramePr/>
                <a:graphic xmlns:a="http://schemas.openxmlformats.org/drawingml/2006/main">
                  <a:graphicData uri="http://schemas.microsoft.com/office/word/2010/wordprocessingGroup">
                    <wpg:wgp>
                      <wpg:cNvGrpSpPr/>
                      <wpg:grpSpPr>
                        <a:xfrm>
                          <a:off x="0" y="0"/>
                          <a:ext cx="5086350" cy="1133475"/>
                          <a:chOff x="0" y="0"/>
                          <a:chExt cx="5194935" cy="1619250"/>
                        </a:xfrm>
                      </wpg:grpSpPr>
                      <wps:wsp>
                        <wps:cNvPr id="2" name="Onda 2"/>
                        <wps:cNvSpPr/>
                        <wps:spPr>
                          <a:xfrm>
                            <a:off x="0" y="0"/>
                            <a:ext cx="2364105" cy="1619250"/>
                          </a:xfrm>
                          <a:prstGeom prst="wave">
                            <a:avLst>
                              <a:gd name="adj1" fmla="val 12500"/>
                              <a:gd name="adj2" fmla="val -516"/>
                            </a:avLst>
                          </a:prstGeom>
                        </wps:spPr>
                        <wps:style>
                          <a:lnRef idx="1">
                            <a:schemeClr val="accent1"/>
                          </a:lnRef>
                          <a:fillRef idx="2">
                            <a:schemeClr val="accent1"/>
                          </a:fillRef>
                          <a:effectRef idx="1">
                            <a:schemeClr val="accent1"/>
                          </a:effectRef>
                          <a:fontRef idx="minor">
                            <a:schemeClr val="dk1"/>
                          </a:fontRef>
                        </wps:style>
                        <wps:txbx>
                          <w:txbxContent>
                            <w:p w14:paraId="5BA41D6E" w14:textId="77777777" w:rsidR="00716C2A" w:rsidRPr="00B43B05" w:rsidRDefault="00716C2A" w:rsidP="00B43B05">
                              <w:pPr>
                                <w:jc w:val="center"/>
                                <w:rPr>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3B05">
                                <w:rPr>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Mesa Distrital de Recicladores</w:t>
                              </w:r>
                            </w:p>
                            <w:p w14:paraId="4209FD12" w14:textId="77777777" w:rsidR="00716C2A" w:rsidRPr="00B43B05" w:rsidRDefault="00716C2A" w:rsidP="00B43B05">
                              <w:pPr>
                                <w:jc w:val="center"/>
                                <w:rPr>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3B05">
                                <w:rPr>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Mesa de Concertación deuda social doña Juana</w:t>
                              </w:r>
                            </w:p>
                            <w:p w14:paraId="143E7BE6" w14:textId="77777777" w:rsidR="00716C2A" w:rsidRPr="00B43B05" w:rsidRDefault="00716C2A" w:rsidP="00B43B05">
                              <w:pPr>
                                <w:jc w:val="center"/>
                                <w:rPr>
                                  <w:sz w:val="16"/>
                                  <w:szCs w:val="16"/>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3114675" y="304800"/>
                            <a:ext cx="2080260" cy="92964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3C23F0A9" w14:textId="77777777" w:rsidR="00716C2A" w:rsidRPr="00B43B05" w:rsidRDefault="00716C2A" w:rsidP="00B43B05">
                              <w:pPr>
                                <w:jc w:val="both"/>
                                <w:rPr>
                                  <w:sz w:val="16"/>
                                </w:rPr>
                              </w:pPr>
                              <w:r w:rsidRPr="00B43B05">
                                <w:rPr>
                                  <w:rFonts w:ascii="Segoe UI" w:eastAsia="Times New Roman" w:hAnsi="Segoe UI" w:cs="Segoe UI"/>
                                  <w:sz w:val="16"/>
                                  <w:lang w:val="es-CO"/>
                                </w:rPr>
                                <w:t>Se realizaron 3 sesiones como mecanismo de diálogo, concertación, de conocer el territorio y la comunidad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onector recto de flecha 8"/>
                        <wps:cNvCnPr/>
                        <wps:spPr>
                          <a:xfrm>
                            <a:off x="2457450" y="752475"/>
                            <a:ext cx="58674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FB9022" id="Grupo 4" o:spid="_x0000_s1032" style="position:absolute;left:0;text-align:left;margin-left:0;margin-top:1.45pt;width:400.5pt;height:89.25pt;z-index:251829248;mso-position-horizontal-relative:margin;mso-width-relative:margin;mso-height-relative:margin" coordsize="51949,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2" o:spid="_x0000_s1033" type="#_x0000_t64" style="position:absolute;width:23641;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" adj="2700,10689" fillcolor="#a7bfde [1620]" strokecolor="#4579b8 [3044]">
                  <v:fill color2="#e4ecf5 [500]" rotate="t" angle="180" colors="0 #a3c4ff;22938f #bfd5ff;1 #e5eeff" focus="100%" type="gradient"/>
                  <v:shadow on="t" color="black" opacity="24903f" origin=",.5" offset="0,.55556mm"/>
                  <v:textbox>
                    <w:txbxContent>
                      <w:p w14:paraId="5BA41D6E" w14:textId="77777777" w:rsidR="00716C2A" w:rsidRPr="00B43B05" w:rsidRDefault="00716C2A" w:rsidP="00B43B05">
                        <w:pPr>
                          <w:jc w:val="center"/>
                          <w:rPr>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3B05">
                          <w:rPr>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Mesa Distrital de Recicladores</w:t>
                        </w:r>
                      </w:p>
                      <w:p w14:paraId="4209FD12" w14:textId="77777777" w:rsidR="00716C2A" w:rsidRPr="00B43B05" w:rsidRDefault="00716C2A" w:rsidP="00B43B05">
                        <w:pPr>
                          <w:jc w:val="center"/>
                          <w:rPr>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3B05">
                          <w:rPr>
                            <w:color w:val="000000" w:themeColor="text1"/>
                            <w:sz w:val="16"/>
                            <w:szCs w:val="16"/>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Mesa de Concertación deuda social doña Juana</w:t>
                        </w:r>
                      </w:p>
                      <w:p w14:paraId="143E7BE6" w14:textId="77777777" w:rsidR="00716C2A" w:rsidRPr="00B43B05" w:rsidRDefault="00716C2A" w:rsidP="00B43B05">
                        <w:pPr>
                          <w:jc w:val="center"/>
                          <w:rPr>
                            <w:sz w:val="16"/>
                            <w:szCs w:val="16"/>
                            <w:lang w:val="es-CO"/>
                          </w:rPr>
                        </w:pPr>
                      </w:p>
                    </w:txbxContent>
                  </v:textbox>
                </v:shape>
                <v:rect id="Rectángulo 5" o:spid="_x0000_s1034" style="position:absolute;left:31146;top:3048;width:20803;height:9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" fillcolor="#dfa7a6 [1621]" strokecolor="#bc4542 [3045]">
                  <v:fill color2="#f5e4e4 [501]" rotate="t" angle="180" colors="0 #ffa2a1;22938f #ffbebd;1 #ffe5e5" focus="100%" type="gradient"/>
                  <v:shadow on="t" color="black" opacity="24903f" origin=",.5" offset="0,.55556mm"/>
                  <v:textbox>
                    <w:txbxContent>
                      <w:p w14:paraId="3C23F0A9" w14:textId="77777777" w:rsidR="00716C2A" w:rsidRPr="00B43B05" w:rsidRDefault="00716C2A" w:rsidP="00B43B05">
                        <w:pPr>
                          <w:jc w:val="both"/>
                          <w:rPr>
                            <w:sz w:val="16"/>
                          </w:rPr>
                        </w:pPr>
                        <w:r w:rsidRPr="00B43B05">
                          <w:rPr>
                            <w:rFonts w:ascii="Segoe UI" w:eastAsia="Times New Roman" w:hAnsi="Segoe UI" w:cs="Segoe UI"/>
                            <w:sz w:val="16"/>
                            <w:lang w:val="es-CO"/>
                          </w:rPr>
                          <w:t>Se realizaron 3 sesiones como mecanismo de diálogo, concertación, de conocer el territorio y la comunidad</w:t>
                        </w:r>
                      </w:p>
                    </w:txbxContent>
                  </v:textbox>
                </v:rect>
                <v:shapetype id="_x0000_t32" coordsize="21600,21600" o:spt="32" o:oned="t" path="m,l21600,21600e" filled="f">
                  <v:path arrowok="t" fillok="f" o:connecttype="none"/>
                  <o:lock v:ext="edit" shapetype="t"/>
                </v:shapetype>
                <v:shape id="Conector recto de flecha 8" o:spid="_x0000_s1035" type="#_x0000_t32" style="position:absolute;left:24574;top:7524;width:5867;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" strokecolor="black [3040]">
                  <v:stroke endarrow="block"/>
                </v:shape>
                <w10:wrap anchorx="margin"/>
              </v:group>
            </w:pict>
          </mc:Fallback>
        </mc:AlternateContent>
      </w:r>
    </w:p>
    <w:p w14:paraId="3C7BB4B5" w14:textId="70D06A2E" w:rsidR="007A2311" w:rsidRDefault="007A2311" w:rsidP="00DF7BFB">
      <w:pPr>
        <w:jc w:val="center"/>
        <w:rPr>
          <w:rFonts w:ascii="TTAAAo00" w:hAnsi="TTAAAo00" w:cs="TTAAAo00"/>
          <w:sz w:val="18"/>
          <w:szCs w:val="18"/>
        </w:rPr>
      </w:pPr>
    </w:p>
    <w:p w14:paraId="06864C2B" w14:textId="77777777" w:rsidR="007A2311" w:rsidRPr="00A019AF" w:rsidRDefault="007A2311" w:rsidP="00DF7BFB">
      <w:pPr>
        <w:jc w:val="center"/>
        <w:rPr>
          <w:rFonts w:cstheme="minorHAnsi"/>
        </w:rPr>
      </w:pPr>
    </w:p>
    <w:p w14:paraId="7B1ED64A" w14:textId="77777777" w:rsidR="00C41D94" w:rsidRDefault="00C41D94" w:rsidP="00DF7BFB">
      <w:pPr>
        <w:jc w:val="center"/>
        <w:rPr>
          <w:rFonts w:ascii="TTAAAo00" w:hAnsi="TTAAAo00" w:cs="TTAAAo00"/>
          <w:sz w:val="18"/>
          <w:szCs w:val="18"/>
        </w:rPr>
      </w:pPr>
    </w:p>
    <w:p w14:paraId="330C4426" w14:textId="7D97A7D0" w:rsidR="00967FD9" w:rsidRDefault="00967FD9" w:rsidP="00967FD9">
      <w:pPr>
        <w:jc w:val="both"/>
        <w:rPr>
          <w:rFonts w:ascii="Segoe UI" w:eastAsia="Times New Roman" w:hAnsi="Segoe UI" w:cs="Segoe UI"/>
          <w:b/>
          <w:bCs/>
          <w:lang w:val="es-CO"/>
        </w:rPr>
      </w:pPr>
      <w:r>
        <w:rPr>
          <w:rFonts w:ascii="Segoe UI" w:eastAsia="Times New Roman" w:hAnsi="Segoe UI" w:cs="Segoe UI"/>
          <w:b/>
          <w:bCs/>
          <w:lang w:val="es-CO"/>
        </w:rPr>
        <w:t>Otros r</w:t>
      </w:r>
      <w:r w:rsidR="003E6F74" w:rsidRPr="003E6F74">
        <w:rPr>
          <w:rFonts w:ascii="Segoe UI" w:eastAsia="Times New Roman" w:hAnsi="Segoe UI" w:cs="Segoe UI"/>
          <w:b/>
          <w:bCs/>
          <w:lang w:val="es-CO"/>
        </w:rPr>
        <w:t xml:space="preserve">esultados </w:t>
      </w:r>
    </w:p>
    <w:p w14:paraId="619A1E4D" w14:textId="6D4021DC" w:rsidR="003E6F74" w:rsidRDefault="00967FD9" w:rsidP="00FE6374">
      <w:pPr>
        <w:pStyle w:val="Prrafodelista"/>
        <w:numPr>
          <w:ilvl w:val="0"/>
          <w:numId w:val="4"/>
        </w:numPr>
        <w:jc w:val="both"/>
        <w:rPr>
          <w:rFonts w:ascii="Segoe UI" w:eastAsia="Times New Roman" w:hAnsi="Segoe UI" w:cs="Segoe UI"/>
          <w:lang w:val="es-CO"/>
        </w:rPr>
      </w:pPr>
      <w:r w:rsidRPr="00967FD9">
        <w:rPr>
          <w:rFonts w:ascii="Segoe UI" w:eastAsia="Times New Roman" w:hAnsi="Segoe UI" w:cs="Segoe UI"/>
          <w:lang w:val="es-CO"/>
        </w:rPr>
        <w:t xml:space="preserve">Desarrollo de la mesa intersectorial con </w:t>
      </w:r>
      <w:r w:rsidR="00B43B05">
        <w:rPr>
          <w:rFonts w:ascii="Segoe UI" w:eastAsia="Times New Roman" w:hAnsi="Segoe UI" w:cs="Segoe UI"/>
          <w:lang w:val="es-CO"/>
        </w:rPr>
        <w:t>la S</w:t>
      </w:r>
      <w:r w:rsidR="00D71B20" w:rsidRPr="00967FD9">
        <w:rPr>
          <w:rFonts w:ascii="Segoe UI" w:eastAsia="Times New Roman" w:hAnsi="Segoe UI" w:cs="Segoe UI"/>
          <w:lang w:val="es-CO"/>
        </w:rPr>
        <w:t>ecretar</w:t>
      </w:r>
      <w:r w:rsidR="00BE4E94">
        <w:rPr>
          <w:rFonts w:ascii="Segoe UI" w:eastAsia="Times New Roman" w:hAnsi="Segoe UI" w:cs="Segoe UI"/>
          <w:lang w:val="es-CO"/>
        </w:rPr>
        <w:t>í</w:t>
      </w:r>
      <w:r w:rsidR="00D71B20" w:rsidRPr="00967FD9">
        <w:rPr>
          <w:rFonts w:ascii="Segoe UI" w:eastAsia="Times New Roman" w:hAnsi="Segoe UI" w:cs="Segoe UI"/>
          <w:lang w:val="es-CO"/>
        </w:rPr>
        <w:t>a</w:t>
      </w:r>
      <w:r w:rsidRPr="00967FD9">
        <w:rPr>
          <w:rFonts w:ascii="Segoe UI" w:eastAsia="Times New Roman" w:hAnsi="Segoe UI" w:cs="Segoe UI"/>
          <w:lang w:val="es-CO"/>
        </w:rPr>
        <w:t xml:space="preserve"> </w:t>
      </w:r>
      <w:r w:rsidR="00B43B05">
        <w:rPr>
          <w:rFonts w:ascii="Segoe UI" w:eastAsia="Times New Roman" w:hAnsi="Segoe UI" w:cs="Segoe UI"/>
          <w:lang w:val="es-CO"/>
        </w:rPr>
        <w:t xml:space="preserve">Distrital </w:t>
      </w:r>
      <w:r w:rsidRPr="00967FD9">
        <w:rPr>
          <w:rFonts w:ascii="Segoe UI" w:eastAsia="Times New Roman" w:hAnsi="Segoe UI" w:cs="Segoe UI"/>
          <w:lang w:val="es-CO"/>
        </w:rPr>
        <w:t>de</w:t>
      </w:r>
      <w:r w:rsidR="00B43B05">
        <w:rPr>
          <w:rFonts w:ascii="Segoe UI" w:eastAsia="Times New Roman" w:hAnsi="Segoe UI" w:cs="Segoe UI"/>
          <w:lang w:val="es-CO"/>
        </w:rPr>
        <w:t>l</w:t>
      </w:r>
      <w:r w:rsidRPr="00967FD9">
        <w:rPr>
          <w:rFonts w:ascii="Segoe UI" w:eastAsia="Times New Roman" w:hAnsi="Segoe UI" w:cs="Segoe UI"/>
          <w:lang w:val="es-CO"/>
        </w:rPr>
        <w:t xml:space="preserve"> Hábitat, Ambiente, UMV, el IDPAC y las subdirecciones misionales de UAESP</w:t>
      </w:r>
      <w:r w:rsidR="00EA4AE5" w:rsidRPr="00EA4AE5">
        <w:rPr>
          <w:rFonts w:ascii="Segoe UI" w:eastAsia="Times New Roman" w:hAnsi="Segoe UI" w:cs="Segoe UI"/>
          <w:lang w:val="es-CO"/>
        </w:rPr>
        <w:t xml:space="preserve"> </w:t>
      </w:r>
      <w:r w:rsidR="00EA4AE5" w:rsidRPr="00D4574E">
        <w:rPr>
          <w:rFonts w:eastAsia="Times New Roman" w:cstheme="minorHAnsi"/>
        </w:rPr>
        <w:t xml:space="preserve">en el área de influencia </w:t>
      </w:r>
      <w:r w:rsidR="00716C2A">
        <w:rPr>
          <w:rFonts w:eastAsia="Times New Roman" w:cstheme="minorHAnsi"/>
        </w:rPr>
        <w:t>in</w:t>
      </w:r>
      <w:r w:rsidR="00EA4AE5" w:rsidRPr="00D4574E">
        <w:rPr>
          <w:rFonts w:eastAsia="Times New Roman" w:cstheme="minorHAnsi"/>
        </w:rPr>
        <w:t>directa de Doña Juana</w:t>
      </w:r>
      <w:r w:rsidR="00EA4AE5" w:rsidRPr="00CA15DB">
        <w:rPr>
          <w:rFonts w:eastAsia="Times New Roman" w:cstheme="minorHAnsi"/>
          <w:color w:val="FF0000"/>
        </w:rPr>
        <w:t>.</w:t>
      </w:r>
    </w:p>
    <w:p w14:paraId="69C854A1" w14:textId="77777777" w:rsidR="004B4389" w:rsidRPr="004B4389" w:rsidRDefault="00967FD9" w:rsidP="00FE6374">
      <w:pPr>
        <w:pStyle w:val="Prrafodelista"/>
        <w:numPr>
          <w:ilvl w:val="0"/>
          <w:numId w:val="4"/>
        </w:numPr>
        <w:jc w:val="both"/>
        <w:rPr>
          <w:rFonts w:ascii="Segoe UI" w:eastAsiaTheme="minorHAnsi" w:hAnsi="Segoe UI" w:cs="Segoe UI"/>
        </w:rPr>
      </w:pPr>
      <w:r w:rsidRPr="004B4389">
        <w:rPr>
          <w:rFonts w:ascii="Segoe UI" w:eastAsia="Times New Roman" w:hAnsi="Segoe UI" w:cs="Segoe UI"/>
          <w:lang w:val="es-CO"/>
        </w:rPr>
        <w:t xml:space="preserve">Se </w:t>
      </w:r>
      <w:r w:rsidR="00DF7BFB" w:rsidRPr="004B4389">
        <w:rPr>
          <w:rFonts w:ascii="Segoe UI" w:eastAsia="Times New Roman" w:hAnsi="Segoe UI" w:cs="Segoe UI"/>
          <w:lang w:val="es-CO"/>
        </w:rPr>
        <w:t>trabajó activamente con la Secretaría Distrital del Hábitat y con las entidades del sector en la formulación del Plan Estratégico Sectorial de Participación Ciudadana, donde se establecieron unos compromisos y un plan de acción con actividades consignadas y previstas para ser desarrolladas de manera articulada con todas las entidades del Sector Hábitat.</w:t>
      </w:r>
    </w:p>
    <w:p w14:paraId="135AD433" w14:textId="6A39F2FB" w:rsidR="004A5AC0" w:rsidRDefault="005247E1" w:rsidP="004A5AC0">
      <w:pPr>
        <w:pStyle w:val="Prrafodelista"/>
        <w:numPr>
          <w:ilvl w:val="0"/>
          <w:numId w:val="4"/>
        </w:numPr>
        <w:spacing w:after="0"/>
        <w:jc w:val="both"/>
      </w:pPr>
      <w:r w:rsidRPr="004B4389">
        <w:rPr>
          <w:rFonts w:ascii="Segoe UI" w:hAnsi="Segoe UI" w:cs="Segoe UI"/>
        </w:rPr>
        <w:t xml:space="preserve">Acercamiento con la Federación Comunal de </w:t>
      </w:r>
      <w:r w:rsidRPr="004A5AC0">
        <w:rPr>
          <w:rFonts w:ascii="Segoe UI" w:hAnsi="Segoe UI" w:cs="Segoe UI"/>
        </w:rPr>
        <w:t xml:space="preserve">Bogotá </w:t>
      </w:r>
      <w:r w:rsidR="004A5AC0" w:rsidRPr="004A5AC0">
        <w:rPr>
          <w:rFonts w:ascii="Segoe UI" w:hAnsi="Segoe UI" w:cs="Segoe UI"/>
        </w:rPr>
        <w:t xml:space="preserve">con el fin de establecer </w:t>
      </w:r>
      <w:r w:rsidR="004A5AC0">
        <w:rPr>
          <w:rFonts w:ascii="Segoe UI" w:hAnsi="Segoe UI" w:cs="Segoe UI"/>
        </w:rPr>
        <w:t xml:space="preserve">una </w:t>
      </w:r>
      <w:r w:rsidR="004A5AC0" w:rsidRPr="004A5AC0">
        <w:rPr>
          <w:rFonts w:ascii="Segoe UI" w:hAnsi="Segoe UI" w:cs="Segoe UI"/>
        </w:rPr>
        <w:t>alianza de articulación con los representantes de la comunidad</w:t>
      </w:r>
      <w:r w:rsidR="004A5AC0">
        <w:rPr>
          <w:rFonts w:ascii="Segoe UI" w:hAnsi="Segoe UI" w:cs="Segoe UI"/>
        </w:rPr>
        <w:t xml:space="preserve">, encaminada a </w:t>
      </w:r>
      <w:r w:rsidR="004A5AC0" w:rsidRPr="004A5AC0">
        <w:rPr>
          <w:rFonts w:ascii="Segoe UI" w:hAnsi="Segoe UI" w:cs="Segoe UI"/>
        </w:rPr>
        <w:t>mejorar nuestra gestión en los territorios.</w:t>
      </w:r>
    </w:p>
    <w:p w14:paraId="696E4D90" w14:textId="6FD6F280" w:rsidR="005247E1" w:rsidRPr="00CE522B" w:rsidRDefault="005247E1" w:rsidP="00FE6374">
      <w:pPr>
        <w:pStyle w:val="Prrafodelista"/>
        <w:numPr>
          <w:ilvl w:val="0"/>
          <w:numId w:val="4"/>
        </w:numPr>
        <w:spacing w:after="0"/>
        <w:jc w:val="both"/>
        <w:rPr>
          <w:rFonts w:ascii="Segoe UI" w:hAnsi="Segoe UI" w:cs="Segoe UI"/>
        </w:rPr>
      </w:pPr>
      <w:r w:rsidRPr="00CE522B">
        <w:rPr>
          <w:rFonts w:ascii="Segoe UI" w:hAnsi="Segoe UI" w:cs="Segoe UI"/>
        </w:rPr>
        <w:t xml:space="preserve">Participación activa en instancias </w:t>
      </w:r>
      <w:r w:rsidR="00B43B05" w:rsidRPr="00CE522B">
        <w:rPr>
          <w:rFonts w:ascii="Segoe UI" w:hAnsi="Segoe UI" w:cs="Segoe UI"/>
        </w:rPr>
        <w:t>locales</w:t>
      </w:r>
      <w:r w:rsidR="00EA4AE5" w:rsidRPr="00CE522B">
        <w:rPr>
          <w:rFonts w:ascii="Segoe UI" w:hAnsi="Segoe UI" w:cs="Segoe UI"/>
        </w:rPr>
        <w:t xml:space="preserve"> como: </w:t>
      </w:r>
      <w:r w:rsidR="00EA4AE5" w:rsidRPr="00CE522B">
        <w:rPr>
          <w:rFonts w:cstheme="minorHAnsi"/>
        </w:rPr>
        <w:t>Comisiones Ambientales Locales, Comisiones Locales Intersectoriales de Participación, Mesas de residuos.</w:t>
      </w:r>
    </w:p>
    <w:p w14:paraId="566B7680" w14:textId="77777777" w:rsidR="005247E1" w:rsidRPr="004B4389" w:rsidRDefault="005247E1" w:rsidP="005247E1">
      <w:pPr>
        <w:pStyle w:val="Textocomentario"/>
        <w:ind w:left="720"/>
        <w:jc w:val="both"/>
        <w:rPr>
          <w:rFonts w:ascii="Segoe UI" w:hAnsi="Segoe UI" w:cs="Segoe UI"/>
          <w:sz w:val="21"/>
          <w:szCs w:val="21"/>
          <w:lang w:eastAsia="en-US"/>
        </w:rPr>
      </w:pPr>
    </w:p>
    <w:p w14:paraId="155ECC0A" w14:textId="75E32F0D" w:rsidR="001F2D7E" w:rsidRPr="000428F7" w:rsidRDefault="005247E1" w:rsidP="00B43B05">
      <w:pPr>
        <w:pStyle w:val="Textocomentario"/>
        <w:ind w:left="720"/>
        <w:jc w:val="both"/>
        <w:rPr>
          <w:rFonts w:asciiTheme="minorHAnsi" w:hAnsiTheme="minorHAnsi" w:cstheme="minorHAnsi"/>
          <w:b/>
          <w:color w:val="3E924C"/>
          <w:sz w:val="24"/>
          <w:szCs w:val="24"/>
          <w:lang w:eastAsia="es-CO"/>
        </w:rPr>
      </w:pPr>
      <w:r w:rsidRPr="000428F7">
        <w:rPr>
          <w:rFonts w:asciiTheme="minorHAnsi" w:hAnsiTheme="minorHAnsi" w:cstheme="minorHAnsi"/>
          <w:b/>
          <w:color w:val="3E924C"/>
          <w:sz w:val="24"/>
          <w:szCs w:val="24"/>
          <w:lang w:eastAsia="es-CO"/>
        </w:rPr>
        <w:t>F</w:t>
      </w:r>
      <w:r w:rsidR="001F2D7E" w:rsidRPr="000428F7">
        <w:rPr>
          <w:rFonts w:asciiTheme="minorHAnsi" w:hAnsiTheme="minorHAnsi" w:cstheme="minorHAnsi"/>
          <w:b/>
          <w:color w:val="3E924C"/>
          <w:sz w:val="24"/>
          <w:szCs w:val="24"/>
          <w:lang w:eastAsia="es-CO"/>
        </w:rPr>
        <w:t xml:space="preserve">ase IV Elaboración y divulgación de la Estrategia de </w:t>
      </w:r>
      <w:r w:rsidRPr="000428F7">
        <w:rPr>
          <w:rFonts w:asciiTheme="minorHAnsi" w:hAnsiTheme="minorHAnsi" w:cstheme="minorHAnsi"/>
          <w:b/>
          <w:color w:val="3E924C"/>
          <w:sz w:val="24"/>
          <w:szCs w:val="24"/>
          <w:lang w:eastAsia="es-CO"/>
        </w:rPr>
        <w:t>Participación Herramientas</w:t>
      </w:r>
      <w:r w:rsidR="00B43B05" w:rsidRPr="000428F7">
        <w:rPr>
          <w:rFonts w:asciiTheme="minorHAnsi" w:hAnsiTheme="minorHAnsi" w:cstheme="minorHAnsi"/>
          <w:b/>
          <w:color w:val="3E924C"/>
          <w:sz w:val="24"/>
          <w:szCs w:val="24"/>
          <w:lang w:eastAsia="es-CO"/>
        </w:rPr>
        <w:t xml:space="preserve">; </w:t>
      </w:r>
      <w:r w:rsidR="001F2D7E" w:rsidRPr="000428F7">
        <w:rPr>
          <w:rFonts w:asciiTheme="minorHAnsi" w:hAnsiTheme="minorHAnsi" w:cstheme="minorHAnsi"/>
          <w:b/>
          <w:color w:val="3E924C"/>
          <w:sz w:val="24"/>
          <w:szCs w:val="24"/>
          <w:lang w:eastAsia="es-CO"/>
        </w:rPr>
        <w:t>Fase V Ejecución de la Estrategia de Participación Ciudadana</w:t>
      </w:r>
      <w:r w:rsidR="00B43B05" w:rsidRPr="000428F7">
        <w:rPr>
          <w:rFonts w:asciiTheme="minorHAnsi" w:hAnsiTheme="minorHAnsi" w:cstheme="minorHAnsi"/>
          <w:b/>
          <w:color w:val="3E924C"/>
          <w:sz w:val="24"/>
          <w:szCs w:val="24"/>
          <w:lang w:eastAsia="es-CO"/>
        </w:rPr>
        <w:t xml:space="preserve"> y </w:t>
      </w:r>
      <w:r w:rsidR="001F2D7E" w:rsidRPr="000428F7">
        <w:rPr>
          <w:rFonts w:asciiTheme="minorHAnsi" w:hAnsiTheme="minorHAnsi" w:cstheme="minorHAnsi"/>
          <w:b/>
          <w:color w:val="3E924C"/>
          <w:sz w:val="24"/>
          <w:szCs w:val="24"/>
          <w:lang w:eastAsia="es-CO"/>
        </w:rPr>
        <w:t>Fase VI Seguimiento</w:t>
      </w:r>
    </w:p>
    <w:p w14:paraId="33FF35C2" w14:textId="77777777" w:rsidR="00B43B05" w:rsidRDefault="00B43B05" w:rsidP="001F2D7E">
      <w:pPr>
        <w:spacing w:after="160" w:line="256" w:lineRule="auto"/>
        <w:ind w:left="708" w:hanging="708"/>
        <w:jc w:val="both"/>
        <w:rPr>
          <w:rFonts w:ascii="Segoe UI" w:eastAsia="Times New Roman" w:hAnsi="Segoe UI" w:cs="Segoe UI"/>
          <w:b/>
          <w:bCs/>
          <w:lang w:val="es-CO"/>
        </w:rPr>
      </w:pPr>
    </w:p>
    <w:p w14:paraId="70C6668F" w14:textId="34336D91" w:rsidR="001F2D7E" w:rsidRPr="00DC1A3A" w:rsidRDefault="001F2D7E" w:rsidP="001F2D7E">
      <w:pPr>
        <w:spacing w:after="160" w:line="256" w:lineRule="auto"/>
        <w:ind w:left="708" w:hanging="708"/>
        <w:jc w:val="both"/>
        <w:rPr>
          <w:rFonts w:ascii="Segoe UI" w:eastAsia="Times New Roman" w:hAnsi="Segoe UI" w:cs="Segoe UI"/>
          <w:lang w:val="es-CO"/>
        </w:rPr>
      </w:pPr>
      <w:r w:rsidRPr="00967FD9">
        <w:rPr>
          <w:rFonts w:ascii="Segoe UI" w:eastAsia="Times New Roman" w:hAnsi="Segoe UI" w:cs="Segoe UI"/>
          <w:b/>
          <w:bCs/>
          <w:lang w:val="es-CO"/>
        </w:rPr>
        <w:t>Indicador Fase IV:</w:t>
      </w:r>
      <w:r w:rsidRPr="00DC1A3A">
        <w:rPr>
          <w:rFonts w:ascii="Segoe UI" w:eastAsia="Times New Roman" w:hAnsi="Segoe UI" w:cs="Segoe UI"/>
          <w:lang w:val="es-CO"/>
        </w:rPr>
        <w:t xml:space="preserve"> Documento Plan de Acción Participación Ciudadana y Divulgación del plan de acción de participación ciudadana en diferentes canales gestionados a la Unidad.</w:t>
      </w:r>
    </w:p>
    <w:p w14:paraId="06596E5E" w14:textId="77777777" w:rsidR="001F2D7E" w:rsidRPr="00DC1A3A" w:rsidRDefault="001F2D7E" w:rsidP="001F2D7E">
      <w:pPr>
        <w:spacing w:after="160" w:line="256" w:lineRule="auto"/>
        <w:ind w:left="708" w:hanging="708"/>
        <w:jc w:val="both"/>
        <w:rPr>
          <w:rFonts w:ascii="Segoe UI" w:eastAsia="Times New Roman" w:hAnsi="Segoe UI" w:cs="Segoe UI"/>
          <w:lang w:val="es-CO"/>
        </w:rPr>
      </w:pPr>
      <w:r w:rsidRPr="00967FD9">
        <w:rPr>
          <w:rFonts w:ascii="Segoe UI" w:eastAsia="Times New Roman" w:hAnsi="Segoe UI" w:cs="Segoe UI"/>
          <w:b/>
          <w:bCs/>
          <w:lang w:val="es-CO"/>
        </w:rPr>
        <w:t>Indicador Fase V:</w:t>
      </w:r>
      <w:r w:rsidRPr="00DC1A3A">
        <w:rPr>
          <w:rFonts w:ascii="Segoe UI" w:eastAsia="Times New Roman" w:hAnsi="Segoe UI" w:cs="Segoe UI"/>
          <w:lang w:val="es-CO"/>
        </w:rPr>
        <w:t xml:space="preserve"> Nivel de cumplimiento de la Estrategia de Participación Ciudadana.</w:t>
      </w:r>
    </w:p>
    <w:p w14:paraId="2FEBCDB6" w14:textId="2F9E4133" w:rsidR="008928B1" w:rsidRDefault="001F2D7E" w:rsidP="008928B1">
      <w:pPr>
        <w:jc w:val="both"/>
        <w:rPr>
          <w:rFonts w:ascii="Segoe UI" w:eastAsia="Times New Roman" w:hAnsi="Segoe UI" w:cs="Segoe UI"/>
          <w:lang w:val="es-CO"/>
        </w:rPr>
      </w:pPr>
      <w:r w:rsidRPr="00967FD9">
        <w:rPr>
          <w:rFonts w:ascii="Segoe UI" w:eastAsia="Times New Roman" w:hAnsi="Segoe UI" w:cs="Segoe UI"/>
          <w:b/>
          <w:bCs/>
          <w:lang w:val="es-CO"/>
        </w:rPr>
        <w:t>Indicador Fase VI:</w:t>
      </w:r>
      <w:r w:rsidRPr="00DC1A3A">
        <w:rPr>
          <w:rFonts w:ascii="Segoe UI" w:eastAsia="Times New Roman" w:hAnsi="Segoe UI" w:cs="Segoe UI"/>
          <w:lang w:val="es-CO"/>
        </w:rPr>
        <w:t xml:space="preserve"> Plan de acción de participación ciudadana con porcentaje de cumplimiento y avance cualitativo y Publicación del seguimiento del PAPC en diferentes canales gestionados por la Unidad</w:t>
      </w:r>
      <w:r w:rsidR="008928B1" w:rsidRPr="00DC1A3A">
        <w:rPr>
          <w:rFonts w:ascii="Segoe UI" w:eastAsia="Times New Roman" w:hAnsi="Segoe UI" w:cs="Segoe UI"/>
          <w:lang w:val="es-CO"/>
        </w:rPr>
        <w:t xml:space="preserve"> - 1 informe anual y Divulgación del informe de seguimiento de la estrategia de participación ciudadana en diferentes canales gestionados por la Unidad.</w:t>
      </w:r>
    </w:p>
    <w:p w14:paraId="043F967D" w14:textId="77777777" w:rsidR="00FC54CE" w:rsidRPr="00967FD9" w:rsidRDefault="001F2D7E" w:rsidP="001F2D7E">
      <w:pPr>
        <w:shd w:val="clear" w:color="auto" w:fill="FFFFFF"/>
        <w:spacing w:after="0" w:line="240" w:lineRule="auto"/>
        <w:jc w:val="both"/>
        <w:textAlignment w:val="baseline"/>
        <w:rPr>
          <w:rFonts w:ascii="Segoe UI" w:eastAsia="Times New Roman" w:hAnsi="Segoe UI" w:cs="Segoe UI"/>
          <w:b/>
          <w:bCs/>
          <w:lang w:val="es-CO"/>
        </w:rPr>
      </w:pPr>
      <w:r w:rsidRPr="00967FD9">
        <w:rPr>
          <w:rFonts w:ascii="Segoe UI" w:eastAsia="Times New Roman" w:hAnsi="Segoe UI" w:cs="Segoe UI"/>
          <w:b/>
          <w:bCs/>
          <w:lang w:val="es-CO"/>
        </w:rPr>
        <w:t>Resultados:</w:t>
      </w:r>
      <w:r w:rsidR="00FC54CE" w:rsidRPr="00967FD9">
        <w:rPr>
          <w:rFonts w:ascii="Segoe UI" w:eastAsia="Times New Roman" w:hAnsi="Segoe UI" w:cs="Segoe UI"/>
          <w:b/>
          <w:bCs/>
          <w:lang w:val="es-CO"/>
        </w:rPr>
        <w:t xml:space="preserve"> </w:t>
      </w:r>
    </w:p>
    <w:p w14:paraId="167CE4F2" w14:textId="77777777" w:rsidR="00FC54CE" w:rsidRPr="00DC1A3A" w:rsidRDefault="00FC54CE" w:rsidP="001F2D7E">
      <w:pPr>
        <w:shd w:val="clear" w:color="auto" w:fill="FFFFFF"/>
        <w:spacing w:after="0" w:line="240" w:lineRule="auto"/>
        <w:jc w:val="both"/>
        <w:textAlignment w:val="baseline"/>
        <w:rPr>
          <w:rFonts w:ascii="Segoe UI" w:eastAsia="Times New Roman" w:hAnsi="Segoe UI" w:cs="Segoe UI"/>
          <w:lang w:val="es-CO"/>
        </w:rPr>
      </w:pPr>
    </w:p>
    <w:p w14:paraId="0E46B54B" w14:textId="24220DEA" w:rsidR="00E61DD0" w:rsidRDefault="00FC54CE" w:rsidP="00FE6374">
      <w:pPr>
        <w:pStyle w:val="Prrafodelista"/>
        <w:numPr>
          <w:ilvl w:val="0"/>
          <w:numId w:val="4"/>
        </w:numPr>
        <w:spacing w:after="0"/>
        <w:jc w:val="both"/>
        <w:rPr>
          <w:rFonts w:ascii="Segoe UI" w:eastAsia="Times New Roman" w:hAnsi="Segoe UI" w:cs="Segoe UI"/>
          <w:lang w:val="es-CO"/>
        </w:rPr>
      </w:pPr>
      <w:r w:rsidRPr="00967FD9">
        <w:rPr>
          <w:rFonts w:ascii="Segoe UI" w:eastAsia="Times New Roman" w:hAnsi="Segoe UI" w:cs="Segoe UI"/>
          <w:lang w:val="es-CO"/>
        </w:rPr>
        <w:t xml:space="preserve">Se cuenta con </w:t>
      </w:r>
      <w:r w:rsidR="002B14DB" w:rsidRPr="00967FD9">
        <w:rPr>
          <w:rFonts w:ascii="Segoe UI" w:eastAsia="Times New Roman" w:hAnsi="Segoe UI" w:cs="Segoe UI"/>
          <w:lang w:val="es-CO"/>
        </w:rPr>
        <w:t>el</w:t>
      </w:r>
      <w:r w:rsidRPr="00967FD9">
        <w:rPr>
          <w:rFonts w:ascii="Segoe UI" w:eastAsia="Times New Roman" w:hAnsi="Segoe UI" w:cs="Segoe UI"/>
          <w:lang w:val="es-CO"/>
        </w:rPr>
        <w:t xml:space="preserve"> Plan de Acción de Participación </w:t>
      </w:r>
      <w:r w:rsidR="00B83D68" w:rsidRPr="00967FD9">
        <w:rPr>
          <w:rFonts w:ascii="Segoe UI" w:eastAsia="Times New Roman" w:hAnsi="Segoe UI" w:cs="Segoe UI"/>
          <w:lang w:val="es-CO"/>
        </w:rPr>
        <w:t>Ciudadana</w:t>
      </w:r>
      <w:r w:rsidR="00E61DD0">
        <w:rPr>
          <w:rFonts w:ascii="Segoe UI" w:eastAsia="Times New Roman" w:hAnsi="Segoe UI" w:cs="Segoe UI"/>
          <w:lang w:val="es-CO"/>
        </w:rPr>
        <w:t xml:space="preserve"> 2020 y se está</w:t>
      </w:r>
      <w:r w:rsidR="007A17FE">
        <w:rPr>
          <w:rFonts w:ascii="Segoe UI" w:eastAsia="Times New Roman" w:hAnsi="Segoe UI" w:cs="Segoe UI"/>
          <w:lang w:val="es-CO"/>
        </w:rPr>
        <w:t xml:space="preserve"> a la </w:t>
      </w:r>
      <w:r w:rsidR="00E61DD0">
        <w:rPr>
          <w:rFonts w:ascii="Segoe UI" w:eastAsia="Times New Roman" w:hAnsi="Segoe UI" w:cs="Segoe UI"/>
          <w:lang w:val="es-CO"/>
        </w:rPr>
        <w:t xml:space="preserve">espera de la aprobación por parte del Comité Institucional de Gestión y Desempeño del </w:t>
      </w:r>
      <w:r w:rsidR="00E61DD0">
        <w:rPr>
          <w:rFonts w:ascii="Segoe UI" w:eastAsia="Times New Roman" w:hAnsi="Segoe UI" w:cs="Segoe UI"/>
          <w:lang w:val="es-CO"/>
        </w:rPr>
        <w:lastRenderedPageBreak/>
        <w:t>Informe de Seguimiento de la Estrategia de Participación Ciudadana 2020 para su posterior publicación</w:t>
      </w:r>
      <w:r w:rsidR="00B83D68" w:rsidRPr="00967FD9">
        <w:rPr>
          <w:rFonts w:ascii="Segoe UI" w:eastAsia="Times New Roman" w:hAnsi="Segoe UI" w:cs="Segoe UI"/>
          <w:lang w:val="es-CO"/>
        </w:rPr>
        <w:t>.</w:t>
      </w:r>
      <w:r w:rsidRPr="00967FD9">
        <w:rPr>
          <w:rFonts w:ascii="Segoe UI" w:eastAsia="Times New Roman" w:hAnsi="Segoe UI" w:cs="Segoe UI"/>
          <w:lang w:val="es-CO"/>
        </w:rPr>
        <w:t xml:space="preserve"> </w:t>
      </w:r>
    </w:p>
    <w:p w14:paraId="76C1CF08" w14:textId="3935BEE9" w:rsidR="000D3DFB" w:rsidRPr="005B6538" w:rsidRDefault="00E61DD0" w:rsidP="005B6538">
      <w:pPr>
        <w:pStyle w:val="Prrafodelista"/>
        <w:numPr>
          <w:ilvl w:val="0"/>
          <w:numId w:val="4"/>
        </w:numPr>
        <w:spacing w:after="0"/>
        <w:jc w:val="both"/>
        <w:rPr>
          <w:rFonts w:ascii="Segoe UI" w:eastAsia="Times New Roman" w:hAnsi="Segoe UI" w:cs="Segoe UI"/>
          <w:lang w:val="es-CO"/>
        </w:rPr>
      </w:pPr>
      <w:r>
        <w:rPr>
          <w:rFonts w:ascii="Segoe UI" w:eastAsia="Times New Roman" w:hAnsi="Segoe UI" w:cs="Segoe UI"/>
          <w:lang w:val="es-CO"/>
        </w:rPr>
        <w:t>Es importante señalar que el tema de la participación ciudadana de la UAESP quedó contenido en el Plan Estratégico Institucional como uno de sus objetivos estratégicos,</w:t>
      </w:r>
      <w:r w:rsidR="000D3DFB">
        <w:rPr>
          <w:rFonts w:ascii="Segoe UI" w:eastAsia="Times New Roman" w:hAnsi="Segoe UI" w:cs="Segoe UI"/>
          <w:lang w:val="es-CO"/>
        </w:rPr>
        <w:t xml:space="preserve"> </w:t>
      </w:r>
    </w:p>
    <w:p w14:paraId="6CC0144C" w14:textId="1B501720" w:rsidR="0095509D" w:rsidRPr="000D3DFB" w:rsidRDefault="00E61DD0" w:rsidP="000D3DFB">
      <w:pPr>
        <w:pStyle w:val="Prrafodelista"/>
        <w:spacing w:after="0"/>
        <w:jc w:val="both"/>
        <w:rPr>
          <w:rFonts w:ascii="Segoe UI" w:eastAsia="Times New Roman" w:hAnsi="Segoe UI" w:cs="Segoe UI"/>
          <w:lang w:val="es-CO"/>
        </w:rPr>
      </w:pPr>
      <w:r w:rsidRPr="000D3DFB">
        <w:rPr>
          <w:rFonts w:ascii="Segoe UI" w:eastAsia="Times New Roman" w:hAnsi="Segoe UI" w:cs="Segoe UI"/>
          <w:lang w:val="es-CO"/>
        </w:rPr>
        <w:t xml:space="preserve">el cual, a su vez, se encuentra </w:t>
      </w:r>
      <w:r w:rsidR="002B14DB" w:rsidRPr="000D3DFB">
        <w:rPr>
          <w:rFonts w:ascii="Segoe UI" w:eastAsia="Times New Roman" w:hAnsi="Segoe UI" w:cs="Segoe UI"/>
          <w:lang w:val="es-CO"/>
        </w:rPr>
        <w:t xml:space="preserve">armonizado con el PDD Un Nuevo Contrato Social y Ambiental para </w:t>
      </w:r>
      <w:r w:rsidRPr="000D3DFB">
        <w:rPr>
          <w:rFonts w:ascii="Segoe UI" w:eastAsia="Times New Roman" w:hAnsi="Segoe UI" w:cs="Segoe UI"/>
          <w:lang w:val="es-CO"/>
        </w:rPr>
        <w:t>la Bogotá d</w:t>
      </w:r>
      <w:r w:rsidR="002B14DB" w:rsidRPr="000D3DFB">
        <w:rPr>
          <w:rFonts w:ascii="Segoe UI" w:eastAsia="Times New Roman" w:hAnsi="Segoe UI" w:cs="Segoe UI"/>
          <w:lang w:val="es-CO"/>
        </w:rPr>
        <w:t>el Siglo XXI</w:t>
      </w:r>
      <w:r w:rsidRPr="000D3DFB">
        <w:rPr>
          <w:rFonts w:ascii="Segoe UI" w:eastAsia="Times New Roman" w:hAnsi="Segoe UI" w:cs="Segoe UI"/>
          <w:lang w:val="es-CO"/>
        </w:rPr>
        <w:t xml:space="preserve"> 2020 - 2024</w:t>
      </w:r>
      <w:r w:rsidR="002B14DB" w:rsidRPr="000D3DFB">
        <w:rPr>
          <w:rFonts w:ascii="Segoe UI" w:eastAsia="Times New Roman" w:hAnsi="Segoe UI" w:cs="Segoe UI"/>
          <w:lang w:val="es-CO"/>
        </w:rPr>
        <w:t>”.</w:t>
      </w:r>
    </w:p>
    <w:p w14:paraId="1FD787F8" w14:textId="311B3257" w:rsidR="0095509D" w:rsidRPr="00A93DCF" w:rsidRDefault="003D287C" w:rsidP="00FE6374">
      <w:pPr>
        <w:pStyle w:val="Ttulo1"/>
        <w:numPr>
          <w:ilvl w:val="1"/>
          <w:numId w:val="10"/>
        </w:numPr>
        <w:rPr>
          <w:rStyle w:val="Ttulodellibro"/>
          <w:rFonts w:asciiTheme="minorHAnsi" w:hAnsiTheme="minorHAnsi" w:cstheme="minorHAnsi"/>
          <w:color w:val="00B050"/>
          <w:sz w:val="28"/>
        </w:rPr>
      </w:pPr>
      <w:bookmarkStart w:id="5" w:name="_Toc75374852"/>
      <w:r w:rsidRPr="00A93DCF">
        <w:rPr>
          <w:rStyle w:val="Ttulodellibro"/>
          <w:rFonts w:asciiTheme="minorHAnsi" w:hAnsiTheme="minorHAnsi" w:cstheme="minorHAnsi"/>
          <w:color w:val="00B050"/>
          <w:sz w:val="28"/>
        </w:rPr>
        <w:t>POLÍTICA DE GESTIÓN DE PARTICIPACIÓN CIUDADANA EN LA GESTIÓN PÚBLICA - MIPG</w:t>
      </w:r>
      <w:bookmarkEnd w:id="5"/>
      <w:r w:rsidRPr="00A93DCF">
        <w:rPr>
          <w:rStyle w:val="Ttulodellibro"/>
          <w:rFonts w:asciiTheme="minorHAnsi" w:hAnsiTheme="minorHAnsi" w:cstheme="minorHAnsi"/>
          <w:color w:val="00B050"/>
          <w:sz w:val="28"/>
        </w:rPr>
        <w:t xml:space="preserve"> </w:t>
      </w:r>
    </w:p>
    <w:p w14:paraId="2C42A540" w14:textId="77777777" w:rsidR="00A93DCF" w:rsidRDefault="00A93DCF" w:rsidP="0095509D">
      <w:pPr>
        <w:spacing w:after="160" w:line="256" w:lineRule="auto"/>
        <w:rPr>
          <w:rFonts w:ascii="Segoe UI" w:eastAsia="Times New Roman" w:hAnsi="Segoe UI" w:cs="Segoe UI"/>
          <w:b/>
          <w:bCs/>
          <w:color w:val="00B050"/>
          <w:lang w:val="es-CO"/>
        </w:rPr>
      </w:pPr>
    </w:p>
    <w:p w14:paraId="3E5BD365" w14:textId="62C7F659" w:rsidR="0095509D" w:rsidRDefault="0095509D" w:rsidP="0095509D">
      <w:pPr>
        <w:spacing w:after="160" w:line="256" w:lineRule="auto"/>
        <w:rPr>
          <w:rFonts w:ascii="Segoe UI" w:eastAsia="Times New Roman" w:hAnsi="Segoe UI" w:cs="Segoe UI"/>
          <w:b/>
          <w:bCs/>
          <w:color w:val="00B050"/>
          <w:lang w:val="es-CO"/>
        </w:rPr>
      </w:pPr>
      <w:r w:rsidRPr="00967FD9">
        <w:rPr>
          <w:rFonts w:ascii="Segoe UI" w:eastAsia="Times New Roman" w:hAnsi="Segoe UI" w:cs="Segoe UI"/>
          <w:b/>
          <w:bCs/>
          <w:color w:val="00B050"/>
          <w:lang w:val="es-CO"/>
        </w:rPr>
        <w:t xml:space="preserve">Participación Ciudadana en </w:t>
      </w:r>
      <w:r w:rsidR="003D287C">
        <w:rPr>
          <w:rFonts w:ascii="Segoe UI" w:eastAsia="Times New Roman" w:hAnsi="Segoe UI" w:cs="Segoe UI"/>
          <w:b/>
          <w:bCs/>
          <w:color w:val="00B050"/>
          <w:lang w:val="es-CO"/>
        </w:rPr>
        <w:t>la P</w:t>
      </w:r>
      <w:r>
        <w:rPr>
          <w:rFonts w:ascii="Segoe UI" w:eastAsia="Times New Roman" w:hAnsi="Segoe UI" w:cs="Segoe UI"/>
          <w:b/>
          <w:bCs/>
          <w:color w:val="00B050"/>
          <w:lang w:val="es-CO"/>
        </w:rPr>
        <w:t xml:space="preserve">olítica </w:t>
      </w:r>
      <w:r w:rsidR="003D287C">
        <w:rPr>
          <w:rFonts w:ascii="Segoe UI" w:eastAsia="Times New Roman" w:hAnsi="Segoe UI" w:cs="Segoe UI"/>
          <w:b/>
          <w:bCs/>
          <w:color w:val="00B050"/>
          <w:lang w:val="es-CO"/>
        </w:rPr>
        <w:t xml:space="preserve">de Gestión de Participación Ciudadana en la Gestión Pública </w:t>
      </w:r>
      <w:r>
        <w:rPr>
          <w:rFonts w:ascii="Segoe UI" w:eastAsia="Times New Roman" w:hAnsi="Segoe UI" w:cs="Segoe UI"/>
          <w:b/>
          <w:bCs/>
          <w:color w:val="00B050"/>
          <w:lang w:val="es-CO"/>
        </w:rPr>
        <w:t>del MIPG</w:t>
      </w:r>
    </w:p>
    <w:p w14:paraId="63C9B044" w14:textId="77777777" w:rsidR="0095509D" w:rsidRDefault="0095509D" w:rsidP="0095509D">
      <w:pPr>
        <w:spacing w:after="160" w:line="256" w:lineRule="auto"/>
        <w:jc w:val="both"/>
      </w:pPr>
      <w:r w:rsidRPr="002F5819">
        <w:rPr>
          <w:rFonts w:ascii="Segoe UI" w:eastAsia="Times New Roman" w:hAnsi="Segoe UI" w:cs="Segoe UI"/>
          <w:lang w:val="es-CO"/>
        </w:rPr>
        <w:t>Durante la vigencia 20</w:t>
      </w:r>
      <w:r>
        <w:rPr>
          <w:rFonts w:ascii="Segoe UI" w:eastAsia="Times New Roman" w:hAnsi="Segoe UI" w:cs="Segoe UI"/>
          <w:lang w:val="es-CO"/>
        </w:rPr>
        <w:t>20</w:t>
      </w:r>
      <w:r w:rsidRPr="002F5819">
        <w:rPr>
          <w:rFonts w:ascii="Segoe UI" w:eastAsia="Times New Roman" w:hAnsi="Segoe UI" w:cs="Segoe UI"/>
          <w:lang w:val="es-CO"/>
        </w:rPr>
        <w:t xml:space="preserve">, </w:t>
      </w:r>
      <w:r>
        <w:rPr>
          <w:rFonts w:ascii="Segoe UI" w:eastAsia="Times New Roman" w:hAnsi="Segoe UI" w:cs="Segoe UI"/>
          <w:lang w:val="es-CO"/>
        </w:rPr>
        <w:t>la Oficina Asesora de Planeación</w:t>
      </w:r>
      <w:r w:rsidRPr="002F5819">
        <w:rPr>
          <w:rFonts w:ascii="Segoe UI" w:eastAsia="Times New Roman" w:hAnsi="Segoe UI" w:cs="Segoe UI"/>
          <w:lang w:val="es-CO"/>
        </w:rPr>
        <w:t xml:space="preserve"> lideró el desarrollo de una serie de mesas de trabajo y revisión documental con los programas misionales, y otras dependencias de la Entidad, con el propósito de obtener información respecto al estado de cumplimiento de los requisitos de la política de Participación Ciudadana en la gestión pública que plantea el Modelo Integrado de Planeación y Gestión -MIPG-. Como resultado de este ejercicio, se identificaron las fortalezas y debilidades por cada una de las fases de implementación de esta política, las cuales se presentan a continuación</w:t>
      </w:r>
      <w:r>
        <w:t>:</w:t>
      </w:r>
    </w:p>
    <w:p w14:paraId="4B7C1418" w14:textId="77777777" w:rsidR="0095509D" w:rsidRDefault="0095509D" w:rsidP="0095509D">
      <w:pPr>
        <w:spacing w:after="160" w:line="256" w:lineRule="auto"/>
        <w:jc w:val="both"/>
      </w:pPr>
    </w:p>
    <w:p w14:paraId="721BAC11" w14:textId="77777777" w:rsidR="0095509D" w:rsidRPr="005F3D21" w:rsidRDefault="0095509D" w:rsidP="0095509D">
      <w:pPr>
        <w:spacing w:after="160" w:line="256" w:lineRule="auto"/>
        <w:jc w:val="both"/>
        <w:rPr>
          <w:b/>
          <w:bCs/>
          <w:color w:val="00B050"/>
          <w:sz w:val="24"/>
          <w:szCs w:val="24"/>
        </w:rPr>
      </w:pPr>
      <w:r w:rsidRPr="005F3D21">
        <w:rPr>
          <w:b/>
          <w:bCs/>
          <w:color w:val="00B050"/>
          <w:sz w:val="24"/>
          <w:szCs w:val="24"/>
        </w:rPr>
        <w:t>FASE 1: Diagnóstico del estado actual de la participación ciudadana en la Entidad:</w:t>
      </w:r>
    </w:p>
    <w:tbl>
      <w:tblPr>
        <w:tblStyle w:val="Tabladelista6concolores-nfasis3"/>
        <w:tblW w:w="0" w:type="auto"/>
        <w:tblLook w:val="04A0" w:firstRow="1" w:lastRow="0" w:firstColumn="1" w:lastColumn="0" w:noHBand="0" w:noVBand="1"/>
      </w:tblPr>
      <w:tblGrid>
        <w:gridCol w:w="4247"/>
        <w:gridCol w:w="4247"/>
      </w:tblGrid>
      <w:tr w:rsidR="0095509D" w:rsidRPr="00E61DD0" w14:paraId="2D5EEE91" w14:textId="77777777" w:rsidTr="001A57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48D8D9C" w14:textId="77777777" w:rsidR="0095509D" w:rsidRPr="00E61DD0" w:rsidRDefault="0095509D" w:rsidP="003C7F61">
            <w:pPr>
              <w:spacing w:after="160" w:line="256" w:lineRule="auto"/>
              <w:jc w:val="center"/>
              <w:rPr>
                <w:rFonts w:ascii="Segoe UI" w:eastAsia="Times New Roman" w:hAnsi="Segoe UI" w:cs="Segoe UI"/>
                <w:color w:val="auto"/>
                <w:sz w:val="18"/>
                <w:lang w:val="es-CO"/>
              </w:rPr>
            </w:pPr>
            <w:r w:rsidRPr="00E61DD0">
              <w:rPr>
                <w:rFonts w:ascii="Segoe UI" w:eastAsia="Times New Roman" w:hAnsi="Segoe UI" w:cs="Segoe UI"/>
                <w:color w:val="auto"/>
                <w:sz w:val="18"/>
                <w:lang w:val="es-CO"/>
              </w:rPr>
              <w:t>FORTALEZAS</w:t>
            </w:r>
          </w:p>
        </w:tc>
        <w:tc>
          <w:tcPr>
            <w:tcW w:w="4247" w:type="dxa"/>
            <w:vAlign w:val="center"/>
          </w:tcPr>
          <w:p w14:paraId="157E67C0" w14:textId="77777777" w:rsidR="0095509D" w:rsidRPr="00E61DD0" w:rsidRDefault="0095509D" w:rsidP="003C7F61">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auto"/>
                <w:sz w:val="18"/>
                <w:lang w:val="es-CO"/>
              </w:rPr>
            </w:pPr>
            <w:r w:rsidRPr="00E61DD0">
              <w:rPr>
                <w:rFonts w:ascii="Segoe UI" w:eastAsia="Times New Roman" w:hAnsi="Segoe UI" w:cs="Segoe UI"/>
                <w:color w:val="auto"/>
                <w:sz w:val="18"/>
                <w:lang w:val="es-CO"/>
              </w:rPr>
              <w:t>DEBILIDADES</w:t>
            </w:r>
          </w:p>
        </w:tc>
      </w:tr>
      <w:tr w:rsidR="0095509D" w:rsidRPr="00E61DD0" w14:paraId="76463CB6" w14:textId="77777777" w:rsidTr="001A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DF304E6" w14:textId="7A253EF1" w:rsidR="0095509D" w:rsidRPr="00E61DD0" w:rsidRDefault="0095509D" w:rsidP="004A5AC0">
            <w:pPr>
              <w:spacing w:after="160" w:line="256" w:lineRule="auto"/>
              <w:jc w:val="both"/>
              <w:rPr>
                <w:rFonts w:ascii="Segoe UI" w:eastAsia="Times New Roman" w:hAnsi="Segoe UI" w:cs="Segoe UI"/>
                <w:b w:val="0"/>
                <w:bCs w:val="0"/>
                <w:color w:val="00B050"/>
                <w:sz w:val="18"/>
                <w:lang w:val="es-CO"/>
              </w:rPr>
            </w:pPr>
            <w:r w:rsidRPr="00E61DD0">
              <w:rPr>
                <w:rFonts w:ascii="Segoe UI" w:eastAsia="Times New Roman" w:hAnsi="Segoe UI" w:cs="Segoe UI"/>
                <w:b w:val="0"/>
                <w:bCs w:val="0"/>
                <w:color w:val="auto"/>
                <w:sz w:val="18"/>
                <w:lang w:val="es-CO"/>
              </w:rPr>
              <w:t>En la Subdirección de Disposición Final se adelanta</w:t>
            </w:r>
            <w:r w:rsidR="001A57F0">
              <w:rPr>
                <w:rFonts w:ascii="Segoe UI" w:eastAsia="Times New Roman" w:hAnsi="Segoe UI" w:cs="Segoe UI"/>
                <w:b w:val="0"/>
                <w:bCs w:val="0"/>
                <w:color w:val="auto"/>
                <w:sz w:val="18"/>
                <w:lang w:val="es-CO"/>
              </w:rPr>
              <w:t>ron</w:t>
            </w:r>
            <w:r w:rsidRPr="00E61DD0">
              <w:rPr>
                <w:rFonts w:ascii="Segoe UI" w:eastAsia="Times New Roman" w:hAnsi="Segoe UI" w:cs="Segoe UI"/>
                <w:b w:val="0"/>
                <w:bCs w:val="0"/>
                <w:color w:val="auto"/>
                <w:sz w:val="18"/>
                <w:lang w:val="es-CO"/>
              </w:rPr>
              <w:t xml:space="preserve"> acciones </w:t>
            </w:r>
            <w:r w:rsidR="001A57F0">
              <w:rPr>
                <w:rFonts w:ascii="Segoe UI" w:eastAsia="Times New Roman" w:hAnsi="Segoe UI" w:cs="Segoe UI"/>
                <w:b w:val="0"/>
                <w:bCs w:val="0"/>
                <w:color w:val="auto"/>
                <w:sz w:val="18"/>
                <w:lang w:val="es-CO"/>
              </w:rPr>
              <w:t xml:space="preserve">encaminadas a </w:t>
            </w:r>
            <w:r w:rsidRPr="00E61DD0">
              <w:rPr>
                <w:rFonts w:ascii="Segoe UI" w:eastAsia="Times New Roman" w:hAnsi="Segoe UI" w:cs="Segoe UI"/>
                <w:b w:val="0"/>
                <w:bCs w:val="0"/>
                <w:color w:val="auto"/>
                <w:sz w:val="18"/>
                <w:lang w:val="es-CO"/>
              </w:rPr>
              <w:t xml:space="preserve">actualizar el diagnóstico y </w:t>
            </w:r>
            <w:r w:rsidR="004A5AC0">
              <w:rPr>
                <w:rFonts w:ascii="Segoe UI" w:eastAsia="Times New Roman" w:hAnsi="Segoe UI" w:cs="Segoe UI"/>
                <w:b w:val="0"/>
                <w:bCs w:val="0"/>
                <w:color w:val="auto"/>
                <w:sz w:val="18"/>
                <w:lang w:val="es-CO"/>
              </w:rPr>
              <w:t xml:space="preserve">actualización de </w:t>
            </w:r>
            <w:r w:rsidRPr="00E61DD0">
              <w:rPr>
                <w:rFonts w:ascii="Segoe UI" w:eastAsia="Times New Roman" w:hAnsi="Segoe UI" w:cs="Segoe UI"/>
                <w:b w:val="0"/>
                <w:bCs w:val="0"/>
                <w:color w:val="auto"/>
                <w:sz w:val="18"/>
                <w:lang w:val="es-CO"/>
              </w:rPr>
              <w:t>Plan de Gestión Social, que permita identificar las necesidades de las comunidades aledañas al predio Doña Juana, con el fin de priorizar la gestión de los recursos destinados para la mitigación de los impactos ocasionados por la operación del RSDJ.</w:t>
            </w:r>
          </w:p>
        </w:tc>
        <w:tc>
          <w:tcPr>
            <w:tcW w:w="4247" w:type="dxa"/>
            <w:vAlign w:val="center"/>
          </w:tcPr>
          <w:p w14:paraId="5F0FA553" w14:textId="1F939B40" w:rsidR="0095509D" w:rsidRPr="00E61DD0" w:rsidRDefault="0095509D" w:rsidP="003C7F61">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B050"/>
                <w:sz w:val="18"/>
                <w:lang w:val="es-CO"/>
              </w:rPr>
            </w:pPr>
          </w:p>
        </w:tc>
      </w:tr>
    </w:tbl>
    <w:p w14:paraId="548072B8" w14:textId="77777777" w:rsidR="00CE522B" w:rsidRDefault="00CE522B" w:rsidP="0095509D">
      <w:pPr>
        <w:spacing w:after="160" w:line="256" w:lineRule="auto"/>
        <w:jc w:val="both"/>
        <w:rPr>
          <w:rFonts w:ascii="Segoe UI" w:eastAsia="Times New Roman" w:hAnsi="Segoe UI" w:cs="Segoe UI"/>
          <w:b/>
          <w:bCs/>
          <w:color w:val="00B050"/>
          <w:lang w:val="es-CO"/>
        </w:rPr>
      </w:pPr>
    </w:p>
    <w:p w14:paraId="791CB6F6" w14:textId="77777777" w:rsidR="0095509D" w:rsidRDefault="0095509D" w:rsidP="0095509D">
      <w:pPr>
        <w:spacing w:after="160" w:line="256" w:lineRule="auto"/>
        <w:rPr>
          <w:b/>
          <w:bCs/>
          <w:color w:val="00B050"/>
          <w:sz w:val="24"/>
          <w:szCs w:val="24"/>
        </w:rPr>
      </w:pPr>
      <w:r w:rsidRPr="005F3D21">
        <w:rPr>
          <w:b/>
          <w:bCs/>
          <w:color w:val="00B050"/>
          <w:sz w:val="24"/>
          <w:szCs w:val="24"/>
        </w:rPr>
        <w:t>FASE 2: Identificación de actividades que involucran procesos de participación</w:t>
      </w:r>
    </w:p>
    <w:tbl>
      <w:tblPr>
        <w:tblStyle w:val="Tabladelista6concolores-nfasis3"/>
        <w:tblW w:w="0" w:type="auto"/>
        <w:tblLook w:val="04A0" w:firstRow="1" w:lastRow="0" w:firstColumn="1" w:lastColumn="0" w:noHBand="0" w:noVBand="1"/>
      </w:tblPr>
      <w:tblGrid>
        <w:gridCol w:w="4247"/>
        <w:gridCol w:w="4247"/>
      </w:tblGrid>
      <w:tr w:rsidR="0095509D" w:rsidRPr="001A57F0" w14:paraId="2C6A6BA9" w14:textId="77777777" w:rsidTr="001A57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77A35A06" w14:textId="77777777" w:rsidR="0095509D" w:rsidRPr="001A57F0" w:rsidRDefault="0095509D" w:rsidP="003C7F61">
            <w:pPr>
              <w:spacing w:after="160" w:line="256" w:lineRule="auto"/>
              <w:jc w:val="center"/>
              <w:rPr>
                <w:rFonts w:ascii="Segoe UI" w:eastAsia="Times New Roman" w:hAnsi="Segoe UI" w:cs="Segoe UI"/>
                <w:color w:val="auto"/>
                <w:sz w:val="18"/>
                <w:szCs w:val="18"/>
                <w:lang w:val="es-CO"/>
              </w:rPr>
            </w:pPr>
            <w:r w:rsidRPr="001A57F0">
              <w:rPr>
                <w:rFonts w:ascii="Segoe UI" w:eastAsia="Times New Roman" w:hAnsi="Segoe UI" w:cs="Segoe UI"/>
                <w:color w:val="auto"/>
                <w:sz w:val="18"/>
                <w:szCs w:val="18"/>
                <w:lang w:val="es-CO"/>
              </w:rPr>
              <w:t>FORTALEZAS</w:t>
            </w:r>
          </w:p>
        </w:tc>
        <w:tc>
          <w:tcPr>
            <w:tcW w:w="4247" w:type="dxa"/>
            <w:vAlign w:val="center"/>
          </w:tcPr>
          <w:p w14:paraId="50C18DD1" w14:textId="77777777" w:rsidR="0095509D" w:rsidRPr="001A57F0" w:rsidRDefault="0095509D" w:rsidP="003C7F61">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es-CO"/>
              </w:rPr>
            </w:pPr>
            <w:r w:rsidRPr="001A57F0">
              <w:rPr>
                <w:rFonts w:ascii="Segoe UI" w:eastAsia="Times New Roman" w:hAnsi="Segoe UI" w:cs="Segoe UI"/>
                <w:color w:val="auto"/>
                <w:sz w:val="18"/>
                <w:szCs w:val="18"/>
                <w:lang w:val="es-CO"/>
              </w:rPr>
              <w:t>DEBILIDADES</w:t>
            </w:r>
          </w:p>
        </w:tc>
      </w:tr>
      <w:tr w:rsidR="0095509D" w:rsidRPr="001A57F0" w14:paraId="3FF32615" w14:textId="77777777" w:rsidTr="001A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449CAB5B" w14:textId="77777777" w:rsidR="0095509D" w:rsidRDefault="0095509D" w:rsidP="0045579D">
            <w:pPr>
              <w:spacing w:after="160" w:line="256" w:lineRule="auto"/>
              <w:jc w:val="both"/>
              <w:rPr>
                <w:rFonts w:ascii="Segoe UI" w:eastAsia="Times New Roman" w:hAnsi="Segoe UI" w:cs="Segoe UI"/>
                <w:b w:val="0"/>
                <w:bCs w:val="0"/>
                <w:color w:val="auto"/>
                <w:sz w:val="18"/>
                <w:szCs w:val="18"/>
                <w:lang w:val="es-CO"/>
              </w:rPr>
            </w:pPr>
            <w:r w:rsidRPr="001A57F0">
              <w:rPr>
                <w:sz w:val="18"/>
                <w:szCs w:val="18"/>
              </w:rPr>
              <w:t xml:space="preserve"> </w:t>
            </w:r>
            <w:r w:rsidRPr="001A57F0">
              <w:rPr>
                <w:rFonts w:ascii="Segoe UI" w:eastAsia="Times New Roman" w:hAnsi="Segoe UI" w:cs="Segoe UI"/>
                <w:b w:val="0"/>
                <w:bCs w:val="0"/>
                <w:color w:val="auto"/>
                <w:sz w:val="18"/>
                <w:szCs w:val="18"/>
                <w:lang w:val="es-CO"/>
              </w:rPr>
              <w:t xml:space="preserve">El Trabajo realizado en el 2020 de </w:t>
            </w:r>
            <w:r w:rsidR="0045579D">
              <w:rPr>
                <w:rFonts w:ascii="Segoe UI" w:eastAsia="Times New Roman" w:hAnsi="Segoe UI" w:cs="Segoe UI"/>
                <w:b w:val="0"/>
                <w:bCs w:val="0"/>
                <w:color w:val="auto"/>
                <w:sz w:val="18"/>
                <w:szCs w:val="18"/>
                <w:lang w:val="es-CO"/>
              </w:rPr>
              <w:t>p</w:t>
            </w:r>
            <w:r w:rsidRPr="001A57F0">
              <w:rPr>
                <w:rFonts w:ascii="Segoe UI" w:eastAsia="Times New Roman" w:hAnsi="Segoe UI" w:cs="Segoe UI"/>
                <w:b w:val="0"/>
                <w:bCs w:val="0"/>
                <w:color w:val="auto"/>
                <w:sz w:val="18"/>
                <w:szCs w:val="18"/>
                <w:lang w:val="es-CO"/>
              </w:rPr>
              <w:t xml:space="preserve">articipación </w:t>
            </w:r>
            <w:r w:rsidR="0045579D">
              <w:rPr>
                <w:rFonts w:ascii="Segoe UI" w:eastAsia="Times New Roman" w:hAnsi="Segoe UI" w:cs="Segoe UI"/>
                <w:b w:val="0"/>
                <w:bCs w:val="0"/>
                <w:color w:val="auto"/>
                <w:sz w:val="18"/>
                <w:szCs w:val="18"/>
                <w:lang w:val="es-CO"/>
              </w:rPr>
              <w:t>c</w:t>
            </w:r>
            <w:r w:rsidRPr="001A57F0">
              <w:rPr>
                <w:rFonts w:ascii="Segoe UI" w:eastAsia="Times New Roman" w:hAnsi="Segoe UI" w:cs="Segoe UI"/>
                <w:b w:val="0"/>
                <w:bCs w:val="0"/>
                <w:color w:val="auto"/>
                <w:sz w:val="18"/>
                <w:szCs w:val="18"/>
                <w:lang w:val="es-CO"/>
              </w:rPr>
              <w:t xml:space="preserve">iudadana con áreas misionales a través del </w:t>
            </w:r>
            <w:r w:rsidR="004A5AC0">
              <w:rPr>
                <w:rFonts w:ascii="Segoe UI" w:eastAsia="Times New Roman" w:hAnsi="Segoe UI" w:cs="Segoe UI"/>
                <w:b w:val="0"/>
                <w:bCs w:val="0"/>
                <w:color w:val="auto"/>
                <w:sz w:val="18"/>
                <w:szCs w:val="18"/>
                <w:lang w:val="es-CO"/>
              </w:rPr>
              <w:t>desarrollo de mesas de trabajo.</w:t>
            </w:r>
          </w:p>
          <w:p w14:paraId="09B0F8FB" w14:textId="1C01A8C3" w:rsidR="004A5AC0" w:rsidRPr="001A57F0" w:rsidRDefault="004A5AC0" w:rsidP="0045579D">
            <w:pPr>
              <w:spacing w:after="160" w:line="256" w:lineRule="auto"/>
              <w:jc w:val="both"/>
              <w:rPr>
                <w:rFonts w:ascii="Segoe UI" w:eastAsia="Times New Roman" w:hAnsi="Segoe UI" w:cs="Segoe UI"/>
                <w:b w:val="0"/>
                <w:bCs w:val="0"/>
                <w:color w:val="00B050"/>
                <w:sz w:val="18"/>
                <w:szCs w:val="18"/>
                <w:lang w:val="es-CO"/>
              </w:rPr>
            </w:pPr>
            <w:r>
              <w:rPr>
                <w:rFonts w:ascii="Segoe UI" w:eastAsia="Times New Roman" w:hAnsi="Segoe UI" w:cs="Segoe UI"/>
                <w:b w:val="0"/>
                <w:bCs w:val="0"/>
                <w:color w:val="auto"/>
                <w:sz w:val="18"/>
                <w:szCs w:val="18"/>
                <w:lang w:val="es-CO"/>
              </w:rPr>
              <w:t>Se creó la Mesa Técnica de Participación Ciudadana.</w:t>
            </w:r>
          </w:p>
        </w:tc>
        <w:tc>
          <w:tcPr>
            <w:tcW w:w="4247" w:type="dxa"/>
            <w:vAlign w:val="center"/>
          </w:tcPr>
          <w:p w14:paraId="654C6CB4" w14:textId="37CD0A80" w:rsidR="0095509D" w:rsidRPr="001A57F0" w:rsidRDefault="004A5AC0" w:rsidP="003C7F61">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B050"/>
                <w:sz w:val="18"/>
                <w:szCs w:val="18"/>
                <w:lang w:val="es-CO"/>
              </w:rPr>
            </w:pPr>
            <w:r w:rsidRPr="00487FE4">
              <w:rPr>
                <w:rFonts w:ascii="Segoe UI" w:eastAsia="Times New Roman" w:hAnsi="Segoe UI" w:cs="Segoe UI"/>
                <w:color w:val="auto"/>
                <w:sz w:val="18"/>
                <w:szCs w:val="18"/>
                <w:lang w:val="es-CO"/>
              </w:rPr>
              <w:t>Desactualización de la caracterización de los grupos de valor y de interés de la Entidad por proceso</w:t>
            </w:r>
            <w:r w:rsidR="00CE522B">
              <w:rPr>
                <w:rFonts w:ascii="Segoe UI" w:eastAsia="Times New Roman" w:hAnsi="Segoe UI" w:cs="Segoe UI"/>
                <w:color w:val="auto"/>
                <w:sz w:val="18"/>
                <w:szCs w:val="18"/>
                <w:lang w:val="es-CO"/>
              </w:rPr>
              <w:t>.</w:t>
            </w:r>
          </w:p>
        </w:tc>
      </w:tr>
      <w:tr w:rsidR="0095509D" w:rsidRPr="001A57F0" w14:paraId="395F2DBF" w14:textId="77777777" w:rsidTr="001A57F0">
        <w:tc>
          <w:tcPr>
            <w:cnfStyle w:val="001000000000" w:firstRow="0" w:lastRow="0" w:firstColumn="1" w:lastColumn="0" w:oddVBand="0" w:evenVBand="0" w:oddHBand="0" w:evenHBand="0" w:firstRowFirstColumn="0" w:firstRowLastColumn="0" w:lastRowFirstColumn="0" w:lastRowLastColumn="0"/>
            <w:tcW w:w="4247" w:type="dxa"/>
            <w:vAlign w:val="center"/>
          </w:tcPr>
          <w:p w14:paraId="6E08D4A9" w14:textId="77777777" w:rsidR="0095509D" w:rsidRPr="001A57F0" w:rsidRDefault="0095509D" w:rsidP="0095509D">
            <w:pPr>
              <w:spacing w:after="160" w:line="256" w:lineRule="auto"/>
              <w:jc w:val="both"/>
              <w:rPr>
                <w:rFonts w:ascii="Segoe UI" w:eastAsia="Times New Roman" w:hAnsi="Segoe UI" w:cs="Segoe UI"/>
                <w:b w:val="0"/>
                <w:bCs w:val="0"/>
                <w:color w:val="00B050"/>
                <w:sz w:val="18"/>
                <w:szCs w:val="18"/>
                <w:lang w:val="es-CO"/>
              </w:rPr>
            </w:pPr>
            <w:r w:rsidRPr="001A57F0">
              <w:rPr>
                <w:rFonts w:ascii="Segoe UI" w:eastAsia="Times New Roman" w:hAnsi="Segoe UI" w:cs="Segoe UI"/>
                <w:b w:val="0"/>
                <w:bCs w:val="0"/>
                <w:color w:val="auto"/>
                <w:sz w:val="18"/>
                <w:szCs w:val="18"/>
                <w:lang w:val="es-CO"/>
              </w:rPr>
              <w:lastRenderedPageBreak/>
              <w:t xml:space="preserve">Capacitación a los grupos de valor en participación ciudadana y control social </w:t>
            </w:r>
          </w:p>
        </w:tc>
        <w:tc>
          <w:tcPr>
            <w:tcW w:w="4247" w:type="dxa"/>
            <w:vAlign w:val="center"/>
          </w:tcPr>
          <w:p w14:paraId="63D339D9" w14:textId="77764535" w:rsidR="0095509D" w:rsidRPr="001A57F0" w:rsidRDefault="004A5AC0" w:rsidP="004A5AC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B050"/>
                <w:sz w:val="18"/>
                <w:szCs w:val="18"/>
                <w:lang w:val="es-CO"/>
              </w:rPr>
            </w:pPr>
            <w:r w:rsidRPr="004A5AC0">
              <w:rPr>
                <w:rFonts w:ascii="Segoe UI" w:eastAsia="Times New Roman" w:hAnsi="Segoe UI" w:cs="Segoe UI"/>
                <w:color w:val="auto"/>
                <w:sz w:val="18"/>
                <w:szCs w:val="18"/>
                <w:lang w:val="es-CO"/>
              </w:rPr>
              <w:t>Se necesita identificar en el marco de la actualización de la caracterización de usuarios y grupos de interés de la Unidad en el numeral de relacionamiento aquellos que fundamentan su acercamiento con la entidad para adelantar procesos de participación ciudadana.</w:t>
            </w:r>
          </w:p>
        </w:tc>
      </w:tr>
      <w:tr w:rsidR="0095509D" w:rsidRPr="001A57F0" w14:paraId="7EE80485" w14:textId="77777777" w:rsidTr="001A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36AD227" w14:textId="77777777" w:rsidR="0095509D" w:rsidRPr="001A57F0" w:rsidRDefault="0095509D" w:rsidP="0095509D">
            <w:pPr>
              <w:spacing w:after="160" w:line="256" w:lineRule="auto"/>
              <w:jc w:val="both"/>
              <w:rPr>
                <w:rFonts w:ascii="Segoe UI" w:eastAsia="Times New Roman" w:hAnsi="Segoe UI" w:cs="Segoe UI"/>
                <w:sz w:val="18"/>
                <w:szCs w:val="18"/>
                <w:lang w:val="es-CO"/>
              </w:rPr>
            </w:pPr>
            <w:r w:rsidRPr="001A57F0">
              <w:rPr>
                <w:rFonts w:ascii="Segoe UI" w:eastAsia="Times New Roman" w:hAnsi="Segoe UI" w:cs="Segoe UI"/>
                <w:b w:val="0"/>
                <w:bCs w:val="0"/>
                <w:color w:val="auto"/>
                <w:sz w:val="18"/>
                <w:szCs w:val="18"/>
                <w:lang w:val="es-CO"/>
              </w:rPr>
              <w:t>Capacitación en temas de participación a los servidores de la entidad.</w:t>
            </w:r>
          </w:p>
        </w:tc>
        <w:tc>
          <w:tcPr>
            <w:tcW w:w="4247" w:type="dxa"/>
            <w:vAlign w:val="center"/>
          </w:tcPr>
          <w:p w14:paraId="040CECE0" w14:textId="7613C2C1" w:rsidR="0095509D" w:rsidRPr="001A57F0" w:rsidRDefault="004A5AC0" w:rsidP="0095509D">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B050"/>
                <w:sz w:val="18"/>
                <w:szCs w:val="18"/>
                <w:lang w:val="es-CO"/>
              </w:rPr>
            </w:pPr>
            <w:r w:rsidRPr="001A57F0">
              <w:rPr>
                <w:rFonts w:ascii="Segoe UI" w:eastAsia="Times New Roman" w:hAnsi="Segoe UI" w:cs="Segoe UI"/>
                <w:color w:val="auto"/>
                <w:sz w:val="18"/>
                <w:szCs w:val="18"/>
                <w:lang w:val="es-CO"/>
              </w:rPr>
              <w:t>Faltan áreas por documentar su ciclo de gestión y clasificar las actividades de participación ciudadana por las fases del ciclo.</w:t>
            </w:r>
          </w:p>
        </w:tc>
      </w:tr>
      <w:tr w:rsidR="0095509D" w:rsidRPr="001A57F0" w14:paraId="1EABC9AB" w14:textId="77777777" w:rsidTr="001A57F0">
        <w:tc>
          <w:tcPr>
            <w:cnfStyle w:val="001000000000" w:firstRow="0" w:lastRow="0" w:firstColumn="1" w:lastColumn="0" w:oddVBand="0" w:evenVBand="0" w:oddHBand="0" w:evenHBand="0" w:firstRowFirstColumn="0" w:firstRowLastColumn="0" w:lastRowFirstColumn="0" w:lastRowLastColumn="0"/>
            <w:tcW w:w="4247" w:type="dxa"/>
            <w:vAlign w:val="center"/>
          </w:tcPr>
          <w:p w14:paraId="26025688" w14:textId="3E5316B5" w:rsidR="0095509D" w:rsidRPr="001A57F0" w:rsidRDefault="0095509D" w:rsidP="0095509D">
            <w:pPr>
              <w:spacing w:after="160" w:line="256" w:lineRule="auto"/>
              <w:jc w:val="both"/>
              <w:rPr>
                <w:rFonts w:ascii="Segoe UI" w:eastAsia="Times New Roman" w:hAnsi="Segoe UI" w:cs="Segoe UI"/>
                <w:b w:val="0"/>
                <w:bCs w:val="0"/>
                <w:sz w:val="18"/>
                <w:szCs w:val="18"/>
                <w:lang w:val="es-CO"/>
              </w:rPr>
            </w:pPr>
            <w:r w:rsidRPr="001A57F0">
              <w:rPr>
                <w:rFonts w:ascii="Segoe UI" w:eastAsia="Times New Roman" w:hAnsi="Segoe UI" w:cs="Segoe UI"/>
                <w:b w:val="0"/>
                <w:bCs w:val="0"/>
                <w:color w:val="auto"/>
                <w:sz w:val="18"/>
                <w:szCs w:val="18"/>
                <w:lang w:val="es-CO"/>
              </w:rPr>
              <w:t xml:space="preserve">La participación de diversos representantes de los grupos de valor con Comunidades aledañas al RSDJ, recicladores de oficio, organizaciones de recicladores, presidentes de </w:t>
            </w:r>
            <w:proofErr w:type="spellStart"/>
            <w:r w:rsidRPr="001A57F0">
              <w:rPr>
                <w:rFonts w:ascii="Segoe UI" w:eastAsia="Times New Roman" w:hAnsi="Segoe UI" w:cs="Segoe UI"/>
                <w:b w:val="0"/>
                <w:bCs w:val="0"/>
                <w:color w:val="auto"/>
                <w:sz w:val="18"/>
                <w:szCs w:val="18"/>
                <w:lang w:val="es-CO"/>
              </w:rPr>
              <w:t>Asojuntas</w:t>
            </w:r>
            <w:proofErr w:type="spellEnd"/>
            <w:r w:rsidRPr="001A57F0">
              <w:rPr>
                <w:rFonts w:ascii="Segoe UI" w:eastAsia="Times New Roman" w:hAnsi="Segoe UI" w:cs="Segoe UI"/>
                <w:b w:val="0"/>
                <w:bCs w:val="0"/>
                <w:color w:val="auto"/>
                <w:sz w:val="18"/>
                <w:szCs w:val="18"/>
                <w:lang w:val="es-CO"/>
              </w:rPr>
              <w:t>.</w:t>
            </w:r>
          </w:p>
        </w:tc>
        <w:tc>
          <w:tcPr>
            <w:tcW w:w="4247" w:type="dxa"/>
            <w:vAlign w:val="center"/>
          </w:tcPr>
          <w:p w14:paraId="42BE6EC1" w14:textId="09120817" w:rsidR="0095509D" w:rsidRPr="001A57F0" w:rsidRDefault="0095509D" w:rsidP="0095509D">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es-CO"/>
              </w:rPr>
            </w:pPr>
          </w:p>
        </w:tc>
      </w:tr>
      <w:tr w:rsidR="0095509D" w:rsidRPr="001A57F0" w14:paraId="5007DC79" w14:textId="77777777" w:rsidTr="001A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3F6459A5" w14:textId="77777777" w:rsidR="0095509D" w:rsidRPr="001A57F0" w:rsidRDefault="0095509D" w:rsidP="0095509D">
            <w:pPr>
              <w:spacing w:after="160" w:line="256" w:lineRule="auto"/>
              <w:jc w:val="both"/>
              <w:rPr>
                <w:rFonts w:ascii="Segoe UI" w:eastAsia="Times New Roman" w:hAnsi="Segoe UI" w:cs="Segoe UI"/>
                <w:b w:val="0"/>
                <w:bCs w:val="0"/>
                <w:sz w:val="18"/>
                <w:szCs w:val="18"/>
                <w:lang w:val="es-CO"/>
              </w:rPr>
            </w:pPr>
            <w:r w:rsidRPr="001A57F0">
              <w:rPr>
                <w:rFonts w:ascii="Segoe UI" w:eastAsia="Times New Roman" w:hAnsi="Segoe UI" w:cs="Segoe UI"/>
                <w:b w:val="0"/>
                <w:bCs w:val="0"/>
                <w:color w:val="auto"/>
                <w:sz w:val="18"/>
                <w:szCs w:val="18"/>
                <w:lang w:val="es-CO"/>
              </w:rPr>
              <w:t>Mesa Distrital de Recicladores de Oficio</w:t>
            </w:r>
          </w:p>
        </w:tc>
        <w:tc>
          <w:tcPr>
            <w:tcW w:w="4247" w:type="dxa"/>
            <w:vAlign w:val="center"/>
          </w:tcPr>
          <w:p w14:paraId="07CFF572" w14:textId="69849CE3" w:rsidR="0095509D" w:rsidRPr="001A57F0" w:rsidRDefault="0095509D" w:rsidP="0095509D">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val="es-CO"/>
              </w:rPr>
            </w:pPr>
          </w:p>
        </w:tc>
      </w:tr>
      <w:tr w:rsidR="0095509D" w:rsidRPr="001A57F0" w14:paraId="44E7FF57" w14:textId="77777777" w:rsidTr="001A57F0">
        <w:tc>
          <w:tcPr>
            <w:cnfStyle w:val="001000000000" w:firstRow="0" w:lastRow="0" w:firstColumn="1" w:lastColumn="0" w:oddVBand="0" w:evenVBand="0" w:oddHBand="0" w:evenHBand="0" w:firstRowFirstColumn="0" w:firstRowLastColumn="0" w:lastRowFirstColumn="0" w:lastRowLastColumn="0"/>
            <w:tcW w:w="4247" w:type="dxa"/>
            <w:vAlign w:val="center"/>
          </w:tcPr>
          <w:p w14:paraId="58A1E16D" w14:textId="77777777" w:rsidR="0095509D" w:rsidRPr="001A57F0" w:rsidRDefault="0095509D" w:rsidP="0095509D">
            <w:pPr>
              <w:spacing w:after="160" w:line="256" w:lineRule="auto"/>
              <w:jc w:val="both"/>
              <w:rPr>
                <w:rFonts w:ascii="Segoe UI" w:eastAsia="Times New Roman" w:hAnsi="Segoe UI" w:cs="Segoe UI"/>
                <w:sz w:val="18"/>
                <w:szCs w:val="18"/>
                <w:lang w:val="es-CO"/>
              </w:rPr>
            </w:pPr>
            <w:r w:rsidRPr="001A57F0">
              <w:rPr>
                <w:rFonts w:ascii="Segoe UI" w:eastAsia="Times New Roman" w:hAnsi="Segoe UI" w:cs="Segoe UI"/>
                <w:b w:val="0"/>
                <w:bCs w:val="0"/>
                <w:color w:val="auto"/>
                <w:sz w:val="18"/>
                <w:szCs w:val="18"/>
                <w:lang w:val="es-CO"/>
              </w:rPr>
              <w:t>Se realizaron ejercicios participativos en la Actualización del Plan de Gestión Integral de Residuos Sólidos - PGIRS.</w:t>
            </w:r>
          </w:p>
        </w:tc>
        <w:tc>
          <w:tcPr>
            <w:tcW w:w="4247" w:type="dxa"/>
            <w:vAlign w:val="center"/>
          </w:tcPr>
          <w:p w14:paraId="5551F9C6" w14:textId="77777777" w:rsidR="0095509D" w:rsidRPr="001A57F0" w:rsidRDefault="0095509D" w:rsidP="0095509D">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es-CO"/>
              </w:rPr>
            </w:pPr>
          </w:p>
        </w:tc>
      </w:tr>
    </w:tbl>
    <w:p w14:paraId="133B815A" w14:textId="77777777" w:rsidR="0095509D" w:rsidRPr="005F3D21" w:rsidRDefault="0095509D" w:rsidP="0095509D">
      <w:pPr>
        <w:spacing w:after="160" w:line="256" w:lineRule="auto"/>
        <w:rPr>
          <w:b/>
          <w:bCs/>
          <w:color w:val="00B050"/>
          <w:sz w:val="24"/>
          <w:szCs w:val="24"/>
          <w:lang w:val="es-CO"/>
        </w:rPr>
      </w:pPr>
    </w:p>
    <w:p w14:paraId="6CDE1DE1" w14:textId="77777777" w:rsidR="0095509D" w:rsidRDefault="0095509D" w:rsidP="0095509D">
      <w:pPr>
        <w:spacing w:after="160" w:line="256" w:lineRule="auto"/>
        <w:jc w:val="both"/>
        <w:rPr>
          <w:b/>
          <w:bCs/>
          <w:color w:val="00B050"/>
          <w:sz w:val="24"/>
          <w:szCs w:val="24"/>
        </w:rPr>
      </w:pPr>
      <w:r w:rsidRPr="005F3D21">
        <w:rPr>
          <w:b/>
          <w:bCs/>
          <w:color w:val="00B050"/>
          <w:sz w:val="24"/>
          <w:szCs w:val="24"/>
        </w:rPr>
        <w:t>Fase 3: Estrategia para la ejecución del plan de participación ciudadana en la gestión pública.</w:t>
      </w:r>
    </w:p>
    <w:tbl>
      <w:tblPr>
        <w:tblStyle w:val="Tabladelista6concolores-nfasis3"/>
        <w:tblW w:w="0" w:type="auto"/>
        <w:tblLook w:val="04A0" w:firstRow="1" w:lastRow="0" w:firstColumn="1" w:lastColumn="0" w:noHBand="0" w:noVBand="1"/>
      </w:tblPr>
      <w:tblGrid>
        <w:gridCol w:w="4247"/>
        <w:gridCol w:w="4247"/>
      </w:tblGrid>
      <w:tr w:rsidR="0095509D" w:rsidRPr="00253BF3" w14:paraId="3B8E9A8C" w14:textId="77777777" w:rsidTr="00253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02D25D2" w14:textId="77777777" w:rsidR="0095509D" w:rsidRPr="00253BF3" w:rsidRDefault="0095509D" w:rsidP="003C7F61">
            <w:pPr>
              <w:spacing w:after="160" w:line="256" w:lineRule="auto"/>
              <w:jc w:val="center"/>
              <w:rPr>
                <w:rFonts w:ascii="Segoe UI" w:eastAsia="Times New Roman" w:hAnsi="Segoe UI" w:cs="Segoe UI"/>
                <w:color w:val="auto"/>
                <w:sz w:val="18"/>
                <w:szCs w:val="18"/>
                <w:lang w:val="es-CO"/>
              </w:rPr>
            </w:pPr>
            <w:r w:rsidRPr="00253BF3">
              <w:rPr>
                <w:rFonts w:ascii="Segoe UI" w:eastAsia="Times New Roman" w:hAnsi="Segoe UI" w:cs="Segoe UI"/>
                <w:color w:val="auto"/>
                <w:sz w:val="18"/>
                <w:szCs w:val="18"/>
                <w:lang w:val="es-CO"/>
              </w:rPr>
              <w:t>FORTALEZAS</w:t>
            </w:r>
          </w:p>
        </w:tc>
        <w:tc>
          <w:tcPr>
            <w:tcW w:w="4247" w:type="dxa"/>
            <w:vAlign w:val="center"/>
          </w:tcPr>
          <w:p w14:paraId="7F109E1C" w14:textId="77777777" w:rsidR="0095509D" w:rsidRPr="00253BF3" w:rsidRDefault="0095509D" w:rsidP="003C7F61">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es-CO"/>
              </w:rPr>
            </w:pPr>
            <w:r w:rsidRPr="00253BF3">
              <w:rPr>
                <w:rFonts w:ascii="Segoe UI" w:eastAsia="Times New Roman" w:hAnsi="Segoe UI" w:cs="Segoe UI"/>
                <w:color w:val="auto"/>
                <w:sz w:val="18"/>
                <w:szCs w:val="18"/>
                <w:lang w:val="es-CO"/>
              </w:rPr>
              <w:t>DEBILIDADES</w:t>
            </w:r>
          </w:p>
        </w:tc>
      </w:tr>
      <w:tr w:rsidR="0095509D" w:rsidRPr="00253BF3" w14:paraId="1B45BADA" w14:textId="77777777" w:rsidTr="00253BF3">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68CBC8CB" w14:textId="4100FC0E" w:rsidR="0095509D" w:rsidRPr="00253BF3" w:rsidRDefault="0095509D" w:rsidP="003C7F61">
            <w:pPr>
              <w:spacing w:after="160" w:line="256" w:lineRule="auto"/>
              <w:jc w:val="both"/>
              <w:rPr>
                <w:rFonts w:ascii="Segoe UI" w:eastAsia="Times New Roman" w:hAnsi="Segoe UI" w:cs="Segoe UI"/>
                <w:b w:val="0"/>
                <w:bCs w:val="0"/>
                <w:color w:val="00B050"/>
                <w:sz w:val="18"/>
                <w:szCs w:val="18"/>
                <w:lang w:val="es-CO"/>
              </w:rPr>
            </w:pPr>
            <w:r w:rsidRPr="00253BF3">
              <w:rPr>
                <w:rFonts w:ascii="Segoe UI" w:eastAsia="Times New Roman" w:hAnsi="Segoe UI" w:cs="Segoe UI"/>
                <w:b w:val="0"/>
                <w:bCs w:val="0"/>
                <w:color w:val="auto"/>
                <w:sz w:val="18"/>
                <w:szCs w:val="18"/>
                <w:lang w:val="es-CO"/>
              </w:rPr>
              <w:t>Procesos entrevistados que han documentado el desarrollo metodológico de sus actividades de participación ciudadana</w:t>
            </w:r>
          </w:p>
        </w:tc>
        <w:tc>
          <w:tcPr>
            <w:tcW w:w="4247" w:type="dxa"/>
            <w:vAlign w:val="center"/>
          </w:tcPr>
          <w:p w14:paraId="5DC64B5B" w14:textId="05804AA7" w:rsidR="0095509D" w:rsidRPr="00253BF3" w:rsidRDefault="0095509D" w:rsidP="00253BF3">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B050"/>
                <w:sz w:val="18"/>
                <w:szCs w:val="18"/>
                <w:lang w:val="es-CO"/>
              </w:rPr>
            </w:pPr>
            <w:r w:rsidRPr="00253BF3">
              <w:rPr>
                <w:rFonts w:ascii="Segoe UI" w:eastAsia="Times New Roman" w:hAnsi="Segoe UI" w:cs="Segoe UI"/>
                <w:color w:val="auto"/>
                <w:sz w:val="18"/>
                <w:szCs w:val="18"/>
                <w:lang w:val="es-CO"/>
              </w:rPr>
              <w:t xml:space="preserve">No todas las actividades de participación ciudadana que se desarrollan en la Entidad cuentan con la metodología de implementación documentada. </w:t>
            </w:r>
          </w:p>
        </w:tc>
      </w:tr>
      <w:tr w:rsidR="0095509D" w:rsidRPr="00253BF3" w14:paraId="79A4283E" w14:textId="77777777" w:rsidTr="00253BF3">
        <w:tc>
          <w:tcPr>
            <w:cnfStyle w:val="001000000000" w:firstRow="0" w:lastRow="0" w:firstColumn="1" w:lastColumn="0" w:oddVBand="0" w:evenVBand="0" w:oddHBand="0" w:evenHBand="0" w:firstRowFirstColumn="0" w:firstRowLastColumn="0" w:lastRowFirstColumn="0" w:lastRowLastColumn="0"/>
            <w:tcW w:w="4247" w:type="dxa"/>
            <w:vAlign w:val="center"/>
          </w:tcPr>
          <w:p w14:paraId="620E17FD" w14:textId="712C64A2" w:rsidR="0095509D" w:rsidRPr="00253BF3" w:rsidRDefault="0095509D" w:rsidP="00253BF3">
            <w:pPr>
              <w:spacing w:after="160" w:line="256" w:lineRule="auto"/>
              <w:jc w:val="both"/>
              <w:rPr>
                <w:rFonts w:ascii="Segoe UI" w:eastAsia="Times New Roman" w:hAnsi="Segoe UI" w:cs="Segoe UI"/>
                <w:b w:val="0"/>
                <w:bCs w:val="0"/>
                <w:color w:val="00B050"/>
                <w:sz w:val="18"/>
                <w:szCs w:val="18"/>
                <w:lang w:val="es-CO"/>
              </w:rPr>
            </w:pPr>
            <w:r w:rsidRPr="00253BF3">
              <w:rPr>
                <w:rFonts w:ascii="Segoe UI" w:eastAsia="Times New Roman" w:hAnsi="Segoe UI" w:cs="Segoe UI"/>
                <w:b w:val="0"/>
                <w:bCs w:val="0"/>
                <w:color w:val="auto"/>
                <w:sz w:val="18"/>
                <w:szCs w:val="18"/>
                <w:lang w:val="es-CO"/>
              </w:rPr>
              <w:t xml:space="preserve">Procesos misionales que realizan acciones de capacitación a sus beneficiarios y grupos de interés sobre participación ciudadana en el marco de las actividades propias de su operación. </w:t>
            </w:r>
          </w:p>
        </w:tc>
        <w:tc>
          <w:tcPr>
            <w:tcW w:w="4247" w:type="dxa"/>
            <w:vAlign w:val="center"/>
          </w:tcPr>
          <w:p w14:paraId="15D0784F" w14:textId="29552BBD" w:rsidR="0095509D" w:rsidRPr="00253BF3" w:rsidRDefault="0095509D" w:rsidP="00253BF3">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B050"/>
                <w:sz w:val="18"/>
                <w:szCs w:val="18"/>
              </w:rPr>
            </w:pPr>
            <w:r w:rsidRPr="00253BF3">
              <w:rPr>
                <w:sz w:val="18"/>
                <w:szCs w:val="18"/>
              </w:rPr>
              <w:t xml:space="preserve"> </w:t>
            </w:r>
            <w:r w:rsidRPr="00253BF3">
              <w:rPr>
                <w:rFonts w:ascii="Segoe UI" w:eastAsia="Times New Roman" w:hAnsi="Segoe UI" w:cs="Segoe UI"/>
                <w:color w:val="auto"/>
                <w:sz w:val="18"/>
                <w:szCs w:val="18"/>
                <w:lang w:val="es-CO"/>
              </w:rPr>
              <w:t>No contar con un plan específico para promover y fortalecer la participación ciudadana en la gestión pública al que se le puedan designar recursos, definir responsables y roles.</w:t>
            </w:r>
          </w:p>
        </w:tc>
      </w:tr>
      <w:tr w:rsidR="0095509D" w:rsidRPr="00253BF3" w14:paraId="145EDF38" w14:textId="77777777" w:rsidTr="0025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49C91C6D" w14:textId="4B8A25D1" w:rsidR="0095509D" w:rsidRPr="00253BF3" w:rsidRDefault="0095509D" w:rsidP="00253BF3">
            <w:pPr>
              <w:spacing w:after="160" w:line="256" w:lineRule="auto"/>
              <w:jc w:val="both"/>
              <w:rPr>
                <w:rFonts w:ascii="Segoe UI" w:eastAsia="Times New Roman" w:hAnsi="Segoe UI" w:cs="Segoe UI"/>
                <w:sz w:val="18"/>
                <w:szCs w:val="18"/>
                <w:lang w:val="es-CO"/>
              </w:rPr>
            </w:pPr>
            <w:r w:rsidRPr="00253BF3">
              <w:rPr>
                <w:rFonts w:ascii="Segoe UI" w:eastAsia="Times New Roman" w:hAnsi="Segoe UI" w:cs="Segoe UI"/>
                <w:b w:val="0"/>
                <w:bCs w:val="0"/>
                <w:color w:val="auto"/>
                <w:sz w:val="18"/>
                <w:szCs w:val="18"/>
                <w:lang w:val="es-CO"/>
              </w:rPr>
              <w:t xml:space="preserve"> Procesos misionales con recursos para el desarrollo de sus actividades operativas, entre las que se encuentra</w:t>
            </w:r>
            <w:r w:rsidR="00701F7E">
              <w:rPr>
                <w:rFonts w:ascii="Segoe UI" w:eastAsia="Times New Roman" w:hAnsi="Segoe UI" w:cs="Segoe UI"/>
                <w:b w:val="0"/>
                <w:bCs w:val="0"/>
                <w:color w:val="auto"/>
                <w:sz w:val="18"/>
                <w:szCs w:val="18"/>
                <w:lang w:val="es-CO"/>
              </w:rPr>
              <w:t>n</w:t>
            </w:r>
            <w:r w:rsidRPr="00253BF3">
              <w:rPr>
                <w:rFonts w:ascii="Segoe UI" w:eastAsia="Times New Roman" w:hAnsi="Segoe UI" w:cs="Segoe UI"/>
                <w:b w:val="0"/>
                <w:bCs w:val="0"/>
                <w:color w:val="auto"/>
                <w:sz w:val="18"/>
                <w:szCs w:val="18"/>
                <w:lang w:val="es-CO"/>
              </w:rPr>
              <w:t xml:space="preserve"> las actividades de participación ciudadana.</w:t>
            </w:r>
          </w:p>
        </w:tc>
        <w:tc>
          <w:tcPr>
            <w:tcW w:w="4247" w:type="dxa"/>
            <w:vAlign w:val="center"/>
          </w:tcPr>
          <w:p w14:paraId="43544EC6" w14:textId="77777777" w:rsidR="0095509D" w:rsidRPr="00253BF3" w:rsidRDefault="0095509D" w:rsidP="003C7F61">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B050"/>
                <w:sz w:val="18"/>
                <w:szCs w:val="18"/>
                <w:lang w:val="es-CO"/>
              </w:rPr>
            </w:pPr>
          </w:p>
        </w:tc>
      </w:tr>
      <w:tr w:rsidR="0095509D" w:rsidRPr="00253BF3" w14:paraId="4ECED7C6" w14:textId="77777777" w:rsidTr="00253BF3">
        <w:tc>
          <w:tcPr>
            <w:cnfStyle w:val="001000000000" w:firstRow="0" w:lastRow="0" w:firstColumn="1" w:lastColumn="0" w:oddVBand="0" w:evenVBand="0" w:oddHBand="0" w:evenHBand="0" w:firstRowFirstColumn="0" w:firstRowLastColumn="0" w:lastRowFirstColumn="0" w:lastRowLastColumn="0"/>
            <w:tcW w:w="4247" w:type="dxa"/>
            <w:vAlign w:val="center"/>
          </w:tcPr>
          <w:p w14:paraId="16A6204B" w14:textId="77777777" w:rsidR="0095509D" w:rsidRPr="00253BF3" w:rsidRDefault="0095509D" w:rsidP="003C7F61">
            <w:pPr>
              <w:spacing w:after="160" w:line="256" w:lineRule="auto"/>
              <w:jc w:val="both"/>
              <w:rPr>
                <w:rFonts w:ascii="Segoe UI" w:eastAsia="Times New Roman" w:hAnsi="Segoe UI" w:cs="Segoe UI"/>
                <w:b w:val="0"/>
                <w:bCs w:val="0"/>
                <w:sz w:val="18"/>
                <w:szCs w:val="18"/>
                <w:lang w:val="es-CO"/>
              </w:rPr>
            </w:pPr>
            <w:r w:rsidRPr="00253BF3">
              <w:rPr>
                <w:rFonts w:ascii="Segoe UI" w:eastAsia="Times New Roman" w:hAnsi="Segoe UI" w:cs="Segoe UI"/>
                <w:b w:val="0"/>
                <w:bCs w:val="0"/>
                <w:color w:val="auto"/>
                <w:sz w:val="18"/>
                <w:szCs w:val="18"/>
                <w:lang w:val="es-CO"/>
              </w:rPr>
              <w:t>Reporte de espacios de participación ciudadana publicado.</w:t>
            </w:r>
          </w:p>
        </w:tc>
        <w:tc>
          <w:tcPr>
            <w:tcW w:w="4247" w:type="dxa"/>
            <w:vAlign w:val="center"/>
          </w:tcPr>
          <w:p w14:paraId="7E319284" w14:textId="77777777" w:rsidR="0095509D" w:rsidRPr="00253BF3" w:rsidRDefault="0095509D" w:rsidP="003C7F61">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es-CO"/>
              </w:rPr>
            </w:pPr>
          </w:p>
        </w:tc>
      </w:tr>
      <w:tr w:rsidR="0095509D" w:rsidRPr="00253BF3" w14:paraId="5F46E985" w14:textId="77777777" w:rsidTr="0025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7038B0A7" w14:textId="77777777" w:rsidR="0095509D" w:rsidRPr="00253BF3" w:rsidRDefault="0095509D" w:rsidP="003C7F61">
            <w:pPr>
              <w:spacing w:after="160" w:line="256" w:lineRule="auto"/>
              <w:jc w:val="both"/>
              <w:rPr>
                <w:rFonts w:ascii="Segoe UI" w:eastAsia="Times New Roman" w:hAnsi="Segoe UI" w:cs="Segoe UI"/>
                <w:b w:val="0"/>
                <w:bCs w:val="0"/>
                <w:color w:val="auto"/>
                <w:sz w:val="18"/>
                <w:szCs w:val="18"/>
                <w:lang w:val="es-CO"/>
              </w:rPr>
            </w:pPr>
            <w:r w:rsidRPr="00253BF3">
              <w:rPr>
                <w:rFonts w:ascii="Segoe UI" w:eastAsia="Times New Roman" w:hAnsi="Segoe UI" w:cs="Segoe UI"/>
                <w:b w:val="0"/>
                <w:bCs w:val="0"/>
                <w:color w:val="auto"/>
                <w:sz w:val="18"/>
                <w:szCs w:val="18"/>
                <w:lang w:val="es-CO"/>
              </w:rPr>
              <w:t>Contar con mecanismos de comunicación interna y externa que se usan para divulgar la gestión de la entidad y la de sus procesos, entre la que se incluye información de las actividades de participación ciudadana.</w:t>
            </w:r>
          </w:p>
        </w:tc>
        <w:tc>
          <w:tcPr>
            <w:tcW w:w="4247" w:type="dxa"/>
            <w:vAlign w:val="center"/>
          </w:tcPr>
          <w:p w14:paraId="49DDDBD2" w14:textId="77777777" w:rsidR="0095509D" w:rsidRPr="00253BF3" w:rsidRDefault="0095509D" w:rsidP="003C7F61">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val="es-CO"/>
              </w:rPr>
            </w:pPr>
          </w:p>
        </w:tc>
      </w:tr>
    </w:tbl>
    <w:p w14:paraId="3E79722D" w14:textId="1FA156AB" w:rsidR="0095509D" w:rsidRDefault="0095509D" w:rsidP="0095509D">
      <w:pPr>
        <w:spacing w:after="160" w:line="256" w:lineRule="auto"/>
        <w:jc w:val="both"/>
        <w:rPr>
          <w:b/>
          <w:bCs/>
          <w:color w:val="00B050"/>
          <w:sz w:val="24"/>
          <w:szCs w:val="24"/>
          <w:lang w:val="es-CO"/>
        </w:rPr>
      </w:pPr>
    </w:p>
    <w:p w14:paraId="0B86A621" w14:textId="47A008D2" w:rsidR="000D3DFB" w:rsidRDefault="000D3DFB" w:rsidP="0095509D">
      <w:pPr>
        <w:spacing w:after="160" w:line="256" w:lineRule="auto"/>
        <w:jc w:val="both"/>
        <w:rPr>
          <w:b/>
          <w:bCs/>
          <w:color w:val="00B050"/>
          <w:sz w:val="24"/>
          <w:szCs w:val="24"/>
          <w:lang w:val="es-CO"/>
        </w:rPr>
      </w:pPr>
    </w:p>
    <w:p w14:paraId="617F290B" w14:textId="77777777" w:rsidR="000D3DFB" w:rsidRPr="00BB32BF" w:rsidRDefault="000D3DFB" w:rsidP="0095509D">
      <w:pPr>
        <w:spacing w:after="160" w:line="256" w:lineRule="auto"/>
        <w:jc w:val="both"/>
        <w:rPr>
          <w:b/>
          <w:bCs/>
          <w:color w:val="00B050"/>
          <w:sz w:val="24"/>
          <w:szCs w:val="24"/>
          <w:lang w:val="es-CO"/>
        </w:rPr>
      </w:pPr>
    </w:p>
    <w:p w14:paraId="541E008A" w14:textId="77777777" w:rsidR="0095509D" w:rsidRDefault="0095509D" w:rsidP="0095509D">
      <w:pPr>
        <w:spacing w:after="160" w:line="256" w:lineRule="auto"/>
        <w:jc w:val="both"/>
        <w:rPr>
          <w:b/>
          <w:bCs/>
          <w:color w:val="00B050"/>
          <w:sz w:val="24"/>
          <w:szCs w:val="24"/>
        </w:rPr>
      </w:pPr>
      <w:r w:rsidRPr="005F3D21">
        <w:rPr>
          <w:b/>
          <w:bCs/>
          <w:color w:val="00B050"/>
          <w:sz w:val="24"/>
          <w:szCs w:val="24"/>
        </w:rPr>
        <w:t>Fase 4: Divulgación del Plan de participación ciudadana y retroalimentación por la ciudadanía.</w:t>
      </w:r>
    </w:p>
    <w:tbl>
      <w:tblPr>
        <w:tblStyle w:val="Tabladelista6concolores-nfasis3"/>
        <w:tblW w:w="0" w:type="auto"/>
        <w:tblLook w:val="04A0" w:firstRow="1" w:lastRow="0" w:firstColumn="1" w:lastColumn="0" w:noHBand="0" w:noVBand="1"/>
      </w:tblPr>
      <w:tblGrid>
        <w:gridCol w:w="4247"/>
        <w:gridCol w:w="4247"/>
      </w:tblGrid>
      <w:tr w:rsidR="0095509D" w:rsidRPr="00253BF3" w14:paraId="2BE2E5C5" w14:textId="77777777" w:rsidTr="00253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0C49AF8" w14:textId="77777777" w:rsidR="0095509D" w:rsidRPr="00253BF3" w:rsidRDefault="0095509D" w:rsidP="003C7F61">
            <w:pPr>
              <w:spacing w:after="160" w:line="256" w:lineRule="auto"/>
              <w:jc w:val="center"/>
              <w:rPr>
                <w:rFonts w:ascii="Segoe UI" w:eastAsia="Times New Roman" w:hAnsi="Segoe UI" w:cs="Segoe UI"/>
                <w:color w:val="auto"/>
                <w:sz w:val="18"/>
                <w:lang w:val="es-CO"/>
              </w:rPr>
            </w:pPr>
            <w:r w:rsidRPr="00253BF3">
              <w:rPr>
                <w:rFonts w:ascii="Segoe UI" w:eastAsia="Times New Roman" w:hAnsi="Segoe UI" w:cs="Segoe UI"/>
                <w:color w:val="auto"/>
                <w:sz w:val="18"/>
                <w:lang w:val="es-CO"/>
              </w:rPr>
              <w:t>FORTALEZAS</w:t>
            </w:r>
          </w:p>
        </w:tc>
        <w:tc>
          <w:tcPr>
            <w:tcW w:w="4247" w:type="dxa"/>
            <w:vAlign w:val="center"/>
          </w:tcPr>
          <w:p w14:paraId="3179E214" w14:textId="77777777" w:rsidR="0095509D" w:rsidRPr="00253BF3" w:rsidRDefault="0095509D" w:rsidP="003C7F61">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auto"/>
                <w:sz w:val="18"/>
                <w:lang w:val="es-CO"/>
              </w:rPr>
            </w:pPr>
            <w:r w:rsidRPr="00253BF3">
              <w:rPr>
                <w:rFonts w:ascii="Segoe UI" w:eastAsia="Times New Roman" w:hAnsi="Segoe UI" w:cs="Segoe UI"/>
                <w:color w:val="auto"/>
                <w:sz w:val="18"/>
                <w:lang w:val="es-CO"/>
              </w:rPr>
              <w:t>DEBILIDADES</w:t>
            </w:r>
          </w:p>
        </w:tc>
      </w:tr>
      <w:tr w:rsidR="0095509D" w:rsidRPr="00253BF3" w14:paraId="2176E510" w14:textId="77777777" w:rsidTr="0025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3A957B80" w14:textId="77777777" w:rsidR="0095509D" w:rsidRPr="00253BF3" w:rsidRDefault="0095509D" w:rsidP="003C7F61">
            <w:pPr>
              <w:spacing w:after="160" w:line="256" w:lineRule="auto"/>
              <w:jc w:val="both"/>
              <w:rPr>
                <w:rFonts w:ascii="Segoe UI" w:eastAsia="Times New Roman" w:hAnsi="Segoe UI" w:cs="Segoe UI"/>
                <w:b w:val="0"/>
                <w:bCs w:val="0"/>
                <w:color w:val="00B050"/>
                <w:sz w:val="18"/>
                <w:lang w:val="es-CO"/>
              </w:rPr>
            </w:pPr>
            <w:r w:rsidRPr="00253BF3">
              <w:rPr>
                <w:rFonts w:ascii="Segoe UI" w:eastAsia="Times New Roman" w:hAnsi="Segoe UI" w:cs="Segoe UI"/>
                <w:b w:val="0"/>
                <w:bCs w:val="0"/>
                <w:color w:val="auto"/>
                <w:sz w:val="18"/>
                <w:lang w:val="es-CO"/>
              </w:rPr>
              <w:t>Consulta ciudadana del articulado del PGIRS- Elaboración de normatividad.</w:t>
            </w:r>
          </w:p>
        </w:tc>
        <w:tc>
          <w:tcPr>
            <w:tcW w:w="4247" w:type="dxa"/>
            <w:vMerge w:val="restart"/>
            <w:vAlign w:val="center"/>
          </w:tcPr>
          <w:p w14:paraId="57BA4F09" w14:textId="49F32BB9" w:rsidR="0095509D" w:rsidRPr="00253BF3" w:rsidRDefault="00253BF3" w:rsidP="00253BF3">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B050"/>
                <w:sz w:val="18"/>
                <w:lang w:val="es-CO"/>
              </w:rPr>
            </w:pPr>
            <w:r w:rsidRPr="00253BF3">
              <w:rPr>
                <w:rFonts w:ascii="Segoe UI" w:eastAsia="Times New Roman" w:hAnsi="Segoe UI" w:cs="Segoe UI"/>
                <w:color w:val="auto"/>
                <w:sz w:val="18"/>
                <w:lang w:val="es-CO"/>
              </w:rPr>
              <w:t>No cumplir con los requisitos de divulgación del plan de participación ciudadana, validación, ajuste y socialización con la ciudadanía.</w:t>
            </w:r>
          </w:p>
        </w:tc>
      </w:tr>
      <w:tr w:rsidR="0095509D" w:rsidRPr="00253BF3" w14:paraId="2C2D374F" w14:textId="77777777" w:rsidTr="00253BF3">
        <w:tc>
          <w:tcPr>
            <w:cnfStyle w:val="001000000000" w:firstRow="0" w:lastRow="0" w:firstColumn="1" w:lastColumn="0" w:oddVBand="0" w:evenVBand="0" w:oddHBand="0" w:evenHBand="0" w:firstRowFirstColumn="0" w:firstRowLastColumn="0" w:lastRowFirstColumn="0" w:lastRowLastColumn="0"/>
            <w:tcW w:w="4247" w:type="dxa"/>
            <w:vAlign w:val="center"/>
          </w:tcPr>
          <w:p w14:paraId="693E53A7" w14:textId="77777777" w:rsidR="0095509D" w:rsidRPr="00253BF3" w:rsidRDefault="0095509D" w:rsidP="003C7F61">
            <w:pPr>
              <w:spacing w:after="160" w:line="256" w:lineRule="auto"/>
              <w:jc w:val="both"/>
              <w:rPr>
                <w:rFonts w:ascii="Segoe UI" w:eastAsia="Times New Roman" w:hAnsi="Segoe UI" w:cs="Segoe UI"/>
                <w:b w:val="0"/>
                <w:bCs w:val="0"/>
                <w:color w:val="00B050"/>
                <w:sz w:val="18"/>
                <w:lang w:val="es-CO"/>
              </w:rPr>
            </w:pPr>
            <w:r w:rsidRPr="00253BF3">
              <w:rPr>
                <w:rFonts w:ascii="Segoe UI" w:eastAsia="Times New Roman" w:hAnsi="Segoe UI" w:cs="Segoe UI"/>
                <w:b w:val="0"/>
                <w:bCs w:val="0"/>
                <w:color w:val="auto"/>
                <w:sz w:val="18"/>
                <w:lang w:val="es-CO"/>
              </w:rPr>
              <w:t>Ejecución de programas, proyectos y servicios-Identificación de los puntos críticos de residuos sólidos en la ciudad con la participación de los prestadores del servicio de aseo, JAL, JAC.</w:t>
            </w:r>
          </w:p>
        </w:tc>
        <w:tc>
          <w:tcPr>
            <w:tcW w:w="4247" w:type="dxa"/>
            <w:vMerge/>
            <w:vAlign w:val="center"/>
          </w:tcPr>
          <w:p w14:paraId="171C1A64" w14:textId="77777777" w:rsidR="0095509D" w:rsidRPr="00253BF3" w:rsidRDefault="0095509D" w:rsidP="003C7F61">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B050"/>
                <w:sz w:val="18"/>
              </w:rPr>
            </w:pPr>
          </w:p>
        </w:tc>
      </w:tr>
    </w:tbl>
    <w:p w14:paraId="20D0E7AB" w14:textId="77777777" w:rsidR="00253BF3" w:rsidRPr="001F6131" w:rsidRDefault="00253BF3" w:rsidP="0095509D">
      <w:pPr>
        <w:spacing w:after="160" w:line="256" w:lineRule="auto"/>
        <w:jc w:val="both"/>
        <w:rPr>
          <w:b/>
          <w:bCs/>
          <w:color w:val="00B050"/>
          <w:sz w:val="24"/>
          <w:szCs w:val="24"/>
          <w:lang w:val="es-CO"/>
        </w:rPr>
      </w:pPr>
    </w:p>
    <w:p w14:paraId="36DBE43D" w14:textId="77777777" w:rsidR="0095509D" w:rsidRDefault="0095509D" w:rsidP="0095509D">
      <w:pPr>
        <w:spacing w:after="160" w:line="256" w:lineRule="auto"/>
        <w:jc w:val="both"/>
        <w:rPr>
          <w:b/>
          <w:bCs/>
          <w:color w:val="00B050"/>
          <w:sz w:val="24"/>
          <w:szCs w:val="24"/>
        </w:rPr>
      </w:pPr>
      <w:r w:rsidRPr="005F3D21">
        <w:rPr>
          <w:b/>
          <w:bCs/>
          <w:color w:val="00B050"/>
          <w:sz w:val="24"/>
          <w:szCs w:val="24"/>
        </w:rPr>
        <w:t>Fase 5: Ejecución del Plan de participación ciudadana.</w:t>
      </w:r>
    </w:p>
    <w:tbl>
      <w:tblPr>
        <w:tblStyle w:val="Tabladelista6concolores-nfasis3"/>
        <w:tblW w:w="0" w:type="auto"/>
        <w:tblLook w:val="04A0" w:firstRow="1" w:lastRow="0" w:firstColumn="1" w:lastColumn="0" w:noHBand="0" w:noVBand="1"/>
      </w:tblPr>
      <w:tblGrid>
        <w:gridCol w:w="4247"/>
        <w:gridCol w:w="4247"/>
      </w:tblGrid>
      <w:tr w:rsidR="0095509D" w:rsidRPr="00253BF3" w14:paraId="5BFC21B1" w14:textId="77777777" w:rsidTr="00253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38D83CC8" w14:textId="77777777" w:rsidR="0095509D" w:rsidRPr="00253BF3" w:rsidRDefault="0095509D" w:rsidP="003C7F61">
            <w:pPr>
              <w:spacing w:after="160" w:line="256" w:lineRule="auto"/>
              <w:jc w:val="center"/>
              <w:rPr>
                <w:rFonts w:ascii="Segoe UI" w:eastAsia="Times New Roman" w:hAnsi="Segoe UI" w:cs="Segoe UI"/>
                <w:color w:val="auto"/>
                <w:sz w:val="18"/>
                <w:szCs w:val="18"/>
                <w:lang w:val="es-CO"/>
              </w:rPr>
            </w:pPr>
            <w:r w:rsidRPr="00253BF3">
              <w:rPr>
                <w:rFonts w:ascii="Segoe UI" w:eastAsia="Times New Roman" w:hAnsi="Segoe UI" w:cs="Segoe UI"/>
                <w:color w:val="auto"/>
                <w:sz w:val="18"/>
                <w:szCs w:val="18"/>
                <w:lang w:val="es-CO"/>
              </w:rPr>
              <w:t>FORTALEZAS</w:t>
            </w:r>
          </w:p>
        </w:tc>
        <w:tc>
          <w:tcPr>
            <w:tcW w:w="4247" w:type="dxa"/>
            <w:vAlign w:val="center"/>
          </w:tcPr>
          <w:p w14:paraId="5AA08ADD" w14:textId="77777777" w:rsidR="0095509D" w:rsidRPr="00253BF3" w:rsidRDefault="0095509D" w:rsidP="003C7F61">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es-CO"/>
              </w:rPr>
            </w:pPr>
            <w:r w:rsidRPr="00253BF3">
              <w:rPr>
                <w:rFonts w:ascii="Segoe UI" w:eastAsia="Times New Roman" w:hAnsi="Segoe UI" w:cs="Segoe UI"/>
                <w:color w:val="auto"/>
                <w:sz w:val="18"/>
                <w:szCs w:val="18"/>
                <w:lang w:val="es-CO"/>
              </w:rPr>
              <w:t>DEBILIDADES</w:t>
            </w:r>
          </w:p>
        </w:tc>
      </w:tr>
      <w:tr w:rsidR="0095509D" w:rsidRPr="00253BF3" w14:paraId="6BFE62DA" w14:textId="77777777" w:rsidTr="0025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72A5623B" w14:textId="77777777" w:rsidR="0095509D" w:rsidRPr="00253BF3" w:rsidRDefault="0095509D" w:rsidP="00253BF3">
            <w:pPr>
              <w:spacing w:after="160" w:line="256" w:lineRule="auto"/>
              <w:jc w:val="both"/>
              <w:rPr>
                <w:rFonts w:ascii="Segoe UI" w:eastAsia="Times New Roman" w:hAnsi="Segoe UI" w:cs="Segoe UI"/>
                <w:sz w:val="18"/>
                <w:szCs w:val="18"/>
                <w:lang w:val="es-CO"/>
              </w:rPr>
            </w:pPr>
            <w:r w:rsidRPr="00253BF3">
              <w:rPr>
                <w:rFonts w:ascii="Segoe UI" w:eastAsia="Times New Roman" w:hAnsi="Segoe UI" w:cs="Segoe UI"/>
                <w:b w:val="0"/>
                <w:bCs w:val="0"/>
                <w:color w:val="auto"/>
                <w:sz w:val="18"/>
                <w:szCs w:val="18"/>
                <w:lang w:val="es-CO"/>
              </w:rPr>
              <w:t>Los procesos misionales que preparan y socializan previamente la información que se entregará a los grupos de interés en el desarrollo de las actividades de participación ciudadana.</w:t>
            </w:r>
          </w:p>
        </w:tc>
        <w:tc>
          <w:tcPr>
            <w:tcW w:w="4247" w:type="dxa"/>
            <w:vAlign w:val="center"/>
          </w:tcPr>
          <w:p w14:paraId="4DB676F5" w14:textId="77777777" w:rsidR="0095509D" w:rsidRPr="00253BF3" w:rsidRDefault="0095509D" w:rsidP="003C7F61">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es-CO"/>
              </w:rPr>
            </w:pPr>
            <w:r w:rsidRPr="00253BF3">
              <w:rPr>
                <w:rFonts w:ascii="Segoe UI" w:eastAsia="Times New Roman" w:hAnsi="Segoe UI" w:cs="Segoe UI"/>
                <w:color w:val="auto"/>
                <w:sz w:val="18"/>
                <w:szCs w:val="18"/>
                <w:lang w:val="es-CO"/>
              </w:rPr>
              <w:t>Falta que algunos procesos documenten la preparación, socialización de la información y convocatoria a las actividades de participación ciudadana</w:t>
            </w:r>
            <w:r w:rsidRPr="00253BF3">
              <w:rPr>
                <w:sz w:val="18"/>
                <w:szCs w:val="18"/>
              </w:rPr>
              <w:t>.</w:t>
            </w:r>
          </w:p>
        </w:tc>
      </w:tr>
      <w:tr w:rsidR="0095509D" w:rsidRPr="00253BF3" w14:paraId="2519C51F" w14:textId="77777777" w:rsidTr="00253BF3">
        <w:tc>
          <w:tcPr>
            <w:cnfStyle w:val="001000000000" w:firstRow="0" w:lastRow="0" w:firstColumn="1" w:lastColumn="0" w:oddVBand="0" w:evenVBand="0" w:oddHBand="0" w:evenHBand="0" w:firstRowFirstColumn="0" w:firstRowLastColumn="0" w:lastRowFirstColumn="0" w:lastRowLastColumn="0"/>
            <w:tcW w:w="4247" w:type="dxa"/>
            <w:vAlign w:val="center"/>
          </w:tcPr>
          <w:p w14:paraId="19233AD6" w14:textId="77777777" w:rsidR="0095509D" w:rsidRPr="00253BF3" w:rsidRDefault="0095509D" w:rsidP="003C7F61">
            <w:pPr>
              <w:spacing w:after="160" w:line="256" w:lineRule="auto"/>
              <w:jc w:val="both"/>
              <w:rPr>
                <w:rFonts w:ascii="Segoe UI" w:eastAsia="Times New Roman" w:hAnsi="Segoe UI" w:cs="Segoe UI"/>
                <w:b w:val="0"/>
                <w:bCs w:val="0"/>
                <w:color w:val="00B050"/>
                <w:sz w:val="18"/>
                <w:szCs w:val="18"/>
                <w:lang w:val="es-CO"/>
              </w:rPr>
            </w:pPr>
            <w:r w:rsidRPr="00253BF3">
              <w:rPr>
                <w:rFonts w:ascii="Segoe UI" w:eastAsia="Times New Roman" w:hAnsi="Segoe UI" w:cs="Segoe UI"/>
                <w:b w:val="0"/>
                <w:bCs w:val="0"/>
                <w:color w:val="auto"/>
                <w:sz w:val="18"/>
                <w:szCs w:val="18"/>
                <w:lang w:val="es-CO"/>
              </w:rPr>
              <w:t>Publicar a través de la página web los documentos y propuestas que se consideran deben ser consultados y retroalimentados por la ciudadanía.</w:t>
            </w:r>
            <w:r w:rsidRPr="00253BF3">
              <w:rPr>
                <w:sz w:val="18"/>
                <w:szCs w:val="18"/>
              </w:rPr>
              <w:t xml:space="preserve"> </w:t>
            </w:r>
          </w:p>
        </w:tc>
        <w:tc>
          <w:tcPr>
            <w:tcW w:w="4247" w:type="dxa"/>
            <w:vAlign w:val="center"/>
          </w:tcPr>
          <w:p w14:paraId="7794DE1C" w14:textId="77777777" w:rsidR="0095509D" w:rsidRPr="00253BF3" w:rsidRDefault="0095509D" w:rsidP="003C7F61">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B050"/>
                <w:sz w:val="18"/>
                <w:szCs w:val="18"/>
                <w:lang w:val="es-CO"/>
              </w:rPr>
            </w:pPr>
            <w:r w:rsidRPr="00253BF3">
              <w:rPr>
                <w:rFonts w:ascii="Segoe UI" w:eastAsia="Times New Roman" w:hAnsi="Segoe UI" w:cs="Segoe UI"/>
                <w:color w:val="auto"/>
                <w:sz w:val="18"/>
                <w:szCs w:val="18"/>
                <w:lang w:val="es-CO"/>
              </w:rPr>
              <w:t>No todos los procesos cuentan con un mecanismo de consulta y retroalimentación de la gestión del programa que sea realizado de forma periódica y sistemática.</w:t>
            </w:r>
          </w:p>
        </w:tc>
      </w:tr>
      <w:tr w:rsidR="0095509D" w:rsidRPr="00253BF3" w14:paraId="24C9C526" w14:textId="77777777" w:rsidTr="0025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68ABEDEE" w14:textId="77777777" w:rsidR="0095509D" w:rsidRPr="00253BF3" w:rsidRDefault="0095509D" w:rsidP="003C7F61">
            <w:pPr>
              <w:spacing w:after="160" w:line="256" w:lineRule="auto"/>
              <w:jc w:val="both"/>
              <w:rPr>
                <w:sz w:val="18"/>
                <w:szCs w:val="18"/>
              </w:rPr>
            </w:pPr>
            <w:r w:rsidRPr="00253BF3">
              <w:rPr>
                <w:rFonts w:ascii="Segoe UI" w:eastAsia="Times New Roman" w:hAnsi="Segoe UI" w:cs="Segoe UI"/>
                <w:b w:val="0"/>
                <w:bCs w:val="0"/>
                <w:color w:val="auto"/>
                <w:sz w:val="18"/>
                <w:szCs w:val="18"/>
                <w:lang w:val="es-CO"/>
              </w:rPr>
              <w:t>Uso de diversos mecanismos (página Web, redes sociales, gestores sociales, voz a voz, radio y prensa entre otros) para realizar la convocatoria a las actividades de participación ciudadana.</w:t>
            </w:r>
          </w:p>
        </w:tc>
        <w:tc>
          <w:tcPr>
            <w:tcW w:w="4247" w:type="dxa"/>
            <w:vAlign w:val="center"/>
          </w:tcPr>
          <w:p w14:paraId="26D3C217" w14:textId="77777777" w:rsidR="0095509D" w:rsidRPr="00253BF3" w:rsidRDefault="0095509D" w:rsidP="003C7F61">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B050"/>
                <w:sz w:val="18"/>
                <w:szCs w:val="18"/>
                <w:lang w:val="es-CO"/>
              </w:rPr>
            </w:pPr>
            <w:r w:rsidRPr="00253BF3">
              <w:rPr>
                <w:rFonts w:ascii="Segoe UI" w:eastAsia="Times New Roman" w:hAnsi="Segoe UI" w:cs="Segoe UI"/>
                <w:color w:val="auto"/>
                <w:sz w:val="18"/>
                <w:szCs w:val="18"/>
                <w:lang w:val="es-CO"/>
              </w:rPr>
              <w:t>No se cuenta con orientaciones para la sistematización de las actividades de participación ciudadana desarrolladas y sus resultados.</w:t>
            </w:r>
          </w:p>
        </w:tc>
      </w:tr>
      <w:tr w:rsidR="0095509D" w:rsidRPr="00253BF3" w14:paraId="35FEC7D0" w14:textId="77777777" w:rsidTr="00253BF3">
        <w:tc>
          <w:tcPr>
            <w:cnfStyle w:val="001000000000" w:firstRow="0" w:lastRow="0" w:firstColumn="1" w:lastColumn="0" w:oddVBand="0" w:evenVBand="0" w:oddHBand="0" w:evenHBand="0" w:firstRowFirstColumn="0" w:firstRowLastColumn="0" w:lastRowFirstColumn="0" w:lastRowLastColumn="0"/>
            <w:tcW w:w="4247" w:type="dxa"/>
            <w:vAlign w:val="center"/>
          </w:tcPr>
          <w:p w14:paraId="6B9CFFA5" w14:textId="3BD78865" w:rsidR="0095509D" w:rsidRPr="00253BF3" w:rsidRDefault="0095509D" w:rsidP="003C7F61">
            <w:pPr>
              <w:spacing w:after="160" w:line="256" w:lineRule="auto"/>
              <w:jc w:val="both"/>
              <w:rPr>
                <w:sz w:val="18"/>
                <w:szCs w:val="18"/>
              </w:rPr>
            </w:pPr>
            <w:r w:rsidRPr="00253BF3">
              <w:rPr>
                <w:rFonts w:ascii="Segoe UI" w:eastAsia="Times New Roman" w:hAnsi="Segoe UI" w:cs="Segoe UI"/>
                <w:b w:val="0"/>
                <w:bCs w:val="0"/>
                <w:color w:val="auto"/>
                <w:sz w:val="18"/>
                <w:szCs w:val="18"/>
                <w:lang w:val="es-CO"/>
              </w:rPr>
              <w:t>La S</w:t>
            </w:r>
            <w:r w:rsidR="00253BF3">
              <w:rPr>
                <w:rFonts w:ascii="Segoe UI" w:eastAsia="Times New Roman" w:hAnsi="Segoe UI" w:cs="Segoe UI"/>
                <w:b w:val="0"/>
                <w:bCs w:val="0"/>
                <w:color w:val="auto"/>
                <w:sz w:val="18"/>
                <w:szCs w:val="18"/>
                <w:lang w:val="es-CO"/>
              </w:rPr>
              <w:t xml:space="preserve">ubdirección de </w:t>
            </w:r>
            <w:r w:rsidRPr="00253BF3">
              <w:rPr>
                <w:rFonts w:ascii="Segoe UI" w:eastAsia="Times New Roman" w:hAnsi="Segoe UI" w:cs="Segoe UI"/>
                <w:b w:val="0"/>
                <w:bCs w:val="0"/>
                <w:color w:val="auto"/>
                <w:sz w:val="18"/>
                <w:szCs w:val="18"/>
                <w:lang w:val="es-CO"/>
              </w:rPr>
              <w:t>D</w:t>
            </w:r>
            <w:r w:rsidR="00253BF3">
              <w:rPr>
                <w:rFonts w:ascii="Segoe UI" w:eastAsia="Times New Roman" w:hAnsi="Segoe UI" w:cs="Segoe UI"/>
                <w:b w:val="0"/>
                <w:bCs w:val="0"/>
                <w:color w:val="auto"/>
                <w:sz w:val="18"/>
                <w:szCs w:val="18"/>
                <w:lang w:val="es-CO"/>
              </w:rPr>
              <w:t xml:space="preserve">isposición </w:t>
            </w:r>
            <w:r w:rsidRPr="00253BF3">
              <w:rPr>
                <w:rFonts w:ascii="Segoe UI" w:eastAsia="Times New Roman" w:hAnsi="Segoe UI" w:cs="Segoe UI"/>
                <w:b w:val="0"/>
                <w:bCs w:val="0"/>
                <w:color w:val="auto"/>
                <w:sz w:val="18"/>
                <w:szCs w:val="18"/>
                <w:lang w:val="es-CO"/>
              </w:rPr>
              <w:t>F</w:t>
            </w:r>
            <w:r w:rsidR="00253BF3">
              <w:rPr>
                <w:rFonts w:ascii="Segoe UI" w:eastAsia="Times New Roman" w:hAnsi="Segoe UI" w:cs="Segoe UI"/>
                <w:b w:val="0"/>
                <w:bCs w:val="0"/>
                <w:color w:val="auto"/>
                <w:sz w:val="18"/>
                <w:szCs w:val="18"/>
                <w:lang w:val="es-CO"/>
              </w:rPr>
              <w:t>inal</w:t>
            </w:r>
            <w:r w:rsidRPr="00253BF3">
              <w:rPr>
                <w:rFonts w:ascii="Segoe UI" w:eastAsia="Times New Roman" w:hAnsi="Segoe UI" w:cs="Segoe UI"/>
                <w:b w:val="0"/>
                <w:bCs w:val="0"/>
                <w:color w:val="auto"/>
                <w:sz w:val="18"/>
                <w:szCs w:val="18"/>
                <w:lang w:val="es-CO"/>
              </w:rPr>
              <w:t xml:space="preserve"> viene adelantando la contratación necesaria para el cumplimiento de las medidas de compensación exigidas por la Autoridad Ambiental (Res CAR No. 2320/14 - Artículo 5), identificadas por la CAR en el año 2014.</w:t>
            </w:r>
          </w:p>
        </w:tc>
        <w:tc>
          <w:tcPr>
            <w:tcW w:w="4247" w:type="dxa"/>
            <w:vAlign w:val="center"/>
          </w:tcPr>
          <w:p w14:paraId="010849AB" w14:textId="77777777" w:rsidR="0095509D" w:rsidRPr="00253BF3" w:rsidRDefault="0095509D" w:rsidP="003C7F61">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val="es-CO"/>
              </w:rPr>
            </w:pPr>
          </w:p>
        </w:tc>
      </w:tr>
      <w:tr w:rsidR="0095509D" w:rsidRPr="00253BF3" w14:paraId="4E6B9D62" w14:textId="77777777" w:rsidTr="0025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0A44543A" w14:textId="77777777" w:rsidR="0095509D" w:rsidRPr="00253BF3" w:rsidRDefault="0095509D" w:rsidP="003C7F61">
            <w:pPr>
              <w:spacing w:after="160" w:line="256" w:lineRule="auto"/>
              <w:jc w:val="both"/>
              <w:rPr>
                <w:rFonts w:ascii="Segoe UI" w:eastAsia="Times New Roman" w:hAnsi="Segoe UI" w:cs="Segoe UI"/>
                <w:b w:val="0"/>
                <w:bCs w:val="0"/>
                <w:color w:val="00B050"/>
                <w:sz w:val="18"/>
                <w:szCs w:val="18"/>
                <w:lang w:val="es-CO"/>
              </w:rPr>
            </w:pPr>
            <w:r w:rsidRPr="00253BF3">
              <w:rPr>
                <w:rFonts w:ascii="Segoe UI" w:eastAsia="Times New Roman" w:hAnsi="Segoe UI" w:cs="Segoe UI"/>
                <w:b w:val="0"/>
                <w:bCs w:val="0"/>
                <w:color w:val="auto"/>
                <w:sz w:val="18"/>
                <w:szCs w:val="18"/>
                <w:lang w:val="es-CO"/>
              </w:rPr>
              <w:t>Escucha activa en las actividades de participación ciudadana las sugerencias y comentarios de los participantes frente al desarrollo del programa y la gestión de la Entidad.</w:t>
            </w:r>
          </w:p>
        </w:tc>
        <w:tc>
          <w:tcPr>
            <w:tcW w:w="4247" w:type="dxa"/>
            <w:vAlign w:val="center"/>
          </w:tcPr>
          <w:p w14:paraId="7A5FF5F4" w14:textId="77777777" w:rsidR="0095509D" w:rsidRPr="00253BF3" w:rsidRDefault="0095509D" w:rsidP="003C7F61">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B050"/>
                <w:sz w:val="18"/>
                <w:szCs w:val="18"/>
              </w:rPr>
            </w:pPr>
          </w:p>
        </w:tc>
      </w:tr>
    </w:tbl>
    <w:p w14:paraId="1181894D" w14:textId="5DE9CAB5" w:rsidR="0095509D" w:rsidRDefault="0095509D" w:rsidP="0095509D">
      <w:pPr>
        <w:spacing w:after="160" w:line="256" w:lineRule="auto"/>
        <w:jc w:val="both"/>
        <w:rPr>
          <w:b/>
          <w:bCs/>
          <w:color w:val="00B050"/>
          <w:sz w:val="24"/>
          <w:szCs w:val="24"/>
        </w:rPr>
      </w:pPr>
    </w:p>
    <w:p w14:paraId="6D126854" w14:textId="763951E7" w:rsidR="005B6538" w:rsidRDefault="005B6538" w:rsidP="0095509D">
      <w:pPr>
        <w:spacing w:after="160" w:line="256" w:lineRule="auto"/>
        <w:jc w:val="both"/>
        <w:rPr>
          <w:b/>
          <w:bCs/>
          <w:color w:val="00B050"/>
          <w:sz w:val="24"/>
          <w:szCs w:val="24"/>
        </w:rPr>
      </w:pPr>
    </w:p>
    <w:p w14:paraId="100800A2" w14:textId="1E0D081E" w:rsidR="005B6538" w:rsidRDefault="005B6538" w:rsidP="0095509D">
      <w:pPr>
        <w:spacing w:after="160" w:line="256" w:lineRule="auto"/>
        <w:jc w:val="both"/>
        <w:rPr>
          <w:b/>
          <w:bCs/>
          <w:color w:val="00B050"/>
          <w:sz w:val="24"/>
          <w:szCs w:val="24"/>
        </w:rPr>
      </w:pPr>
    </w:p>
    <w:p w14:paraId="74FD2263" w14:textId="2E1D38B6" w:rsidR="005B6538" w:rsidRDefault="005B6538" w:rsidP="0095509D">
      <w:pPr>
        <w:spacing w:after="160" w:line="256" w:lineRule="auto"/>
        <w:jc w:val="both"/>
        <w:rPr>
          <w:b/>
          <w:bCs/>
          <w:color w:val="00B050"/>
          <w:sz w:val="24"/>
          <w:szCs w:val="24"/>
        </w:rPr>
      </w:pPr>
    </w:p>
    <w:p w14:paraId="321564A0" w14:textId="77777777" w:rsidR="005B6538" w:rsidRDefault="005B6538" w:rsidP="0095509D">
      <w:pPr>
        <w:spacing w:after="160" w:line="256" w:lineRule="auto"/>
        <w:jc w:val="both"/>
        <w:rPr>
          <w:b/>
          <w:bCs/>
          <w:color w:val="00B050"/>
          <w:sz w:val="24"/>
          <w:szCs w:val="24"/>
        </w:rPr>
      </w:pPr>
    </w:p>
    <w:p w14:paraId="317D1A80" w14:textId="77777777" w:rsidR="0095509D" w:rsidRPr="005F3D21" w:rsidRDefault="0095509D" w:rsidP="0095509D">
      <w:pPr>
        <w:spacing w:after="160" w:line="256" w:lineRule="auto"/>
        <w:jc w:val="both"/>
        <w:rPr>
          <w:b/>
          <w:bCs/>
          <w:color w:val="00B050"/>
          <w:sz w:val="24"/>
          <w:szCs w:val="24"/>
        </w:rPr>
      </w:pPr>
      <w:r w:rsidRPr="005F3D21">
        <w:rPr>
          <w:b/>
          <w:bCs/>
          <w:color w:val="00B050"/>
          <w:sz w:val="24"/>
          <w:szCs w:val="24"/>
        </w:rPr>
        <w:lastRenderedPageBreak/>
        <w:t>Fase 6: Evaluación de los resultados:</w:t>
      </w:r>
    </w:p>
    <w:tbl>
      <w:tblPr>
        <w:tblStyle w:val="Tabladelista6concolores-nfasis3"/>
        <w:tblW w:w="0" w:type="auto"/>
        <w:tblLook w:val="04A0" w:firstRow="1" w:lastRow="0" w:firstColumn="1" w:lastColumn="0" w:noHBand="0" w:noVBand="1"/>
      </w:tblPr>
      <w:tblGrid>
        <w:gridCol w:w="4247"/>
        <w:gridCol w:w="4247"/>
      </w:tblGrid>
      <w:tr w:rsidR="0095509D" w:rsidRPr="00253BF3" w14:paraId="0301B0F0" w14:textId="77777777" w:rsidTr="00253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76E7DF0" w14:textId="77777777" w:rsidR="0095509D" w:rsidRPr="00253BF3" w:rsidRDefault="0095509D" w:rsidP="003C7F61">
            <w:pPr>
              <w:spacing w:after="160" w:line="256" w:lineRule="auto"/>
              <w:jc w:val="center"/>
              <w:rPr>
                <w:rFonts w:ascii="Segoe UI" w:eastAsia="Times New Roman" w:hAnsi="Segoe UI" w:cs="Segoe UI"/>
                <w:color w:val="auto"/>
                <w:sz w:val="18"/>
                <w:szCs w:val="18"/>
                <w:lang w:val="es-CO"/>
              </w:rPr>
            </w:pPr>
            <w:r w:rsidRPr="00253BF3">
              <w:rPr>
                <w:rFonts w:ascii="Segoe UI" w:eastAsia="Times New Roman" w:hAnsi="Segoe UI" w:cs="Segoe UI"/>
                <w:color w:val="auto"/>
                <w:sz w:val="18"/>
                <w:szCs w:val="18"/>
                <w:lang w:val="es-CO"/>
              </w:rPr>
              <w:t>FORTALEZAS</w:t>
            </w:r>
          </w:p>
        </w:tc>
        <w:tc>
          <w:tcPr>
            <w:tcW w:w="4247" w:type="dxa"/>
            <w:vAlign w:val="center"/>
          </w:tcPr>
          <w:p w14:paraId="54E22712" w14:textId="77777777" w:rsidR="0095509D" w:rsidRPr="00253BF3" w:rsidRDefault="0095509D" w:rsidP="003C7F61">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es-CO"/>
              </w:rPr>
            </w:pPr>
            <w:r w:rsidRPr="00253BF3">
              <w:rPr>
                <w:rFonts w:ascii="Segoe UI" w:eastAsia="Times New Roman" w:hAnsi="Segoe UI" w:cs="Segoe UI"/>
                <w:color w:val="auto"/>
                <w:sz w:val="18"/>
                <w:szCs w:val="18"/>
                <w:lang w:val="es-CO"/>
              </w:rPr>
              <w:t>DEBILIDADES</w:t>
            </w:r>
          </w:p>
        </w:tc>
      </w:tr>
      <w:tr w:rsidR="0095509D" w:rsidRPr="00253BF3" w14:paraId="51C9BE0F" w14:textId="77777777" w:rsidTr="0025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72EDA108" w14:textId="77777777" w:rsidR="0095509D" w:rsidRPr="00253BF3" w:rsidRDefault="0095509D" w:rsidP="003C7F61">
            <w:pPr>
              <w:spacing w:after="160" w:line="256" w:lineRule="auto"/>
              <w:jc w:val="both"/>
              <w:rPr>
                <w:rFonts w:ascii="Segoe UI" w:eastAsia="Times New Roman" w:hAnsi="Segoe UI" w:cs="Segoe UI"/>
                <w:sz w:val="18"/>
                <w:szCs w:val="18"/>
                <w:lang w:val="es-CO"/>
              </w:rPr>
            </w:pPr>
            <w:r w:rsidRPr="00253BF3">
              <w:rPr>
                <w:rFonts w:ascii="Segoe UI" w:eastAsia="Times New Roman" w:hAnsi="Segoe UI" w:cs="Segoe UI"/>
                <w:b w:val="0"/>
                <w:bCs w:val="0"/>
                <w:color w:val="auto"/>
                <w:sz w:val="18"/>
                <w:szCs w:val="18"/>
                <w:lang w:val="es-CO"/>
              </w:rPr>
              <w:t>En cuanto al seguimiento y evaluación, en los Convenios de educación suscritos con las Universidades Públicas por la Subdirección de Disposición Final, se lleva a cabo la aplicación de encuestas de satisfacción a los estudiantes seleccionados como beneficiarios.</w:t>
            </w:r>
          </w:p>
        </w:tc>
        <w:tc>
          <w:tcPr>
            <w:tcW w:w="4247" w:type="dxa"/>
            <w:vAlign w:val="center"/>
          </w:tcPr>
          <w:p w14:paraId="21479271" w14:textId="4A305CA2" w:rsidR="0095509D" w:rsidRPr="00253BF3" w:rsidRDefault="0095509D" w:rsidP="003C7F61">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18"/>
                <w:szCs w:val="18"/>
                <w:lang w:val="es-CO"/>
              </w:rPr>
            </w:pPr>
            <w:r w:rsidRPr="00253BF3">
              <w:rPr>
                <w:rFonts w:ascii="Segoe UI" w:eastAsia="Times New Roman" w:hAnsi="Segoe UI" w:cs="Segoe UI"/>
                <w:color w:val="auto"/>
                <w:sz w:val="18"/>
                <w:szCs w:val="18"/>
                <w:lang w:val="es-CO"/>
              </w:rPr>
              <w:t>Se necesita definir lineamientos institucionales que fije criterios para la identificación de buenas prácticas en materia de participación ciudadana en la gestión pública de la Entidad.</w:t>
            </w:r>
          </w:p>
        </w:tc>
      </w:tr>
      <w:tr w:rsidR="0095509D" w:rsidRPr="00253BF3" w14:paraId="08ED61B0" w14:textId="77777777" w:rsidTr="00253BF3">
        <w:tc>
          <w:tcPr>
            <w:cnfStyle w:val="001000000000" w:firstRow="0" w:lastRow="0" w:firstColumn="1" w:lastColumn="0" w:oddVBand="0" w:evenVBand="0" w:oddHBand="0" w:evenHBand="0" w:firstRowFirstColumn="0" w:firstRowLastColumn="0" w:lastRowFirstColumn="0" w:lastRowLastColumn="0"/>
            <w:tcW w:w="4247" w:type="dxa"/>
            <w:vAlign w:val="center"/>
          </w:tcPr>
          <w:p w14:paraId="438D2A74" w14:textId="77777777" w:rsidR="0095509D" w:rsidRPr="00253BF3" w:rsidRDefault="0095509D" w:rsidP="003C7F61">
            <w:pPr>
              <w:spacing w:after="160" w:line="256" w:lineRule="auto"/>
              <w:jc w:val="both"/>
              <w:rPr>
                <w:rFonts w:ascii="Segoe UI" w:eastAsia="Times New Roman" w:hAnsi="Segoe UI" w:cs="Segoe UI"/>
                <w:b w:val="0"/>
                <w:bCs w:val="0"/>
                <w:color w:val="auto"/>
                <w:sz w:val="18"/>
                <w:szCs w:val="18"/>
                <w:lang w:val="es-CO"/>
              </w:rPr>
            </w:pPr>
            <w:r w:rsidRPr="00253BF3">
              <w:rPr>
                <w:rFonts w:ascii="Segoe UI" w:eastAsia="Times New Roman" w:hAnsi="Segoe UI" w:cs="Segoe UI"/>
                <w:b w:val="0"/>
                <w:bCs w:val="0"/>
                <w:color w:val="auto"/>
                <w:sz w:val="18"/>
                <w:szCs w:val="18"/>
                <w:lang w:val="es-CO"/>
              </w:rPr>
              <w:t>Contar con un reporte de espacios de participación ciudadana que es publicado en la página web de la Entidad.</w:t>
            </w:r>
          </w:p>
        </w:tc>
        <w:tc>
          <w:tcPr>
            <w:tcW w:w="4247" w:type="dxa"/>
            <w:vAlign w:val="center"/>
          </w:tcPr>
          <w:p w14:paraId="19A2784A" w14:textId="77777777" w:rsidR="0095509D" w:rsidRPr="00253BF3" w:rsidRDefault="0095509D" w:rsidP="003C7F61">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18"/>
                <w:szCs w:val="18"/>
                <w:lang w:val="es-CO"/>
              </w:rPr>
            </w:pPr>
          </w:p>
        </w:tc>
      </w:tr>
    </w:tbl>
    <w:p w14:paraId="15C95643" w14:textId="2F696943" w:rsidR="0095509D" w:rsidRDefault="0095509D" w:rsidP="0095509D">
      <w:pPr>
        <w:spacing w:after="160" w:line="256" w:lineRule="auto"/>
        <w:jc w:val="both"/>
        <w:rPr>
          <w:rFonts w:ascii="Segoe UI" w:eastAsia="Times New Roman" w:hAnsi="Segoe UI" w:cs="Segoe UI"/>
          <w:lang w:val="es-CO"/>
        </w:rPr>
      </w:pPr>
    </w:p>
    <w:p w14:paraId="56E7DBE8" w14:textId="10553A4F" w:rsidR="00E23E43" w:rsidRPr="00A93DCF" w:rsidRDefault="00A0636D" w:rsidP="00FE6374">
      <w:pPr>
        <w:pStyle w:val="Ttulo1"/>
        <w:numPr>
          <w:ilvl w:val="1"/>
          <w:numId w:val="10"/>
        </w:numPr>
        <w:rPr>
          <w:rStyle w:val="Ttulodellibro"/>
          <w:rFonts w:asciiTheme="minorHAnsi" w:hAnsiTheme="minorHAnsi" w:cstheme="minorHAnsi"/>
          <w:color w:val="00B050"/>
          <w:sz w:val="28"/>
        </w:rPr>
      </w:pPr>
      <w:bookmarkStart w:id="6" w:name="_Toc75374853"/>
      <w:r w:rsidRPr="00A93DCF">
        <w:rPr>
          <w:rStyle w:val="Ttulodellibro"/>
          <w:rFonts w:asciiTheme="minorHAnsi" w:hAnsiTheme="minorHAnsi" w:cstheme="minorHAnsi"/>
          <w:color w:val="00B050"/>
          <w:sz w:val="28"/>
        </w:rPr>
        <w:t>PARTICIPACIÓN CIUDADANA EN LA REVISIÓN Y AJUSTES DEL PLAN INTEGRAL DE RESIDUOS SÓLIDOS</w:t>
      </w:r>
      <w:r w:rsidR="00A93DCF">
        <w:rPr>
          <w:rStyle w:val="Ttulodellibro"/>
          <w:rFonts w:asciiTheme="minorHAnsi" w:hAnsiTheme="minorHAnsi" w:cstheme="minorHAnsi"/>
          <w:color w:val="00B050"/>
          <w:sz w:val="28"/>
        </w:rPr>
        <w:t xml:space="preserve"> </w:t>
      </w:r>
      <w:r w:rsidRPr="00A93DCF">
        <w:rPr>
          <w:rStyle w:val="Ttulodellibro"/>
          <w:rFonts w:asciiTheme="minorHAnsi" w:hAnsiTheme="minorHAnsi" w:cstheme="minorHAnsi"/>
          <w:color w:val="00B050"/>
          <w:sz w:val="28"/>
        </w:rPr>
        <w:t>-</w:t>
      </w:r>
      <w:r w:rsidR="00A93DCF">
        <w:rPr>
          <w:rStyle w:val="Ttulodellibro"/>
          <w:rFonts w:asciiTheme="minorHAnsi" w:hAnsiTheme="minorHAnsi" w:cstheme="minorHAnsi"/>
          <w:color w:val="00B050"/>
          <w:sz w:val="28"/>
        </w:rPr>
        <w:t xml:space="preserve"> </w:t>
      </w:r>
      <w:r w:rsidRPr="00A93DCF">
        <w:rPr>
          <w:rStyle w:val="Ttulodellibro"/>
          <w:rFonts w:asciiTheme="minorHAnsi" w:hAnsiTheme="minorHAnsi" w:cstheme="minorHAnsi"/>
          <w:color w:val="00B050"/>
          <w:sz w:val="28"/>
        </w:rPr>
        <w:t>PGIRS</w:t>
      </w:r>
      <w:bookmarkEnd w:id="6"/>
    </w:p>
    <w:p w14:paraId="7E3D7328" w14:textId="77777777" w:rsidR="00A41E69" w:rsidRDefault="00A41E69" w:rsidP="00280864">
      <w:pPr>
        <w:autoSpaceDE w:val="0"/>
        <w:autoSpaceDN w:val="0"/>
        <w:adjustRightInd w:val="0"/>
        <w:spacing w:after="0" w:line="240" w:lineRule="auto"/>
        <w:jc w:val="both"/>
        <w:rPr>
          <w:rFonts w:ascii="Segoe UI" w:eastAsia="Times New Roman" w:hAnsi="Segoe UI" w:cs="Segoe UI"/>
          <w:lang w:val="es-CO"/>
        </w:rPr>
      </w:pPr>
    </w:p>
    <w:p w14:paraId="5DD60A0A" w14:textId="1BDFDE77" w:rsidR="00C44F5C" w:rsidRPr="00DC1A3A" w:rsidRDefault="00280864" w:rsidP="000D3DFB">
      <w:pPr>
        <w:autoSpaceDE w:val="0"/>
        <w:autoSpaceDN w:val="0"/>
        <w:adjustRightInd w:val="0"/>
        <w:jc w:val="both"/>
        <w:rPr>
          <w:rFonts w:ascii="Segoe UI" w:eastAsia="Times New Roman" w:hAnsi="Segoe UI" w:cs="Segoe UI"/>
          <w:lang w:val="es-CO"/>
        </w:rPr>
      </w:pPr>
      <w:r w:rsidRPr="00DC1A3A">
        <w:rPr>
          <w:rFonts w:ascii="Segoe UI" w:eastAsia="Times New Roman" w:hAnsi="Segoe UI" w:cs="Segoe UI"/>
          <w:lang w:val="es-CO"/>
        </w:rPr>
        <w:t xml:space="preserve">El Plan de Gestión Integral de Residuos Sólidos - PGIRS como herramienta que define el modo y la forma de la prestación del servicio de aseo en todas sus actividades, </w:t>
      </w:r>
      <w:r w:rsidR="00C44F5C" w:rsidRPr="00DC1A3A">
        <w:rPr>
          <w:rFonts w:ascii="Segoe UI" w:eastAsia="Times New Roman" w:hAnsi="Segoe UI" w:cs="Segoe UI"/>
          <w:lang w:val="es-CO"/>
        </w:rPr>
        <w:t>así</w:t>
      </w:r>
      <w:r w:rsidRPr="00DC1A3A">
        <w:rPr>
          <w:rFonts w:ascii="Segoe UI" w:eastAsia="Times New Roman" w:hAnsi="Segoe UI" w:cs="Segoe UI"/>
          <w:lang w:val="es-CO"/>
        </w:rPr>
        <w:t xml:space="preserve"> como la gestión integral</w:t>
      </w:r>
      <w:r w:rsidR="00C44F5C" w:rsidRPr="00DC1A3A">
        <w:rPr>
          <w:rFonts w:ascii="Segoe UI" w:eastAsia="Times New Roman" w:hAnsi="Segoe UI" w:cs="Segoe UI"/>
          <w:lang w:val="es-CO"/>
        </w:rPr>
        <w:t xml:space="preserve"> </w:t>
      </w:r>
      <w:r w:rsidRPr="00DC1A3A">
        <w:rPr>
          <w:rFonts w:ascii="Segoe UI" w:eastAsia="Times New Roman" w:hAnsi="Segoe UI" w:cs="Segoe UI"/>
          <w:lang w:val="es-CO"/>
        </w:rPr>
        <w:t xml:space="preserve">de residuos sólidos, es un medio idóneo para garantizar la </w:t>
      </w:r>
      <w:r w:rsidR="005247E1" w:rsidRPr="00DC1A3A">
        <w:rPr>
          <w:rFonts w:ascii="Segoe UI" w:eastAsia="Times New Roman" w:hAnsi="Segoe UI" w:cs="Segoe UI"/>
          <w:lang w:val="es-CO"/>
        </w:rPr>
        <w:t>inclusión</w:t>
      </w:r>
      <w:r w:rsidRPr="00DC1A3A">
        <w:rPr>
          <w:rFonts w:ascii="Segoe UI" w:eastAsia="Times New Roman" w:hAnsi="Segoe UI" w:cs="Segoe UI"/>
          <w:lang w:val="es-CO"/>
        </w:rPr>
        <w:t xml:space="preserve"> de la población recicladora de</w:t>
      </w:r>
      <w:r w:rsidR="00C44F5C" w:rsidRPr="00DC1A3A">
        <w:rPr>
          <w:rFonts w:ascii="Segoe UI" w:eastAsia="Times New Roman" w:hAnsi="Segoe UI" w:cs="Segoe UI"/>
          <w:lang w:val="es-CO"/>
        </w:rPr>
        <w:t xml:space="preserve"> </w:t>
      </w:r>
      <w:r w:rsidRPr="00DC1A3A">
        <w:rPr>
          <w:rFonts w:ascii="Segoe UI" w:eastAsia="Times New Roman" w:hAnsi="Segoe UI" w:cs="Segoe UI"/>
          <w:lang w:val="es-CO"/>
        </w:rPr>
        <w:t>oficio de conformidad con las órdenes impartidas por la Corte Constitucional, las cuales sirven de</w:t>
      </w:r>
      <w:r w:rsidR="00C44F5C" w:rsidRPr="00DC1A3A">
        <w:rPr>
          <w:rFonts w:ascii="Segoe UI" w:eastAsia="Times New Roman" w:hAnsi="Segoe UI" w:cs="Segoe UI"/>
          <w:lang w:val="es-CO"/>
        </w:rPr>
        <w:t xml:space="preserve"> </w:t>
      </w:r>
      <w:r w:rsidRPr="00DC1A3A">
        <w:rPr>
          <w:rFonts w:ascii="Segoe UI" w:eastAsia="Times New Roman" w:hAnsi="Segoe UI" w:cs="Segoe UI"/>
          <w:lang w:val="es-CO"/>
        </w:rPr>
        <w:t>marco a los objetivos, metas, programas, proyectos y actividades de dicho plan, en las materias</w:t>
      </w:r>
      <w:r w:rsidR="00C44F5C" w:rsidRPr="00DC1A3A">
        <w:rPr>
          <w:rFonts w:ascii="Segoe UI" w:eastAsia="Times New Roman" w:hAnsi="Segoe UI" w:cs="Segoe UI"/>
          <w:lang w:val="es-CO"/>
        </w:rPr>
        <w:t xml:space="preserve"> </w:t>
      </w:r>
      <w:r w:rsidRPr="00DC1A3A">
        <w:rPr>
          <w:rFonts w:ascii="Segoe UI" w:eastAsia="Times New Roman" w:hAnsi="Segoe UI" w:cs="Segoe UI"/>
          <w:lang w:val="es-CO"/>
        </w:rPr>
        <w:t>pertinentes.</w:t>
      </w:r>
    </w:p>
    <w:p w14:paraId="3BEF209E" w14:textId="766634FF" w:rsidR="00C44F5C" w:rsidRPr="00DC1A3A" w:rsidRDefault="00280864" w:rsidP="000D3DFB">
      <w:pPr>
        <w:autoSpaceDE w:val="0"/>
        <w:autoSpaceDN w:val="0"/>
        <w:adjustRightInd w:val="0"/>
        <w:jc w:val="both"/>
        <w:rPr>
          <w:rFonts w:ascii="Segoe UI" w:eastAsia="Times New Roman" w:hAnsi="Segoe UI" w:cs="Segoe UI"/>
          <w:lang w:val="es-CO"/>
        </w:rPr>
      </w:pPr>
      <w:r w:rsidRPr="00DC1A3A">
        <w:rPr>
          <w:rFonts w:ascii="Segoe UI" w:eastAsia="Times New Roman" w:hAnsi="Segoe UI" w:cs="Segoe UI"/>
          <w:lang w:val="es-CO"/>
        </w:rPr>
        <w:t xml:space="preserve">Que en este orden de ideas, la Unidad Administrativa Especial de Servicios </w:t>
      </w:r>
      <w:r w:rsidR="005247E1" w:rsidRPr="00DC1A3A">
        <w:rPr>
          <w:rFonts w:ascii="Segoe UI" w:eastAsia="Times New Roman" w:hAnsi="Segoe UI" w:cs="Segoe UI"/>
          <w:lang w:val="es-CO"/>
        </w:rPr>
        <w:t>Públicos</w:t>
      </w:r>
      <w:r w:rsidRPr="00DC1A3A">
        <w:rPr>
          <w:rFonts w:ascii="Segoe UI" w:eastAsia="Times New Roman" w:hAnsi="Segoe UI" w:cs="Segoe UI"/>
          <w:lang w:val="es-CO"/>
        </w:rPr>
        <w:t xml:space="preserve"> </w:t>
      </w:r>
      <w:r w:rsidR="00C44F5C" w:rsidRPr="00DC1A3A">
        <w:rPr>
          <w:rFonts w:ascii="Segoe UI" w:eastAsia="Times New Roman" w:hAnsi="Segoe UI" w:cs="Segoe UI"/>
          <w:lang w:val="es-CO"/>
        </w:rPr>
        <w:t>–</w:t>
      </w:r>
      <w:r w:rsidRPr="00DC1A3A">
        <w:rPr>
          <w:rFonts w:ascii="Segoe UI" w:eastAsia="Times New Roman" w:hAnsi="Segoe UI" w:cs="Segoe UI"/>
          <w:lang w:val="es-CO"/>
        </w:rPr>
        <w:t xml:space="preserve"> UAESP</w:t>
      </w:r>
      <w:r w:rsidR="00C44F5C" w:rsidRPr="00DC1A3A">
        <w:rPr>
          <w:rFonts w:ascii="Segoe UI" w:eastAsia="Times New Roman" w:hAnsi="Segoe UI" w:cs="Segoe UI"/>
          <w:lang w:val="es-CO"/>
        </w:rPr>
        <w:t xml:space="preserve"> </w:t>
      </w:r>
      <w:r w:rsidRPr="00DC1A3A">
        <w:rPr>
          <w:rFonts w:ascii="Segoe UI" w:eastAsia="Times New Roman" w:hAnsi="Segoe UI" w:cs="Segoe UI"/>
          <w:lang w:val="es-CO"/>
        </w:rPr>
        <w:t xml:space="preserve">adelantó el trámite de </w:t>
      </w:r>
      <w:r w:rsidR="00C44F5C" w:rsidRPr="00DC1A3A">
        <w:rPr>
          <w:rFonts w:ascii="Segoe UI" w:eastAsia="Times New Roman" w:hAnsi="Segoe UI" w:cs="Segoe UI"/>
          <w:lang w:val="es-CO"/>
        </w:rPr>
        <w:t>revisión</w:t>
      </w:r>
      <w:r w:rsidRPr="00DC1A3A">
        <w:rPr>
          <w:rFonts w:ascii="Segoe UI" w:eastAsia="Times New Roman" w:hAnsi="Segoe UI" w:cs="Segoe UI"/>
          <w:lang w:val="es-CO"/>
        </w:rPr>
        <w:t xml:space="preserve"> y ajuste del Plan de Gestión Integral de Residuos </w:t>
      </w:r>
      <w:r w:rsidR="00C44F5C" w:rsidRPr="00DC1A3A">
        <w:rPr>
          <w:rFonts w:ascii="Segoe UI" w:eastAsia="Times New Roman" w:hAnsi="Segoe UI" w:cs="Segoe UI"/>
          <w:lang w:val="es-CO"/>
        </w:rPr>
        <w:t>Sólidos</w:t>
      </w:r>
      <w:r w:rsidRPr="00DC1A3A">
        <w:rPr>
          <w:rFonts w:ascii="Segoe UI" w:eastAsia="Times New Roman" w:hAnsi="Segoe UI" w:cs="Segoe UI"/>
          <w:lang w:val="es-CO"/>
        </w:rPr>
        <w:t xml:space="preserve"> PGIRS,</w:t>
      </w:r>
      <w:r w:rsidR="00C44F5C" w:rsidRPr="00DC1A3A">
        <w:rPr>
          <w:rFonts w:ascii="Segoe UI" w:eastAsia="Times New Roman" w:hAnsi="Segoe UI" w:cs="Segoe UI"/>
          <w:lang w:val="es-CO"/>
        </w:rPr>
        <w:t xml:space="preserve"> </w:t>
      </w:r>
      <w:r w:rsidRPr="00DC1A3A">
        <w:rPr>
          <w:rFonts w:ascii="Segoe UI" w:eastAsia="Times New Roman" w:hAnsi="Segoe UI" w:cs="Segoe UI"/>
          <w:lang w:val="es-CO"/>
        </w:rPr>
        <w:t>para lo cual conformó l</w:t>
      </w:r>
      <w:r w:rsidR="00C44F5C" w:rsidRPr="00DC1A3A">
        <w:rPr>
          <w:rFonts w:ascii="Segoe UI" w:eastAsia="Times New Roman" w:hAnsi="Segoe UI" w:cs="Segoe UI"/>
          <w:lang w:val="es-CO"/>
        </w:rPr>
        <w:t xml:space="preserve">os grupos coordinador y técnico señalados en el  numeral 10 del documento adjunto a la Resolución 754 de 2014 de los Ministerios de Vivienda Ciudad y Territorio y Ambiente y Desarrollo Sostenible, que adopta la metodología para la formulación de los PGIRS, teniendo en cuenta lo dispuesto </w:t>
      </w:r>
      <w:r w:rsidR="00C44F5C" w:rsidRPr="00C44F5C">
        <w:rPr>
          <w:rFonts w:ascii="TTAAAo00" w:hAnsi="TTAAAo00" w:cs="TTAAAo00"/>
          <w:sz w:val="23"/>
          <w:szCs w:val="23"/>
        </w:rPr>
        <w:t xml:space="preserve">en el </w:t>
      </w:r>
      <w:r w:rsidR="00C44F5C" w:rsidRPr="00DC1A3A">
        <w:rPr>
          <w:rFonts w:ascii="Segoe UI" w:eastAsia="Times New Roman" w:hAnsi="Segoe UI" w:cs="Segoe UI"/>
          <w:lang w:val="es-CO"/>
        </w:rPr>
        <w:t xml:space="preserve">Decreto Distrital 504 de 2015  </w:t>
      </w:r>
      <w:r w:rsidRPr="00DC1A3A">
        <w:rPr>
          <w:rFonts w:ascii="Segoe UI" w:eastAsia="Times New Roman" w:hAnsi="Segoe UI" w:cs="Segoe UI"/>
          <w:lang w:val="es-CO"/>
        </w:rPr>
        <w:t xml:space="preserve">adjunto a la </w:t>
      </w:r>
      <w:r w:rsidR="00C44F5C" w:rsidRPr="00DC1A3A">
        <w:rPr>
          <w:rFonts w:ascii="Segoe UI" w:eastAsia="Times New Roman" w:hAnsi="Segoe UI" w:cs="Segoe UI"/>
          <w:lang w:val="es-CO"/>
        </w:rPr>
        <w:t>Resolución</w:t>
      </w:r>
      <w:r w:rsidRPr="00DC1A3A">
        <w:rPr>
          <w:rFonts w:ascii="Segoe UI" w:eastAsia="Times New Roman" w:hAnsi="Segoe UI" w:cs="Segoe UI"/>
          <w:lang w:val="es-CO"/>
        </w:rPr>
        <w:t xml:space="preserve"> 754 de 2014 de los Ministerios de Vivienda Ciudad y Territorio y Ambiente</w:t>
      </w:r>
      <w:r w:rsidR="00C44F5C" w:rsidRPr="00DC1A3A">
        <w:rPr>
          <w:rFonts w:ascii="Segoe UI" w:eastAsia="Times New Roman" w:hAnsi="Segoe UI" w:cs="Segoe UI"/>
          <w:lang w:val="es-CO"/>
        </w:rPr>
        <w:t xml:space="preserve"> </w:t>
      </w:r>
      <w:r w:rsidRPr="00DC1A3A">
        <w:rPr>
          <w:rFonts w:ascii="Segoe UI" w:eastAsia="Times New Roman" w:hAnsi="Segoe UI" w:cs="Segoe UI"/>
          <w:lang w:val="es-CO"/>
        </w:rPr>
        <w:t>y Desarro</w:t>
      </w:r>
      <w:r w:rsidR="00C44F5C" w:rsidRPr="00DC1A3A">
        <w:rPr>
          <w:rFonts w:ascii="Segoe UI" w:eastAsia="Times New Roman" w:hAnsi="Segoe UI" w:cs="Segoe UI"/>
          <w:lang w:val="es-CO"/>
        </w:rPr>
        <w:t>l</w:t>
      </w:r>
      <w:r w:rsidRPr="00DC1A3A">
        <w:rPr>
          <w:rFonts w:ascii="Segoe UI" w:eastAsia="Times New Roman" w:hAnsi="Segoe UI" w:cs="Segoe UI"/>
          <w:lang w:val="es-CO"/>
        </w:rPr>
        <w:t xml:space="preserve">lo </w:t>
      </w:r>
      <w:r w:rsidR="00C44F5C" w:rsidRPr="00DC1A3A">
        <w:rPr>
          <w:rFonts w:ascii="Segoe UI" w:eastAsia="Times New Roman" w:hAnsi="Segoe UI" w:cs="Segoe UI"/>
          <w:lang w:val="es-CO"/>
        </w:rPr>
        <w:t>Sostenible</w:t>
      </w:r>
      <w:r w:rsidRPr="00DC1A3A">
        <w:rPr>
          <w:rFonts w:ascii="Segoe UI" w:eastAsia="Times New Roman" w:hAnsi="Segoe UI" w:cs="Segoe UI"/>
          <w:lang w:val="es-CO"/>
        </w:rPr>
        <w:t xml:space="preserve">, que adopta la </w:t>
      </w:r>
      <w:r w:rsidR="00C44F5C" w:rsidRPr="00DC1A3A">
        <w:rPr>
          <w:rFonts w:ascii="Segoe UI" w:eastAsia="Times New Roman" w:hAnsi="Segoe UI" w:cs="Segoe UI"/>
          <w:lang w:val="es-CO"/>
        </w:rPr>
        <w:t>metodología</w:t>
      </w:r>
      <w:r w:rsidRPr="00DC1A3A">
        <w:rPr>
          <w:rFonts w:ascii="Segoe UI" w:eastAsia="Times New Roman" w:hAnsi="Segoe UI" w:cs="Segoe UI"/>
          <w:lang w:val="es-CO"/>
        </w:rPr>
        <w:t xml:space="preserve"> para la </w:t>
      </w:r>
      <w:r w:rsidR="00C44F5C" w:rsidRPr="00DC1A3A">
        <w:rPr>
          <w:rFonts w:ascii="Segoe UI" w:eastAsia="Times New Roman" w:hAnsi="Segoe UI" w:cs="Segoe UI"/>
          <w:lang w:val="es-CO"/>
        </w:rPr>
        <w:t>formulación</w:t>
      </w:r>
      <w:r w:rsidRPr="00DC1A3A">
        <w:rPr>
          <w:rFonts w:ascii="Segoe UI" w:eastAsia="Times New Roman" w:hAnsi="Segoe UI" w:cs="Segoe UI"/>
          <w:lang w:val="es-CO"/>
        </w:rPr>
        <w:t xml:space="preserve"> de los PGIRS, teniendo en</w:t>
      </w:r>
      <w:r w:rsidR="00C44F5C" w:rsidRPr="00DC1A3A">
        <w:rPr>
          <w:rFonts w:ascii="Segoe UI" w:eastAsia="Times New Roman" w:hAnsi="Segoe UI" w:cs="Segoe UI"/>
          <w:lang w:val="es-CO"/>
        </w:rPr>
        <w:t xml:space="preserve"> </w:t>
      </w:r>
      <w:r w:rsidRPr="00DC1A3A">
        <w:rPr>
          <w:rFonts w:ascii="Segoe UI" w:eastAsia="Times New Roman" w:hAnsi="Segoe UI" w:cs="Segoe UI"/>
          <w:lang w:val="es-CO"/>
        </w:rPr>
        <w:t>cuenta lo dispuesto en el Decreto Distrital 504 de 2015.</w:t>
      </w:r>
    </w:p>
    <w:p w14:paraId="5B43F229" w14:textId="4A0C1C90" w:rsidR="00C44F5C" w:rsidRPr="000D3DFB" w:rsidRDefault="00C44F5C" w:rsidP="000D3DFB">
      <w:pPr>
        <w:autoSpaceDE w:val="0"/>
        <w:autoSpaceDN w:val="0"/>
        <w:adjustRightInd w:val="0"/>
        <w:jc w:val="both"/>
        <w:rPr>
          <w:rFonts w:ascii="Segoe UI" w:eastAsia="Times New Roman" w:hAnsi="Segoe UI" w:cs="Segoe UI"/>
          <w:lang w:val="es-CO"/>
        </w:rPr>
      </w:pPr>
      <w:r w:rsidRPr="00DC1A3A">
        <w:rPr>
          <w:rFonts w:ascii="Segoe UI" w:eastAsia="Times New Roman" w:hAnsi="Segoe UI" w:cs="Segoe UI"/>
          <w:lang w:val="es-CO"/>
        </w:rPr>
        <w:t>Que con la finalidad de contar con un régimen jurídico depurado y claro, que permita una aplicación transparente y sencilla por parte de la ciudadanía, se considera pertinente derogar en su integridad los Decretos Distritales 495 de 2016 y 652 de 2018 e incluir en la Resolución 345 de 2020, todas las disposiciones que no presentaron modificaciones de dichos actos.</w:t>
      </w:r>
    </w:p>
    <w:p w14:paraId="24F9AC9F" w14:textId="0AE89DEA" w:rsidR="001926C5" w:rsidRPr="00DC1A3A" w:rsidRDefault="005C6FAF" w:rsidP="000D3DFB">
      <w:pPr>
        <w:autoSpaceDE w:val="0"/>
        <w:autoSpaceDN w:val="0"/>
        <w:adjustRightInd w:val="0"/>
        <w:jc w:val="both"/>
        <w:rPr>
          <w:rFonts w:ascii="Segoe UI" w:eastAsia="Times New Roman" w:hAnsi="Segoe UI" w:cs="Segoe UI"/>
          <w:lang w:val="es-CO"/>
        </w:rPr>
      </w:pPr>
      <w:r w:rsidRPr="00DC1A3A">
        <w:rPr>
          <w:rFonts w:ascii="Segoe UI" w:eastAsia="Times New Roman" w:hAnsi="Segoe UI" w:cs="Segoe UI"/>
          <w:lang w:val="es-CO"/>
        </w:rPr>
        <w:t xml:space="preserve">En el marco de la revisión y actualización del Plan Integral de Residuos Sólidos – PGIRS, llevado a cabo durante el año 2020, la Unidad Administrativa Especial de Servicios Públicos – UAESP consideró pertinente que, además de realizar la publicación previa del proyecto de decreto para conocimiento de la ciudadanía en general como parte del proceso </w:t>
      </w:r>
      <w:r w:rsidRPr="00DC1A3A">
        <w:rPr>
          <w:rFonts w:ascii="Segoe UI" w:eastAsia="Times New Roman" w:hAnsi="Segoe UI" w:cs="Segoe UI"/>
          <w:lang w:val="es-CO"/>
        </w:rPr>
        <w:lastRenderedPageBreak/>
        <w:t xml:space="preserve">reglamentario; </w:t>
      </w:r>
      <w:r w:rsidR="00B27045">
        <w:rPr>
          <w:rFonts w:ascii="Segoe UI" w:eastAsia="Times New Roman" w:hAnsi="Segoe UI" w:cs="Segoe UI"/>
          <w:lang w:val="es-CO"/>
        </w:rPr>
        <w:t>s</w:t>
      </w:r>
      <w:r w:rsidRPr="00DC1A3A">
        <w:rPr>
          <w:rFonts w:ascii="Segoe UI" w:eastAsia="Times New Roman" w:hAnsi="Segoe UI" w:cs="Segoe UI"/>
          <w:lang w:val="es-CO"/>
        </w:rPr>
        <w:t>e abriera un espacio de participación ciudadana durante la ejecución de las mesas de trabajo de los grupos Coordinador y Técnico</w:t>
      </w:r>
      <w:r w:rsidR="00B27045">
        <w:rPr>
          <w:rFonts w:ascii="Segoe UI" w:eastAsia="Times New Roman" w:hAnsi="Segoe UI" w:cs="Segoe UI"/>
          <w:lang w:val="es-CO"/>
        </w:rPr>
        <w:t>.</w:t>
      </w:r>
      <w:r w:rsidRPr="00DC1A3A">
        <w:rPr>
          <w:rFonts w:ascii="Segoe UI" w:eastAsia="Times New Roman" w:hAnsi="Segoe UI" w:cs="Segoe UI"/>
          <w:lang w:val="es-CO"/>
        </w:rPr>
        <w:t xml:space="preserve"> </w:t>
      </w:r>
      <w:r w:rsidR="00B27045">
        <w:rPr>
          <w:rFonts w:ascii="Segoe UI" w:eastAsia="Times New Roman" w:hAnsi="Segoe UI" w:cs="Segoe UI"/>
          <w:lang w:val="es-CO"/>
        </w:rPr>
        <w:t>P</w:t>
      </w:r>
      <w:r w:rsidRPr="00DC1A3A">
        <w:rPr>
          <w:rFonts w:ascii="Segoe UI" w:eastAsia="Times New Roman" w:hAnsi="Segoe UI" w:cs="Segoe UI"/>
          <w:lang w:val="es-CO"/>
        </w:rPr>
        <w:t xml:space="preserve">ara tal efecto, dispuso en la página web de la entidad el siguiente </w:t>
      </w:r>
      <w:proofErr w:type="gramStart"/>
      <w:r w:rsidRPr="00DC1A3A">
        <w:rPr>
          <w:rFonts w:ascii="Segoe UI" w:eastAsia="Times New Roman" w:hAnsi="Segoe UI" w:cs="Segoe UI"/>
          <w:lang w:val="es-CO"/>
        </w:rPr>
        <w:t>link</w:t>
      </w:r>
      <w:proofErr w:type="gramEnd"/>
      <w:r w:rsidRPr="00DC1A3A">
        <w:rPr>
          <w:rFonts w:ascii="Segoe UI" w:eastAsia="Times New Roman" w:hAnsi="Segoe UI" w:cs="Segoe UI"/>
          <w:lang w:val="es-CO"/>
        </w:rPr>
        <w:t xml:space="preserve"> </w:t>
      </w:r>
      <w:hyperlink r:id="rId31" w:history="1">
        <w:r w:rsidRPr="00DC1A3A">
          <w:rPr>
            <w:rFonts w:ascii="Segoe UI" w:eastAsia="Times New Roman" w:hAnsi="Segoe UI" w:cs="Segoe UI"/>
            <w:lang w:val="es-CO"/>
          </w:rPr>
          <w:t>http://www.uaesp.gov.co/content/proceso-revision-ajuste-pgirs-2020</w:t>
        </w:r>
      </w:hyperlink>
      <w:r w:rsidRPr="00DC1A3A">
        <w:rPr>
          <w:rFonts w:ascii="Segoe UI" w:eastAsia="Times New Roman" w:hAnsi="Segoe UI" w:cs="Segoe UI"/>
          <w:lang w:val="es-CO"/>
        </w:rPr>
        <w:t xml:space="preserve">, en donde se cargó la propuesta técnica de formulación del PGIRS elaborada por la UAESP y presentada como insumo para las mesas de trabajo, la cual abordó seis (6) capítulos a saber: </w:t>
      </w:r>
    </w:p>
    <w:p w14:paraId="1960270E" w14:textId="113CB1BD" w:rsidR="007D5F1B" w:rsidRPr="00DC1A3A" w:rsidRDefault="005C6FAF" w:rsidP="00C44F5C">
      <w:pPr>
        <w:autoSpaceDE w:val="0"/>
        <w:autoSpaceDN w:val="0"/>
        <w:adjustRightInd w:val="0"/>
        <w:spacing w:after="0" w:line="240" w:lineRule="auto"/>
        <w:jc w:val="both"/>
        <w:rPr>
          <w:rFonts w:ascii="Segoe UI" w:eastAsia="Times New Roman" w:hAnsi="Segoe UI" w:cs="Segoe UI"/>
          <w:lang w:val="es-CO"/>
        </w:rPr>
      </w:pPr>
      <w:r w:rsidRPr="00DC1A3A">
        <w:rPr>
          <w:rFonts w:ascii="Segoe UI" w:eastAsia="Times New Roman" w:hAnsi="Segoe UI" w:cs="Segoe UI"/>
          <w:lang w:val="es-CO"/>
        </w:rPr>
        <w:t>1) Introducción.</w:t>
      </w:r>
    </w:p>
    <w:p w14:paraId="18C70F04" w14:textId="52B27776" w:rsidR="007D5F1B" w:rsidRPr="00DC1A3A" w:rsidRDefault="005C6FAF" w:rsidP="00C44F5C">
      <w:pPr>
        <w:autoSpaceDE w:val="0"/>
        <w:autoSpaceDN w:val="0"/>
        <w:adjustRightInd w:val="0"/>
        <w:spacing w:after="0" w:line="240" w:lineRule="auto"/>
        <w:jc w:val="both"/>
        <w:rPr>
          <w:rFonts w:ascii="Segoe UI" w:eastAsia="Times New Roman" w:hAnsi="Segoe UI" w:cs="Segoe UI"/>
          <w:lang w:val="es-CO"/>
        </w:rPr>
      </w:pPr>
      <w:r w:rsidRPr="00DC1A3A">
        <w:rPr>
          <w:rFonts w:ascii="Segoe UI" w:eastAsia="Times New Roman" w:hAnsi="Segoe UI" w:cs="Segoe UI"/>
          <w:lang w:val="es-CO"/>
        </w:rPr>
        <w:t xml:space="preserve">2) Línea base. </w:t>
      </w:r>
    </w:p>
    <w:p w14:paraId="2797D882" w14:textId="77777777" w:rsidR="007D5F1B" w:rsidRPr="00DC1A3A" w:rsidRDefault="005C6FAF" w:rsidP="00C44F5C">
      <w:pPr>
        <w:autoSpaceDE w:val="0"/>
        <w:autoSpaceDN w:val="0"/>
        <w:adjustRightInd w:val="0"/>
        <w:spacing w:after="0" w:line="240" w:lineRule="auto"/>
        <w:jc w:val="both"/>
        <w:rPr>
          <w:rFonts w:ascii="Segoe UI" w:eastAsia="Times New Roman" w:hAnsi="Segoe UI" w:cs="Segoe UI"/>
          <w:lang w:val="es-CO"/>
        </w:rPr>
      </w:pPr>
      <w:r w:rsidRPr="00DC1A3A">
        <w:rPr>
          <w:rFonts w:ascii="Segoe UI" w:eastAsia="Times New Roman" w:hAnsi="Segoe UI" w:cs="Segoe UI"/>
          <w:lang w:val="es-CO"/>
        </w:rPr>
        <w:t xml:space="preserve">3) Proyecciones. </w:t>
      </w:r>
    </w:p>
    <w:p w14:paraId="0759B4B8" w14:textId="77777777" w:rsidR="007D5F1B" w:rsidRPr="00DC1A3A" w:rsidRDefault="005C6FAF" w:rsidP="00C44F5C">
      <w:pPr>
        <w:autoSpaceDE w:val="0"/>
        <w:autoSpaceDN w:val="0"/>
        <w:adjustRightInd w:val="0"/>
        <w:spacing w:after="0" w:line="240" w:lineRule="auto"/>
        <w:jc w:val="both"/>
        <w:rPr>
          <w:rFonts w:ascii="Segoe UI" w:eastAsia="Times New Roman" w:hAnsi="Segoe UI" w:cs="Segoe UI"/>
          <w:lang w:val="es-CO"/>
        </w:rPr>
      </w:pPr>
      <w:r w:rsidRPr="00DC1A3A">
        <w:rPr>
          <w:rFonts w:ascii="Segoe UI" w:eastAsia="Times New Roman" w:hAnsi="Segoe UI" w:cs="Segoe UI"/>
          <w:lang w:val="es-CO"/>
        </w:rPr>
        <w:t xml:space="preserve">4) Árboles de problemas y objetivos. </w:t>
      </w:r>
    </w:p>
    <w:p w14:paraId="1776A0E2" w14:textId="77777777" w:rsidR="007D5F1B" w:rsidRPr="00DC1A3A" w:rsidRDefault="005C6FAF" w:rsidP="00C44F5C">
      <w:pPr>
        <w:autoSpaceDE w:val="0"/>
        <w:autoSpaceDN w:val="0"/>
        <w:adjustRightInd w:val="0"/>
        <w:spacing w:after="0" w:line="240" w:lineRule="auto"/>
        <w:jc w:val="both"/>
        <w:rPr>
          <w:rFonts w:ascii="Segoe UI" w:eastAsia="Times New Roman" w:hAnsi="Segoe UI" w:cs="Segoe UI"/>
          <w:lang w:val="es-CO"/>
        </w:rPr>
      </w:pPr>
      <w:r w:rsidRPr="00DC1A3A">
        <w:rPr>
          <w:rFonts w:ascii="Segoe UI" w:eastAsia="Times New Roman" w:hAnsi="Segoe UI" w:cs="Segoe UI"/>
          <w:lang w:val="es-CO"/>
        </w:rPr>
        <w:t xml:space="preserve">5) Programas y Proyectos. </w:t>
      </w:r>
    </w:p>
    <w:p w14:paraId="3D06ADC2" w14:textId="77777777" w:rsidR="005C6FAF" w:rsidRPr="00DC1A3A" w:rsidRDefault="005C6FAF" w:rsidP="00C44F5C">
      <w:pPr>
        <w:autoSpaceDE w:val="0"/>
        <w:autoSpaceDN w:val="0"/>
        <w:adjustRightInd w:val="0"/>
        <w:spacing w:after="0" w:line="240" w:lineRule="auto"/>
        <w:jc w:val="both"/>
        <w:rPr>
          <w:rFonts w:ascii="Segoe UI" w:eastAsia="Times New Roman" w:hAnsi="Segoe UI" w:cs="Segoe UI"/>
          <w:lang w:val="es-CO"/>
        </w:rPr>
      </w:pPr>
      <w:r w:rsidRPr="00DC1A3A">
        <w:rPr>
          <w:rFonts w:ascii="Segoe UI" w:eastAsia="Times New Roman" w:hAnsi="Segoe UI" w:cs="Segoe UI"/>
          <w:lang w:val="es-CO"/>
        </w:rPr>
        <w:t xml:space="preserve">6) Plan Financiero. </w:t>
      </w:r>
    </w:p>
    <w:p w14:paraId="4444B308" w14:textId="77777777" w:rsidR="00C44F5C" w:rsidRPr="00DC1A3A" w:rsidRDefault="00C44F5C" w:rsidP="00C44F5C">
      <w:pPr>
        <w:autoSpaceDE w:val="0"/>
        <w:autoSpaceDN w:val="0"/>
        <w:adjustRightInd w:val="0"/>
        <w:spacing w:after="0" w:line="240" w:lineRule="auto"/>
        <w:jc w:val="both"/>
        <w:rPr>
          <w:rFonts w:ascii="Segoe UI" w:eastAsia="Times New Roman" w:hAnsi="Segoe UI" w:cs="Segoe UI"/>
          <w:lang w:val="es-CO"/>
        </w:rPr>
      </w:pPr>
    </w:p>
    <w:p w14:paraId="66D25926" w14:textId="3848CF16" w:rsidR="00C44F5C" w:rsidRPr="00DC1A3A" w:rsidRDefault="007D5F1B" w:rsidP="000D3DFB">
      <w:pPr>
        <w:autoSpaceDE w:val="0"/>
        <w:autoSpaceDN w:val="0"/>
        <w:adjustRightInd w:val="0"/>
        <w:jc w:val="both"/>
        <w:rPr>
          <w:rFonts w:ascii="Segoe UI" w:eastAsia="Times New Roman" w:hAnsi="Segoe UI" w:cs="Segoe UI"/>
          <w:lang w:val="es-CO"/>
        </w:rPr>
      </w:pPr>
      <w:r w:rsidRPr="00DC1A3A">
        <w:rPr>
          <w:rFonts w:ascii="Segoe UI" w:eastAsia="Times New Roman" w:hAnsi="Segoe UI" w:cs="Segoe UI"/>
          <w:lang w:val="es-CO"/>
        </w:rPr>
        <w:t xml:space="preserve">Asimismo, en este micrositio se incorporó un </w:t>
      </w:r>
      <w:proofErr w:type="gramStart"/>
      <w:r w:rsidRPr="00DC1A3A">
        <w:rPr>
          <w:rFonts w:ascii="Segoe UI" w:eastAsia="Times New Roman" w:hAnsi="Segoe UI" w:cs="Segoe UI"/>
          <w:lang w:val="es-CO"/>
        </w:rPr>
        <w:t>link</w:t>
      </w:r>
      <w:proofErr w:type="gramEnd"/>
      <w:r w:rsidRPr="00DC1A3A">
        <w:rPr>
          <w:rFonts w:ascii="Segoe UI" w:eastAsia="Times New Roman" w:hAnsi="Segoe UI" w:cs="Segoe UI"/>
          <w:lang w:val="es-CO"/>
        </w:rPr>
        <w:t xml:space="preserve"> denominado “Participación ciudadana”, vinculado a un formulario para recibir observaciones de la ciudadanía en su conjunto una vez revisada la propuesta técnica</w:t>
      </w:r>
      <w:r w:rsidR="00CE522B">
        <w:rPr>
          <w:rFonts w:ascii="Segoe UI" w:eastAsia="Times New Roman" w:hAnsi="Segoe UI" w:cs="Segoe UI"/>
          <w:lang w:val="es-CO"/>
        </w:rPr>
        <w:t>.</w:t>
      </w:r>
      <w:r w:rsidRPr="00DC1A3A">
        <w:rPr>
          <w:rFonts w:ascii="Segoe UI" w:eastAsia="Times New Roman" w:hAnsi="Segoe UI" w:cs="Segoe UI"/>
          <w:lang w:val="es-CO"/>
        </w:rPr>
        <w:t xml:space="preserve"> </w:t>
      </w:r>
      <w:hyperlink r:id="rId32" w:history="1">
        <w:r w:rsidRPr="00DC1A3A">
          <w:rPr>
            <w:rFonts w:ascii="Segoe UI" w:eastAsia="Times New Roman" w:hAnsi="Segoe UI" w:cs="Segoe UI"/>
            <w:lang w:val="es-CO"/>
          </w:rPr>
          <w:t>https://forms.gle/uk1aiCANgC7jvdFj6</w:t>
        </w:r>
      </w:hyperlink>
      <w:r w:rsidRPr="00DC1A3A">
        <w:rPr>
          <w:rFonts w:ascii="Segoe UI" w:eastAsia="Times New Roman" w:hAnsi="Segoe UI" w:cs="Segoe UI"/>
          <w:lang w:val="es-CO"/>
        </w:rPr>
        <w:t>.</w:t>
      </w:r>
    </w:p>
    <w:p w14:paraId="212FB6CB" w14:textId="5C3D48FC" w:rsidR="00C44F5C" w:rsidRPr="000D3DFB" w:rsidRDefault="007D5F1B" w:rsidP="000D3DFB">
      <w:pPr>
        <w:autoSpaceDE w:val="0"/>
        <w:autoSpaceDN w:val="0"/>
        <w:adjustRightInd w:val="0"/>
        <w:jc w:val="both"/>
        <w:rPr>
          <w:rFonts w:ascii="Segoe UI" w:eastAsia="Times New Roman" w:hAnsi="Segoe UI" w:cs="Segoe UI"/>
          <w:lang w:val="es-CO"/>
        </w:rPr>
      </w:pPr>
      <w:r w:rsidRPr="00DC1A3A">
        <w:rPr>
          <w:rFonts w:ascii="Segoe UI" w:eastAsia="Times New Roman" w:hAnsi="Segoe UI" w:cs="Segoe UI"/>
          <w:lang w:val="es-CO"/>
        </w:rPr>
        <w:t>En este orden, se recibieron 16 observaciones para los contenidos de la propuesta técnica relacionados con: Limpieza de vías y áreas públicas, Recolección, Transporte y Transferencia, Aprovechamiento, Disposición Final, Corte de césped poda de árboles, Residuos sólidos en área rural, Gestión del riesgo, Residuos de construcción y demolición,</w:t>
      </w:r>
      <w:r w:rsidRPr="00C44F5C">
        <w:rPr>
          <w:rFonts w:ascii="TTAAAo00" w:hAnsi="TTAAAo00" w:cs="TTAAAo00"/>
          <w:sz w:val="23"/>
          <w:szCs w:val="23"/>
        </w:rPr>
        <w:t xml:space="preserve"> </w:t>
      </w:r>
      <w:r w:rsidRPr="00DC1A3A">
        <w:rPr>
          <w:rFonts w:ascii="Segoe UI" w:eastAsia="Times New Roman" w:hAnsi="Segoe UI" w:cs="Segoe UI"/>
          <w:lang w:val="es-CO"/>
        </w:rPr>
        <w:t>Residuos sólidos especiales, Inclusión a Recicladores de Oficio y Residuos orgánicos, las cuales fueron atendidas, e incluidas o no según su pertinencia a juicio del equipo técnico de la UAESP.</w:t>
      </w:r>
    </w:p>
    <w:p w14:paraId="43078AD0" w14:textId="3625C05E" w:rsidR="001926C5" w:rsidRDefault="004633F0" w:rsidP="00EE40E6">
      <w:pPr>
        <w:jc w:val="both"/>
        <w:rPr>
          <w:rFonts w:ascii="TTAAAo00" w:hAnsi="TTAAAo00" w:cs="TTAAAo00"/>
          <w:sz w:val="23"/>
          <w:szCs w:val="23"/>
        </w:rPr>
      </w:pPr>
      <w:r w:rsidRPr="00DC1A3A">
        <w:rPr>
          <w:rFonts w:ascii="Segoe UI" w:eastAsia="Times New Roman" w:hAnsi="Segoe UI" w:cs="Segoe UI"/>
          <w:lang w:val="es-CO"/>
        </w:rPr>
        <w:t>E</w:t>
      </w:r>
      <w:r w:rsidR="00EE40E6" w:rsidRPr="00DC1A3A">
        <w:rPr>
          <w:rFonts w:ascii="Segoe UI" w:eastAsia="Times New Roman" w:hAnsi="Segoe UI" w:cs="Segoe UI"/>
          <w:lang w:val="es-CO"/>
        </w:rPr>
        <w:t xml:space="preserve">s importante resaltar el amplio interés de los participantes en gestionar los residuos orgánicos desde las iniciativas ciudadanas denominadas como Pacas Digestoras Silva, contribuyendo de manera directa a minimizar los residuos que se entregan en el predio Doña </w:t>
      </w:r>
      <w:r w:rsidR="00967FD9">
        <w:rPr>
          <w:rFonts w:ascii="Segoe UI" w:eastAsia="Times New Roman" w:hAnsi="Segoe UI" w:cs="Segoe UI"/>
          <w:lang w:val="es-CO"/>
        </w:rPr>
        <w:t>Ju</w:t>
      </w:r>
      <w:r w:rsidR="00EE40E6" w:rsidRPr="00DC1A3A">
        <w:rPr>
          <w:rFonts w:ascii="Segoe UI" w:eastAsia="Times New Roman" w:hAnsi="Segoe UI" w:cs="Segoe UI"/>
          <w:lang w:val="es-CO"/>
        </w:rPr>
        <w:t>ana. Siendo este uno de los temas abordados en la propuesta técnica que acompaña el proyecto de decreto – PGIRS a través del nuevo proyecto para la gestión de los residuos orgánicos. En este mismo sentido, se observa la preocupación ciudadana por contar con un modelo de gestión de residuos más eficiente y orientado al aprovechamiento, lo cual se refleja de igual manera en la propuesta de actualización del PGIRS, dado que es una apuesta por transitar hacia un modelo de economía circular que nos permita avanzar hacia la construcción de una ciudad sostenible.</w:t>
      </w:r>
    </w:p>
    <w:p w14:paraId="1CC12DE8" w14:textId="00D51C2E" w:rsidR="00967FD9" w:rsidRPr="000D3DFB" w:rsidRDefault="00CE522B" w:rsidP="000D3DFB">
      <w:pPr>
        <w:jc w:val="both"/>
        <w:rPr>
          <w:rFonts w:ascii="TTAAAo00" w:hAnsi="TTAAAo00" w:cs="TTAAAo00"/>
          <w:sz w:val="23"/>
          <w:szCs w:val="23"/>
        </w:rPr>
      </w:pPr>
      <w:r>
        <w:rPr>
          <w:rFonts w:ascii="TTAAAo00" w:hAnsi="TTAAAo00" w:cs="TTAAAo00"/>
          <w:noProof/>
          <w:sz w:val="23"/>
          <w:szCs w:val="23"/>
          <w:lang w:eastAsia="es-ES"/>
        </w:rPr>
        <w:lastRenderedPageBreak/>
        <mc:AlternateContent>
          <mc:Choice Requires="wps">
            <w:drawing>
              <wp:anchor distT="0" distB="0" distL="114300" distR="114300" simplePos="0" relativeHeight="251708416" behindDoc="0" locked="0" layoutInCell="1" allowOverlap="1" wp14:anchorId="286449CF" wp14:editId="0F94372C">
                <wp:simplePos x="0" y="0"/>
                <wp:positionH relativeFrom="leftMargin">
                  <wp:align>right</wp:align>
                </wp:positionH>
                <wp:positionV relativeFrom="paragraph">
                  <wp:posOffset>-432310</wp:posOffset>
                </wp:positionV>
                <wp:extent cx="775428" cy="3451361"/>
                <wp:effectExtent l="19050" t="19050" r="43815" b="34925"/>
                <wp:wrapNone/>
                <wp:docPr id="240" name="240 Flecha arriba y abajo"/>
                <wp:cNvGraphicFramePr/>
                <a:graphic xmlns:a="http://schemas.openxmlformats.org/drawingml/2006/main">
                  <a:graphicData uri="http://schemas.microsoft.com/office/word/2010/wordprocessingShape">
                    <wps:wsp>
                      <wps:cNvSpPr/>
                      <wps:spPr>
                        <a:xfrm>
                          <a:off x="0" y="0"/>
                          <a:ext cx="775428" cy="3451361"/>
                        </a:xfrm>
                        <a:prstGeom prst="upDownArrow">
                          <a:avLst/>
                        </a:prstGeom>
                      </wps:spPr>
                      <wps:style>
                        <a:lnRef idx="2">
                          <a:schemeClr val="accent6"/>
                        </a:lnRef>
                        <a:fillRef idx="1">
                          <a:schemeClr val="lt1"/>
                        </a:fillRef>
                        <a:effectRef idx="0">
                          <a:schemeClr val="accent6"/>
                        </a:effectRef>
                        <a:fontRef idx="minor">
                          <a:schemeClr val="dk1"/>
                        </a:fontRef>
                      </wps:style>
                      <wps:txbx>
                        <w:txbxContent>
                          <w:p w14:paraId="361AB823" w14:textId="77777777" w:rsidR="00716C2A" w:rsidRDefault="00716C2A" w:rsidP="001926C5">
                            <w:pPr>
                              <w:jc w:val="center"/>
                              <w:rPr>
                                <w:b/>
                                <w:color w:val="262626" w:themeColor="text1" w:themeTint="D9"/>
                              </w:rPr>
                            </w:pPr>
                            <w:r w:rsidRPr="001926C5">
                              <w:rPr>
                                <w:b/>
                                <w:color w:val="262626" w:themeColor="text1" w:themeTint="D9"/>
                              </w:rPr>
                              <w:t>16</w:t>
                            </w:r>
                          </w:p>
                          <w:p w14:paraId="3A16F606" w14:textId="77777777" w:rsidR="00716C2A" w:rsidRDefault="00716C2A" w:rsidP="00E30572">
                            <w:pPr>
                              <w:spacing w:after="0"/>
                              <w:jc w:val="center"/>
                              <w:rPr>
                                <w:b/>
                                <w:color w:val="262626" w:themeColor="text1" w:themeTint="D9"/>
                              </w:rPr>
                            </w:pPr>
                            <w:r>
                              <w:rPr>
                                <w:b/>
                                <w:color w:val="262626" w:themeColor="text1" w:themeTint="D9"/>
                              </w:rPr>
                              <w:t>O</w:t>
                            </w:r>
                          </w:p>
                          <w:p w14:paraId="1DE91FD2" w14:textId="77777777" w:rsidR="00716C2A" w:rsidRDefault="00716C2A" w:rsidP="00E30572">
                            <w:pPr>
                              <w:spacing w:after="0"/>
                              <w:jc w:val="center"/>
                              <w:rPr>
                                <w:b/>
                                <w:color w:val="262626" w:themeColor="text1" w:themeTint="D9"/>
                              </w:rPr>
                            </w:pPr>
                            <w:r>
                              <w:rPr>
                                <w:b/>
                                <w:color w:val="262626" w:themeColor="text1" w:themeTint="D9"/>
                              </w:rPr>
                              <w:t>B</w:t>
                            </w:r>
                          </w:p>
                          <w:p w14:paraId="13767463" w14:textId="77777777" w:rsidR="00716C2A" w:rsidRDefault="00716C2A" w:rsidP="00E30572">
                            <w:pPr>
                              <w:spacing w:after="0"/>
                              <w:jc w:val="center"/>
                              <w:rPr>
                                <w:b/>
                                <w:color w:val="262626" w:themeColor="text1" w:themeTint="D9"/>
                              </w:rPr>
                            </w:pPr>
                            <w:r>
                              <w:rPr>
                                <w:b/>
                                <w:color w:val="262626" w:themeColor="text1" w:themeTint="D9"/>
                              </w:rPr>
                              <w:t>S</w:t>
                            </w:r>
                          </w:p>
                          <w:p w14:paraId="425BBD2D" w14:textId="77777777" w:rsidR="00716C2A" w:rsidRDefault="00716C2A" w:rsidP="00E30572">
                            <w:pPr>
                              <w:spacing w:after="0"/>
                              <w:jc w:val="center"/>
                              <w:rPr>
                                <w:b/>
                                <w:color w:val="262626" w:themeColor="text1" w:themeTint="D9"/>
                              </w:rPr>
                            </w:pPr>
                            <w:r>
                              <w:rPr>
                                <w:b/>
                                <w:color w:val="262626" w:themeColor="text1" w:themeTint="D9"/>
                              </w:rPr>
                              <w:t>E</w:t>
                            </w:r>
                          </w:p>
                          <w:p w14:paraId="54753E90" w14:textId="77777777" w:rsidR="00716C2A" w:rsidRDefault="00716C2A" w:rsidP="00E30572">
                            <w:pPr>
                              <w:spacing w:after="0"/>
                              <w:jc w:val="center"/>
                              <w:rPr>
                                <w:b/>
                                <w:color w:val="262626" w:themeColor="text1" w:themeTint="D9"/>
                              </w:rPr>
                            </w:pPr>
                            <w:r>
                              <w:rPr>
                                <w:b/>
                                <w:color w:val="262626" w:themeColor="text1" w:themeTint="D9"/>
                              </w:rPr>
                              <w:t>R</w:t>
                            </w:r>
                          </w:p>
                          <w:p w14:paraId="30EE04A3" w14:textId="77777777" w:rsidR="00716C2A" w:rsidRDefault="00716C2A" w:rsidP="00E30572">
                            <w:pPr>
                              <w:spacing w:after="0"/>
                              <w:jc w:val="center"/>
                              <w:rPr>
                                <w:b/>
                                <w:color w:val="262626" w:themeColor="text1" w:themeTint="D9"/>
                              </w:rPr>
                            </w:pPr>
                            <w:r>
                              <w:rPr>
                                <w:b/>
                                <w:color w:val="262626" w:themeColor="text1" w:themeTint="D9"/>
                              </w:rPr>
                              <w:t>V</w:t>
                            </w:r>
                          </w:p>
                          <w:p w14:paraId="3634B164" w14:textId="77777777" w:rsidR="00716C2A" w:rsidRDefault="00716C2A" w:rsidP="00E30572">
                            <w:pPr>
                              <w:spacing w:after="0"/>
                              <w:jc w:val="center"/>
                              <w:rPr>
                                <w:b/>
                                <w:color w:val="262626" w:themeColor="text1" w:themeTint="D9"/>
                              </w:rPr>
                            </w:pPr>
                            <w:r>
                              <w:rPr>
                                <w:b/>
                                <w:color w:val="262626" w:themeColor="text1" w:themeTint="D9"/>
                              </w:rPr>
                              <w:t>A</w:t>
                            </w:r>
                          </w:p>
                          <w:p w14:paraId="1E860A71" w14:textId="77777777" w:rsidR="00716C2A" w:rsidRDefault="00716C2A" w:rsidP="00E30572">
                            <w:pPr>
                              <w:spacing w:after="0"/>
                              <w:jc w:val="center"/>
                              <w:rPr>
                                <w:b/>
                                <w:color w:val="262626" w:themeColor="text1" w:themeTint="D9"/>
                              </w:rPr>
                            </w:pPr>
                            <w:r>
                              <w:rPr>
                                <w:b/>
                                <w:color w:val="262626" w:themeColor="text1" w:themeTint="D9"/>
                              </w:rPr>
                              <w:t>C</w:t>
                            </w:r>
                          </w:p>
                          <w:p w14:paraId="174B64F9" w14:textId="77777777" w:rsidR="00716C2A" w:rsidRDefault="00716C2A" w:rsidP="00E30572">
                            <w:pPr>
                              <w:spacing w:after="0"/>
                              <w:jc w:val="center"/>
                              <w:rPr>
                                <w:b/>
                                <w:color w:val="262626" w:themeColor="text1" w:themeTint="D9"/>
                              </w:rPr>
                            </w:pPr>
                            <w:r>
                              <w:rPr>
                                <w:b/>
                                <w:color w:val="262626" w:themeColor="text1" w:themeTint="D9"/>
                              </w:rPr>
                              <w:t>I</w:t>
                            </w:r>
                          </w:p>
                          <w:p w14:paraId="426D68B8" w14:textId="77777777" w:rsidR="00716C2A" w:rsidRDefault="00716C2A" w:rsidP="00E30572">
                            <w:pPr>
                              <w:spacing w:after="0"/>
                              <w:jc w:val="center"/>
                              <w:rPr>
                                <w:b/>
                                <w:color w:val="262626" w:themeColor="text1" w:themeTint="D9"/>
                              </w:rPr>
                            </w:pPr>
                            <w:r>
                              <w:rPr>
                                <w:b/>
                                <w:color w:val="262626" w:themeColor="text1" w:themeTint="D9"/>
                              </w:rPr>
                              <w:t>O</w:t>
                            </w:r>
                          </w:p>
                          <w:p w14:paraId="7A572086" w14:textId="77777777" w:rsidR="00716C2A" w:rsidRDefault="00716C2A" w:rsidP="00E30572">
                            <w:pPr>
                              <w:spacing w:after="0"/>
                              <w:jc w:val="center"/>
                              <w:rPr>
                                <w:b/>
                                <w:color w:val="262626" w:themeColor="text1" w:themeTint="D9"/>
                              </w:rPr>
                            </w:pPr>
                            <w:r>
                              <w:rPr>
                                <w:b/>
                                <w:color w:val="262626" w:themeColor="text1" w:themeTint="D9"/>
                              </w:rPr>
                              <w:t>N</w:t>
                            </w:r>
                          </w:p>
                          <w:p w14:paraId="7B87B208" w14:textId="77777777" w:rsidR="00716C2A" w:rsidRDefault="00716C2A" w:rsidP="00E30572">
                            <w:pPr>
                              <w:spacing w:after="0"/>
                              <w:jc w:val="center"/>
                              <w:rPr>
                                <w:b/>
                                <w:color w:val="262626" w:themeColor="text1" w:themeTint="D9"/>
                              </w:rPr>
                            </w:pPr>
                            <w:r>
                              <w:rPr>
                                <w:b/>
                                <w:color w:val="262626" w:themeColor="text1" w:themeTint="D9"/>
                              </w:rPr>
                              <w:t>E</w:t>
                            </w:r>
                          </w:p>
                          <w:p w14:paraId="1FC5D8C4" w14:textId="77777777" w:rsidR="00716C2A" w:rsidRPr="001926C5" w:rsidRDefault="00716C2A" w:rsidP="00E30572">
                            <w:pPr>
                              <w:spacing w:after="0"/>
                              <w:jc w:val="center"/>
                              <w:rPr>
                                <w:b/>
                                <w:color w:val="262626" w:themeColor="text1" w:themeTint="D9"/>
                              </w:rPr>
                            </w:pPr>
                            <w:r>
                              <w:rPr>
                                <w:b/>
                                <w:color w:val="262626" w:themeColor="text1" w:themeTint="D9"/>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449C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240 Flecha arriba y abajo" o:spid="_x0000_s1036" type="#_x0000_t70" style="position:absolute;left:0;text-align:left;margin-left:9.85pt;margin-top:-34.05pt;width:61.05pt;height:271.75pt;z-index:2517084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" adj=",2426" fillcolor="white [3201]" strokecolor="#f79646 [3209]" strokeweight="2pt">
                <v:textbox>
                  <w:txbxContent>
                    <w:p w14:paraId="361AB823" w14:textId="77777777" w:rsidR="00716C2A" w:rsidRDefault="00716C2A" w:rsidP="001926C5">
                      <w:pPr>
                        <w:jc w:val="center"/>
                        <w:rPr>
                          <w:b/>
                          <w:color w:val="262626" w:themeColor="text1" w:themeTint="D9"/>
                        </w:rPr>
                      </w:pPr>
                      <w:r w:rsidRPr="001926C5">
                        <w:rPr>
                          <w:b/>
                          <w:color w:val="262626" w:themeColor="text1" w:themeTint="D9"/>
                        </w:rPr>
                        <w:t>16</w:t>
                      </w:r>
                    </w:p>
                    <w:p w14:paraId="3A16F606" w14:textId="77777777" w:rsidR="00716C2A" w:rsidRDefault="00716C2A" w:rsidP="00E30572">
                      <w:pPr>
                        <w:spacing w:after="0"/>
                        <w:jc w:val="center"/>
                        <w:rPr>
                          <w:b/>
                          <w:color w:val="262626" w:themeColor="text1" w:themeTint="D9"/>
                        </w:rPr>
                      </w:pPr>
                      <w:r>
                        <w:rPr>
                          <w:b/>
                          <w:color w:val="262626" w:themeColor="text1" w:themeTint="D9"/>
                        </w:rPr>
                        <w:t>O</w:t>
                      </w:r>
                    </w:p>
                    <w:p w14:paraId="1DE91FD2" w14:textId="77777777" w:rsidR="00716C2A" w:rsidRDefault="00716C2A" w:rsidP="00E30572">
                      <w:pPr>
                        <w:spacing w:after="0"/>
                        <w:jc w:val="center"/>
                        <w:rPr>
                          <w:b/>
                          <w:color w:val="262626" w:themeColor="text1" w:themeTint="D9"/>
                        </w:rPr>
                      </w:pPr>
                      <w:r>
                        <w:rPr>
                          <w:b/>
                          <w:color w:val="262626" w:themeColor="text1" w:themeTint="D9"/>
                        </w:rPr>
                        <w:t>B</w:t>
                      </w:r>
                    </w:p>
                    <w:p w14:paraId="13767463" w14:textId="77777777" w:rsidR="00716C2A" w:rsidRDefault="00716C2A" w:rsidP="00E30572">
                      <w:pPr>
                        <w:spacing w:after="0"/>
                        <w:jc w:val="center"/>
                        <w:rPr>
                          <w:b/>
                          <w:color w:val="262626" w:themeColor="text1" w:themeTint="D9"/>
                        </w:rPr>
                      </w:pPr>
                      <w:r>
                        <w:rPr>
                          <w:b/>
                          <w:color w:val="262626" w:themeColor="text1" w:themeTint="D9"/>
                        </w:rPr>
                        <w:t>S</w:t>
                      </w:r>
                    </w:p>
                    <w:p w14:paraId="425BBD2D" w14:textId="77777777" w:rsidR="00716C2A" w:rsidRDefault="00716C2A" w:rsidP="00E30572">
                      <w:pPr>
                        <w:spacing w:after="0"/>
                        <w:jc w:val="center"/>
                        <w:rPr>
                          <w:b/>
                          <w:color w:val="262626" w:themeColor="text1" w:themeTint="D9"/>
                        </w:rPr>
                      </w:pPr>
                      <w:r>
                        <w:rPr>
                          <w:b/>
                          <w:color w:val="262626" w:themeColor="text1" w:themeTint="D9"/>
                        </w:rPr>
                        <w:t>E</w:t>
                      </w:r>
                    </w:p>
                    <w:p w14:paraId="54753E90" w14:textId="77777777" w:rsidR="00716C2A" w:rsidRDefault="00716C2A" w:rsidP="00E30572">
                      <w:pPr>
                        <w:spacing w:after="0"/>
                        <w:jc w:val="center"/>
                        <w:rPr>
                          <w:b/>
                          <w:color w:val="262626" w:themeColor="text1" w:themeTint="D9"/>
                        </w:rPr>
                      </w:pPr>
                      <w:r>
                        <w:rPr>
                          <w:b/>
                          <w:color w:val="262626" w:themeColor="text1" w:themeTint="D9"/>
                        </w:rPr>
                        <w:t>R</w:t>
                      </w:r>
                    </w:p>
                    <w:p w14:paraId="30EE04A3" w14:textId="77777777" w:rsidR="00716C2A" w:rsidRDefault="00716C2A" w:rsidP="00E30572">
                      <w:pPr>
                        <w:spacing w:after="0"/>
                        <w:jc w:val="center"/>
                        <w:rPr>
                          <w:b/>
                          <w:color w:val="262626" w:themeColor="text1" w:themeTint="D9"/>
                        </w:rPr>
                      </w:pPr>
                      <w:r>
                        <w:rPr>
                          <w:b/>
                          <w:color w:val="262626" w:themeColor="text1" w:themeTint="D9"/>
                        </w:rPr>
                        <w:t>V</w:t>
                      </w:r>
                    </w:p>
                    <w:p w14:paraId="3634B164" w14:textId="77777777" w:rsidR="00716C2A" w:rsidRDefault="00716C2A" w:rsidP="00E30572">
                      <w:pPr>
                        <w:spacing w:after="0"/>
                        <w:jc w:val="center"/>
                        <w:rPr>
                          <w:b/>
                          <w:color w:val="262626" w:themeColor="text1" w:themeTint="D9"/>
                        </w:rPr>
                      </w:pPr>
                      <w:r>
                        <w:rPr>
                          <w:b/>
                          <w:color w:val="262626" w:themeColor="text1" w:themeTint="D9"/>
                        </w:rPr>
                        <w:t>A</w:t>
                      </w:r>
                    </w:p>
                    <w:p w14:paraId="1E860A71" w14:textId="77777777" w:rsidR="00716C2A" w:rsidRDefault="00716C2A" w:rsidP="00E30572">
                      <w:pPr>
                        <w:spacing w:after="0"/>
                        <w:jc w:val="center"/>
                        <w:rPr>
                          <w:b/>
                          <w:color w:val="262626" w:themeColor="text1" w:themeTint="D9"/>
                        </w:rPr>
                      </w:pPr>
                      <w:r>
                        <w:rPr>
                          <w:b/>
                          <w:color w:val="262626" w:themeColor="text1" w:themeTint="D9"/>
                        </w:rPr>
                        <w:t>C</w:t>
                      </w:r>
                    </w:p>
                    <w:p w14:paraId="174B64F9" w14:textId="77777777" w:rsidR="00716C2A" w:rsidRDefault="00716C2A" w:rsidP="00E30572">
                      <w:pPr>
                        <w:spacing w:after="0"/>
                        <w:jc w:val="center"/>
                        <w:rPr>
                          <w:b/>
                          <w:color w:val="262626" w:themeColor="text1" w:themeTint="D9"/>
                        </w:rPr>
                      </w:pPr>
                      <w:r>
                        <w:rPr>
                          <w:b/>
                          <w:color w:val="262626" w:themeColor="text1" w:themeTint="D9"/>
                        </w:rPr>
                        <w:t>I</w:t>
                      </w:r>
                    </w:p>
                    <w:p w14:paraId="426D68B8" w14:textId="77777777" w:rsidR="00716C2A" w:rsidRDefault="00716C2A" w:rsidP="00E30572">
                      <w:pPr>
                        <w:spacing w:after="0"/>
                        <w:jc w:val="center"/>
                        <w:rPr>
                          <w:b/>
                          <w:color w:val="262626" w:themeColor="text1" w:themeTint="D9"/>
                        </w:rPr>
                      </w:pPr>
                      <w:r>
                        <w:rPr>
                          <w:b/>
                          <w:color w:val="262626" w:themeColor="text1" w:themeTint="D9"/>
                        </w:rPr>
                        <w:t>O</w:t>
                      </w:r>
                    </w:p>
                    <w:p w14:paraId="7A572086" w14:textId="77777777" w:rsidR="00716C2A" w:rsidRDefault="00716C2A" w:rsidP="00E30572">
                      <w:pPr>
                        <w:spacing w:after="0"/>
                        <w:jc w:val="center"/>
                        <w:rPr>
                          <w:b/>
                          <w:color w:val="262626" w:themeColor="text1" w:themeTint="D9"/>
                        </w:rPr>
                      </w:pPr>
                      <w:r>
                        <w:rPr>
                          <w:b/>
                          <w:color w:val="262626" w:themeColor="text1" w:themeTint="D9"/>
                        </w:rPr>
                        <w:t>N</w:t>
                      </w:r>
                    </w:p>
                    <w:p w14:paraId="7B87B208" w14:textId="77777777" w:rsidR="00716C2A" w:rsidRDefault="00716C2A" w:rsidP="00E30572">
                      <w:pPr>
                        <w:spacing w:after="0"/>
                        <w:jc w:val="center"/>
                        <w:rPr>
                          <w:b/>
                          <w:color w:val="262626" w:themeColor="text1" w:themeTint="D9"/>
                        </w:rPr>
                      </w:pPr>
                      <w:r>
                        <w:rPr>
                          <w:b/>
                          <w:color w:val="262626" w:themeColor="text1" w:themeTint="D9"/>
                        </w:rPr>
                        <w:t>E</w:t>
                      </w:r>
                    </w:p>
                    <w:p w14:paraId="1FC5D8C4" w14:textId="77777777" w:rsidR="00716C2A" w:rsidRPr="001926C5" w:rsidRDefault="00716C2A" w:rsidP="00E30572">
                      <w:pPr>
                        <w:spacing w:after="0"/>
                        <w:jc w:val="center"/>
                        <w:rPr>
                          <w:b/>
                          <w:color w:val="262626" w:themeColor="text1" w:themeTint="D9"/>
                        </w:rPr>
                      </w:pPr>
                      <w:r>
                        <w:rPr>
                          <w:b/>
                          <w:color w:val="262626" w:themeColor="text1" w:themeTint="D9"/>
                        </w:rPr>
                        <w:t>S</w:t>
                      </w:r>
                    </w:p>
                  </w:txbxContent>
                </v:textbox>
                <w10:wrap anchorx="margin"/>
              </v:shape>
            </w:pict>
          </mc:Fallback>
        </mc:AlternateContent>
      </w:r>
      <w:r w:rsidR="00BD69DC">
        <w:rPr>
          <w:rFonts w:ascii="TTAAAo00" w:hAnsi="TTAAAo00" w:cs="TTAAAo00"/>
          <w:noProof/>
          <w:sz w:val="23"/>
          <w:szCs w:val="23"/>
          <w:lang w:eastAsia="es-ES"/>
        </w:rPr>
        <mc:AlternateContent>
          <mc:Choice Requires="wps">
            <w:drawing>
              <wp:anchor distT="0" distB="0" distL="114300" distR="114300" simplePos="0" relativeHeight="251709440" behindDoc="0" locked="0" layoutInCell="1" allowOverlap="1" wp14:anchorId="2F8AA10E" wp14:editId="06152F92">
                <wp:simplePos x="0" y="0"/>
                <wp:positionH relativeFrom="column">
                  <wp:posOffset>2033270</wp:posOffset>
                </wp:positionH>
                <wp:positionV relativeFrom="paragraph">
                  <wp:posOffset>345440</wp:posOffset>
                </wp:positionV>
                <wp:extent cx="1214755" cy="416560"/>
                <wp:effectExtent l="0" t="0" r="4445" b="2540"/>
                <wp:wrapNone/>
                <wp:docPr id="241" name="241 Rectángulo"/>
                <wp:cNvGraphicFramePr/>
                <a:graphic xmlns:a="http://schemas.openxmlformats.org/drawingml/2006/main">
                  <a:graphicData uri="http://schemas.microsoft.com/office/word/2010/wordprocessingShape">
                    <wps:wsp>
                      <wps:cNvSpPr/>
                      <wps:spPr>
                        <a:xfrm>
                          <a:off x="0" y="0"/>
                          <a:ext cx="1214755" cy="4165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45FB612" w14:textId="77777777" w:rsidR="00716C2A" w:rsidRPr="00E30572" w:rsidRDefault="00716C2A" w:rsidP="00E30572">
                            <w:pPr>
                              <w:jc w:val="center"/>
                              <w:rPr>
                                <w:b/>
                              </w:rPr>
                            </w:pPr>
                            <w:r w:rsidRPr="00E30572">
                              <w:rPr>
                                <w:b/>
                              </w:rPr>
                              <w:t>TEMAS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AA10E" id="241 Rectángulo" o:spid="_x0000_s1037" style="position:absolute;left:0;text-align:left;margin-left:160.1pt;margin-top:27.2pt;width:95.65pt;height:32.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" fillcolor="white [3201]" stroked="f" strokeweight="2pt">
                <v:textbox>
                  <w:txbxContent>
                    <w:p w14:paraId="645FB612" w14:textId="77777777" w:rsidR="00716C2A" w:rsidRPr="00E30572" w:rsidRDefault="00716C2A" w:rsidP="00E30572">
                      <w:pPr>
                        <w:jc w:val="center"/>
                        <w:rPr>
                          <w:b/>
                        </w:rPr>
                      </w:pPr>
                      <w:r w:rsidRPr="00E30572">
                        <w:rPr>
                          <w:b/>
                        </w:rPr>
                        <w:t>TEMAS</w:t>
                      </w:r>
                    </w:p>
                  </w:txbxContent>
                </v:textbox>
              </v:rect>
            </w:pict>
          </mc:Fallback>
        </mc:AlternateContent>
      </w:r>
      <w:r w:rsidR="001926C5">
        <w:rPr>
          <w:rFonts w:ascii="TTAAAo00" w:hAnsi="TTAAAo00" w:cs="TTAAAo00"/>
          <w:noProof/>
          <w:sz w:val="23"/>
          <w:szCs w:val="23"/>
          <w:lang w:eastAsia="es-ES"/>
        </w:rPr>
        <w:drawing>
          <wp:inline distT="0" distB="0" distL="0" distR="0" wp14:anchorId="710C421D" wp14:editId="7549EAE9">
            <wp:extent cx="6238754" cy="2789499"/>
            <wp:effectExtent l="57150" t="0" r="10160" b="0"/>
            <wp:docPr id="228" name="Diagrama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B96E13A" w14:textId="7860DC17" w:rsidR="004633F0" w:rsidRPr="00DC1A3A" w:rsidRDefault="004633F0" w:rsidP="004633F0">
      <w:pPr>
        <w:shd w:val="clear" w:color="auto" w:fill="FFFFFF"/>
        <w:spacing w:after="0" w:line="240" w:lineRule="auto"/>
        <w:jc w:val="both"/>
        <w:textAlignment w:val="baseline"/>
        <w:rPr>
          <w:rFonts w:ascii="Segoe UI" w:eastAsia="Times New Roman" w:hAnsi="Segoe UI" w:cs="Segoe UI"/>
          <w:lang w:val="es-CO"/>
        </w:rPr>
      </w:pPr>
      <w:r w:rsidRPr="00DC1A3A">
        <w:rPr>
          <w:rFonts w:ascii="Segoe UI" w:eastAsia="Times New Roman" w:hAnsi="Segoe UI" w:cs="Segoe UI"/>
          <w:lang w:val="es-CO"/>
        </w:rPr>
        <w:t xml:space="preserve">Para el tema de participación ciudadana se realizaron 4 </w:t>
      </w:r>
      <w:r w:rsidR="00967FD9" w:rsidRPr="00DC1A3A">
        <w:rPr>
          <w:rFonts w:ascii="Segoe UI" w:eastAsia="Times New Roman" w:hAnsi="Segoe UI" w:cs="Segoe UI"/>
          <w:lang w:val="es-CO"/>
        </w:rPr>
        <w:t>momentos descritos</w:t>
      </w:r>
      <w:r w:rsidRPr="00DC1A3A">
        <w:rPr>
          <w:rFonts w:ascii="Segoe UI" w:eastAsia="Times New Roman" w:hAnsi="Segoe UI" w:cs="Segoe UI"/>
          <w:lang w:val="es-CO"/>
        </w:rPr>
        <w:t xml:space="preserve"> a continuación:</w:t>
      </w:r>
    </w:p>
    <w:p w14:paraId="564B468F" w14:textId="77777777" w:rsidR="001926C5" w:rsidRPr="00DC1A3A" w:rsidRDefault="001926C5" w:rsidP="004633F0">
      <w:pPr>
        <w:shd w:val="clear" w:color="auto" w:fill="FFFFFF"/>
        <w:spacing w:after="0" w:line="240" w:lineRule="auto"/>
        <w:jc w:val="both"/>
        <w:textAlignment w:val="baseline"/>
        <w:rPr>
          <w:rFonts w:ascii="Segoe UI" w:eastAsia="Times New Roman" w:hAnsi="Segoe UI" w:cs="Segoe UI"/>
          <w:lang w:val="es-CO"/>
        </w:rPr>
      </w:pPr>
    </w:p>
    <w:p w14:paraId="20DEC9A5" w14:textId="3977DE90" w:rsidR="004633F0" w:rsidRPr="00DC1A3A" w:rsidRDefault="004633F0" w:rsidP="00FE6374">
      <w:pPr>
        <w:pStyle w:val="Prrafodelista"/>
        <w:numPr>
          <w:ilvl w:val="0"/>
          <w:numId w:val="1"/>
        </w:numPr>
        <w:shd w:val="clear" w:color="auto" w:fill="FFFFFF"/>
        <w:spacing w:after="0" w:line="240" w:lineRule="auto"/>
        <w:textAlignment w:val="baseline"/>
        <w:rPr>
          <w:rFonts w:ascii="Segoe UI" w:eastAsia="Times New Roman" w:hAnsi="Segoe UI" w:cs="Segoe UI"/>
          <w:lang w:val="es-CO"/>
        </w:rPr>
      </w:pPr>
      <w:r w:rsidRPr="00DC1A3A">
        <w:rPr>
          <w:rFonts w:ascii="Segoe UI" w:eastAsia="Times New Roman" w:hAnsi="Segoe UI" w:cs="Segoe UI"/>
          <w:lang w:val="es-CO"/>
        </w:rPr>
        <w:t xml:space="preserve">Abierto solo al grupo </w:t>
      </w:r>
      <w:r w:rsidR="00285B2B">
        <w:rPr>
          <w:rFonts w:ascii="Segoe UI" w:eastAsia="Times New Roman" w:hAnsi="Segoe UI" w:cs="Segoe UI"/>
          <w:lang w:val="es-CO"/>
        </w:rPr>
        <w:t>C</w:t>
      </w:r>
      <w:r w:rsidRPr="00DC1A3A">
        <w:rPr>
          <w:rFonts w:ascii="Segoe UI" w:eastAsia="Times New Roman" w:hAnsi="Segoe UI" w:cs="Segoe UI"/>
          <w:lang w:val="es-CO"/>
        </w:rPr>
        <w:t>oordinador que tienen unos delegados establecidos para observaciones a los árboles de problemas</w:t>
      </w:r>
    </w:p>
    <w:p w14:paraId="1DEA95C9" w14:textId="33FFFB12" w:rsidR="004633F0" w:rsidRPr="00DC1A3A" w:rsidRDefault="00CE522B" w:rsidP="00FE6374">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lang w:val="es-CO"/>
        </w:rPr>
      </w:pPr>
      <w:r w:rsidRPr="00DC1A3A">
        <w:rPr>
          <w:rFonts w:ascii="Segoe UI" w:eastAsia="Times New Roman" w:hAnsi="Segoe UI" w:cs="Segoe UI"/>
          <w:lang w:val="es-CO"/>
        </w:rPr>
        <w:t>Abierto solo</w:t>
      </w:r>
      <w:r w:rsidR="004633F0" w:rsidRPr="00DC1A3A">
        <w:rPr>
          <w:rFonts w:ascii="Segoe UI" w:eastAsia="Times New Roman" w:hAnsi="Segoe UI" w:cs="Segoe UI"/>
          <w:lang w:val="es-CO"/>
        </w:rPr>
        <w:t xml:space="preserve"> </w:t>
      </w:r>
      <w:r w:rsidR="00285B2B">
        <w:rPr>
          <w:rFonts w:ascii="Segoe UI" w:eastAsia="Times New Roman" w:hAnsi="Segoe UI" w:cs="Segoe UI"/>
          <w:lang w:val="es-CO"/>
        </w:rPr>
        <w:t>a</w:t>
      </w:r>
      <w:r w:rsidR="004633F0" w:rsidRPr="00DC1A3A">
        <w:rPr>
          <w:rFonts w:ascii="Segoe UI" w:eastAsia="Times New Roman" w:hAnsi="Segoe UI" w:cs="Segoe UI"/>
          <w:lang w:val="es-CO"/>
        </w:rPr>
        <w:t>l grupo técnico para los programas y proyectos</w:t>
      </w:r>
    </w:p>
    <w:p w14:paraId="4B810780" w14:textId="77777777" w:rsidR="004633F0" w:rsidRPr="00DC1A3A" w:rsidRDefault="004633F0" w:rsidP="00FE6374">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lang w:val="es-CO"/>
        </w:rPr>
      </w:pPr>
      <w:r w:rsidRPr="00DC1A3A">
        <w:rPr>
          <w:rFonts w:ascii="Segoe UI" w:eastAsia="Times New Roman" w:hAnsi="Segoe UI" w:cs="Segoe UI"/>
          <w:lang w:val="es-CO"/>
        </w:rPr>
        <w:t>Abierto a la ciudadanía para observaciones de programas</w:t>
      </w:r>
    </w:p>
    <w:p w14:paraId="30099E48" w14:textId="28B0BC74" w:rsidR="004633F0" w:rsidRDefault="004633F0" w:rsidP="00FE6374">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lang w:val="es-CO"/>
        </w:rPr>
      </w:pPr>
      <w:r w:rsidRPr="00DC1A3A">
        <w:rPr>
          <w:rFonts w:ascii="Segoe UI" w:eastAsia="Times New Roman" w:hAnsi="Segoe UI" w:cs="Segoe UI"/>
          <w:lang w:val="es-CO"/>
        </w:rPr>
        <w:t>Al finalizar el Documento Técnico de Soporte se puso a consideración de la ciudadanía, solamente los cocesionarios hicieron observaciones. </w:t>
      </w:r>
    </w:p>
    <w:p w14:paraId="2431DB39" w14:textId="22322EA0" w:rsidR="004633F0" w:rsidRPr="00967FD9" w:rsidRDefault="00BD69DC" w:rsidP="004633F0">
      <w:pPr>
        <w:jc w:val="both"/>
        <w:rPr>
          <w:rFonts w:ascii="Segoe UI" w:eastAsia="Times New Roman" w:hAnsi="Segoe UI" w:cs="Segoe UI"/>
          <w:b/>
          <w:bCs/>
          <w:color w:val="00B050"/>
          <w:lang w:val="es-CO"/>
        </w:rPr>
      </w:pPr>
      <w:r w:rsidRPr="00967FD9">
        <w:rPr>
          <w:rFonts w:ascii="Segoe UI" w:eastAsia="Times New Roman" w:hAnsi="Segoe UI" w:cs="Segoe UI"/>
          <w:b/>
          <w:bCs/>
          <w:color w:val="00B050"/>
          <w:lang w:val="es-CO"/>
        </w:rPr>
        <w:t>Presupuesto Participación Ciudadana en la revisión y ajustes del Plan Integral de Residuos</w:t>
      </w:r>
      <w:r w:rsidR="00967FD9">
        <w:rPr>
          <w:rFonts w:ascii="Segoe UI" w:eastAsia="Times New Roman" w:hAnsi="Segoe UI" w:cs="Segoe UI"/>
          <w:b/>
          <w:bCs/>
          <w:color w:val="00B050"/>
          <w:lang w:val="es-CO"/>
        </w:rPr>
        <w:t>.</w:t>
      </w:r>
    </w:p>
    <w:p w14:paraId="27B3D1FB" w14:textId="1A819412" w:rsidR="005A1034" w:rsidRPr="00DC1A3A" w:rsidRDefault="001567F7" w:rsidP="004633F0">
      <w:pPr>
        <w:jc w:val="both"/>
        <w:rPr>
          <w:rFonts w:ascii="Segoe UI" w:eastAsia="Times New Roman" w:hAnsi="Segoe UI" w:cs="Segoe UI"/>
          <w:lang w:val="es-CO"/>
        </w:rPr>
      </w:pPr>
      <w:r w:rsidRPr="00DC1A3A">
        <w:rPr>
          <w:rFonts w:ascii="Segoe UI" w:eastAsia="Times New Roman" w:hAnsi="Segoe UI" w:cs="Segoe UI"/>
          <w:lang w:val="es-CO"/>
        </w:rPr>
        <w:t>Para la vigencia 2019</w:t>
      </w:r>
      <w:r w:rsidR="00ED6291" w:rsidRPr="00DC1A3A">
        <w:rPr>
          <w:rFonts w:ascii="Segoe UI" w:eastAsia="Times New Roman" w:hAnsi="Segoe UI" w:cs="Segoe UI"/>
          <w:lang w:val="es-CO"/>
        </w:rPr>
        <w:t xml:space="preserve">, los programas referidos en el presente informe ejecutaron un total de </w:t>
      </w:r>
      <w:r w:rsidR="00253BF3" w:rsidRPr="00DC1A3A">
        <w:rPr>
          <w:rFonts w:ascii="Segoe UI" w:eastAsia="Times New Roman" w:hAnsi="Segoe UI" w:cs="Segoe UI"/>
          <w:lang w:val="es-CO"/>
        </w:rPr>
        <w:t xml:space="preserve">Doscientos Ochenta </w:t>
      </w:r>
      <w:r w:rsidR="00253BF3">
        <w:rPr>
          <w:rFonts w:ascii="Segoe UI" w:eastAsia="Times New Roman" w:hAnsi="Segoe UI" w:cs="Segoe UI"/>
          <w:lang w:val="es-CO"/>
        </w:rPr>
        <w:t>y</w:t>
      </w:r>
      <w:r w:rsidR="00253BF3" w:rsidRPr="00DC1A3A">
        <w:rPr>
          <w:rFonts w:ascii="Segoe UI" w:eastAsia="Times New Roman" w:hAnsi="Segoe UI" w:cs="Segoe UI"/>
          <w:lang w:val="es-CO"/>
        </w:rPr>
        <w:t xml:space="preserve"> Tres Mil Setecientos Setenta </w:t>
      </w:r>
      <w:r w:rsidR="00253BF3">
        <w:rPr>
          <w:rFonts w:ascii="Segoe UI" w:eastAsia="Times New Roman" w:hAnsi="Segoe UI" w:cs="Segoe UI"/>
          <w:lang w:val="es-CO"/>
        </w:rPr>
        <w:t>y</w:t>
      </w:r>
      <w:r w:rsidR="00253BF3" w:rsidRPr="00DC1A3A">
        <w:rPr>
          <w:rFonts w:ascii="Segoe UI" w:eastAsia="Times New Roman" w:hAnsi="Segoe UI" w:cs="Segoe UI"/>
          <w:lang w:val="es-CO"/>
        </w:rPr>
        <w:t xml:space="preserve"> Nueve Millones Setecientos Sesenta </w:t>
      </w:r>
      <w:r w:rsidR="00253BF3">
        <w:rPr>
          <w:rFonts w:ascii="Segoe UI" w:eastAsia="Times New Roman" w:hAnsi="Segoe UI" w:cs="Segoe UI"/>
          <w:lang w:val="es-CO"/>
        </w:rPr>
        <w:t>y</w:t>
      </w:r>
      <w:r w:rsidR="00253BF3" w:rsidRPr="00DC1A3A">
        <w:rPr>
          <w:rFonts w:ascii="Segoe UI" w:eastAsia="Times New Roman" w:hAnsi="Segoe UI" w:cs="Segoe UI"/>
          <w:lang w:val="es-CO"/>
        </w:rPr>
        <w:t xml:space="preserve"> Seis Mil Cuarenta </w:t>
      </w:r>
      <w:r w:rsidR="00253BF3">
        <w:rPr>
          <w:rFonts w:ascii="Segoe UI" w:eastAsia="Times New Roman" w:hAnsi="Segoe UI" w:cs="Segoe UI"/>
          <w:lang w:val="es-CO"/>
        </w:rPr>
        <w:t>y</w:t>
      </w:r>
      <w:r w:rsidR="00253BF3" w:rsidRPr="00DC1A3A">
        <w:rPr>
          <w:rFonts w:ascii="Segoe UI" w:eastAsia="Times New Roman" w:hAnsi="Segoe UI" w:cs="Segoe UI"/>
          <w:lang w:val="es-CO"/>
        </w:rPr>
        <w:t xml:space="preserve"> Siete Pesos</w:t>
      </w:r>
      <w:r w:rsidR="00ED6291" w:rsidRPr="00DC1A3A">
        <w:rPr>
          <w:rFonts w:ascii="Segoe UI" w:eastAsia="Times New Roman" w:hAnsi="Segoe UI" w:cs="Segoe UI"/>
          <w:lang w:val="es-CO"/>
        </w:rPr>
        <w:t xml:space="preserve"> </w:t>
      </w:r>
      <w:r w:rsidR="00253BF3" w:rsidRPr="00DC1A3A">
        <w:rPr>
          <w:rFonts w:ascii="Segoe UI" w:eastAsia="Times New Roman" w:hAnsi="Segoe UI" w:cs="Segoe UI"/>
          <w:lang w:val="es-CO"/>
        </w:rPr>
        <w:t>m/cte</w:t>
      </w:r>
      <w:r w:rsidR="00253BF3">
        <w:rPr>
          <w:rFonts w:ascii="Segoe UI" w:eastAsia="Times New Roman" w:hAnsi="Segoe UI" w:cs="Segoe UI"/>
          <w:lang w:val="es-CO"/>
        </w:rPr>
        <w:t>.</w:t>
      </w:r>
      <w:r w:rsidR="00253BF3" w:rsidRPr="00DC1A3A">
        <w:rPr>
          <w:rFonts w:ascii="Segoe UI" w:eastAsia="Times New Roman" w:hAnsi="Segoe UI" w:cs="Segoe UI"/>
          <w:lang w:val="es-CO"/>
        </w:rPr>
        <w:t xml:space="preserve"> </w:t>
      </w:r>
      <w:r w:rsidR="00ED6291" w:rsidRPr="00DC1A3A">
        <w:rPr>
          <w:rFonts w:ascii="Segoe UI" w:eastAsia="Times New Roman" w:hAnsi="Segoe UI" w:cs="Segoe UI"/>
          <w:lang w:val="es-CO"/>
        </w:rPr>
        <w:t xml:space="preserve">($283.779.766.047), discriminados por programas y proyecto como se presenta en la siguiente tabla: </w:t>
      </w:r>
    </w:p>
    <w:tbl>
      <w:tblPr>
        <w:tblStyle w:val="Tablaconcuadrcula"/>
        <w:tblW w:w="9640" w:type="dxa"/>
        <w:tblInd w:w="-431" w:type="dxa"/>
        <w:tblLook w:val="04A0" w:firstRow="1" w:lastRow="0" w:firstColumn="1" w:lastColumn="0" w:noHBand="0" w:noVBand="1"/>
      </w:tblPr>
      <w:tblGrid>
        <w:gridCol w:w="3265"/>
        <w:gridCol w:w="3398"/>
        <w:gridCol w:w="2977"/>
      </w:tblGrid>
      <w:tr w:rsidR="00ED6291" w14:paraId="2F4292B0" w14:textId="77777777" w:rsidTr="005D275A">
        <w:trPr>
          <w:tblHeader/>
        </w:trPr>
        <w:tc>
          <w:tcPr>
            <w:tcW w:w="3265" w:type="dxa"/>
            <w:vMerge w:val="restart"/>
            <w:shd w:val="clear" w:color="auto" w:fill="92D050"/>
            <w:vAlign w:val="center"/>
          </w:tcPr>
          <w:p w14:paraId="388B4D78" w14:textId="77777777" w:rsidR="00ED6291" w:rsidRPr="000428F7" w:rsidRDefault="00ED6291" w:rsidP="00ED6291">
            <w:pPr>
              <w:jc w:val="center"/>
              <w:rPr>
                <w:rFonts w:ascii="TTAAAo00" w:hAnsi="TTAAAo00" w:cs="TTAAAo00"/>
                <w:b/>
                <w:sz w:val="20"/>
                <w:szCs w:val="20"/>
              </w:rPr>
            </w:pPr>
            <w:r w:rsidRPr="000428F7">
              <w:rPr>
                <w:rFonts w:ascii="TTAAAo00" w:hAnsi="TTAAAo00" w:cs="TTAAAo00"/>
                <w:b/>
                <w:sz w:val="20"/>
                <w:szCs w:val="20"/>
              </w:rPr>
              <w:t>PROGRAMA</w:t>
            </w:r>
          </w:p>
        </w:tc>
        <w:tc>
          <w:tcPr>
            <w:tcW w:w="3398" w:type="dxa"/>
            <w:vMerge w:val="restart"/>
            <w:shd w:val="clear" w:color="auto" w:fill="92D050"/>
            <w:vAlign w:val="center"/>
          </w:tcPr>
          <w:p w14:paraId="5327D2C7" w14:textId="77777777" w:rsidR="00ED6291" w:rsidRPr="000428F7" w:rsidRDefault="00ED6291" w:rsidP="00ED6291">
            <w:pPr>
              <w:jc w:val="center"/>
              <w:rPr>
                <w:rFonts w:ascii="TTAAAo00" w:hAnsi="TTAAAo00" w:cs="TTAAAo00"/>
                <w:b/>
                <w:sz w:val="20"/>
                <w:szCs w:val="20"/>
              </w:rPr>
            </w:pPr>
            <w:r w:rsidRPr="000428F7">
              <w:rPr>
                <w:rFonts w:ascii="TTAAAo00" w:hAnsi="TTAAAo00" w:cs="TTAAAo00"/>
                <w:b/>
                <w:sz w:val="20"/>
                <w:szCs w:val="20"/>
              </w:rPr>
              <w:t>PROYECTO</w:t>
            </w:r>
          </w:p>
        </w:tc>
        <w:tc>
          <w:tcPr>
            <w:tcW w:w="2977" w:type="dxa"/>
            <w:shd w:val="clear" w:color="auto" w:fill="92D050"/>
            <w:vAlign w:val="center"/>
          </w:tcPr>
          <w:p w14:paraId="39CE027F" w14:textId="77777777" w:rsidR="00ED6291" w:rsidRPr="000428F7" w:rsidRDefault="00ED6291" w:rsidP="00ED6291">
            <w:pPr>
              <w:jc w:val="center"/>
              <w:rPr>
                <w:rFonts w:ascii="TTAAAo00" w:hAnsi="TTAAAo00" w:cs="TTAAAo00"/>
                <w:b/>
                <w:sz w:val="20"/>
                <w:szCs w:val="20"/>
              </w:rPr>
            </w:pPr>
            <w:proofErr w:type="gramStart"/>
            <w:r w:rsidRPr="000428F7">
              <w:rPr>
                <w:rFonts w:ascii="TTAAAo00" w:hAnsi="TTAAAo00" w:cs="TTAAAo00"/>
                <w:b/>
                <w:sz w:val="20"/>
                <w:szCs w:val="20"/>
              </w:rPr>
              <w:t>TOTAL</w:t>
            </w:r>
            <w:proofErr w:type="gramEnd"/>
            <w:r w:rsidRPr="000428F7">
              <w:rPr>
                <w:rFonts w:ascii="TTAAAo00" w:hAnsi="TTAAAo00" w:cs="TTAAAo00"/>
                <w:b/>
                <w:sz w:val="20"/>
                <w:szCs w:val="20"/>
              </w:rPr>
              <w:t xml:space="preserve"> EJECUTADO</w:t>
            </w:r>
          </w:p>
        </w:tc>
      </w:tr>
      <w:tr w:rsidR="00ED6291" w14:paraId="38CEEA0B" w14:textId="77777777" w:rsidTr="005D275A">
        <w:trPr>
          <w:tblHeader/>
        </w:trPr>
        <w:tc>
          <w:tcPr>
            <w:tcW w:w="3265" w:type="dxa"/>
            <w:vMerge/>
            <w:shd w:val="clear" w:color="auto" w:fill="92D050"/>
            <w:vAlign w:val="center"/>
          </w:tcPr>
          <w:p w14:paraId="28022788" w14:textId="77777777" w:rsidR="00ED6291" w:rsidRPr="000428F7" w:rsidRDefault="00ED6291" w:rsidP="00ED6291">
            <w:pPr>
              <w:jc w:val="center"/>
              <w:rPr>
                <w:rFonts w:ascii="TTAAAo00" w:hAnsi="TTAAAo00" w:cs="TTAAAo00"/>
                <w:b/>
                <w:sz w:val="20"/>
                <w:szCs w:val="20"/>
              </w:rPr>
            </w:pPr>
          </w:p>
        </w:tc>
        <w:tc>
          <w:tcPr>
            <w:tcW w:w="3398" w:type="dxa"/>
            <w:vMerge/>
            <w:shd w:val="clear" w:color="auto" w:fill="92D050"/>
            <w:vAlign w:val="center"/>
          </w:tcPr>
          <w:p w14:paraId="75B34BB8" w14:textId="77777777" w:rsidR="00ED6291" w:rsidRPr="000428F7" w:rsidRDefault="00ED6291" w:rsidP="00ED6291">
            <w:pPr>
              <w:jc w:val="center"/>
              <w:rPr>
                <w:rFonts w:ascii="TTAAAo00" w:hAnsi="TTAAAo00" w:cs="TTAAAo00"/>
                <w:b/>
                <w:sz w:val="20"/>
                <w:szCs w:val="20"/>
              </w:rPr>
            </w:pPr>
          </w:p>
        </w:tc>
        <w:tc>
          <w:tcPr>
            <w:tcW w:w="2977" w:type="dxa"/>
            <w:shd w:val="clear" w:color="auto" w:fill="92D050"/>
            <w:vAlign w:val="center"/>
          </w:tcPr>
          <w:p w14:paraId="7A6CBE56" w14:textId="77777777" w:rsidR="00ED6291" w:rsidRPr="000428F7" w:rsidRDefault="00ED6291" w:rsidP="00ED6291">
            <w:pPr>
              <w:jc w:val="center"/>
              <w:rPr>
                <w:rFonts w:ascii="TTAAAo00" w:hAnsi="TTAAAo00" w:cs="TTAAAo00"/>
                <w:b/>
                <w:sz w:val="20"/>
                <w:szCs w:val="20"/>
              </w:rPr>
            </w:pPr>
            <w:r w:rsidRPr="000428F7">
              <w:rPr>
                <w:rFonts w:ascii="TTAAAo00" w:hAnsi="TTAAAo00" w:cs="TTAAAo00"/>
                <w:b/>
                <w:sz w:val="20"/>
                <w:szCs w:val="20"/>
              </w:rPr>
              <w:t>EJECUTADO</w:t>
            </w:r>
          </w:p>
        </w:tc>
      </w:tr>
      <w:tr w:rsidR="00E04256" w14:paraId="10C68DAB" w14:textId="77777777" w:rsidTr="005D275A">
        <w:tc>
          <w:tcPr>
            <w:tcW w:w="3265" w:type="dxa"/>
            <w:vMerge w:val="restart"/>
            <w:vAlign w:val="center"/>
          </w:tcPr>
          <w:p w14:paraId="74F58B20" w14:textId="77777777" w:rsidR="00E04256" w:rsidRPr="003E6A93" w:rsidRDefault="00E04256" w:rsidP="00E04256">
            <w:pPr>
              <w:jc w:val="center"/>
              <w:rPr>
                <w:rFonts w:ascii="TTAAAo00" w:hAnsi="TTAAAo00" w:cs="TTAAAo00"/>
                <w:sz w:val="20"/>
                <w:szCs w:val="20"/>
              </w:rPr>
            </w:pPr>
            <w:r w:rsidRPr="003E6A93">
              <w:rPr>
                <w:rFonts w:ascii="TTAAAo00" w:hAnsi="TTAAAo00" w:cs="TTAAAo00"/>
                <w:sz w:val="20"/>
                <w:szCs w:val="20"/>
              </w:rPr>
              <w:t>Programa de Aprovechamiento</w:t>
            </w:r>
          </w:p>
        </w:tc>
        <w:tc>
          <w:tcPr>
            <w:tcW w:w="3398" w:type="dxa"/>
            <w:vAlign w:val="center"/>
          </w:tcPr>
          <w:p w14:paraId="0AE73062" w14:textId="77777777" w:rsidR="00E04256" w:rsidRPr="003E6A93" w:rsidRDefault="00E04256" w:rsidP="004633F0">
            <w:pPr>
              <w:jc w:val="both"/>
              <w:rPr>
                <w:rFonts w:ascii="TTAAAo00" w:hAnsi="TTAAAo00" w:cs="TTAAAo00"/>
                <w:sz w:val="20"/>
                <w:szCs w:val="20"/>
              </w:rPr>
            </w:pPr>
            <w:r w:rsidRPr="003E6A93">
              <w:rPr>
                <w:rFonts w:ascii="TTAAAo00" w:hAnsi="TTAAAo00" w:cs="TTAAAo00"/>
                <w:sz w:val="20"/>
                <w:szCs w:val="20"/>
              </w:rPr>
              <w:t>Proyecto 1. Presentación diferenciada en la actividad de aprovechamiento</w:t>
            </w:r>
          </w:p>
        </w:tc>
        <w:tc>
          <w:tcPr>
            <w:tcW w:w="2977" w:type="dxa"/>
            <w:vAlign w:val="center"/>
          </w:tcPr>
          <w:p w14:paraId="6237C67D" w14:textId="77777777" w:rsidR="00E04256" w:rsidRPr="003E6A93" w:rsidRDefault="00E04256" w:rsidP="003E6A93">
            <w:pPr>
              <w:jc w:val="center"/>
              <w:rPr>
                <w:rFonts w:ascii="TTAAAo00" w:hAnsi="TTAAAo00" w:cs="TTAAAo00"/>
                <w:sz w:val="20"/>
                <w:szCs w:val="20"/>
              </w:rPr>
            </w:pPr>
            <w:r w:rsidRPr="003E6A93">
              <w:rPr>
                <w:rFonts w:ascii="TTAAAo00" w:hAnsi="TTAAAo00" w:cs="TTAAAo00"/>
                <w:sz w:val="20"/>
                <w:szCs w:val="20"/>
              </w:rPr>
              <w:t>2.919.614.818</w:t>
            </w:r>
          </w:p>
        </w:tc>
      </w:tr>
      <w:tr w:rsidR="00E04256" w14:paraId="728CCB3F" w14:textId="77777777" w:rsidTr="005D275A">
        <w:tc>
          <w:tcPr>
            <w:tcW w:w="3265" w:type="dxa"/>
            <w:vMerge/>
            <w:vAlign w:val="center"/>
          </w:tcPr>
          <w:p w14:paraId="2C358DF2" w14:textId="77777777" w:rsidR="00E04256" w:rsidRPr="003E6A93" w:rsidRDefault="00E04256" w:rsidP="004633F0">
            <w:pPr>
              <w:jc w:val="both"/>
              <w:rPr>
                <w:rFonts w:ascii="TTAAAo00" w:hAnsi="TTAAAo00" w:cs="TTAAAo00"/>
                <w:sz w:val="20"/>
                <w:szCs w:val="20"/>
              </w:rPr>
            </w:pPr>
          </w:p>
        </w:tc>
        <w:tc>
          <w:tcPr>
            <w:tcW w:w="3398" w:type="dxa"/>
            <w:vAlign w:val="center"/>
          </w:tcPr>
          <w:p w14:paraId="1D9358EE" w14:textId="7C87EC03" w:rsidR="00E04256" w:rsidRPr="003E6A93" w:rsidRDefault="00E04256" w:rsidP="004633F0">
            <w:pPr>
              <w:jc w:val="both"/>
              <w:rPr>
                <w:rFonts w:ascii="TTAAAo00" w:hAnsi="TTAAAo00" w:cs="TTAAAo00"/>
                <w:sz w:val="20"/>
                <w:szCs w:val="20"/>
              </w:rPr>
            </w:pPr>
            <w:r w:rsidRPr="003E6A93">
              <w:rPr>
                <w:rFonts w:ascii="TTAAAo00" w:hAnsi="TTAAAo00" w:cs="TTAAAo00"/>
                <w:sz w:val="20"/>
                <w:szCs w:val="20"/>
              </w:rPr>
              <w:t xml:space="preserve">Proyecto </w:t>
            </w:r>
            <w:r w:rsidR="0095509D" w:rsidRPr="003E6A93">
              <w:rPr>
                <w:rFonts w:ascii="TTAAAo00" w:hAnsi="TTAAAo00" w:cs="TTAAAo00"/>
                <w:sz w:val="20"/>
                <w:szCs w:val="20"/>
              </w:rPr>
              <w:t>2. Recolección</w:t>
            </w:r>
            <w:r w:rsidRPr="003E6A93">
              <w:rPr>
                <w:rFonts w:ascii="TTAAAo00" w:hAnsi="TTAAAo00" w:cs="TTAAAo00"/>
                <w:sz w:val="20"/>
                <w:szCs w:val="20"/>
              </w:rPr>
              <w:t>, transporte y clasificación en la actividad de aprovechamiento</w:t>
            </w:r>
          </w:p>
        </w:tc>
        <w:tc>
          <w:tcPr>
            <w:tcW w:w="2977" w:type="dxa"/>
            <w:vAlign w:val="center"/>
          </w:tcPr>
          <w:p w14:paraId="5289263D" w14:textId="77777777" w:rsidR="00E04256" w:rsidRPr="003E6A93" w:rsidRDefault="00E04256" w:rsidP="00E04256">
            <w:pPr>
              <w:jc w:val="center"/>
              <w:rPr>
                <w:rFonts w:ascii="TTAAAo00" w:hAnsi="TTAAAo00" w:cs="TTAAAo00"/>
                <w:sz w:val="20"/>
                <w:szCs w:val="20"/>
              </w:rPr>
            </w:pPr>
            <w:r w:rsidRPr="003E6A93">
              <w:rPr>
                <w:rFonts w:ascii="TTAAAo00" w:hAnsi="TTAAAo00" w:cs="TTAAAo00"/>
                <w:sz w:val="20"/>
                <w:szCs w:val="20"/>
              </w:rPr>
              <w:t>1.688.335.353</w:t>
            </w:r>
          </w:p>
        </w:tc>
      </w:tr>
      <w:tr w:rsidR="00E04256" w14:paraId="238633F1" w14:textId="77777777" w:rsidTr="005D275A">
        <w:tc>
          <w:tcPr>
            <w:tcW w:w="3265" w:type="dxa"/>
            <w:vMerge/>
            <w:vAlign w:val="center"/>
          </w:tcPr>
          <w:p w14:paraId="1E5E2EF8" w14:textId="77777777" w:rsidR="00E04256" w:rsidRPr="003E6A93" w:rsidRDefault="00E04256" w:rsidP="004633F0">
            <w:pPr>
              <w:jc w:val="both"/>
              <w:rPr>
                <w:rFonts w:ascii="TTAAAo00" w:hAnsi="TTAAAo00" w:cs="TTAAAo00"/>
                <w:sz w:val="20"/>
                <w:szCs w:val="20"/>
              </w:rPr>
            </w:pPr>
          </w:p>
        </w:tc>
        <w:tc>
          <w:tcPr>
            <w:tcW w:w="3398" w:type="dxa"/>
            <w:vAlign w:val="center"/>
          </w:tcPr>
          <w:p w14:paraId="1E3C95F8" w14:textId="77777777" w:rsidR="00E04256" w:rsidRPr="003E6A93" w:rsidRDefault="00E04256" w:rsidP="004633F0">
            <w:pPr>
              <w:jc w:val="both"/>
              <w:rPr>
                <w:rFonts w:ascii="TTAAAo00" w:hAnsi="TTAAAo00" w:cs="TTAAAo00"/>
                <w:sz w:val="20"/>
                <w:szCs w:val="20"/>
              </w:rPr>
            </w:pPr>
            <w:r w:rsidRPr="003E6A93">
              <w:rPr>
                <w:rFonts w:ascii="TTAAAo00" w:hAnsi="TTAAAo00" w:cs="TTAAAo00"/>
                <w:sz w:val="20"/>
                <w:szCs w:val="20"/>
              </w:rPr>
              <w:t>Proyecto 3. Estrategias para el fortalecimiento de cadenas de valor.</w:t>
            </w:r>
          </w:p>
        </w:tc>
        <w:tc>
          <w:tcPr>
            <w:tcW w:w="2977" w:type="dxa"/>
            <w:vAlign w:val="center"/>
          </w:tcPr>
          <w:p w14:paraId="09127103" w14:textId="77777777" w:rsidR="00E04256" w:rsidRPr="003E6A93" w:rsidRDefault="00E04256" w:rsidP="00E04256">
            <w:pPr>
              <w:jc w:val="center"/>
              <w:rPr>
                <w:rFonts w:ascii="TTAAAo00" w:hAnsi="TTAAAo00" w:cs="TTAAAo00"/>
                <w:sz w:val="20"/>
                <w:szCs w:val="20"/>
              </w:rPr>
            </w:pPr>
            <w:r w:rsidRPr="003E6A93">
              <w:rPr>
                <w:rFonts w:ascii="TTAAAo00" w:hAnsi="TTAAAo00" w:cs="TTAAAo00"/>
                <w:sz w:val="20"/>
                <w:szCs w:val="20"/>
              </w:rPr>
              <w:t>440.325.833</w:t>
            </w:r>
          </w:p>
        </w:tc>
      </w:tr>
      <w:tr w:rsidR="00120A8F" w14:paraId="7292508E" w14:textId="77777777" w:rsidTr="005D275A">
        <w:tc>
          <w:tcPr>
            <w:tcW w:w="3265" w:type="dxa"/>
            <w:vMerge w:val="restart"/>
            <w:vAlign w:val="center"/>
          </w:tcPr>
          <w:p w14:paraId="6E8372B3" w14:textId="77777777" w:rsidR="00120A8F" w:rsidRPr="003E6A93" w:rsidRDefault="00120A8F" w:rsidP="00120A8F">
            <w:pPr>
              <w:jc w:val="center"/>
              <w:rPr>
                <w:rFonts w:ascii="TTAAAo00" w:hAnsi="TTAAAo00" w:cs="TTAAAo00"/>
                <w:sz w:val="20"/>
                <w:szCs w:val="20"/>
              </w:rPr>
            </w:pPr>
            <w:r w:rsidRPr="003E6A93">
              <w:rPr>
                <w:rFonts w:ascii="TTAAAo00" w:hAnsi="TTAAAo00" w:cs="TTAAAo00"/>
                <w:sz w:val="20"/>
                <w:szCs w:val="20"/>
              </w:rPr>
              <w:t>Programa de Inclusión de Recicladores</w:t>
            </w:r>
          </w:p>
        </w:tc>
        <w:tc>
          <w:tcPr>
            <w:tcW w:w="3398" w:type="dxa"/>
            <w:vAlign w:val="center"/>
          </w:tcPr>
          <w:p w14:paraId="43D4282D" w14:textId="77777777" w:rsidR="00120A8F" w:rsidRPr="003E6A93" w:rsidRDefault="00120A8F" w:rsidP="004633F0">
            <w:pPr>
              <w:jc w:val="both"/>
              <w:rPr>
                <w:rFonts w:ascii="TTAAAo00" w:hAnsi="TTAAAo00" w:cs="TTAAAo00"/>
                <w:sz w:val="20"/>
                <w:szCs w:val="20"/>
              </w:rPr>
            </w:pPr>
            <w:r w:rsidRPr="003E6A93">
              <w:rPr>
                <w:rFonts w:ascii="TTAAAo00" w:hAnsi="TTAAAo00" w:cs="TTAAAo00"/>
                <w:sz w:val="20"/>
                <w:szCs w:val="20"/>
              </w:rPr>
              <w:t>Proyecto 1. Acciones afirmativas enfocadas a la población recicladora de oficio para la superación de condiciones de vulnerabilidad.</w:t>
            </w:r>
          </w:p>
        </w:tc>
        <w:tc>
          <w:tcPr>
            <w:tcW w:w="2977" w:type="dxa"/>
            <w:vAlign w:val="center"/>
          </w:tcPr>
          <w:p w14:paraId="136DB3AB" w14:textId="77777777" w:rsidR="00120A8F" w:rsidRPr="003E6A93" w:rsidRDefault="00120A8F" w:rsidP="00E04256">
            <w:pPr>
              <w:jc w:val="center"/>
              <w:rPr>
                <w:rFonts w:ascii="TTAAAo00" w:hAnsi="TTAAAo00" w:cs="TTAAAo00"/>
                <w:sz w:val="20"/>
                <w:szCs w:val="20"/>
              </w:rPr>
            </w:pPr>
            <w:r w:rsidRPr="003E6A93">
              <w:rPr>
                <w:rFonts w:ascii="TTAAAo00" w:hAnsi="TTAAAo00" w:cs="TTAAAo00"/>
                <w:sz w:val="20"/>
                <w:szCs w:val="20"/>
              </w:rPr>
              <w:t>3.625.958.075</w:t>
            </w:r>
          </w:p>
        </w:tc>
      </w:tr>
      <w:tr w:rsidR="00120A8F" w14:paraId="0BB5F909" w14:textId="77777777" w:rsidTr="005D275A">
        <w:tc>
          <w:tcPr>
            <w:tcW w:w="3265" w:type="dxa"/>
            <w:vMerge/>
            <w:vAlign w:val="center"/>
          </w:tcPr>
          <w:p w14:paraId="72294295" w14:textId="77777777" w:rsidR="00120A8F" w:rsidRPr="003E6A93" w:rsidRDefault="00120A8F" w:rsidP="00120A8F">
            <w:pPr>
              <w:jc w:val="center"/>
              <w:rPr>
                <w:rFonts w:ascii="TTAAAo00" w:hAnsi="TTAAAo00" w:cs="TTAAAo00"/>
                <w:sz w:val="20"/>
                <w:szCs w:val="20"/>
              </w:rPr>
            </w:pPr>
          </w:p>
        </w:tc>
        <w:tc>
          <w:tcPr>
            <w:tcW w:w="3398" w:type="dxa"/>
            <w:vAlign w:val="center"/>
          </w:tcPr>
          <w:p w14:paraId="33EC36A8" w14:textId="77777777" w:rsidR="00120A8F" w:rsidRPr="003E6A93" w:rsidRDefault="00120A8F" w:rsidP="004633F0">
            <w:pPr>
              <w:jc w:val="both"/>
              <w:rPr>
                <w:rFonts w:ascii="TTAAAo00" w:hAnsi="TTAAAo00" w:cs="TTAAAo00"/>
                <w:sz w:val="20"/>
                <w:szCs w:val="20"/>
              </w:rPr>
            </w:pPr>
            <w:r w:rsidRPr="003E6A93">
              <w:rPr>
                <w:rFonts w:ascii="TTAAAo00" w:hAnsi="TTAAAo00" w:cs="TTAAAo00"/>
                <w:sz w:val="20"/>
                <w:szCs w:val="20"/>
              </w:rPr>
              <w:t>Proyecto 2. Fortalecimiento a organizaciones nuevas y existentes.</w:t>
            </w:r>
          </w:p>
        </w:tc>
        <w:tc>
          <w:tcPr>
            <w:tcW w:w="2977" w:type="dxa"/>
            <w:vAlign w:val="center"/>
          </w:tcPr>
          <w:p w14:paraId="07F98D7F" w14:textId="77777777" w:rsidR="00120A8F" w:rsidRPr="003E6A93" w:rsidRDefault="00120A8F" w:rsidP="00E04256">
            <w:pPr>
              <w:jc w:val="center"/>
              <w:rPr>
                <w:rFonts w:ascii="TTAAAo00" w:hAnsi="TTAAAo00" w:cs="TTAAAo00"/>
                <w:sz w:val="20"/>
                <w:szCs w:val="20"/>
              </w:rPr>
            </w:pPr>
            <w:r w:rsidRPr="003E6A93">
              <w:rPr>
                <w:rFonts w:ascii="TTAAAo00" w:hAnsi="TTAAAo00" w:cs="TTAAAo00"/>
                <w:sz w:val="20"/>
                <w:szCs w:val="20"/>
              </w:rPr>
              <w:t>1.089.193.579</w:t>
            </w:r>
          </w:p>
        </w:tc>
      </w:tr>
      <w:tr w:rsidR="002B229A" w14:paraId="23BA21FC" w14:textId="77777777" w:rsidTr="005D275A">
        <w:trPr>
          <w:trHeight w:val="1404"/>
        </w:trPr>
        <w:tc>
          <w:tcPr>
            <w:tcW w:w="3265" w:type="dxa"/>
            <w:vMerge w:val="restart"/>
            <w:vAlign w:val="center"/>
          </w:tcPr>
          <w:p w14:paraId="5F1F9513" w14:textId="77777777" w:rsidR="002B229A" w:rsidRPr="00D357F0" w:rsidRDefault="002B229A" w:rsidP="00D357F0">
            <w:pPr>
              <w:jc w:val="center"/>
              <w:rPr>
                <w:rFonts w:ascii="TTAAAo00" w:hAnsi="TTAAAo00" w:cs="TTAAAo00"/>
                <w:sz w:val="20"/>
                <w:szCs w:val="20"/>
              </w:rPr>
            </w:pPr>
            <w:r w:rsidRPr="00D357F0">
              <w:rPr>
                <w:rFonts w:ascii="TTAAAo00" w:hAnsi="TTAAAo00" w:cs="TTAAAo00"/>
                <w:sz w:val="20"/>
                <w:szCs w:val="20"/>
              </w:rPr>
              <w:lastRenderedPageBreak/>
              <w:t>Programa Institucional para la prestación del servicio público de aseo</w:t>
            </w:r>
          </w:p>
        </w:tc>
        <w:tc>
          <w:tcPr>
            <w:tcW w:w="3398" w:type="dxa"/>
            <w:vMerge w:val="restart"/>
            <w:vAlign w:val="center"/>
          </w:tcPr>
          <w:p w14:paraId="59A6ECB1" w14:textId="6550D199" w:rsidR="002B229A" w:rsidRPr="003E6A93" w:rsidRDefault="002B229A" w:rsidP="004633F0">
            <w:pPr>
              <w:jc w:val="both"/>
              <w:rPr>
                <w:rFonts w:ascii="TTAAAo00" w:hAnsi="TTAAAo00" w:cs="TTAAAo00"/>
                <w:sz w:val="20"/>
                <w:szCs w:val="20"/>
              </w:rPr>
            </w:pPr>
            <w:r w:rsidRPr="003E6A93">
              <w:rPr>
                <w:rFonts w:ascii="TTAAAo00" w:hAnsi="TTAAAo00" w:cs="TTAAAo00"/>
                <w:sz w:val="20"/>
                <w:szCs w:val="20"/>
              </w:rPr>
              <w:t xml:space="preserve">Proyecto 2. Actualización y armonización de información que permita la planeación y el seguimiento de la </w:t>
            </w:r>
            <w:r w:rsidR="0095509D" w:rsidRPr="003E6A93">
              <w:rPr>
                <w:rFonts w:ascii="TTAAAo00" w:hAnsi="TTAAAo00" w:cs="TTAAAo00"/>
                <w:sz w:val="20"/>
                <w:szCs w:val="20"/>
              </w:rPr>
              <w:t>gestión</w:t>
            </w:r>
            <w:r w:rsidRPr="003E6A93">
              <w:rPr>
                <w:rFonts w:ascii="TTAAAo00" w:hAnsi="TTAAAo00" w:cs="TTAAAo00"/>
                <w:sz w:val="20"/>
                <w:szCs w:val="20"/>
              </w:rPr>
              <w:t xml:space="preserve"> integral de residuos sólidos.</w:t>
            </w:r>
          </w:p>
        </w:tc>
        <w:tc>
          <w:tcPr>
            <w:tcW w:w="2977" w:type="dxa"/>
            <w:vAlign w:val="center"/>
          </w:tcPr>
          <w:p w14:paraId="067DD0A6" w14:textId="77777777" w:rsidR="002B229A" w:rsidRPr="003E6A93" w:rsidRDefault="002B229A" w:rsidP="000375AC">
            <w:pPr>
              <w:jc w:val="center"/>
              <w:rPr>
                <w:rFonts w:ascii="TTAAAo00" w:hAnsi="TTAAAo00" w:cs="TTAAAo00"/>
                <w:sz w:val="20"/>
                <w:szCs w:val="20"/>
              </w:rPr>
            </w:pPr>
            <w:r w:rsidRPr="003E6A93">
              <w:rPr>
                <w:rFonts w:ascii="TTAAAo00" w:hAnsi="TTAAAo00" w:cs="TTAAAo00"/>
                <w:sz w:val="20"/>
                <w:szCs w:val="20"/>
              </w:rPr>
              <w:t>186.615.740</w:t>
            </w:r>
          </w:p>
        </w:tc>
      </w:tr>
      <w:tr w:rsidR="002B229A" w14:paraId="734FAF67" w14:textId="77777777" w:rsidTr="005D275A">
        <w:trPr>
          <w:trHeight w:val="714"/>
        </w:trPr>
        <w:tc>
          <w:tcPr>
            <w:tcW w:w="3265" w:type="dxa"/>
            <w:vMerge/>
            <w:vAlign w:val="center"/>
          </w:tcPr>
          <w:p w14:paraId="36B6846F" w14:textId="77777777" w:rsidR="002B229A" w:rsidRDefault="002B229A" w:rsidP="006A6555">
            <w:pPr>
              <w:jc w:val="both"/>
              <w:rPr>
                <w:rFonts w:ascii="TTAAAo00" w:hAnsi="TTAAAo00" w:cs="TTAAAo00"/>
                <w:sz w:val="23"/>
                <w:szCs w:val="23"/>
              </w:rPr>
            </w:pPr>
          </w:p>
        </w:tc>
        <w:tc>
          <w:tcPr>
            <w:tcW w:w="3398" w:type="dxa"/>
            <w:vMerge/>
            <w:vAlign w:val="center"/>
          </w:tcPr>
          <w:p w14:paraId="13035F88" w14:textId="77777777" w:rsidR="002B229A" w:rsidRPr="003E6A93" w:rsidRDefault="002B229A" w:rsidP="004633F0">
            <w:pPr>
              <w:jc w:val="both"/>
              <w:rPr>
                <w:rFonts w:ascii="TTAAAo00" w:hAnsi="TTAAAo00" w:cs="TTAAAo00"/>
                <w:sz w:val="20"/>
                <w:szCs w:val="20"/>
              </w:rPr>
            </w:pPr>
          </w:p>
        </w:tc>
        <w:tc>
          <w:tcPr>
            <w:tcW w:w="2977" w:type="dxa"/>
            <w:vAlign w:val="center"/>
          </w:tcPr>
          <w:p w14:paraId="2D9CCC20" w14:textId="77777777" w:rsidR="002B229A" w:rsidRPr="003E6A93" w:rsidRDefault="002B229A" w:rsidP="000375AC">
            <w:pPr>
              <w:jc w:val="center"/>
              <w:rPr>
                <w:rFonts w:ascii="TTAAAo00" w:hAnsi="TTAAAo00" w:cs="TTAAAo00"/>
                <w:sz w:val="20"/>
                <w:szCs w:val="20"/>
              </w:rPr>
            </w:pPr>
            <w:r w:rsidRPr="003E6A93">
              <w:rPr>
                <w:rFonts w:ascii="TTAAAo00" w:hAnsi="TTAAAo00" w:cs="TTAAAo00"/>
                <w:sz w:val="20"/>
                <w:szCs w:val="20"/>
              </w:rPr>
              <w:t>43.834.301.907</w:t>
            </w:r>
          </w:p>
        </w:tc>
      </w:tr>
      <w:tr w:rsidR="002B229A" w14:paraId="412EC7EC" w14:textId="77777777" w:rsidTr="005D275A">
        <w:trPr>
          <w:trHeight w:val="714"/>
        </w:trPr>
        <w:tc>
          <w:tcPr>
            <w:tcW w:w="3265" w:type="dxa"/>
            <w:vMerge/>
            <w:vAlign w:val="center"/>
          </w:tcPr>
          <w:p w14:paraId="53090312" w14:textId="77777777" w:rsidR="002B229A" w:rsidRDefault="002B229A" w:rsidP="006A6555">
            <w:pPr>
              <w:jc w:val="both"/>
              <w:rPr>
                <w:rFonts w:ascii="TTAAAo00" w:hAnsi="TTAAAo00" w:cs="TTAAAo00"/>
                <w:sz w:val="23"/>
                <w:szCs w:val="23"/>
              </w:rPr>
            </w:pPr>
          </w:p>
        </w:tc>
        <w:tc>
          <w:tcPr>
            <w:tcW w:w="3398" w:type="dxa"/>
            <w:vAlign w:val="center"/>
          </w:tcPr>
          <w:p w14:paraId="1BC79EBC" w14:textId="466E102F" w:rsidR="002B229A" w:rsidRPr="003E6A93" w:rsidRDefault="002B229A" w:rsidP="004633F0">
            <w:pPr>
              <w:jc w:val="both"/>
              <w:rPr>
                <w:rFonts w:ascii="TTAAAo00" w:hAnsi="TTAAAo00" w:cs="TTAAAo00"/>
                <w:sz w:val="20"/>
                <w:szCs w:val="20"/>
              </w:rPr>
            </w:pPr>
            <w:r w:rsidRPr="003E6A93">
              <w:rPr>
                <w:rFonts w:ascii="TTAAAo00" w:hAnsi="TTAAAo00" w:cs="TTAAAo00"/>
                <w:sz w:val="20"/>
                <w:szCs w:val="20"/>
              </w:rPr>
              <w:t xml:space="preserve">Proyecto 3. </w:t>
            </w:r>
            <w:r w:rsidR="0095509D" w:rsidRPr="003E6A93">
              <w:rPr>
                <w:rFonts w:ascii="TTAAAo00" w:hAnsi="TTAAAo00" w:cs="TTAAAo00"/>
                <w:sz w:val="20"/>
                <w:szCs w:val="20"/>
              </w:rPr>
              <w:t>Gestión</w:t>
            </w:r>
            <w:r w:rsidRPr="003E6A93">
              <w:rPr>
                <w:rFonts w:ascii="TTAAAo00" w:hAnsi="TTAAAo00" w:cs="TTAAAo00"/>
                <w:sz w:val="20"/>
                <w:szCs w:val="20"/>
              </w:rPr>
              <w:t xml:space="preserve"> interinstitucional de las entidades distritales involucradas en la </w:t>
            </w:r>
            <w:r w:rsidR="003E6A93" w:rsidRPr="003E6A93">
              <w:rPr>
                <w:rFonts w:ascii="TTAAAo00" w:hAnsi="TTAAAo00" w:cs="TTAAAo00"/>
                <w:sz w:val="20"/>
                <w:szCs w:val="20"/>
              </w:rPr>
              <w:t>Gestión</w:t>
            </w:r>
            <w:r w:rsidRPr="003E6A93">
              <w:rPr>
                <w:rFonts w:ascii="TTAAAo00" w:hAnsi="TTAAAo00" w:cs="TTAAAo00"/>
                <w:sz w:val="20"/>
                <w:szCs w:val="20"/>
              </w:rPr>
              <w:t xml:space="preserve"> Integral de Residuos </w:t>
            </w:r>
            <w:r w:rsidR="003E6A93" w:rsidRPr="003E6A93">
              <w:rPr>
                <w:rFonts w:ascii="TTAAAo00" w:hAnsi="TTAAAo00" w:cs="TTAAAo00"/>
                <w:sz w:val="20"/>
                <w:szCs w:val="20"/>
              </w:rPr>
              <w:t>Sólidos</w:t>
            </w:r>
          </w:p>
        </w:tc>
        <w:tc>
          <w:tcPr>
            <w:tcW w:w="2977" w:type="dxa"/>
            <w:vAlign w:val="center"/>
          </w:tcPr>
          <w:p w14:paraId="1E83CBD1" w14:textId="77777777" w:rsidR="002B229A" w:rsidRPr="003E6A93" w:rsidRDefault="002B229A" w:rsidP="000375AC">
            <w:pPr>
              <w:jc w:val="center"/>
              <w:rPr>
                <w:rFonts w:ascii="TTAAAo00" w:hAnsi="TTAAAo00" w:cs="TTAAAo00"/>
                <w:sz w:val="20"/>
                <w:szCs w:val="20"/>
              </w:rPr>
            </w:pPr>
            <w:r w:rsidRPr="003E6A93">
              <w:rPr>
                <w:rFonts w:ascii="TTAAAo00" w:hAnsi="TTAAAo00" w:cs="TTAAAo00"/>
                <w:sz w:val="20"/>
                <w:szCs w:val="20"/>
              </w:rPr>
              <w:t>183.989.800</w:t>
            </w:r>
          </w:p>
        </w:tc>
      </w:tr>
      <w:tr w:rsidR="00E04256" w14:paraId="7DABB51C" w14:textId="77777777" w:rsidTr="005D275A">
        <w:tc>
          <w:tcPr>
            <w:tcW w:w="3265" w:type="dxa"/>
            <w:vAlign w:val="center"/>
          </w:tcPr>
          <w:p w14:paraId="3AB88F03" w14:textId="77777777" w:rsidR="00E04256" w:rsidRPr="00D357F0" w:rsidRDefault="00E04256" w:rsidP="00D357F0">
            <w:pPr>
              <w:jc w:val="center"/>
              <w:rPr>
                <w:rFonts w:ascii="TTAAAo00" w:hAnsi="TTAAAo00" w:cs="TTAAAo00"/>
                <w:sz w:val="20"/>
                <w:szCs w:val="20"/>
              </w:rPr>
            </w:pPr>
            <w:r w:rsidRPr="00D357F0">
              <w:rPr>
                <w:rFonts w:ascii="TTAAAo00" w:hAnsi="TTAAAo00" w:cs="TTAAAo00"/>
                <w:sz w:val="20"/>
                <w:szCs w:val="20"/>
              </w:rPr>
              <w:t>Programa de recolección, transporte y transferencia</w:t>
            </w:r>
          </w:p>
        </w:tc>
        <w:tc>
          <w:tcPr>
            <w:tcW w:w="3398" w:type="dxa"/>
            <w:vAlign w:val="center"/>
          </w:tcPr>
          <w:p w14:paraId="55533D9B" w14:textId="77777777" w:rsidR="00E04256" w:rsidRPr="003E6A93" w:rsidRDefault="002B229A" w:rsidP="004633F0">
            <w:pPr>
              <w:jc w:val="both"/>
              <w:rPr>
                <w:rFonts w:ascii="TTAAAo00" w:hAnsi="TTAAAo00" w:cs="TTAAAo00"/>
                <w:sz w:val="20"/>
                <w:szCs w:val="20"/>
              </w:rPr>
            </w:pPr>
            <w:r w:rsidRPr="003E6A93">
              <w:rPr>
                <w:rFonts w:ascii="TTAAAo00" w:hAnsi="TTAAAo00" w:cs="TTAAAo00"/>
                <w:sz w:val="20"/>
                <w:szCs w:val="20"/>
              </w:rPr>
              <w:t>Proyecto 1. Esquema operativo eficiente de la actividad de recolección y transporte.</w:t>
            </w:r>
          </w:p>
        </w:tc>
        <w:tc>
          <w:tcPr>
            <w:tcW w:w="2977" w:type="dxa"/>
            <w:vAlign w:val="center"/>
          </w:tcPr>
          <w:p w14:paraId="486FA221" w14:textId="77777777" w:rsidR="00E04256" w:rsidRPr="003E6A93" w:rsidRDefault="002B229A" w:rsidP="002B229A">
            <w:pPr>
              <w:jc w:val="center"/>
              <w:rPr>
                <w:rFonts w:ascii="TTAAAo00" w:hAnsi="TTAAAo00" w:cs="TTAAAo00"/>
                <w:sz w:val="20"/>
                <w:szCs w:val="20"/>
              </w:rPr>
            </w:pPr>
            <w:r w:rsidRPr="003E6A93">
              <w:rPr>
                <w:rFonts w:ascii="TTAAAo00" w:hAnsi="TTAAAo00" w:cs="TTAAAo00"/>
                <w:sz w:val="20"/>
                <w:szCs w:val="20"/>
              </w:rPr>
              <w:t>170.474.480</w:t>
            </w:r>
          </w:p>
        </w:tc>
      </w:tr>
      <w:tr w:rsidR="00E04256" w14:paraId="053FDB56" w14:textId="77777777" w:rsidTr="005D275A">
        <w:tc>
          <w:tcPr>
            <w:tcW w:w="3265" w:type="dxa"/>
            <w:vAlign w:val="center"/>
          </w:tcPr>
          <w:p w14:paraId="3F4FED4E" w14:textId="77777777" w:rsidR="00E04256" w:rsidRDefault="00E04256" w:rsidP="004633F0">
            <w:pPr>
              <w:jc w:val="both"/>
              <w:rPr>
                <w:rFonts w:ascii="TTAAAo00" w:hAnsi="TTAAAo00" w:cs="TTAAAo00"/>
                <w:sz w:val="23"/>
                <w:szCs w:val="23"/>
              </w:rPr>
            </w:pPr>
          </w:p>
        </w:tc>
        <w:tc>
          <w:tcPr>
            <w:tcW w:w="3398" w:type="dxa"/>
            <w:vAlign w:val="center"/>
          </w:tcPr>
          <w:p w14:paraId="784FA62B" w14:textId="2109ED1E" w:rsidR="00E04256" w:rsidRPr="003E6A93" w:rsidRDefault="002B229A" w:rsidP="004633F0">
            <w:pPr>
              <w:jc w:val="both"/>
              <w:rPr>
                <w:rFonts w:ascii="TTAAAo00" w:hAnsi="TTAAAo00" w:cs="TTAAAo00"/>
                <w:sz w:val="20"/>
                <w:szCs w:val="20"/>
              </w:rPr>
            </w:pPr>
            <w:r w:rsidRPr="003E6A93">
              <w:rPr>
                <w:rFonts w:ascii="TTAAAo00" w:hAnsi="TTAAAo00" w:cs="TTAAAo00"/>
                <w:sz w:val="20"/>
                <w:szCs w:val="20"/>
              </w:rPr>
              <w:t xml:space="preserve">Proyecto 2. Campaña de sensibilización y educación a los usuarios del servicio público de aseo, para la adecuada </w:t>
            </w:r>
            <w:r w:rsidR="0095509D" w:rsidRPr="003E6A93">
              <w:rPr>
                <w:rFonts w:ascii="TTAAAo00" w:hAnsi="TTAAAo00" w:cs="TTAAAo00"/>
                <w:sz w:val="20"/>
                <w:szCs w:val="20"/>
              </w:rPr>
              <w:t>gestión</w:t>
            </w:r>
            <w:r w:rsidRPr="003E6A93">
              <w:rPr>
                <w:rFonts w:ascii="TTAAAo00" w:hAnsi="TTAAAo00" w:cs="TTAAAo00"/>
                <w:sz w:val="20"/>
                <w:szCs w:val="20"/>
              </w:rPr>
              <w:t xml:space="preserve"> de los residuos </w:t>
            </w:r>
            <w:r w:rsidR="003E6A93" w:rsidRPr="003E6A93">
              <w:rPr>
                <w:rFonts w:ascii="TTAAAo00" w:hAnsi="TTAAAo00" w:cs="TTAAAo00"/>
                <w:sz w:val="20"/>
                <w:szCs w:val="20"/>
              </w:rPr>
              <w:t>sólidos</w:t>
            </w:r>
            <w:r w:rsidRPr="003E6A93">
              <w:rPr>
                <w:rFonts w:ascii="TTAAAo00" w:hAnsi="TTAAAo00" w:cs="TTAAAo00"/>
                <w:sz w:val="20"/>
                <w:szCs w:val="20"/>
              </w:rPr>
              <w:t>.</w:t>
            </w:r>
          </w:p>
        </w:tc>
        <w:tc>
          <w:tcPr>
            <w:tcW w:w="2977" w:type="dxa"/>
            <w:vAlign w:val="center"/>
          </w:tcPr>
          <w:p w14:paraId="72676FFB" w14:textId="77777777" w:rsidR="00E04256" w:rsidRPr="003E6A93" w:rsidRDefault="002B229A" w:rsidP="002B229A">
            <w:pPr>
              <w:jc w:val="center"/>
              <w:rPr>
                <w:rFonts w:ascii="TTAAAo00" w:hAnsi="TTAAAo00" w:cs="TTAAAo00"/>
                <w:sz w:val="20"/>
                <w:szCs w:val="20"/>
              </w:rPr>
            </w:pPr>
            <w:r w:rsidRPr="003E6A93">
              <w:rPr>
                <w:rFonts w:ascii="TTAAAo00" w:hAnsi="TTAAAo00" w:cs="TTAAAo00"/>
                <w:sz w:val="20"/>
                <w:szCs w:val="20"/>
              </w:rPr>
              <w:t>283.748.243</w:t>
            </w:r>
          </w:p>
        </w:tc>
      </w:tr>
    </w:tbl>
    <w:p w14:paraId="099CF4F1" w14:textId="77777777" w:rsidR="00C41D94" w:rsidRPr="00D87561" w:rsidRDefault="00C41D94" w:rsidP="00E03FDE">
      <w:pPr>
        <w:spacing w:after="160" w:line="256" w:lineRule="auto"/>
        <w:jc w:val="both"/>
        <w:rPr>
          <w:rFonts w:ascii="Segoe UI" w:eastAsia="Times New Roman" w:hAnsi="Segoe UI" w:cs="Segoe UI"/>
          <w:lang w:val="es-CO"/>
        </w:rPr>
      </w:pPr>
    </w:p>
    <w:p w14:paraId="13F18C92" w14:textId="1743C964" w:rsidR="00E03FDE" w:rsidRPr="00A93DCF" w:rsidRDefault="004A5AC0" w:rsidP="004A5AC0">
      <w:pPr>
        <w:pStyle w:val="Ttulo1"/>
        <w:numPr>
          <w:ilvl w:val="1"/>
          <w:numId w:val="10"/>
        </w:numPr>
        <w:jc w:val="both"/>
        <w:rPr>
          <w:rStyle w:val="Ttulodellibro"/>
          <w:rFonts w:asciiTheme="minorHAnsi" w:hAnsiTheme="minorHAnsi" w:cstheme="minorHAnsi"/>
          <w:color w:val="00B050"/>
          <w:sz w:val="28"/>
        </w:rPr>
      </w:pPr>
      <w:bookmarkStart w:id="7" w:name="_Toc75374854"/>
      <w:r>
        <w:rPr>
          <w:rStyle w:val="Ttulodellibro"/>
          <w:rFonts w:asciiTheme="minorHAnsi" w:hAnsiTheme="minorHAnsi" w:cstheme="minorHAnsi"/>
          <w:color w:val="00B050"/>
          <w:sz w:val="28"/>
        </w:rPr>
        <w:t xml:space="preserve">PROPUESTA DE LA </w:t>
      </w:r>
      <w:r w:rsidR="003A67BF" w:rsidRPr="00A93DCF">
        <w:rPr>
          <w:rStyle w:val="Ttulodellibro"/>
          <w:rFonts w:asciiTheme="minorHAnsi" w:hAnsiTheme="minorHAnsi" w:cstheme="minorHAnsi"/>
          <w:color w:val="00B050"/>
          <w:sz w:val="28"/>
        </w:rPr>
        <w:t xml:space="preserve">ESTRATEGIA DE PARTICIPACIÓN CIUDADANA EN </w:t>
      </w:r>
      <w:r>
        <w:rPr>
          <w:rStyle w:val="Ttulodellibro"/>
          <w:rFonts w:asciiTheme="minorHAnsi" w:hAnsiTheme="minorHAnsi" w:cstheme="minorHAnsi"/>
          <w:color w:val="00B050"/>
          <w:sz w:val="28"/>
        </w:rPr>
        <w:t xml:space="preserve">EL MARCO DE </w:t>
      </w:r>
      <w:r w:rsidR="003A67BF" w:rsidRPr="00A93DCF">
        <w:rPr>
          <w:rStyle w:val="Ttulodellibro"/>
          <w:rFonts w:asciiTheme="minorHAnsi" w:hAnsiTheme="minorHAnsi" w:cstheme="minorHAnsi"/>
          <w:color w:val="00B050"/>
          <w:sz w:val="28"/>
        </w:rPr>
        <w:t xml:space="preserve">LA </w:t>
      </w:r>
      <w:r>
        <w:rPr>
          <w:rStyle w:val="Ttulodellibro"/>
          <w:rFonts w:asciiTheme="minorHAnsi" w:hAnsiTheme="minorHAnsi" w:cstheme="minorHAnsi"/>
          <w:color w:val="00B050"/>
          <w:sz w:val="28"/>
        </w:rPr>
        <w:t xml:space="preserve">FASE PREPARATORIA DE LA FORMULACIÓN DE LA </w:t>
      </w:r>
      <w:r w:rsidR="003A67BF" w:rsidRPr="00A93DCF">
        <w:rPr>
          <w:rStyle w:val="Ttulodellibro"/>
          <w:rFonts w:asciiTheme="minorHAnsi" w:hAnsiTheme="minorHAnsi" w:cstheme="minorHAnsi"/>
          <w:color w:val="00B050"/>
          <w:sz w:val="28"/>
        </w:rPr>
        <w:t>POLÍTICA</w:t>
      </w:r>
      <w:r>
        <w:rPr>
          <w:rStyle w:val="Ttulodellibro"/>
          <w:rFonts w:asciiTheme="minorHAnsi" w:hAnsiTheme="minorHAnsi" w:cstheme="minorHAnsi"/>
          <w:color w:val="00B050"/>
          <w:sz w:val="28"/>
        </w:rPr>
        <w:t xml:space="preserve"> PÚBLICA </w:t>
      </w:r>
      <w:r w:rsidR="003A67BF" w:rsidRPr="00A93DCF">
        <w:rPr>
          <w:rStyle w:val="Ttulodellibro"/>
          <w:rFonts w:asciiTheme="minorHAnsi" w:hAnsiTheme="minorHAnsi" w:cstheme="minorHAnsi"/>
          <w:color w:val="00B050"/>
          <w:sz w:val="28"/>
        </w:rPr>
        <w:t>DE APROVECHAMIENTO.</w:t>
      </w:r>
      <w:bookmarkEnd w:id="7"/>
    </w:p>
    <w:p w14:paraId="11E07BEE" w14:textId="77777777" w:rsidR="004A5AC0" w:rsidRDefault="004A5AC0" w:rsidP="003074C5">
      <w:pPr>
        <w:jc w:val="both"/>
        <w:rPr>
          <w:rFonts w:ascii="Segoe UI" w:eastAsia="Times New Roman" w:hAnsi="Segoe UI" w:cs="Segoe UI"/>
          <w:lang w:val="es-CO"/>
        </w:rPr>
      </w:pPr>
    </w:p>
    <w:p w14:paraId="3DAA03A2" w14:textId="419CE197" w:rsidR="003074C5" w:rsidRPr="00CE522B" w:rsidRDefault="003074C5" w:rsidP="00CE522B">
      <w:pPr>
        <w:jc w:val="both"/>
        <w:rPr>
          <w:rFonts w:ascii="Segoe UI" w:eastAsia="Times New Roman" w:hAnsi="Segoe UI" w:cs="Segoe UI"/>
          <w:lang w:val="es-CO"/>
        </w:rPr>
      </w:pPr>
      <w:r>
        <w:rPr>
          <w:rFonts w:ascii="Segoe UI" w:eastAsia="Times New Roman" w:hAnsi="Segoe UI" w:cs="Segoe UI"/>
          <w:lang w:val="es-CO"/>
        </w:rPr>
        <w:t xml:space="preserve">La trascendencia que una política pueda tener está directamente relacionada con la garantía de inclusión de actores atendiendo a los enfoques de derechos humanos, poblacional, género, diferencial, territorio y ambiental en escenarios accesibles de participación, entendiéndose no solo como requisito formal sino como condición </w:t>
      </w:r>
      <w:r w:rsidRPr="003074C5">
        <w:rPr>
          <w:rFonts w:ascii="Segoe UI" w:eastAsia="Times New Roman" w:hAnsi="Segoe UI" w:cs="Segoe UI"/>
          <w:i/>
          <w:iCs/>
          <w:lang w:val="es-CO"/>
        </w:rPr>
        <w:t>sine qua non</w:t>
      </w:r>
      <w:r>
        <w:rPr>
          <w:rFonts w:ascii="Segoe UI" w:eastAsia="Times New Roman" w:hAnsi="Segoe UI" w:cs="Segoe UI"/>
          <w:i/>
          <w:iCs/>
          <w:lang w:val="es-CO"/>
        </w:rPr>
        <w:t xml:space="preserve"> </w:t>
      </w:r>
      <w:r w:rsidRPr="003074C5">
        <w:rPr>
          <w:rFonts w:ascii="Segoe UI" w:eastAsia="Times New Roman" w:hAnsi="Segoe UI" w:cs="Segoe UI"/>
          <w:lang w:val="es-CO"/>
        </w:rPr>
        <w:t>para su formulación</w:t>
      </w:r>
      <w:r>
        <w:rPr>
          <w:rFonts w:ascii="Segoe UI" w:eastAsia="Times New Roman" w:hAnsi="Segoe UI" w:cs="Segoe UI"/>
          <w:lang w:val="es-CO"/>
        </w:rPr>
        <w:t>, implementación, seguimiento y evaluación. Por lo tanto, la participación de los actores en la Política Pública de Aprovechamiento-PPA contribuirá a que la formulación e implementación de la política sea el resultante de procesos de diálogo integrado de lo técnico y lo social en la ciudad-región</w:t>
      </w:r>
      <w:r w:rsidR="00CD7CB1">
        <w:rPr>
          <w:rStyle w:val="Refdenotaalpie"/>
          <w:rFonts w:ascii="Segoe UI" w:eastAsia="Times New Roman" w:hAnsi="Segoe UI" w:cs="Segoe UI"/>
          <w:lang w:val="es-CO"/>
        </w:rPr>
        <w:footnoteReference w:id="2"/>
      </w:r>
      <w:r>
        <w:rPr>
          <w:rFonts w:ascii="Segoe UI" w:eastAsia="Times New Roman" w:hAnsi="Segoe UI" w:cs="Segoe UI"/>
          <w:lang w:val="es-CO"/>
        </w:rPr>
        <w:t>.</w:t>
      </w:r>
    </w:p>
    <w:p w14:paraId="47F9763D" w14:textId="26B4A2EA" w:rsidR="003074C5" w:rsidRDefault="003074C5" w:rsidP="003074C5">
      <w:pPr>
        <w:jc w:val="both"/>
      </w:pPr>
      <w:r>
        <w:rPr>
          <w:rFonts w:ascii="Segoe UI" w:eastAsia="Times New Roman" w:hAnsi="Segoe UI" w:cs="Segoe UI"/>
          <w:lang w:val="es-CO"/>
        </w:rPr>
        <w:t xml:space="preserve">Para el desarrollo de la estrategia de participación ciudadana se tendrán en cuenta </w:t>
      </w:r>
      <w:r w:rsidRPr="002F5819">
        <w:rPr>
          <w:rFonts w:ascii="Segoe UI" w:eastAsia="Times New Roman" w:hAnsi="Segoe UI" w:cs="Segoe UI"/>
          <w:lang w:val="es-CO"/>
        </w:rPr>
        <w:t>que plantea el Modelo Integrado de Planeación y Gestión -MIPG-. Como resultado de este ejercicio, se identificaron las fortalezas y debilidades por cada una de las fases de implementación de esta política, las cuales se presentan a continuación</w:t>
      </w:r>
      <w:r>
        <w:t>:</w:t>
      </w:r>
    </w:p>
    <w:p w14:paraId="7ADAB1BD" w14:textId="1E215D93" w:rsidR="00AF3CFF" w:rsidRPr="00AF3CFF" w:rsidRDefault="00AF3CFF" w:rsidP="00FE6374">
      <w:pPr>
        <w:pStyle w:val="Prrafodelista"/>
        <w:numPr>
          <w:ilvl w:val="0"/>
          <w:numId w:val="2"/>
        </w:numPr>
        <w:jc w:val="both"/>
        <w:rPr>
          <w:rFonts w:ascii="Segoe UI" w:eastAsia="Times New Roman" w:hAnsi="Segoe UI" w:cs="Segoe UI"/>
          <w:lang w:val="es-CO"/>
        </w:rPr>
      </w:pPr>
      <w:r w:rsidRPr="00AF3CFF">
        <w:rPr>
          <w:rFonts w:ascii="Segoe UI" w:eastAsia="Times New Roman" w:hAnsi="Segoe UI" w:cs="Segoe UI"/>
          <w:lang w:val="es-CO"/>
        </w:rPr>
        <w:t xml:space="preserve">Garantizar en todo el ciclo de la política pública la participación incluyente y vinculante en la reflexión sobre la gestión de residuos, su aprovechamiento y </w:t>
      </w:r>
      <w:r w:rsidRPr="00AF3CFF">
        <w:rPr>
          <w:rFonts w:ascii="Segoe UI" w:eastAsia="Times New Roman" w:hAnsi="Segoe UI" w:cs="Segoe UI"/>
          <w:lang w:val="es-CO"/>
        </w:rPr>
        <w:lastRenderedPageBreak/>
        <w:t>tratamiento, dimensionando los retos de la ciudad- región entre diversos actores, las relaciones con los derechos ciudadanos a la salud, al ambiente sano y de los recicladores de oficio en particular.</w:t>
      </w:r>
    </w:p>
    <w:p w14:paraId="281DE686" w14:textId="7FCC8511" w:rsidR="00AF3CFF" w:rsidRDefault="00AF3CFF" w:rsidP="00FE6374">
      <w:pPr>
        <w:pStyle w:val="Prrafodelista"/>
        <w:numPr>
          <w:ilvl w:val="0"/>
          <w:numId w:val="2"/>
        </w:numPr>
        <w:jc w:val="both"/>
        <w:rPr>
          <w:rFonts w:ascii="Segoe UI" w:eastAsia="Times New Roman" w:hAnsi="Segoe UI" w:cs="Segoe UI"/>
          <w:lang w:val="es-CO"/>
        </w:rPr>
      </w:pPr>
      <w:r>
        <w:rPr>
          <w:rFonts w:ascii="Segoe UI" w:eastAsia="Times New Roman" w:hAnsi="Segoe UI" w:cs="Segoe UI"/>
          <w:lang w:val="es-CO"/>
        </w:rPr>
        <w:t>La participación con información para todos los actores.  Implica el diseño de contenidos y formas de comunicar.</w:t>
      </w:r>
    </w:p>
    <w:p w14:paraId="6419E8EA" w14:textId="30E3D3C3" w:rsidR="00AF3CFF" w:rsidRDefault="00AF3CFF" w:rsidP="00FE6374">
      <w:pPr>
        <w:pStyle w:val="Prrafodelista"/>
        <w:numPr>
          <w:ilvl w:val="0"/>
          <w:numId w:val="2"/>
        </w:numPr>
        <w:jc w:val="both"/>
        <w:rPr>
          <w:rFonts w:ascii="Segoe UI" w:eastAsia="Times New Roman" w:hAnsi="Segoe UI" w:cs="Segoe UI"/>
          <w:lang w:val="es-CO"/>
        </w:rPr>
      </w:pPr>
      <w:r>
        <w:rPr>
          <w:rFonts w:ascii="Segoe UI" w:eastAsia="Times New Roman" w:hAnsi="Segoe UI" w:cs="Segoe UI"/>
          <w:lang w:val="es-CO"/>
        </w:rPr>
        <w:t>Acompañamiento técnico en los escenarios de participación, en la formulación de la política y sus componentes.  Hay un diálogo permanente entre el saber técnico y el saber social con el fin de lograr diálogos pertinentes para el proceso.</w:t>
      </w:r>
    </w:p>
    <w:p w14:paraId="69315DFB" w14:textId="1267CFFE" w:rsidR="004633F0" w:rsidRPr="00D676F8" w:rsidRDefault="00AF3CFF" w:rsidP="00FE6374">
      <w:pPr>
        <w:pStyle w:val="Prrafodelista"/>
        <w:numPr>
          <w:ilvl w:val="0"/>
          <w:numId w:val="2"/>
        </w:numPr>
        <w:jc w:val="both"/>
        <w:rPr>
          <w:rFonts w:eastAsia="Batang"/>
          <w:sz w:val="23"/>
          <w:szCs w:val="23"/>
        </w:rPr>
      </w:pPr>
      <w:r w:rsidRPr="00AF3CFF">
        <w:rPr>
          <w:rFonts w:ascii="Segoe UI" w:eastAsia="Times New Roman" w:hAnsi="Segoe UI" w:cs="Segoe UI"/>
          <w:lang w:val="es-CO"/>
        </w:rPr>
        <w:t>Intersectorialidad y cartografías de la ciudad que se cruzan para comprender las    relaciones de la gestión integral de residuos y su aprovechamiento y tratamiento, los actores que trabajan la temática y las incidencias en los territorios</w:t>
      </w:r>
      <w:r w:rsidR="00D676F8">
        <w:rPr>
          <w:rStyle w:val="Refdenotaalpie"/>
          <w:rFonts w:ascii="Segoe UI" w:eastAsia="Times New Roman" w:hAnsi="Segoe UI" w:cs="Segoe UI"/>
          <w:lang w:val="es-CO"/>
        </w:rPr>
        <w:footnoteReference w:id="3"/>
      </w:r>
      <w:r w:rsidRPr="00AF3CFF">
        <w:rPr>
          <w:rFonts w:ascii="Segoe UI" w:eastAsia="Times New Roman" w:hAnsi="Segoe UI" w:cs="Segoe UI"/>
          <w:lang w:val="es-CO"/>
        </w:rPr>
        <w:t>.</w:t>
      </w:r>
    </w:p>
    <w:p w14:paraId="1C77DCB2" w14:textId="2C31761C" w:rsidR="00D87561" w:rsidRDefault="00D676F8" w:rsidP="00D676F8">
      <w:pPr>
        <w:jc w:val="both"/>
        <w:rPr>
          <w:rFonts w:ascii="Segoe UI" w:eastAsia="Times New Roman" w:hAnsi="Segoe UI" w:cs="Segoe UI"/>
          <w:lang w:val="es-CO"/>
        </w:rPr>
      </w:pPr>
      <w:r w:rsidRPr="00D676F8">
        <w:rPr>
          <w:rFonts w:ascii="Segoe UI" w:eastAsia="Times New Roman" w:hAnsi="Segoe UI" w:cs="Segoe UI"/>
          <w:lang w:val="es-CO"/>
        </w:rPr>
        <w:t xml:space="preserve">Por otra parte, se elaboró una caracterización de actores </w:t>
      </w:r>
      <w:proofErr w:type="gramStart"/>
      <w:r w:rsidR="000777F2" w:rsidRPr="00D676F8">
        <w:rPr>
          <w:rFonts w:ascii="Segoe UI" w:eastAsia="Times New Roman" w:hAnsi="Segoe UI" w:cs="Segoe UI"/>
          <w:lang w:val="es-CO"/>
        </w:rPr>
        <w:t>que</w:t>
      </w:r>
      <w:proofErr w:type="gramEnd"/>
      <w:r w:rsidRPr="00D676F8">
        <w:rPr>
          <w:rFonts w:ascii="Segoe UI" w:eastAsia="Times New Roman" w:hAnsi="Segoe UI" w:cs="Segoe UI"/>
          <w:lang w:val="es-CO"/>
        </w:rPr>
        <w:t xml:space="preserve"> por sus diferentes roles en la ciudad, tendrían intereses en la actividad de aprovechamiento. Los sectores identificados fueron: sociedad civil (este sector incluye al reciclador como actor central de la PPA), sector público, sector privado y sector regional-internacional</w:t>
      </w:r>
      <w:r w:rsidR="000777F2">
        <w:rPr>
          <w:rFonts w:ascii="Segoe UI" w:eastAsia="Times New Roman" w:hAnsi="Segoe UI" w:cs="Segoe UI"/>
          <w:lang w:val="es-CO"/>
        </w:rPr>
        <w:t>.</w:t>
      </w:r>
    </w:p>
    <w:p w14:paraId="29E38B77" w14:textId="2239D094" w:rsidR="00DB42E6" w:rsidRDefault="00563FF0" w:rsidP="00D676F8">
      <w:pPr>
        <w:jc w:val="both"/>
        <w:rPr>
          <w:rFonts w:ascii="Segoe UI" w:eastAsia="Times New Roman" w:hAnsi="Segoe UI" w:cs="Segoe UI"/>
          <w:lang w:val="es-CO"/>
        </w:rPr>
      </w:pPr>
      <w:r>
        <w:rPr>
          <w:rFonts w:ascii="Segoe UI" w:eastAsia="Times New Roman" w:hAnsi="Segoe UI" w:cs="Segoe UI"/>
          <w:lang w:val="es-CO"/>
        </w:rPr>
        <w:t>L</w:t>
      </w:r>
      <w:r w:rsidR="00DB42E6">
        <w:rPr>
          <w:rFonts w:ascii="Segoe UI" w:eastAsia="Times New Roman" w:hAnsi="Segoe UI" w:cs="Segoe UI"/>
          <w:lang w:val="es-CO"/>
        </w:rPr>
        <w:t>os ejes temáticos identificados en la participación ciudadana de la política pública de aprovechamiento a continuación se relacionan:</w:t>
      </w:r>
    </w:p>
    <w:p w14:paraId="2BE247D1" w14:textId="5B7132A2" w:rsidR="00DB42E6" w:rsidRPr="00563FF0" w:rsidRDefault="00DB42E6" w:rsidP="00563FF0">
      <w:pPr>
        <w:jc w:val="both"/>
        <w:rPr>
          <w:rFonts w:ascii="Segoe UI" w:eastAsia="Times New Roman" w:hAnsi="Segoe UI" w:cs="Segoe UI"/>
          <w:lang w:val="es-CO"/>
        </w:rPr>
      </w:pPr>
      <w:r w:rsidRPr="00082EFB">
        <w:rPr>
          <w:b/>
          <w:bCs/>
          <w:color w:val="00B050"/>
          <w:sz w:val="24"/>
          <w:szCs w:val="24"/>
        </w:rPr>
        <w:t>Prácticas de aprovechamiento:</w:t>
      </w:r>
      <w:r w:rsidRPr="00563FF0">
        <w:rPr>
          <w:rFonts w:ascii="Segoe UI" w:eastAsia="Times New Roman" w:hAnsi="Segoe UI" w:cs="Segoe UI"/>
          <w:lang w:val="es-CO"/>
        </w:rPr>
        <w:t xml:space="preserve"> Prácticas relacionadas con el aprovechamiento en la ciudad. Como la separación en la fuente, el consumo responsable y todas las derivadas de una cultura ciudadana que aporte en la transformación de un modelo de enterramiento a un modelo de aprovechamiento.</w:t>
      </w:r>
    </w:p>
    <w:p w14:paraId="14DF29AD" w14:textId="23314DDB" w:rsidR="00DB42E6" w:rsidRPr="00563FF0" w:rsidRDefault="00DB42E6" w:rsidP="00563FF0">
      <w:pPr>
        <w:jc w:val="both"/>
        <w:rPr>
          <w:rFonts w:ascii="Segoe UI" w:eastAsia="Times New Roman" w:hAnsi="Segoe UI" w:cs="Segoe UI"/>
          <w:lang w:val="es-CO"/>
        </w:rPr>
      </w:pPr>
      <w:r w:rsidRPr="00082EFB">
        <w:rPr>
          <w:b/>
          <w:bCs/>
          <w:color w:val="00B050"/>
          <w:sz w:val="24"/>
          <w:szCs w:val="24"/>
        </w:rPr>
        <w:t xml:space="preserve">Cultura ciudadana: </w:t>
      </w:r>
      <w:r w:rsidRPr="00563FF0">
        <w:rPr>
          <w:rFonts w:ascii="Segoe UI" w:eastAsia="Times New Roman" w:hAnsi="Segoe UI" w:cs="Segoe UI"/>
          <w:lang w:val="es-CO"/>
        </w:rPr>
        <w:t>Entendida como el conjunto de creencias, hábitos y comportamientos que permiten la convivencia en la ciudad y el reconocimiento de los derechos y deberes ciudadanos. Concibe los hábitos y comportamientos sociales como construcciones culturales que pueden aprenderse.</w:t>
      </w:r>
    </w:p>
    <w:p w14:paraId="758B7181" w14:textId="36D25F98" w:rsidR="00DB42E6" w:rsidRDefault="00DB42E6" w:rsidP="00563FF0">
      <w:pPr>
        <w:jc w:val="both"/>
        <w:rPr>
          <w:rFonts w:ascii="Segoe UI" w:eastAsia="Times New Roman" w:hAnsi="Segoe UI" w:cs="Segoe UI"/>
          <w:lang w:val="es-CO"/>
        </w:rPr>
      </w:pPr>
      <w:r w:rsidRPr="00082EFB">
        <w:rPr>
          <w:b/>
          <w:bCs/>
          <w:color w:val="00B050"/>
          <w:sz w:val="24"/>
          <w:szCs w:val="24"/>
        </w:rPr>
        <w:t>Garantías de actividad productiva y mejoras de condiciones de vida:</w:t>
      </w:r>
      <w:r w:rsidR="008B48A5">
        <w:rPr>
          <w:b/>
          <w:bCs/>
          <w:color w:val="00B050"/>
          <w:sz w:val="24"/>
          <w:szCs w:val="24"/>
        </w:rPr>
        <w:t xml:space="preserve"> </w:t>
      </w:r>
      <w:r w:rsidR="00563FF0">
        <w:rPr>
          <w:rFonts w:ascii="Segoe UI" w:eastAsia="Times New Roman" w:hAnsi="Segoe UI" w:cs="Segoe UI"/>
          <w:lang w:val="es-CO"/>
        </w:rPr>
        <w:t>E</w:t>
      </w:r>
      <w:r w:rsidRPr="00563FF0">
        <w:rPr>
          <w:rFonts w:ascii="Segoe UI" w:eastAsia="Times New Roman" w:hAnsi="Segoe UI" w:cs="Segoe UI"/>
          <w:lang w:val="es-CO"/>
        </w:rPr>
        <w:t>ste eje temático se compone de las demandas de la comunidad recicladora relacionadas directamente relacionadas con las garantías laborales y el mejoramiento de las condiciones que permitan elevar las condiciones en la calidad de vida de los y las recicladoras</w:t>
      </w:r>
      <w:r w:rsidR="00563FF0" w:rsidRPr="00563FF0">
        <w:rPr>
          <w:rFonts w:ascii="Segoe UI" w:eastAsia="Times New Roman" w:hAnsi="Segoe UI" w:cs="Segoe UI"/>
          <w:lang w:val="es-CO"/>
        </w:rPr>
        <w:t>.</w:t>
      </w:r>
    </w:p>
    <w:p w14:paraId="300DC913" w14:textId="3A935D80" w:rsidR="00563FF0" w:rsidRDefault="00563FF0" w:rsidP="00563FF0">
      <w:pPr>
        <w:jc w:val="both"/>
        <w:rPr>
          <w:rFonts w:ascii="Segoe UI" w:eastAsia="Times New Roman" w:hAnsi="Segoe UI" w:cs="Segoe UI"/>
          <w:lang w:val="es-CO"/>
        </w:rPr>
      </w:pPr>
      <w:r w:rsidRPr="00082EFB">
        <w:rPr>
          <w:b/>
          <w:bCs/>
          <w:color w:val="00B050"/>
          <w:sz w:val="24"/>
          <w:szCs w:val="24"/>
        </w:rPr>
        <w:t>Desarrollo investigativo:</w:t>
      </w:r>
      <w:r w:rsidRPr="00563FF0">
        <w:rPr>
          <w:rFonts w:ascii="Segoe UI" w:eastAsia="Times New Roman" w:hAnsi="Segoe UI" w:cs="Segoe UI"/>
          <w:lang w:val="es-CO"/>
        </w:rPr>
        <w:t xml:space="preserve"> </w:t>
      </w:r>
      <w:r>
        <w:rPr>
          <w:rFonts w:ascii="Segoe UI" w:eastAsia="Times New Roman" w:hAnsi="Segoe UI" w:cs="Segoe UI"/>
          <w:lang w:val="es-CO"/>
        </w:rPr>
        <w:t>E</w:t>
      </w:r>
      <w:r w:rsidRPr="00563FF0">
        <w:rPr>
          <w:rFonts w:ascii="Segoe UI" w:eastAsia="Times New Roman" w:hAnsi="Segoe UI" w:cs="Segoe UI"/>
          <w:lang w:val="es-CO"/>
        </w:rPr>
        <w:t>n este eje temático se involucran a los actores que pueden aportar en el desarrollo de conocimientos y en la consolidación de un campo de investigación en el que se exploren los temas relacionados con la implementación de un modelo de aprovechamiento en el marco de la economía circular.</w:t>
      </w:r>
    </w:p>
    <w:p w14:paraId="4276C9FF" w14:textId="1D1B0E4F" w:rsidR="00563FF0" w:rsidRDefault="00563FF0" w:rsidP="00563FF0">
      <w:pPr>
        <w:jc w:val="both"/>
        <w:rPr>
          <w:rFonts w:ascii="Segoe UI" w:eastAsia="Times New Roman" w:hAnsi="Segoe UI" w:cs="Segoe UI"/>
          <w:lang w:val="es-CO"/>
        </w:rPr>
      </w:pPr>
      <w:r w:rsidRPr="006B031A">
        <w:rPr>
          <w:b/>
          <w:bCs/>
          <w:color w:val="00B050"/>
          <w:sz w:val="24"/>
          <w:szCs w:val="24"/>
        </w:rPr>
        <w:lastRenderedPageBreak/>
        <w:t>Responsabilidad Social Empresarial Ambiental:</w:t>
      </w:r>
      <w:r w:rsidRPr="00563FF0">
        <w:rPr>
          <w:rFonts w:ascii="Segoe UI" w:eastAsia="Times New Roman" w:hAnsi="Segoe UI" w:cs="Segoe UI"/>
          <w:b/>
          <w:bCs/>
          <w:lang w:val="es-CO"/>
        </w:rPr>
        <w:t xml:space="preserve"> </w:t>
      </w:r>
      <w:r>
        <w:rPr>
          <w:rFonts w:ascii="Segoe UI" w:eastAsia="Times New Roman" w:hAnsi="Segoe UI" w:cs="Segoe UI"/>
        </w:rPr>
        <w:t>E</w:t>
      </w:r>
      <w:proofErr w:type="spellStart"/>
      <w:r w:rsidRPr="00563FF0">
        <w:rPr>
          <w:rFonts w:ascii="Segoe UI" w:eastAsia="Times New Roman" w:hAnsi="Segoe UI" w:cs="Segoe UI"/>
          <w:lang w:val="es-CO"/>
        </w:rPr>
        <w:t>ste</w:t>
      </w:r>
      <w:proofErr w:type="spellEnd"/>
      <w:r w:rsidRPr="00563FF0">
        <w:rPr>
          <w:rFonts w:ascii="Segoe UI" w:eastAsia="Times New Roman" w:hAnsi="Segoe UI" w:cs="Segoe UI"/>
          <w:lang w:val="es-CO"/>
        </w:rPr>
        <w:t xml:space="preserve"> eje temático es la responsabilidad social empresarial como compromiso continuo de contribuir al desarrollo económico sostenible, mejorando la calidad de vida de los empleados y sus familias, así como la de la comunidad local y de la sociedad en general</w:t>
      </w:r>
      <w:r>
        <w:rPr>
          <w:rFonts w:ascii="Segoe UI" w:eastAsia="Times New Roman" w:hAnsi="Segoe UI" w:cs="Segoe UI"/>
          <w:lang w:val="es-CO"/>
        </w:rPr>
        <w:t>.</w:t>
      </w:r>
    </w:p>
    <w:p w14:paraId="32001B14" w14:textId="496BBC19" w:rsidR="00563FF0" w:rsidRPr="00563FF0" w:rsidRDefault="00563FF0" w:rsidP="00563FF0">
      <w:pPr>
        <w:pStyle w:val="Textoindependiente"/>
        <w:jc w:val="both"/>
        <w:rPr>
          <w:rFonts w:ascii="Segoe UI" w:eastAsia="Times New Roman" w:hAnsi="Segoe UI" w:cs="Segoe UI"/>
          <w:sz w:val="21"/>
          <w:szCs w:val="21"/>
          <w:lang w:val="es-CO" w:eastAsia="en-US" w:bidi="ar-SA"/>
        </w:rPr>
      </w:pPr>
      <w:r w:rsidRPr="00082EFB">
        <w:rPr>
          <w:rFonts w:asciiTheme="minorHAnsi" w:eastAsiaTheme="minorHAnsi" w:hAnsiTheme="minorHAnsi" w:cstheme="minorBidi"/>
          <w:b/>
          <w:bCs/>
          <w:color w:val="00B050"/>
          <w:lang w:eastAsia="en-US" w:bidi="ar-SA"/>
        </w:rPr>
        <w:t>El consumo responsable:</w:t>
      </w:r>
      <w:r w:rsidRPr="00563FF0">
        <w:t xml:space="preserve"> </w:t>
      </w:r>
      <w:r>
        <w:rPr>
          <w:rFonts w:ascii="Segoe UI" w:eastAsia="Times New Roman" w:hAnsi="Segoe UI" w:cs="Segoe UI"/>
          <w:sz w:val="21"/>
          <w:szCs w:val="21"/>
          <w:lang w:val="es-CO" w:eastAsia="en-US" w:bidi="ar-SA"/>
        </w:rPr>
        <w:t>E</w:t>
      </w:r>
      <w:r w:rsidRPr="00563FF0">
        <w:rPr>
          <w:rFonts w:ascii="Segoe UI" w:eastAsia="Times New Roman" w:hAnsi="Segoe UI" w:cs="Segoe UI"/>
          <w:sz w:val="21"/>
          <w:szCs w:val="21"/>
          <w:lang w:val="es-CO" w:eastAsia="en-US" w:bidi="ar-SA"/>
        </w:rPr>
        <w:t>s una práctica que se debe implementar en todos los niveles de la cadena de producción. una transformación en los hábitos de consumo, con el objeto de que cada ciudadano, comience a evaluar lo que</w:t>
      </w:r>
      <w:r>
        <w:rPr>
          <w:rFonts w:ascii="Segoe UI" w:eastAsia="Times New Roman" w:hAnsi="Segoe UI" w:cs="Segoe UI"/>
          <w:sz w:val="21"/>
          <w:szCs w:val="21"/>
          <w:lang w:val="es-CO" w:eastAsia="en-US" w:bidi="ar-SA"/>
        </w:rPr>
        <w:t xml:space="preserve"> </w:t>
      </w:r>
      <w:r w:rsidRPr="00563FF0">
        <w:rPr>
          <w:rFonts w:ascii="Segoe UI" w:eastAsia="Times New Roman" w:hAnsi="Segoe UI" w:cs="Segoe UI"/>
          <w:sz w:val="21"/>
          <w:szCs w:val="21"/>
          <w:lang w:val="es-CO" w:eastAsia="en-US" w:bidi="ar-SA"/>
        </w:rPr>
        <w:t>realmente necesita en su cotidianidad y en</w:t>
      </w:r>
      <w:r>
        <w:t xml:space="preserve"> </w:t>
      </w:r>
      <w:r w:rsidRPr="00563FF0">
        <w:rPr>
          <w:rFonts w:ascii="Segoe UI" w:eastAsia="Times New Roman" w:hAnsi="Segoe UI" w:cs="Segoe UI"/>
          <w:sz w:val="21"/>
          <w:szCs w:val="21"/>
          <w:lang w:val="es-CO" w:eastAsia="en-US" w:bidi="ar-SA"/>
        </w:rPr>
        <w:t>qué niveles lo debe consumir. Se debe impulsar un cambio a partir de la reflexión y crítica personal y grupal, para que la producción de residuos no aprovechables sea cada vez menor; dando así un respiro al medio ambiente y contribuyendo de manera eficaz al cuidado de la ciudad.</w:t>
      </w:r>
    </w:p>
    <w:p w14:paraId="33F4B4A4" w14:textId="77777777" w:rsidR="00563FF0" w:rsidRDefault="00563FF0" w:rsidP="00563FF0">
      <w:pPr>
        <w:jc w:val="both"/>
        <w:rPr>
          <w:rFonts w:ascii="Segoe UI" w:eastAsia="Times New Roman" w:hAnsi="Segoe UI" w:cs="Segoe UI"/>
          <w:b/>
          <w:bCs/>
          <w:lang w:val="es-CO"/>
        </w:rPr>
      </w:pPr>
    </w:p>
    <w:p w14:paraId="465D2BB0" w14:textId="29EAE8E0" w:rsidR="00563FF0" w:rsidRPr="00563FF0" w:rsidRDefault="00563FF0" w:rsidP="00563FF0">
      <w:pPr>
        <w:jc w:val="both"/>
        <w:rPr>
          <w:rFonts w:ascii="Segoe UI" w:eastAsia="Times New Roman" w:hAnsi="Segoe UI" w:cs="Segoe UI"/>
          <w:lang w:val="es-CO"/>
        </w:rPr>
      </w:pPr>
      <w:r w:rsidRPr="00082EFB">
        <w:rPr>
          <w:b/>
          <w:bCs/>
          <w:color w:val="00B050"/>
          <w:sz w:val="24"/>
          <w:szCs w:val="24"/>
        </w:rPr>
        <w:t>Plan de gestión integral de residuos sólidos (PGIRS) y Acciones Afirmativa (AA):</w:t>
      </w:r>
      <w:r w:rsidRPr="00563FF0">
        <w:rPr>
          <w:b/>
          <w:bCs/>
          <w:lang w:val="es-CO"/>
        </w:rPr>
        <w:t xml:space="preserve"> </w:t>
      </w:r>
      <w:r w:rsidRPr="00563FF0">
        <w:rPr>
          <w:rFonts w:ascii="Segoe UI" w:eastAsia="Times New Roman" w:hAnsi="Segoe UI" w:cs="Segoe UI"/>
          <w:lang w:val="es-CO"/>
        </w:rPr>
        <w:t>Es el instrumento de planeación municipal o regional que contiene un conjunto ordenado de objetivos, metas, programas, proyectos, actividades y recursos definidos por uno o más entes territoriales para el manejo de los residuos sólidos, fundamentado en la política de gestión integral de los mismos, el cual se ejecutará durante un período determinado, basándose en un diagnóstico inicial, en su proyección hacia el futuro y en un plan financiero viable que permita garantizar el mejoramiento continuo del manejo de residuos sólidos y la prestación del servicio de aseo a nivel municipal o regional, evaluado a través de la medición permanente de resultados.</w:t>
      </w:r>
    </w:p>
    <w:p w14:paraId="2785BB9D" w14:textId="171D7C25" w:rsidR="00563FF0" w:rsidRPr="00563FF0" w:rsidRDefault="00563FF0" w:rsidP="00563FF0">
      <w:pPr>
        <w:jc w:val="both"/>
        <w:rPr>
          <w:rFonts w:ascii="Segoe UI" w:eastAsia="Times New Roman" w:hAnsi="Segoe UI" w:cs="Segoe UI"/>
          <w:lang w:val="es-CO"/>
        </w:rPr>
      </w:pPr>
      <w:r w:rsidRPr="00082EFB">
        <w:rPr>
          <w:b/>
          <w:bCs/>
          <w:color w:val="00B050"/>
          <w:sz w:val="24"/>
          <w:szCs w:val="24"/>
        </w:rPr>
        <w:t>Plan de ordenamiento territorial (POT):</w:t>
      </w:r>
      <w:r>
        <w:rPr>
          <w:b/>
        </w:rPr>
        <w:t xml:space="preserve"> </w:t>
      </w:r>
      <w:r w:rsidRPr="00563FF0">
        <w:rPr>
          <w:rFonts w:ascii="Segoe UI" w:eastAsia="Times New Roman" w:hAnsi="Segoe UI" w:cs="Segoe UI"/>
          <w:lang w:val="es-CO"/>
        </w:rPr>
        <w:t>El POT, como instrumento técnico para planificar y ordenar el territorio en la ciudad. Es un eje temático para la PPA, dada la estratégica ubicación de las bodegas y ECAS y los puntos críticos de acumulación de residuos. Y la implementación de un nuevo modelo de aprovechamiento aplicado en el Relleno Sanitario Doña Juana. De acuerdo con la identificación de actores, en esta categoría se ubican los siguientes, bodegueros (grandes, medianos y pequeños) y organizaciones de recicladores.</w:t>
      </w:r>
    </w:p>
    <w:p w14:paraId="5CB47DAD" w14:textId="0ABF428C" w:rsidR="00865328" w:rsidRPr="00CE522B" w:rsidRDefault="00563FF0" w:rsidP="00CE522B">
      <w:pPr>
        <w:jc w:val="both"/>
        <w:rPr>
          <w:rFonts w:ascii="Segoe UI" w:eastAsia="Times New Roman" w:hAnsi="Segoe UI" w:cs="Segoe UI"/>
          <w:lang w:val="es-CO"/>
        </w:rPr>
      </w:pPr>
      <w:r w:rsidRPr="00082EFB">
        <w:rPr>
          <w:b/>
          <w:bCs/>
          <w:color w:val="00B050"/>
          <w:sz w:val="24"/>
          <w:szCs w:val="24"/>
        </w:rPr>
        <w:t>Modelo de aprovechamiento:</w:t>
      </w:r>
      <w:r>
        <w:rPr>
          <w:b/>
        </w:rPr>
        <w:t xml:space="preserve"> </w:t>
      </w:r>
      <w:r>
        <w:rPr>
          <w:rFonts w:ascii="Segoe UI" w:eastAsia="Times New Roman" w:hAnsi="Segoe UI" w:cs="Segoe UI"/>
          <w:lang w:val="es-CO"/>
        </w:rPr>
        <w:t>E</w:t>
      </w:r>
      <w:r w:rsidRPr="00563FF0">
        <w:rPr>
          <w:rFonts w:ascii="Segoe UI" w:eastAsia="Times New Roman" w:hAnsi="Segoe UI" w:cs="Segoe UI"/>
          <w:lang w:val="es-CO"/>
        </w:rPr>
        <w:t>ste modelo de aprovechamiento tienes especial énfasis en el enfoque de manejo del RSDJ se orientará a la disminución en el entierro de residuos y la migración del RSDJ hacia otras alternativas tecnológicas para el tratamiento y disposición final de residuos ordinarios en este predio, que permitan la transformación en energía renovable y/o compostaje, de acuerdo con el análisis de conveniencia de la UAESP, con la implementación de una política para la reutilización de los residuos como materia prima, fortaleciendo el reciclaje y así reducir el material para disposición final (Art 129. PDD)</w:t>
      </w:r>
      <w:r>
        <w:rPr>
          <w:rStyle w:val="Refdenotaalpie"/>
          <w:rFonts w:ascii="Segoe UI" w:eastAsia="Times New Roman" w:hAnsi="Segoe UI" w:cs="Segoe UI"/>
          <w:lang w:val="es-CO"/>
        </w:rPr>
        <w:footnoteReference w:id="4"/>
      </w:r>
      <w:r w:rsidRPr="00563FF0">
        <w:rPr>
          <w:rFonts w:ascii="Segoe UI" w:eastAsia="Times New Roman" w:hAnsi="Segoe UI" w:cs="Segoe UI"/>
          <w:lang w:val="es-CO"/>
        </w:rPr>
        <w:t>.</w:t>
      </w:r>
    </w:p>
    <w:p w14:paraId="0B4D1C84" w14:textId="55FCCB57" w:rsidR="00BD42BB" w:rsidRPr="00A93DCF" w:rsidRDefault="00381366" w:rsidP="00FE6374">
      <w:pPr>
        <w:pStyle w:val="Ttulo1"/>
        <w:numPr>
          <w:ilvl w:val="0"/>
          <w:numId w:val="10"/>
        </w:numPr>
        <w:rPr>
          <w:rStyle w:val="Ttulodellibro"/>
          <w:rFonts w:asciiTheme="minorHAnsi" w:hAnsiTheme="minorHAnsi" w:cstheme="minorHAnsi"/>
          <w:color w:val="00B050"/>
          <w:sz w:val="28"/>
        </w:rPr>
      </w:pPr>
      <w:bookmarkStart w:id="8" w:name="_Toc75374855"/>
      <w:r w:rsidRPr="00A93DCF">
        <w:rPr>
          <w:rStyle w:val="Ttulodellibro"/>
          <w:rFonts w:asciiTheme="minorHAnsi" w:hAnsiTheme="minorHAnsi" w:cstheme="minorHAnsi"/>
          <w:color w:val="00B050"/>
          <w:sz w:val="28"/>
        </w:rPr>
        <w:lastRenderedPageBreak/>
        <w:t>L</w:t>
      </w:r>
      <w:r w:rsidR="00BD42BB" w:rsidRPr="00A93DCF">
        <w:rPr>
          <w:rStyle w:val="Ttulodellibro"/>
          <w:rFonts w:asciiTheme="minorHAnsi" w:hAnsiTheme="minorHAnsi" w:cstheme="minorHAnsi"/>
          <w:color w:val="00B050"/>
          <w:sz w:val="28"/>
        </w:rPr>
        <w:t>OGROS</w:t>
      </w:r>
      <w:r w:rsidR="00BD42BB" w:rsidRPr="00A93DCF">
        <w:rPr>
          <w:rStyle w:val="Ttulodellibro"/>
          <w:rFonts w:asciiTheme="minorHAnsi" w:hAnsiTheme="minorHAnsi"/>
          <w:b w:val="0"/>
          <w:color w:val="00B050"/>
          <w:sz w:val="28"/>
        </w:rPr>
        <w:t xml:space="preserve"> </w:t>
      </w:r>
      <w:r w:rsidR="00BD42BB" w:rsidRPr="00A93DCF">
        <w:rPr>
          <w:rStyle w:val="Ttulodellibro"/>
          <w:rFonts w:asciiTheme="minorHAnsi" w:hAnsiTheme="minorHAnsi" w:cstheme="minorHAnsi"/>
          <w:color w:val="00B050"/>
          <w:sz w:val="28"/>
        </w:rPr>
        <w:t>OBTENIDOS</w:t>
      </w:r>
      <w:bookmarkEnd w:id="8"/>
    </w:p>
    <w:p w14:paraId="7B965F48" w14:textId="77777777" w:rsidR="00BD42BB" w:rsidRPr="00BD42BB" w:rsidRDefault="00BD42BB" w:rsidP="00BD42BB">
      <w:pPr>
        <w:autoSpaceDE w:val="0"/>
        <w:autoSpaceDN w:val="0"/>
        <w:adjustRightInd w:val="0"/>
        <w:spacing w:after="0" w:line="240" w:lineRule="auto"/>
        <w:rPr>
          <w:rFonts w:cstheme="minorHAnsi"/>
          <w:b/>
          <w:color w:val="3E924C"/>
          <w:sz w:val="32"/>
          <w:szCs w:val="32"/>
          <w:lang w:eastAsia="es-CO"/>
        </w:rPr>
      </w:pPr>
    </w:p>
    <w:p w14:paraId="52D24ACF" w14:textId="7AFD0A30" w:rsidR="00BD42BB" w:rsidRPr="00705620" w:rsidRDefault="00BD42BB" w:rsidP="00CE522B">
      <w:pPr>
        <w:pStyle w:val="Prrafodelista"/>
        <w:numPr>
          <w:ilvl w:val="0"/>
          <w:numId w:val="5"/>
        </w:numPr>
        <w:autoSpaceDE w:val="0"/>
        <w:autoSpaceDN w:val="0"/>
        <w:adjustRightInd w:val="0"/>
        <w:ind w:left="714" w:hanging="357"/>
        <w:jc w:val="both"/>
        <w:rPr>
          <w:rFonts w:ascii="Segoe UI" w:eastAsia="Times New Roman" w:hAnsi="Segoe UI" w:cs="Segoe UI"/>
          <w:lang w:val="es-CO"/>
        </w:rPr>
      </w:pPr>
      <w:r w:rsidRPr="00705620">
        <w:rPr>
          <w:rFonts w:ascii="Segoe UI" w:eastAsia="Times New Roman" w:hAnsi="Segoe UI" w:cs="Segoe UI"/>
          <w:lang w:val="es-CO"/>
        </w:rPr>
        <w:t xml:space="preserve">Durante la vigencia 2020 se consolida la Estrategia </w:t>
      </w:r>
      <w:r w:rsidR="00CD0A4D" w:rsidRPr="00705620">
        <w:rPr>
          <w:rFonts w:ascii="Segoe UI" w:eastAsia="Times New Roman" w:hAnsi="Segoe UI" w:cs="Segoe UI"/>
          <w:lang w:val="es-CO"/>
        </w:rPr>
        <w:t>de participación ciudadana de la UAESP</w:t>
      </w:r>
      <w:r w:rsidRPr="00705620">
        <w:rPr>
          <w:rFonts w:ascii="Segoe UI" w:eastAsia="Times New Roman" w:hAnsi="Segoe UI" w:cs="Segoe UI"/>
          <w:lang w:val="es-CO"/>
        </w:rPr>
        <w:t xml:space="preserve">, la cual fortalece la Rendición de Cuentas, la Participación Ciudadana y el Control Social como eje transversal de </w:t>
      </w:r>
      <w:r w:rsidR="00082EFB" w:rsidRPr="00705620">
        <w:rPr>
          <w:rFonts w:ascii="Segoe UI" w:eastAsia="Times New Roman" w:hAnsi="Segoe UI" w:cs="Segoe UI"/>
          <w:lang w:val="es-CO"/>
        </w:rPr>
        <w:t>la Entidad</w:t>
      </w:r>
      <w:r w:rsidRPr="00705620">
        <w:rPr>
          <w:rFonts w:ascii="Segoe UI" w:eastAsia="Times New Roman" w:hAnsi="Segoe UI" w:cs="Segoe UI"/>
          <w:lang w:val="es-CO"/>
        </w:rPr>
        <w:t>, en sus elementos de</w:t>
      </w:r>
      <w:r w:rsidR="004639FC" w:rsidRPr="00705620">
        <w:rPr>
          <w:rFonts w:ascii="Segoe UI" w:eastAsia="Times New Roman" w:hAnsi="Segoe UI" w:cs="Segoe UI"/>
          <w:lang w:val="es-CO"/>
        </w:rPr>
        <w:t xml:space="preserve"> di</w:t>
      </w:r>
      <w:r w:rsidR="00300CAE">
        <w:rPr>
          <w:rFonts w:ascii="Segoe UI" w:eastAsia="Times New Roman" w:hAnsi="Segoe UI" w:cs="Segoe UI"/>
          <w:lang w:val="es-CO"/>
        </w:rPr>
        <w:t>á</w:t>
      </w:r>
      <w:r w:rsidR="004639FC" w:rsidRPr="00705620">
        <w:rPr>
          <w:rFonts w:ascii="Segoe UI" w:eastAsia="Times New Roman" w:hAnsi="Segoe UI" w:cs="Segoe UI"/>
          <w:lang w:val="es-CO"/>
        </w:rPr>
        <w:t>logo ciudadano, pedagogía social, di</w:t>
      </w:r>
      <w:r w:rsidR="00300CAE">
        <w:rPr>
          <w:rFonts w:ascii="Segoe UI" w:eastAsia="Times New Roman" w:hAnsi="Segoe UI" w:cs="Segoe UI"/>
          <w:lang w:val="es-CO"/>
        </w:rPr>
        <w:t>á</w:t>
      </w:r>
      <w:r w:rsidR="004639FC" w:rsidRPr="00705620">
        <w:rPr>
          <w:rFonts w:ascii="Segoe UI" w:eastAsia="Times New Roman" w:hAnsi="Segoe UI" w:cs="Segoe UI"/>
          <w:lang w:val="es-CO"/>
        </w:rPr>
        <w:t>logo de saberes, reconocimiento</w:t>
      </w:r>
      <w:r w:rsidRPr="00705620">
        <w:rPr>
          <w:rFonts w:ascii="Segoe UI" w:eastAsia="Times New Roman" w:hAnsi="Segoe UI" w:cs="Segoe UI"/>
          <w:lang w:val="es-CO"/>
        </w:rPr>
        <w:t xml:space="preserve">, con el fin de proporcionar directrices claras frente al desarrollo del Objetivo Estratégico </w:t>
      </w:r>
      <w:r w:rsidR="004639FC" w:rsidRPr="00705620">
        <w:rPr>
          <w:rFonts w:ascii="Segoe UI" w:eastAsia="Times New Roman" w:hAnsi="Segoe UI" w:cs="Segoe UI"/>
          <w:lang w:val="es-CO"/>
        </w:rPr>
        <w:t>de “participación ciudadana”.</w:t>
      </w:r>
    </w:p>
    <w:p w14:paraId="7E5D05B1" w14:textId="587CD583" w:rsidR="00630A55" w:rsidRPr="00705620" w:rsidRDefault="00F06B2A" w:rsidP="00CE522B">
      <w:pPr>
        <w:pStyle w:val="Prrafodelista"/>
        <w:numPr>
          <w:ilvl w:val="0"/>
          <w:numId w:val="5"/>
        </w:numPr>
        <w:autoSpaceDE w:val="0"/>
        <w:autoSpaceDN w:val="0"/>
        <w:adjustRightInd w:val="0"/>
        <w:spacing w:afterLines="200" w:after="480"/>
        <w:jc w:val="both"/>
        <w:rPr>
          <w:rFonts w:ascii="Segoe UI" w:eastAsia="Times New Roman" w:hAnsi="Segoe UI" w:cs="Segoe UI"/>
          <w:lang w:val="es-CO"/>
        </w:rPr>
      </w:pPr>
      <w:r w:rsidRPr="00705620">
        <w:rPr>
          <w:rFonts w:ascii="Segoe UI" w:eastAsia="Times New Roman" w:hAnsi="Segoe UI" w:cs="Segoe UI"/>
          <w:lang w:val="es-CO"/>
        </w:rPr>
        <w:t>La Unidad realizó su audiencia pública el día 19 de noviembre del 2020,</w:t>
      </w:r>
      <w:r w:rsidR="00D03BC6">
        <w:rPr>
          <w:rFonts w:ascii="Segoe UI" w:eastAsia="Times New Roman" w:hAnsi="Segoe UI" w:cs="Segoe UI"/>
          <w:lang w:val="es-CO"/>
        </w:rPr>
        <w:t xml:space="preserve"> a través de la cual se realizó una rendición de cuentas</w:t>
      </w:r>
      <w:r w:rsidRPr="00705620">
        <w:rPr>
          <w:rFonts w:ascii="Segoe UI" w:eastAsia="Times New Roman" w:hAnsi="Segoe UI" w:cs="Segoe UI"/>
          <w:lang w:val="es-CO"/>
        </w:rPr>
        <w:t xml:space="preserve"> </w:t>
      </w:r>
      <w:r w:rsidR="00D03BC6">
        <w:rPr>
          <w:rFonts w:ascii="Segoe UI" w:eastAsia="Times New Roman" w:hAnsi="Segoe UI" w:cs="Segoe UI"/>
          <w:lang w:val="es-CO"/>
        </w:rPr>
        <w:t xml:space="preserve">sobre </w:t>
      </w:r>
      <w:r w:rsidRPr="00705620">
        <w:rPr>
          <w:rFonts w:ascii="Segoe UI" w:eastAsia="Times New Roman" w:hAnsi="Segoe UI" w:cs="Segoe UI"/>
          <w:lang w:val="es-CO"/>
        </w:rPr>
        <w:t>la gestión realizada en la vigencia 2019, bajo los retos de una cuarentena y distanciamiento social, el cual se cumplió con el reto de una participación ciudadana activa con nuevos medios de interacción.</w:t>
      </w:r>
    </w:p>
    <w:p w14:paraId="76953089" w14:textId="3F403C6D" w:rsidR="00F06B2A" w:rsidRPr="00705620" w:rsidRDefault="00F06B2A" w:rsidP="00CE522B">
      <w:pPr>
        <w:pStyle w:val="Prrafodelista"/>
        <w:numPr>
          <w:ilvl w:val="0"/>
          <w:numId w:val="5"/>
        </w:numPr>
        <w:autoSpaceDE w:val="0"/>
        <w:autoSpaceDN w:val="0"/>
        <w:adjustRightInd w:val="0"/>
        <w:spacing w:afterLines="200" w:after="480"/>
        <w:jc w:val="both"/>
        <w:rPr>
          <w:rFonts w:ascii="Segoe UI" w:eastAsia="Times New Roman" w:hAnsi="Segoe UI" w:cs="Segoe UI"/>
          <w:lang w:val="es-CO"/>
        </w:rPr>
      </w:pPr>
      <w:r w:rsidRPr="00705620">
        <w:rPr>
          <w:rFonts w:ascii="Segoe UI" w:eastAsia="Times New Roman" w:hAnsi="Segoe UI" w:cs="Segoe UI"/>
          <w:lang w:val="es-CO"/>
        </w:rPr>
        <w:t>Se realizaron estrategias encaminadas al fortalecimiento de la transparencia y el acceso a la información de interés público, teniendo un cumplimiento del 96% en el índice de transparencia activa ITA, que realiza la Procuraduría General de la Nación.</w:t>
      </w:r>
    </w:p>
    <w:p w14:paraId="7FEE7DEC" w14:textId="4A4AC273" w:rsidR="00F06B2A" w:rsidRPr="00705620" w:rsidRDefault="00F06B2A" w:rsidP="00CE522B">
      <w:pPr>
        <w:pStyle w:val="Prrafodelista"/>
        <w:numPr>
          <w:ilvl w:val="0"/>
          <w:numId w:val="5"/>
        </w:numPr>
        <w:spacing w:afterLines="200" w:after="480"/>
        <w:jc w:val="both"/>
        <w:rPr>
          <w:rFonts w:ascii="Segoe UI" w:eastAsia="Times New Roman" w:hAnsi="Segoe UI" w:cs="Segoe UI"/>
          <w:lang w:val="es-CO"/>
        </w:rPr>
      </w:pPr>
      <w:r w:rsidRPr="00705620">
        <w:rPr>
          <w:rFonts w:ascii="Segoe UI" w:eastAsia="Times New Roman" w:hAnsi="Segoe UI" w:cs="Segoe UI"/>
          <w:lang w:val="es-CO"/>
        </w:rPr>
        <w:t>Reactivación de la mesa distrital de recicladores y el establecimiento de la mesa de concertación deuda social doña Juana, de la cual se realizaron tres sesiones incluyendo recorridos de la zona como un mecanismo de diálogo</w:t>
      </w:r>
      <w:r w:rsidR="00D03BC6">
        <w:rPr>
          <w:rFonts w:ascii="Segoe UI" w:eastAsia="Times New Roman" w:hAnsi="Segoe UI" w:cs="Segoe UI"/>
          <w:lang w:val="es-CO"/>
        </w:rPr>
        <w:t xml:space="preserve"> y </w:t>
      </w:r>
      <w:r w:rsidR="00130481">
        <w:rPr>
          <w:rFonts w:ascii="Segoe UI" w:eastAsia="Times New Roman" w:hAnsi="Segoe UI" w:cs="Segoe UI"/>
          <w:lang w:val="es-CO"/>
        </w:rPr>
        <w:t xml:space="preserve">de </w:t>
      </w:r>
      <w:r w:rsidR="00130481" w:rsidRPr="00705620">
        <w:rPr>
          <w:rFonts w:ascii="Segoe UI" w:eastAsia="Times New Roman" w:hAnsi="Segoe UI" w:cs="Segoe UI"/>
          <w:lang w:val="es-CO"/>
        </w:rPr>
        <w:t>concertación</w:t>
      </w:r>
      <w:r w:rsidRPr="00705620">
        <w:rPr>
          <w:rFonts w:ascii="Segoe UI" w:eastAsia="Times New Roman" w:hAnsi="Segoe UI" w:cs="Segoe UI"/>
          <w:lang w:val="es-CO"/>
        </w:rPr>
        <w:t xml:space="preserve"> </w:t>
      </w:r>
      <w:r w:rsidR="00D03BC6">
        <w:rPr>
          <w:rFonts w:ascii="Segoe UI" w:eastAsia="Times New Roman" w:hAnsi="Segoe UI" w:cs="Segoe UI"/>
          <w:lang w:val="es-CO"/>
        </w:rPr>
        <w:t xml:space="preserve">para </w:t>
      </w:r>
      <w:r w:rsidRPr="00705620">
        <w:rPr>
          <w:rFonts w:ascii="Segoe UI" w:eastAsia="Times New Roman" w:hAnsi="Segoe UI" w:cs="Segoe UI"/>
          <w:lang w:val="es-CO"/>
        </w:rPr>
        <w:t>conocer el territorio y la comunidad</w:t>
      </w:r>
      <w:r w:rsidR="00D03BC6">
        <w:rPr>
          <w:rFonts w:ascii="Segoe UI" w:eastAsia="Times New Roman" w:hAnsi="Segoe UI" w:cs="Segoe UI"/>
          <w:lang w:val="es-CO"/>
        </w:rPr>
        <w:t>.</w:t>
      </w:r>
      <w:r w:rsidRPr="00705620">
        <w:rPr>
          <w:rFonts w:ascii="Segoe UI" w:eastAsia="Times New Roman" w:hAnsi="Segoe UI" w:cs="Segoe UI"/>
          <w:lang w:val="es-CO"/>
        </w:rPr>
        <w:t xml:space="preserve"> </w:t>
      </w:r>
    </w:p>
    <w:p w14:paraId="7B61C2AA" w14:textId="6EF0AD7A" w:rsidR="00F06B2A" w:rsidRPr="00705620" w:rsidRDefault="00F06B2A" w:rsidP="00CE522B">
      <w:pPr>
        <w:pStyle w:val="Prrafodelista"/>
        <w:numPr>
          <w:ilvl w:val="0"/>
          <w:numId w:val="6"/>
        </w:numPr>
        <w:spacing w:afterLines="200" w:after="480"/>
        <w:jc w:val="both"/>
        <w:rPr>
          <w:rFonts w:ascii="Segoe UI" w:eastAsia="Times New Roman" w:hAnsi="Segoe UI" w:cs="Segoe UI"/>
          <w:lang w:val="es-CO"/>
        </w:rPr>
      </w:pPr>
      <w:r w:rsidRPr="00705620">
        <w:rPr>
          <w:rFonts w:ascii="Segoe UI" w:eastAsia="Times New Roman" w:hAnsi="Segoe UI" w:cs="Segoe UI"/>
          <w:lang w:val="es-CO"/>
        </w:rPr>
        <w:t xml:space="preserve">La Unidad durante la vigencia 2020 </w:t>
      </w:r>
      <w:r w:rsidR="0098336B">
        <w:rPr>
          <w:rFonts w:ascii="Segoe UI" w:eastAsia="Times New Roman" w:hAnsi="Segoe UI" w:cs="Segoe UI"/>
          <w:lang w:val="es-CO"/>
        </w:rPr>
        <w:t xml:space="preserve">logró </w:t>
      </w:r>
      <w:r w:rsidRPr="00705620">
        <w:rPr>
          <w:rFonts w:ascii="Segoe UI" w:eastAsia="Times New Roman" w:hAnsi="Segoe UI" w:cs="Segoe UI"/>
          <w:lang w:val="es-CO"/>
        </w:rPr>
        <w:t>la conformación de la Mesa Técnica de Participación Ciudadana y Responsabilidad Social.</w:t>
      </w:r>
    </w:p>
    <w:p w14:paraId="7607D812" w14:textId="7673F736" w:rsidR="00A22500" w:rsidRPr="00705620" w:rsidRDefault="00A22500" w:rsidP="00CE522B">
      <w:pPr>
        <w:pStyle w:val="Prrafodelista"/>
        <w:numPr>
          <w:ilvl w:val="0"/>
          <w:numId w:val="6"/>
        </w:numPr>
        <w:spacing w:afterLines="200" w:after="480"/>
        <w:ind w:left="714" w:hanging="357"/>
        <w:jc w:val="both"/>
        <w:rPr>
          <w:rFonts w:ascii="Segoe UI" w:eastAsia="Times New Roman" w:hAnsi="Segoe UI" w:cs="Segoe UI"/>
          <w:lang w:val="es-CO"/>
        </w:rPr>
      </w:pPr>
      <w:r w:rsidRPr="00705620">
        <w:rPr>
          <w:rFonts w:ascii="Segoe UI" w:eastAsia="Times New Roman" w:hAnsi="Segoe UI" w:cs="Segoe UI"/>
          <w:lang w:val="es-CO"/>
        </w:rPr>
        <w:t>Se lleva a cabo la aplicación de encuestas de satisfacción a los estudiantes seleccionados como beneficiarios. En cuanto al seguimiento y evaluación, en los Convenios de educación suscritos con las Universidades Públicas por la Subdirección de Disposición Final.</w:t>
      </w:r>
    </w:p>
    <w:p w14:paraId="7F491CAF" w14:textId="7E3F9653" w:rsidR="005D31BA" w:rsidRPr="00705620" w:rsidRDefault="005D31BA" w:rsidP="00CE522B">
      <w:pPr>
        <w:pStyle w:val="Prrafodelista"/>
        <w:numPr>
          <w:ilvl w:val="0"/>
          <w:numId w:val="6"/>
        </w:numPr>
        <w:ind w:left="714" w:hanging="357"/>
        <w:jc w:val="both"/>
        <w:rPr>
          <w:rFonts w:ascii="Segoe UI" w:eastAsia="Times New Roman" w:hAnsi="Segoe UI" w:cs="Segoe UI"/>
          <w:lang w:val="es-CO"/>
        </w:rPr>
      </w:pPr>
      <w:r w:rsidRPr="00705620">
        <w:rPr>
          <w:rFonts w:ascii="Segoe UI" w:eastAsia="Times New Roman" w:hAnsi="Segoe UI" w:cs="Segoe UI"/>
          <w:lang w:val="es-CO"/>
        </w:rPr>
        <w:t>Uso de diversos mecanismos (página Web, redes sociales, gestores sociales, voz a voz, radio y prensa entre otros) para realizar la convocatoria a las actividades de participación ciudadana.</w:t>
      </w:r>
    </w:p>
    <w:p w14:paraId="6E3EB242" w14:textId="44B59EF8" w:rsidR="005D31BA" w:rsidRPr="00705620" w:rsidRDefault="005D31BA" w:rsidP="00CE522B">
      <w:pPr>
        <w:pStyle w:val="Prrafodelista"/>
        <w:numPr>
          <w:ilvl w:val="0"/>
          <w:numId w:val="6"/>
        </w:numPr>
        <w:ind w:left="714" w:hanging="357"/>
        <w:jc w:val="both"/>
        <w:rPr>
          <w:rFonts w:ascii="Segoe UI" w:eastAsia="Times New Roman" w:hAnsi="Segoe UI" w:cs="Segoe UI"/>
          <w:lang w:val="es-CO"/>
        </w:rPr>
      </w:pPr>
      <w:r w:rsidRPr="00705620">
        <w:rPr>
          <w:rFonts w:ascii="Segoe UI" w:eastAsia="Times New Roman" w:hAnsi="Segoe UI" w:cs="Segoe UI"/>
          <w:lang w:val="es-CO"/>
        </w:rPr>
        <w:t>Se cuenta con mecanismos de comunicación interna y externa que se usan para divulgar la gestión de la entidad y la de sus procesos, entre la que se incluye información de las actividades de participación ciudadana.</w:t>
      </w:r>
    </w:p>
    <w:p w14:paraId="1413ACFA" w14:textId="3112917E" w:rsidR="00B61767" w:rsidRDefault="00B61767" w:rsidP="00CE522B">
      <w:pPr>
        <w:pStyle w:val="Prrafodelista"/>
        <w:numPr>
          <w:ilvl w:val="0"/>
          <w:numId w:val="6"/>
        </w:numPr>
        <w:ind w:left="714" w:hanging="357"/>
        <w:jc w:val="both"/>
        <w:rPr>
          <w:rFonts w:ascii="Segoe UI" w:eastAsia="Times New Roman" w:hAnsi="Segoe UI" w:cs="Segoe UI"/>
          <w:lang w:val="es-CO"/>
        </w:rPr>
      </w:pPr>
      <w:r w:rsidRPr="00705620">
        <w:rPr>
          <w:rFonts w:ascii="Segoe UI" w:eastAsia="Times New Roman" w:hAnsi="Segoe UI" w:cs="Segoe UI"/>
          <w:lang w:val="es-CO"/>
        </w:rPr>
        <w:t>Se realizaron convocatorias a través de los canales de comunicación de la Entidad, a los usuarios y/o grupos de interés caracterizados, a participar en las actividades definidas en el plan, habilitando espacios y mecanismos presenciales y electrónicos</w:t>
      </w:r>
      <w:r w:rsidR="004A5AC0">
        <w:rPr>
          <w:rFonts w:ascii="Segoe UI" w:eastAsia="Times New Roman" w:hAnsi="Segoe UI" w:cs="Segoe UI"/>
          <w:lang w:val="es-CO"/>
        </w:rPr>
        <w:t>, orientadas a dar a conocer a la Unidad entre la ciudadanía</w:t>
      </w:r>
      <w:r w:rsidRPr="00705620">
        <w:rPr>
          <w:rFonts w:ascii="Segoe UI" w:eastAsia="Times New Roman" w:hAnsi="Segoe UI" w:cs="Segoe UI"/>
          <w:lang w:val="es-CO"/>
        </w:rPr>
        <w:t>.</w:t>
      </w:r>
    </w:p>
    <w:p w14:paraId="30644ED7" w14:textId="0C4F9A73" w:rsidR="00130481" w:rsidRDefault="00130481" w:rsidP="00130481">
      <w:pPr>
        <w:jc w:val="both"/>
        <w:rPr>
          <w:rFonts w:ascii="Segoe UI" w:eastAsia="Times New Roman" w:hAnsi="Segoe UI" w:cs="Segoe UI"/>
          <w:lang w:val="es-CO"/>
        </w:rPr>
      </w:pPr>
    </w:p>
    <w:p w14:paraId="64E4D7BC" w14:textId="77777777" w:rsidR="00130481" w:rsidRPr="00130481" w:rsidRDefault="00130481" w:rsidP="00130481">
      <w:pPr>
        <w:jc w:val="both"/>
        <w:rPr>
          <w:rFonts w:ascii="Segoe UI" w:eastAsia="Times New Roman" w:hAnsi="Segoe UI" w:cs="Segoe UI"/>
          <w:lang w:val="es-CO"/>
        </w:rPr>
      </w:pPr>
    </w:p>
    <w:p w14:paraId="0D9F7A3C" w14:textId="2B18726F" w:rsidR="006F665E" w:rsidRPr="00CE522B" w:rsidRDefault="00865328" w:rsidP="00CE522B">
      <w:pPr>
        <w:pStyle w:val="Ttulo1"/>
        <w:numPr>
          <w:ilvl w:val="0"/>
          <w:numId w:val="10"/>
        </w:numPr>
        <w:rPr>
          <w:rFonts w:cstheme="minorHAnsi"/>
          <w:color w:val="3E924C"/>
          <w:sz w:val="32"/>
          <w:szCs w:val="32"/>
          <w:lang w:eastAsia="es-CO"/>
        </w:rPr>
      </w:pPr>
      <w:bookmarkStart w:id="9" w:name="_Toc75374856"/>
      <w:r w:rsidRPr="00A93DCF">
        <w:rPr>
          <w:rStyle w:val="Ttulodellibro"/>
          <w:rFonts w:asciiTheme="minorHAnsi" w:hAnsiTheme="minorHAnsi" w:cstheme="minorHAnsi"/>
          <w:color w:val="00B050"/>
          <w:sz w:val="28"/>
        </w:rPr>
        <w:lastRenderedPageBreak/>
        <w:t>RETOS</w:t>
      </w:r>
      <w:bookmarkEnd w:id="9"/>
    </w:p>
    <w:p w14:paraId="3A211388" w14:textId="77777777" w:rsidR="00C06F6D" w:rsidRDefault="00C06F6D" w:rsidP="00113098">
      <w:pPr>
        <w:autoSpaceDE w:val="0"/>
        <w:autoSpaceDN w:val="0"/>
        <w:adjustRightInd w:val="0"/>
        <w:spacing w:after="0" w:line="240" w:lineRule="auto"/>
        <w:jc w:val="both"/>
      </w:pPr>
    </w:p>
    <w:p w14:paraId="21F72A0A" w14:textId="583E03A3" w:rsidR="00622B51" w:rsidRPr="00DC1A3A" w:rsidRDefault="00622B51" w:rsidP="00CE522B">
      <w:pPr>
        <w:autoSpaceDE w:val="0"/>
        <w:autoSpaceDN w:val="0"/>
        <w:adjustRightInd w:val="0"/>
        <w:jc w:val="both"/>
        <w:rPr>
          <w:rFonts w:ascii="Segoe UI" w:eastAsia="Times New Roman" w:hAnsi="Segoe UI" w:cs="Segoe UI"/>
          <w:lang w:val="es-CO"/>
        </w:rPr>
      </w:pPr>
      <w:r w:rsidRPr="00DC1A3A">
        <w:rPr>
          <w:rFonts w:ascii="Segoe UI" w:eastAsia="Times New Roman" w:hAnsi="Segoe UI" w:cs="Segoe UI"/>
          <w:lang w:val="es-CO"/>
        </w:rPr>
        <w:t>Como resultado del ejercicio de evaluación de la Estrategia de participación ciudadana y rendición de cuentas en sus elementos de di</w:t>
      </w:r>
      <w:r w:rsidR="004D3C7B">
        <w:rPr>
          <w:rFonts w:ascii="Segoe UI" w:eastAsia="Times New Roman" w:hAnsi="Segoe UI" w:cs="Segoe UI"/>
          <w:lang w:val="es-CO"/>
        </w:rPr>
        <w:t>á</w:t>
      </w:r>
      <w:r w:rsidRPr="00DC1A3A">
        <w:rPr>
          <w:rFonts w:ascii="Segoe UI" w:eastAsia="Times New Roman" w:hAnsi="Segoe UI" w:cs="Segoe UI"/>
          <w:lang w:val="es-CO"/>
        </w:rPr>
        <w:t>logo ciudadano, pedagogía social, di</w:t>
      </w:r>
      <w:r w:rsidR="004D3C7B">
        <w:rPr>
          <w:rFonts w:ascii="Segoe UI" w:eastAsia="Times New Roman" w:hAnsi="Segoe UI" w:cs="Segoe UI"/>
          <w:lang w:val="es-CO"/>
        </w:rPr>
        <w:t>á</w:t>
      </w:r>
      <w:r w:rsidRPr="00DC1A3A">
        <w:rPr>
          <w:rFonts w:ascii="Segoe UI" w:eastAsia="Times New Roman" w:hAnsi="Segoe UI" w:cs="Segoe UI"/>
          <w:lang w:val="es-CO"/>
        </w:rPr>
        <w:t>logo de saberes</w:t>
      </w:r>
      <w:r w:rsidR="004D3C7B">
        <w:rPr>
          <w:rFonts w:ascii="Segoe UI" w:eastAsia="Times New Roman" w:hAnsi="Segoe UI" w:cs="Segoe UI"/>
          <w:lang w:val="es-CO"/>
        </w:rPr>
        <w:t xml:space="preserve"> y</w:t>
      </w:r>
      <w:r w:rsidRPr="00DC1A3A">
        <w:rPr>
          <w:rFonts w:ascii="Segoe UI" w:eastAsia="Times New Roman" w:hAnsi="Segoe UI" w:cs="Segoe UI"/>
          <w:lang w:val="es-CO"/>
        </w:rPr>
        <w:t xml:space="preserve"> reconocimiento se identifican los siguientes retos, los cuales serán elementos de entrada para el fortalecimiento de la estrategia en la vigencia </w:t>
      </w:r>
      <w:r w:rsidR="000C2249" w:rsidRPr="00DC1A3A">
        <w:rPr>
          <w:rFonts w:ascii="Segoe UI" w:eastAsia="Times New Roman" w:hAnsi="Segoe UI" w:cs="Segoe UI"/>
          <w:lang w:val="es-CO"/>
        </w:rPr>
        <w:t>2021</w:t>
      </w:r>
      <w:r w:rsidRPr="00DC1A3A">
        <w:rPr>
          <w:rFonts w:ascii="Segoe UI" w:eastAsia="Times New Roman" w:hAnsi="Segoe UI" w:cs="Segoe UI"/>
          <w:lang w:val="es-CO"/>
        </w:rPr>
        <w:t>:</w:t>
      </w:r>
    </w:p>
    <w:p w14:paraId="09C2F7F9" w14:textId="68D6A381" w:rsidR="000C2249" w:rsidRPr="0098336B" w:rsidRDefault="00622B51" w:rsidP="00CE522B">
      <w:pPr>
        <w:pStyle w:val="Prrafodelista"/>
        <w:numPr>
          <w:ilvl w:val="0"/>
          <w:numId w:val="8"/>
        </w:numPr>
        <w:autoSpaceDE w:val="0"/>
        <w:autoSpaceDN w:val="0"/>
        <w:adjustRightInd w:val="0"/>
        <w:jc w:val="both"/>
        <w:rPr>
          <w:rFonts w:ascii="Segoe UI" w:eastAsia="Times New Roman" w:hAnsi="Segoe UI" w:cs="Segoe UI"/>
          <w:lang w:val="es-CO"/>
        </w:rPr>
      </w:pPr>
      <w:r w:rsidRPr="0098336B">
        <w:rPr>
          <w:rFonts w:ascii="Segoe UI" w:eastAsia="Times New Roman" w:hAnsi="Segoe UI" w:cs="Segoe UI"/>
          <w:lang w:val="es-CO"/>
        </w:rPr>
        <w:t>Ampliar la caracterización de los ciudadanos y grupos de inter</w:t>
      </w:r>
      <w:r w:rsidR="000C2249" w:rsidRPr="0098336B">
        <w:rPr>
          <w:rFonts w:ascii="Segoe UI" w:eastAsia="Times New Roman" w:hAnsi="Segoe UI" w:cs="Segoe UI"/>
          <w:lang w:val="es-CO"/>
        </w:rPr>
        <w:t>és identificando y actualizando con cada una de las áreas misionales de la Unidad, los nuevos grupos de interés, organizados, agremiados o no, con quienes se interactúa o se podría interactuar.</w:t>
      </w:r>
    </w:p>
    <w:p w14:paraId="17AFB3EC" w14:textId="341C140D" w:rsidR="00622B51" w:rsidRPr="0098336B" w:rsidRDefault="000C2249" w:rsidP="00CE522B">
      <w:pPr>
        <w:pStyle w:val="Prrafodelista"/>
        <w:numPr>
          <w:ilvl w:val="0"/>
          <w:numId w:val="8"/>
        </w:numPr>
        <w:autoSpaceDE w:val="0"/>
        <w:autoSpaceDN w:val="0"/>
        <w:adjustRightInd w:val="0"/>
        <w:jc w:val="both"/>
        <w:rPr>
          <w:rFonts w:ascii="Segoe UI" w:eastAsia="Times New Roman" w:hAnsi="Segoe UI" w:cs="Segoe UI"/>
          <w:lang w:val="es-CO"/>
        </w:rPr>
      </w:pPr>
      <w:r w:rsidRPr="0098336B">
        <w:rPr>
          <w:rFonts w:ascii="Segoe UI" w:eastAsia="Times New Roman" w:hAnsi="Segoe UI" w:cs="Segoe UI"/>
          <w:lang w:val="es-CO"/>
        </w:rPr>
        <w:t>Elaborar el m</w:t>
      </w:r>
      <w:r w:rsidR="0098336B">
        <w:rPr>
          <w:rFonts w:ascii="Segoe UI" w:eastAsia="Times New Roman" w:hAnsi="Segoe UI" w:cs="Segoe UI"/>
          <w:lang w:val="es-CO"/>
        </w:rPr>
        <w:t>odelo</w:t>
      </w:r>
      <w:r w:rsidRPr="0098336B">
        <w:rPr>
          <w:rFonts w:ascii="Segoe UI" w:eastAsia="Times New Roman" w:hAnsi="Segoe UI" w:cs="Segoe UI"/>
          <w:lang w:val="es-CO"/>
        </w:rPr>
        <w:t xml:space="preserve"> de relacionamiento con los grupos de interés de la Unidad por procesos con enfoque en productos y servicios definidos en las cadenas de valor.</w:t>
      </w:r>
    </w:p>
    <w:p w14:paraId="4A961B82" w14:textId="6D532C67" w:rsidR="00622B51" w:rsidRPr="0098336B" w:rsidRDefault="00622B51" w:rsidP="00CE522B">
      <w:pPr>
        <w:pStyle w:val="Prrafodelista"/>
        <w:numPr>
          <w:ilvl w:val="0"/>
          <w:numId w:val="8"/>
        </w:numPr>
        <w:autoSpaceDE w:val="0"/>
        <w:autoSpaceDN w:val="0"/>
        <w:adjustRightInd w:val="0"/>
        <w:jc w:val="both"/>
        <w:rPr>
          <w:rFonts w:ascii="Segoe UI" w:eastAsia="Times New Roman" w:hAnsi="Segoe UI" w:cs="Segoe UI"/>
          <w:lang w:val="es-CO"/>
        </w:rPr>
      </w:pPr>
      <w:r w:rsidRPr="0098336B">
        <w:rPr>
          <w:rFonts w:ascii="Segoe UI" w:eastAsia="Times New Roman" w:hAnsi="Segoe UI" w:cs="Segoe UI"/>
          <w:lang w:val="es-CO"/>
        </w:rPr>
        <w:t xml:space="preserve">Desarrollar consulta a la ciudadanía con relación a su satisfacción frente al proceso de Rendición de Cuentas de </w:t>
      </w:r>
      <w:r w:rsidR="000C2249" w:rsidRPr="0098336B">
        <w:rPr>
          <w:rFonts w:ascii="Segoe UI" w:eastAsia="Times New Roman" w:hAnsi="Segoe UI" w:cs="Segoe UI"/>
          <w:lang w:val="es-CO"/>
        </w:rPr>
        <w:t>la UAESP</w:t>
      </w:r>
      <w:r w:rsidRPr="0098336B">
        <w:rPr>
          <w:rFonts w:ascii="Segoe UI" w:eastAsia="Times New Roman" w:hAnsi="Segoe UI" w:cs="Segoe UI"/>
          <w:lang w:val="es-CO"/>
        </w:rPr>
        <w:t xml:space="preserve"> con el fin de identificar oportunidades de mejora basadas en la evaluación de la percepción de la ciudadanía y demás grupos de interés sobre las actividades de socialización de resultados, presentación de información, diálogo para motivar la cultura de la rendición de cuentas</w:t>
      </w:r>
      <w:r w:rsidR="000C2249" w:rsidRPr="0098336B">
        <w:rPr>
          <w:rFonts w:ascii="Segoe UI" w:eastAsia="Times New Roman" w:hAnsi="Segoe UI" w:cs="Segoe UI"/>
          <w:lang w:val="es-CO"/>
        </w:rPr>
        <w:t>.</w:t>
      </w:r>
    </w:p>
    <w:p w14:paraId="7BAA1B98" w14:textId="0B1F0911" w:rsidR="00622B51" w:rsidRPr="0098336B" w:rsidRDefault="00622B51" w:rsidP="00CE522B">
      <w:pPr>
        <w:pStyle w:val="Prrafodelista"/>
        <w:numPr>
          <w:ilvl w:val="0"/>
          <w:numId w:val="8"/>
        </w:numPr>
        <w:autoSpaceDE w:val="0"/>
        <w:autoSpaceDN w:val="0"/>
        <w:adjustRightInd w:val="0"/>
        <w:jc w:val="both"/>
        <w:rPr>
          <w:rFonts w:ascii="Segoe UI" w:eastAsia="Times New Roman" w:hAnsi="Segoe UI" w:cs="Segoe UI"/>
          <w:lang w:val="es-CO"/>
        </w:rPr>
      </w:pPr>
      <w:proofErr w:type="gramStart"/>
      <w:r w:rsidRPr="0098336B">
        <w:rPr>
          <w:rFonts w:ascii="Segoe UI" w:eastAsia="Times New Roman" w:hAnsi="Segoe UI" w:cs="Segoe UI"/>
          <w:lang w:val="es-CO"/>
        </w:rPr>
        <w:t>Asegurar</w:t>
      </w:r>
      <w:proofErr w:type="gramEnd"/>
      <w:r w:rsidRPr="0098336B">
        <w:rPr>
          <w:rFonts w:ascii="Segoe UI" w:eastAsia="Times New Roman" w:hAnsi="Segoe UI" w:cs="Segoe UI"/>
          <w:lang w:val="es-CO"/>
        </w:rPr>
        <w:t xml:space="preserve"> </w:t>
      </w:r>
      <w:r w:rsidR="00130481" w:rsidRPr="0098336B">
        <w:rPr>
          <w:rFonts w:ascii="Segoe UI" w:eastAsia="Times New Roman" w:hAnsi="Segoe UI" w:cs="Segoe UI"/>
          <w:lang w:val="es-CO"/>
        </w:rPr>
        <w:t>que,</w:t>
      </w:r>
      <w:r w:rsidR="00CE522B">
        <w:rPr>
          <w:rFonts w:ascii="Segoe UI" w:eastAsia="Times New Roman" w:hAnsi="Segoe UI" w:cs="Segoe UI"/>
          <w:lang w:val="es-CO"/>
        </w:rPr>
        <w:t xml:space="preserve"> </w:t>
      </w:r>
      <w:r w:rsidRPr="0098336B">
        <w:rPr>
          <w:rFonts w:ascii="Segoe UI" w:eastAsia="Times New Roman" w:hAnsi="Segoe UI" w:cs="Segoe UI"/>
          <w:lang w:val="es-CO"/>
        </w:rPr>
        <w:t>desde el Plan Institucional de Capacitación liderado por el Proceso de Gestión de Talento Humano, se visibilicen las capacitaciones programadas en temas de participación ciudadana, rendición de cuentas, gobernabilidad, lucha contra la corrupción y transparencia en los procesos de inducción y reinducción de la Entidad y demás sesiones programadas.</w:t>
      </w:r>
    </w:p>
    <w:p w14:paraId="47F1A076" w14:textId="3E9D1F8A" w:rsidR="00622B51" w:rsidRPr="0098336B" w:rsidRDefault="00622B51" w:rsidP="00CE522B">
      <w:pPr>
        <w:pStyle w:val="Prrafodelista"/>
        <w:numPr>
          <w:ilvl w:val="0"/>
          <w:numId w:val="8"/>
        </w:numPr>
        <w:autoSpaceDE w:val="0"/>
        <w:autoSpaceDN w:val="0"/>
        <w:adjustRightInd w:val="0"/>
        <w:jc w:val="both"/>
        <w:rPr>
          <w:rFonts w:ascii="Segoe UI" w:eastAsia="Times New Roman" w:hAnsi="Segoe UI" w:cs="Segoe UI"/>
          <w:lang w:val="es-CO"/>
        </w:rPr>
      </w:pPr>
      <w:r w:rsidRPr="0098336B">
        <w:rPr>
          <w:rFonts w:ascii="Segoe UI" w:eastAsia="Times New Roman" w:hAnsi="Segoe UI" w:cs="Segoe UI"/>
          <w:lang w:val="es-CO"/>
        </w:rPr>
        <w:t>Incluir como hito de la comunicación estratégica, el reporte de avances, logros y resultados de manera periódica durante la vigencia.</w:t>
      </w:r>
    </w:p>
    <w:p w14:paraId="1BA5ADA7" w14:textId="5FC187B4" w:rsidR="00C06F6D" w:rsidRPr="0098336B" w:rsidRDefault="00622B51" w:rsidP="00CE522B">
      <w:pPr>
        <w:pStyle w:val="Prrafodelista"/>
        <w:numPr>
          <w:ilvl w:val="0"/>
          <w:numId w:val="8"/>
        </w:numPr>
        <w:autoSpaceDE w:val="0"/>
        <w:autoSpaceDN w:val="0"/>
        <w:adjustRightInd w:val="0"/>
        <w:jc w:val="both"/>
        <w:rPr>
          <w:rFonts w:ascii="Segoe UI" w:eastAsia="Times New Roman" w:hAnsi="Segoe UI" w:cs="Segoe UI"/>
          <w:lang w:val="es-CO"/>
        </w:rPr>
      </w:pPr>
      <w:r w:rsidRPr="0098336B">
        <w:rPr>
          <w:rFonts w:ascii="Segoe UI" w:eastAsia="Times New Roman" w:hAnsi="Segoe UI" w:cs="Segoe UI"/>
          <w:lang w:val="es-CO"/>
        </w:rPr>
        <w:t>Optimizar el proceso de publicación de</w:t>
      </w:r>
      <w:r w:rsidR="00E97D88" w:rsidRPr="0098336B">
        <w:rPr>
          <w:rFonts w:ascii="Segoe UI" w:eastAsia="Times New Roman" w:hAnsi="Segoe UI" w:cs="Segoe UI"/>
          <w:lang w:val="es-CO"/>
        </w:rPr>
        <w:t xml:space="preserve"> los temas de participación ciudadana.</w:t>
      </w:r>
    </w:p>
    <w:p w14:paraId="3E03B0E4" w14:textId="7298D8CD" w:rsidR="00E60D8A" w:rsidRPr="0098336B" w:rsidRDefault="00E97D88" w:rsidP="00CE522B">
      <w:pPr>
        <w:pStyle w:val="Prrafodelista"/>
        <w:numPr>
          <w:ilvl w:val="0"/>
          <w:numId w:val="8"/>
        </w:numPr>
        <w:autoSpaceDE w:val="0"/>
        <w:autoSpaceDN w:val="0"/>
        <w:adjustRightInd w:val="0"/>
        <w:jc w:val="both"/>
        <w:rPr>
          <w:rFonts w:ascii="Segoe UI" w:eastAsia="Times New Roman" w:hAnsi="Segoe UI" w:cs="Segoe UI"/>
          <w:lang w:val="es-CO"/>
        </w:rPr>
      </w:pPr>
      <w:r w:rsidRPr="0098336B">
        <w:rPr>
          <w:rFonts w:ascii="Segoe UI" w:eastAsia="Times New Roman" w:hAnsi="Segoe UI" w:cs="Segoe UI"/>
          <w:lang w:val="es-CO"/>
        </w:rPr>
        <w:t>Identificar y establecer posibles alianzas con otras entidades del sector, que optimice el ejercicio de la participación ciudadana.</w:t>
      </w:r>
    </w:p>
    <w:p w14:paraId="5960EF98" w14:textId="772D38D1" w:rsidR="005F7AE3" w:rsidRPr="00DB592E" w:rsidRDefault="005F7AE3" w:rsidP="00FE6374">
      <w:pPr>
        <w:pStyle w:val="Ttulo1"/>
        <w:numPr>
          <w:ilvl w:val="0"/>
          <w:numId w:val="10"/>
        </w:numPr>
        <w:rPr>
          <w:rFonts w:cstheme="minorHAnsi"/>
          <w:color w:val="3E924C"/>
          <w:sz w:val="32"/>
          <w:szCs w:val="32"/>
          <w:lang w:eastAsia="es-CO"/>
        </w:rPr>
      </w:pPr>
      <w:bookmarkStart w:id="10" w:name="_Toc75374857"/>
      <w:r w:rsidRPr="00A93DCF">
        <w:rPr>
          <w:rStyle w:val="Ttulodellibro"/>
          <w:rFonts w:asciiTheme="minorHAnsi" w:hAnsiTheme="minorHAnsi" w:cstheme="minorHAnsi"/>
          <w:color w:val="00B050"/>
          <w:sz w:val="28"/>
        </w:rPr>
        <w:t>RECOMENDACIONES</w:t>
      </w:r>
      <w:bookmarkEnd w:id="10"/>
    </w:p>
    <w:p w14:paraId="780B63D1" w14:textId="77777777" w:rsidR="004D3FD7" w:rsidRDefault="004D3FD7" w:rsidP="004D3FD7">
      <w:pPr>
        <w:autoSpaceDE w:val="0"/>
        <w:autoSpaceDN w:val="0"/>
        <w:adjustRightInd w:val="0"/>
        <w:spacing w:after="0" w:line="240" w:lineRule="auto"/>
        <w:jc w:val="both"/>
        <w:rPr>
          <w:rFonts w:ascii="Arial" w:hAnsi="Arial" w:cs="Arial"/>
          <w:color w:val="000000"/>
          <w:sz w:val="24"/>
          <w:szCs w:val="24"/>
        </w:rPr>
      </w:pPr>
    </w:p>
    <w:p w14:paraId="466EDA8F" w14:textId="47DD8CF3" w:rsidR="005F7AE3" w:rsidRPr="00705620" w:rsidRDefault="005F7AE3" w:rsidP="00FE6374">
      <w:pPr>
        <w:pStyle w:val="Prrafodelista"/>
        <w:numPr>
          <w:ilvl w:val="0"/>
          <w:numId w:val="7"/>
        </w:numPr>
        <w:tabs>
          <w:tab w:val="left" w:pos="7464"/>
        </w:tabs>
        <w:jc w:val="both"/>
        <w:rPr>
          <w:rFonts w:ascii="Segoe UI" w:eastAsia="Times New Roman" w:hAnsi="Segoe UI" w:cs="Segoe UI"/>
          <w:lang w:val="es-CO"/>
        </w:rPr>
      </w:pPr>
      <w:r w:rsidRPr="00705620">
        <w:rPr>
          <w:rFonts w:ascii="Segoe UI" w:eastAsia="Times New Roman" w:hAnsi="Segoe UI" w:cs="Segoe UI"/>
          <w:lang w:val="es-CO"/>
        </w:rPr>
        <w:t>Mejorar la convocatoria a la ciudadanía en temas de participación ciudadana a través de más canales de comunicación.</w:t>
      </w:r>
    </w:p>
    <w:p w14:paraId="793368B0" w14:textId="7DB94424" w:rsidR="005F7AE3" w:rsidRPr="00705620" w:rsidRDefault="00BE3931" w:rsidP="00FE6374">
      <w:pPr>
        <w:pStyle w:val="Prrafodelista"/>
        <w:numPr>
          <w:ilvl w:val="0"/>
          <w:numId w:val="7"/>
        </w:numPr>
        <w:tabs>
          <w:tab w:val="left" w:pos="7464"/>
        </w:tabs>
        <w:jc w:val="both"/>
        <w:rPr>
          <w:rFonts w:ascii="Segoe UI" w:eastAsia="Times New Roman" w:hAnsi="Segoe UI" w:cs="Segoe UI"/>
          <w:lang w:val="es-CO"/>
        </w:rPr>
      </w:pPr>
      <w:r w:rsidRPr="00705620">
        <w:rPr>
          <w:rFonts w:ascii="Segoe UI" w:eastAsia="Times New Roman" w:hAnsi="Segoe UI" w:cs="Segoe UI"/>
          <w:lang w:val="es-CO"/>
        </w:rPr>
        <w:t>Aplicar el autodiagnóstico de la política de participación ciudadana en el marco del Modelo Integrado de Planeación y Gestión MIPG y formular el plan de acci</w:t>
      </w:r>
      <w:r w:rsidR="006231CB" w:rsidRPr="00705620">
        <w:rPr>
          <w:rFonts w:ascii="Segoe UI" w:eastAsia="Times New Roman" w:hAnsi="Segoe UI" w:cs="Segoe UI"/>
          <w:lang w:val="es-CO"/>
        </w:rPr>
        <w:t>ón</w:t>
      </w:r>
      <w:r w:rsidRPr="00705620">
        <w:rPr>
          <w:rFonts w:ascii="Segoe UI" w:eastAsia="Times New Roman" w:hAnsi="Segoe UI" w:cs="Segoe UI"/>
          <w:lang w:val="es-CO"/>
        </w:rPr>
        <w:t xml:space="preserve"> y estrategias que lleven a subsanar las brechas identificadas, para promover la participación ciudadana </w:t>
      </w:r>
      <w:r w:rsidR="006231CB" w:rsidRPr="00705620">
        <w:rPr>
          <w:rFonts w:ascii="Segoe UI" w:eastAsia="Times New Roman" w:hAnsi="Segoe UI" w:cs="Segoe UI"/>
          <w:lang w:val="es-CO"/>
        </w:rPr>
        <w:t>de la UAESP.</w:t>
      </w:r>
    </w:p>
    <w:p w14:paraId="0F28B42F" w14:textId="4A1A5927" w:rsidR="006231CB" w:rsidRPr="00705620" w:rsidRDefault="006231CB" w:rsidP="00FE6374">
      <w:pPr>
        <w:pStyle w:val="Prrafodelista"/>
        <w:numPr>
          <w:ilvl w:val="0"/>
          <w:numId w:val="7"/>
        </w:numPr>
        <w:tabs>
          <w:tab w:val="left" w:pos="7464"/>
        </w:tabs>
        <w:jc w:val="both"/>
        <w:rPr>
          <w:rFonts w:ascii="Segoe UI" w:eastAsia="Times New Roman" w:hAnsi="Segoe UI" w:cs="Segoe UI"/>
          <w:lang w:val="es-CO"/>
        </w:rPr>
      </w:pPr>
      <w:r w:rsidRPr="00705620">
        <w:rPr>
          <w:rFonts w:ascii="Segoe UI" w:eastAsia="Times New Roman" w:hAnsi="Segoe UI" w:cs="Segoe UI"/>
          <w:lang w:val="es-CO"/>
        </w:rPr>
        <w:t xml:space="preserve">Se requiere el compromiso de todas las áreas y oficinas de la UAESP en la </w:t>
      </w:r>
      <w:r w:rsidR="00606E70" w:rsidRPr="00705620">
        <w:rPr>
          <w:rFonts w:ascii="Segoe UI" w:eastAsia="Times New Roman" w:hAnsi="Segoe UI" w:cs="Segoe UI"/>
          <w:lang w:val="es-CO"/>
        </w:rPr>
        <w:t xml:space="preserve">ejecución y </w:t>
      </w:r>
      <w:r w:rsidRPr="00705620">
        <w:rPr>
          <w:rFonts w:ascii="Segoe UI" w:eastAsia="Times New Roman" w:hAnsi="Segoe UI" w:cs="Segoe UI"/>
          <w:lang w:val="es-CO"/>
        </w:rPr>
        <w:t>formulación del Plan de Participación Ciudadana de la vigencia 202</w:t>
      </w:r>
      <w:r w:rsidR="00606E70" w:rsidRPr="00705620">
        <w:rPr>
          <w:rFonts w:ascii="Segoe UI" w:eastAsia="Times New Roman" w:hAnsi="Segoe UI" w:cs="Segoe UI"/>
          <w:lang w:val="es-CO"/>
        </w:rPr>
        <w:t>1.</w:t>
      </w:r>
    </w:p>
    <w:p w14:paraId="3DF3421E" w14:textId="6DB8BF45" w:rsidR="00606E70" w:rsidRPr="00705620" w:rsidRDefault="00606E70" w:rsidP="00FE6374">
      <w:pPr>
        <w:pStyle w:val="Prrafodelista"/>
        <w:numPr>
          <w:ilvl w:val="0"/>
          <w:numId w:val="7"/>
        </w:numPr>
        <w:tabs>
          <w:tab w:val="left" w:pos="7464"/>
        </w:tabs>
        <w:jc w:val="both"/>
        <w:rPr>
          <w:rFonts w:ascii="Segoe UI" w:eastAsia="Times New Roman" w:hAnsi="Segoe UI" w:cs="Segoe UI"/>
          <w:lang w:val="es-CO"/>
        </w:rPr>
      </w:pPr>
      <w:r w:rsidRPr="00705620">
        <w:rPr>
          <w:rFonts w:ascii="Segoe UI" w:eastAsia="Times New Roman" w:hAnsi="Segoe UI" w:cs="Segoe UI"/>
          <w:lang w:val="es-CO"/>
        </w:rPr>
        <w:lastRenderedPageBreak/>
        <w:t>Se recomienda diversificar los espacios de diálogo que promuevan la participación, dinamizando la interacción y facilitando la incidencia de la ciudadanía en la gestión de la UAESP.</w:t>
      </w:r>
    </w:p>
    <w:p w14:paraId="462C1B12" w14:textId="41ED8CDD" w:rsidR="00606E70" w:rsidRPr="00705620" w:rsidRDefault="00606E70" w:rsidP="00FE6374">
      <w:pPr>
        <w:pStyle w:val="Prrafodelista"/>
        <w:numPr>
          <w:ilvl w:val="0"/>
          <w:numId w:val="7"/>
        </w:numPr>
        <w:tabs>
          <w:tab w:val="left" w:pos="7464"/>
        </w:tabs>
        <w:jc w:val="both"/>
        <w:rPr>
          <w:rFonts w:ascii="Segoe UI" w:eastAsia="Times New Roman" w:hAnsi="Segoe UI" w:cs="Segoe UI"/>
          <w:lang w:val="es-CO"/>
        </w:rPr>
      </w:pPr>
      <w:r w:rsidRPr="00705620">
        <w:rPr>
          <w:rFonts w:ascii="Segoe UI" w:eastAsia="Times New Roman" w:hAnsi="Segoe UI" w:cs="Segoe UI"/>
          <w:lang w:val="es-CO"/>
        </w:rPr>
        <w:t>Se sugiere ampliar la divulgación y convocatoria a la audiencia de rendición de cuentas, de acuerdo con la caracterización de los grupos de interés de la Entidad.</w:t>
      </w:r>
    </w:p>
    <w:p w14:paraId="2D6750FD" w14:textId="6FCB24C4" w:rsidR="00606E70" w:rsidRPr="00705620" w:rsidRDefault="00606E70" w:rsidP="00FE6374">
      <w:pPr>
        <w:pStyle w:val="Prrafodelista"/>
        <w:numPr>
          <w:ilvl w:val="0"/>
          <w:numId w:val="7"/>
        </w:numPr>
        <w:tabs>
          <w:tab w:val="left" w:pos="7464"/>
        </w:tabs>
        <w:jc w:val="both"/>
        <w:rPr>
          <w:rFonts w:ascii="Segoe UI" w:eastAsia="Times New Roman" w:hAnsi="Segoe UI" w:cs="Segoe UI"/>
          <w:lang w:val="es-CO"/>
        </w:rPr>
      </w:pPr>
      <w:r w:rsidRPr="00705620">
        <w:rPr>
          <w:rFonts w:ascii="Segoe UI" w:eastAsia="Times New Roman" w:hAnsi="Segoe UI" w:cs="Segoe UI"/>
          <w:lang w:val="es-CO"/>
        </w:rPr>
        <w:t>Se recomienda, para realizar gestión de conocimiento en la Entidad, documentar y socializar las buenas prácticas de la entidad sobre rendición de cuentas y participación ciudadana en general.</w:t>
      </w:r>
    </w:p>
    <w:p w14:paraId="7D616CC7" w14:textId="77777777" w:rsidR="00606E70" w:rsidRDefault="00606E70" w:rsidP="002A555C">
      <w:pPr>
        <w:tabs>
          <w:tab w:val="left" w:pos="7464"/>
        </w:tabs>
        <w:jc w:val="both"/>
        <w:rPr>
          <w:rFonts w:ascii="Segoe UI" w:eastAsia="Times New Roman" w:hAnsi="Segoe UI" w:cs="Segoe UI"/>
          <w:lang w:val="es-CO"/>
        </w:rPr>
      </w:pPr>
    </w:p>
    <w:p w14:paraId="512D334B" w14:textId="77777777" w:rsidR="00606E70" w:rsidRDefault="00606E70" w:rsidP="002A555C">
      <w:pPr>
        <w:tabs>
          <w:tab w:val="left" w:pos="7464"/>
        </w:tabs>
        <w:jc w:val="both"/>
        <w:rPr>
          <w:rFonts w:ascii="Segoe UI" w:eastAsia="Times New Roman" w:hAnsi="Segoe UI" w:cs="Segoe UI"/>
          <w:lang w:val="es-CO"/>
        </w:rPr>
      </w:pPr>
    </w:p>
    <w:p w14:paraId="2138776E" w14:textId="77777777" w:rsidR="006231CB" w:rsidRPr="00DC1A3A" w:rsidRDefault="006231CB" w:rsidP="002A555C">
      <w:pPr>
        <w:tabs>
          <w:tab w:val="left" w:pos="7464"/>
        </w:tabs>
        <w:jc w:val="both"/>
        <w:rPr>
          <w:rFonts w:ascii="Segoe UI" w:eastAsia="Times New Roman" w:hAnsi="Segoe UI" w:cs="Segoe UI"/>
          <w:lang w:val="es-CO"/>
        </w:rPr>
      </w:pPr>
    </w:p>
    <w:p w14:paraId="55F91981" w14:textId="77777777" w:rsidR="005F7AE3" w:rsidRDefault="005F7AE3" w:rsidP="002A555C">
      <w:pPr>
        <w:tabs>
          <w:tab w:val="left" w:pos="7464"/>
        </w:tabs>
        <w:jc w:val="both"/>
        <w:rPr>
          <w:rFonts w:ascii="Arial" w:hAnsi="Arial" w:cs="Arial"/>
          <w:color w:val="000000"/>
          <w:sz w:val="24"/>
          <w:szCs w:val="24"/>
        </w:rPr>
      </w:pPr>
    </w:p>
    <w:p w14:paraId="4CA1D775" w14:textId="7E21F38B" w:rsidR="005F7AE3" w:rsidRDefault="005F7AE3" w:rsidP="002A555C">
      <w:pPr>
        <w:tabs>
          <w:tab w:val="left" w:pos="7464"/>
        </w:tabs>
        <w:jc w:val="both"/>
        <w:rPr>
          <w:rFonts w:ascii="Arial" w:hAnsi="Arial" w:cs="Arial"/>
          <w:color w:val="000000"/>
          <w:sz w:val="24"/>
          <w:szCs w:val="24"/>
        </w:rPr>
      </w:pPr>
    </w:p>
    <w:sectPr w:rsidR="005F7AE3" w:rsidSect="00BF3903">
      <w:headerReference w:type="default" r:id="rId38"/>
      <w:footerReference w:type="default" r:id="rId39"/>
      <w:headerReference w:type="first" r:id="rId40"/>
      <w:footerReference w:type="first" r:id="rId41"/>
      <w:pgSz w:w="11906" w:h="16838"/>
      <w:pgMar w:top="1417" w:right="1701" w:bottom="1417" w:left="1701"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705D1" w14:textId="77777777" w:rsidR="00226B3D" w:rsidRDefault="00226B3D" w:rsidP="006D01DC">
      <w:pPr>
        <w:spacing w:after="0" w:line="240" w:lineRule="auto"/>
      </w:pPr>
      <w:r>
        <w:separator/>
      </w:r>
    </w:p>
  </w:endnote>
  <w:endnote w:type="continuationSeparator" w:id="0">
    <w:p w14:paraId="3142F1C1" w14:textId="77777777" w:rsidR="00226B3D" w:rsidRDefault="00226B3D" w:rsidP="006D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TAAAo00">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593665"/>
      <w:docPartObj>
        <w:docPartGallery w:val="Page Numbers (Bottom of Page)"/>
        <w:docPartUnique/>
      </w:docPartObj>
    </w:sdtPr>
    <w:sdtContent>
      <w:p w14:paraId="1B38AE23" w14:textId="7435A27D" w:rsidR="00716C2A" w:rsidRDefault="006764BC">
        <w:pPr>
          <w:pStyle w:val="Piedepgina"/>
          <w:jc w:val="right"/>
        </w:pPr>
        <w:r>
          <w:rPr>
            <w:noProof/>
          </w:rPr>
          <w:drawing>
            <wp:anchor distT="0" distB="0" distL="114300" distR="114300" simplePos="0" relativeHeight="251665408" behindDoc="1" locked="0" layoutInCell="1" allowOverlap="1" wp14:anchorId="48A79E61" wp14:editId="0BA36122">
              <wp:simplePos x="0" y="0"/>
              <wp:positionH relativeFrom="page">
                <wp:align>right</wp:align>
              </wp:positionH>
              <wp:positionV relativeFrom="paragraph">
                <wp:posOffset>-806338</wp:posOffset>
              </wp:positionV>
              <wp:extent cx="7757872" cy="1123932"/>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872" cy="1123932"/>
                      </a:xfrm>
                      <a:prstGeom prst="rect">
                        <a:avLst/>
                      </a:prstGeom>
                      <a:noFill/>
                      <a:ln>
                        <a:noFill/>
                      </a:ln>
                    </pic:spPr>
                  </pic:pic>
                </a:graphicData>
              </a:graphic>
              <wp14:sizeRelH relativeFrom="page">
                <wp14:pctWidth>0</wp14:pctWidth>
              </wp14:sizeRelH>
              <wp14:sizeRelV relativeFrom="page">
                <wp14:pctHeight>0</wp14:pctHeight>
              </wp14:sizeRelV>
            </wp:anchor>
          </w:drawing>
        </w:r>
        <w:r w:rsidR="00716C2A">
          <w:fldChar w:fldCharType="begin"/>
        </w:r>
        <w:r w:rsidR="00716C2A">
          <w:instrText>PAGE   \* MERGEFORMAT</w:instrText>
        </w:r>
        <w:r w:rsidR="00716C2A">
          <w:fldChar w:fldCharType="separate"/>
        </w:r>
        <w:r w:rsidR="00716C2A">
          <w:rPr>
            <w:noProof/>
          </w:rPr>
          <w:t>25</w:t>
        </w:r>
        <w:r w:rsidR="00716C2A">
          <w:fldChar w:fldCharType="end"/>
        </w:r>
      </w:p>
    </w:sdtContent>
  </w:sdt>
  <w:p w14:paraId="25717BC0" w14:textId="77777777" w:rsidR="00716C2A" w:rsidRDefault="00716C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5ADA6" w14:textId="08064F9D" w:rsidR="00716C2A" w:rsidRDefault="006764BC">
    <w:pPr>
      <w:pStyle w:val="Piedepgina"/>
    </w:pPr>
    <w:r>
      <w:rPr>
        <w:noProof/>
      </w:rPr>
      <w:drawing>
        <wp:anchor distT="0" distB="0" distL="114300" distR="114300" simplePos="0" relativeHeight="251661312" behindDoc="1" locked="0" layoutInCell="1" allowOverlap="1" wp14:anchorId="7528FD78" wp14:editId="4B8F0C7E">
          <wp:simplePos x="0" y="0"/>
          <wp:positionH relativeFrom="page">
            <wp:align>left</wp:align>
          </wp:positionH>
          <wp:positionV relativeFrom="paragraph">
            <wp:posOffset>-806823</wp:posOffset>
          </wp:positionV>
          <wp:extent cx="7757872" cy="1123932"/>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872" cy="1123932"/>
                  </a:xfrm>
                  <a:prstGeom prst="rect">
                    <a:avLst/>
                  </a:prstGeom>
                  <a:noFill/>
                  <a:ln>
                    <a:noFill/>
                  </a:ln>
                </pic:spPr>
              </pic:pic>
            </a:graphicData>
          </a:graphic>
          <wp14:sizeRelH relativeFrom="page">
            <wp14:pctWidth>0</wp14:pctWidth>
          </wp14:sizeRelH>
          <wp14:sizeRelV relativeFrom="page">
            <wp14:pctHeight>0</wp14:pctHeight>
          </wp14:sizeRelV>
        </wp:anchor>
      </w:drawing>
    </w:r>
    <w:r w:rsidR="00716C2A">
      <w:rPr>
        <w:noProof/>
      </w:rPr>
      <w:t xml:space="preserve">    </w:t>
    </w:r>
  </w:p>
  <w:p w14:paraId="1D989916" w14:textId="77777777" w:rsidR="00716C2A" w:rsidRDefault="00716C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1B14A" w14:textId="77777777" w:rsidR="00226B3D" w:rsidRDefault="00226B3D" w:rsidP="006D01DC">
      <w:pPr>
        <w:spacing w:after="0" w:line="240" w:lineRule="auto"/>
      </w:pPr>
      <w:r>
        <w:separator/>
      </w:r>
    </w:p>
  </w:footnote>
  <w:footnote w:type="continuationSeparator" w:id="0">
    <w:p w14:paraId="5F0B8237" w14:textId="77777777" w:rsidR="00226B3D" w:rsidRDefault="00226B3D" w:rsidP="006D01DC">
      <w:pPr>
        <w:spacing w:after="0" w:line="240" w:lineRule="auto"/>
      </w:pPr>
      <w:r>
        <w:continuationSeparator/>
      </w:r>
    </w:p>
  </w:footnote>
  <w:footnote w:id="1">
    <w:p w14:paraId="56CB26CC" w14:textId="77777777" w:rsidR="00716C2A" w:rsidRPr="007749BB" w:rsidRDefault="00716C2A">
      <w:pPr>
        <w:pStyle w:val="Textonotapie"/>
        <w:rPr>
          <w:sz w:val="16"/>
          <w:szCs w:val="16"/>
        </w:rPr>
      </w:pPr>
      <w:r w:rsidRPr="007749BB">
        <w:rPr>
          <w:rStyle w:val="Refdenotaalpie"/>
          <w:sz w:val="16"/>
          <w:szCs w:val="16"/>
        </w:rPr>
        <w:footnoteRef/>
      </w:r>
      <w:r w:rsidRPr="007749BB">
        <w:rPr>
          <w:sz w:val="16"/>
          <w:szCs w:val="16"/>
        </w:rPr>
        <w:t xml:space="preserve"> Ley de transparencia </w:t>
      </w:r>
      <w:proofErr w:type="gramStart"/>
      <w:r w:rsidRPr="007749BB">
        <w:rPr>
          <w:sz w:val="16"/>
          <w:szCs w:val="16"/>
        </w:rPr>
        <w:t>https://www.google.com/search?q=ley+1714+de+2014&amp;oq=ley+1714+de+2014&amp;aqs=chrome..</w:t>
      </w:r>
      <w:proofErr w:type="gramEnd"/>
      <w:r w:rsidRPr="007749BB">
        <w:rPr>
          <w:sz w:val="16"/>
          <w:szCs w:val="16"/>
        </w:rPr>
        <w:t>69i57j0j0i22i30l2.5680j1j7&amp;sourceid=chrome&amp;ie=UTF-8</w:t>
      </w:r>
    </w:p>
  </w:footnote>
  <w:footnote w:id="2">
    <w:p w14:paraId="79451C4E" w14:textId="0AC222B9" w:rsidR="00716C2A" w:rsidRPr="00CD7CB1" w:rsidRDefault="00716C2A">
      <w:pPr>
        <w:pStyle w:val="Textonotapie"/>
      </w:pPr>
      <w:r>
        <w:rPr>
          <w:rStyle w:val="Refdenotaalpie"/>
        </w:rPr>
        <w:footnoteRef/>
      </w:r>
      <w:r>
        <w:t xml:space="preserve"> DTS </w:t>
      </w:r>
      <w:r w:rsidRPr="00CD7CB1">
        <w:t>Estrategia de participación de la Política Pública de Aprovechamiento</w:t>
      </w:r>
    </w:p>
  </w:footnote>
  <w:footnote w:id="3">
    <w:p w14:paraId="7EF13099" w14:textId="21C49A67" w:rsidR="00716C2A" w:rsidRPr="00D676F8" w:rsidRDefault="00716C2A">
      <w:pPr>
        <w:pStyle w:val="Textonotapie"/>
        <w:rPr>
          <w:lang w:val="es-CO"/>
        </w:rPr>
      </w:pPr>
      <w:r>
        <w:rPr>
          <w:rStyle w:val="Refdenotaalpie"/>
        </w:rPr>
        <w:footnoteRef/>
      </w:r>
      <w:r>
        <w:t xml:space="preserve"> DTS </w:t>
      </w:r>
      <w:r w:rsidRPr="00CD7CB1">
        <w:t>Estrategia de participación de la Política Pública de Aprovechamiento</w:t>
      </w:r>
    </w:p>
  </w:footnote>
  <w:footnote w:id="4">
    <w:p w14:paraId="3B755611" w14:textId="77777777" w:rsidR="00716C2A" w:rsidRPr="00D676F8" w:rsidRDefault="00716C2A" w:rsidP="00563FF0">
      <w:pPr>
        <w:pStyle w:val="Textonotapie"/>
        <w:rPr>
          <w:lang w:val="es-CO"/>
        </w:rPr>
      </w:pPr>
      <w:r>
        <w:rPr>
          <w:rStyle w:val="Refdenotaalpie"/>
        </w:rPr>
        <w:footnoteRef/>
      </w:r>
      <w:r>
        <w:t xml:space="preserve"> DTS </w:t>
      </w:r>
      <w:r w:rsidRPr="00CD7CB1">
        <w:t>Estrategia de participación de la Política Pública de Aprovechamiento</w:t>
      </w:r>
    </w:p>
    <w:p w14:paraId="186EB66E" w14:textId="1F73A5D1" w:rsidR="00716C2A" w:rsidRPr="00563FF0" w:rsidRDefault="00716C2A">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ABC8" w14:textId="7ABD2816" w:rsidR="00716C2A" w:rsidRDefault="00BF3903" w:rsidP="00BF3903">
    <w:pPr>
      <w:pStyle w:val="Encabezado"/>
      <w:jc w:val="center"/>
    </w:pPr>
    <w:r>
      <w:rPr>
        <w:noProof/>
      </w:rPr>
      <w:drawing>
        <wp:inline distT="0" distB="0" distL="0" distR="0" wp14:anchorId="45B7CD4D" wp14:editId="6142F541">
          <wp:extent cx="1980718" cy="714237"/>
          <wp:effectExtent l="0" t="0" r="635" b="0"/>
          <wp:docPr id="14"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1980718" cy="714237"/>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B7F78" w14:textId="61165AB3" w:rsidR="00BF3903" w:rsidRDefault="00BF3903" w:rsidP="00BF3903">
    <w:pPr>
      <w:pStyle w:val="Encabezado"/>
      <w:jc w:val="center"/>
    </w:pPr>
    <w:r>
      <w:rPr>
        <w:noProof/>
      </w:rPr>
      <w:drawing>
        <wp:inline distT="0" distB="0" distL="0" distR="0" wp14:anchorId="31A27413" wp14:editId="7EDCA0DA">
          <wp:extent cx="1980718" cy="714237"/>
          <wp:effectExtent l="0" t="0" r="635" b="0"/>
          <wp:docPr id="15"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1980718" cy="714237"/>
                  </a:xfrm>
                  <a:prstGeom prst="rect">
                    <a:avLst/>
                  </a:prstGeom>
                  <a:noFill/>
                  <a:ln>
                    <a:noFill/>
                    <a:prstDash/>
                  </a:ln>
                </pic:spPr>
              </pic:pic>
            </a:graphicData>
          </a:graphic>
        </wp:inline>
      </w:drawing>
    </w:r>
  </w:p>
  <w:p w14:paraId="4739FD17" w14:textId="519F961C" w:rsidR="00716C2A" w:rsidRPr="006764BC" w:rsidRDefault="00716C2A" w:rsidP="000E7402">
    <w:pPr>
      <w:pStyle w:val="Encabezado"/>
      <w:jc w:val="cent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FAF"/>
    <w:multiLevelType w:val="hybridMultilevel"/>
    <w:tmpl w:val="2FDC5F56"/>
    <w:lvl w:ilvl="0" w:tplc="EBE0ADEE">
      <w:start w:val="1"/>
      <w:numFmt w:val="upperLetter"/>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B2E55"/>
    <w:multiLevelType w:val="multilevel"/>
    <w:tmpl w:val="5B80C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417F2"/>
    <w:multiLevelType w:val="multilevel"/>
    <w:tmpl w:val="CB28347C"/>
    <w:lvl w:ilvl="0">
      <w:start w:val="1"/>
      <w:numFmt w:val="decimal"/>
      <w:lvlText w:val="%1."/>
      <w:lvlJc w:val="left"/>
      <w:pPr>
        <w:ind w:left="360" w:hanging="360"/>
      </w:pPr>
      <w:rPr>
        <w:rFonts w:asciiTheme="minorHAnsi" w:hAnsiTheme="minorHAnsi" w:cstheme="minorHAnsi" w:hint="default"/>
        <w:b/>
        <w:color w:val="00B05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1C0636"/>
    <w:multiLevelType w:val="hybridMultilevel"/>
    <w:tmpl w:val="2AE86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AA43DD"/>
    <w:multiLevelType w:val="hybridMultilevel"/>
    <w:tmpl w:val="7466EE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FF399D"/>
    <w:multiLevelType w:val="hybridMultilevel"/>
    <w:tmpl w:val="DCBEF2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290C60"/>
    <w:multiLevelType w:val="hybridMultilevel"/>
    <w:tmpl w:val="E6EC68B6"/>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43808"/>
    <w:multiLevelType w:val="hybridMultilevel"/>
    <w:tmpl w:val="B622DA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827A95"/>
    <w:multiLevelType w:val="hybridMultilevel"/>
    <w:tmpl w:val="FE64F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1E5FD6"/>
    <w:multiLevelType w:val="hybridMultilevel"/>
    <w:tmpl w:val="9CF4A8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7"/>
  </w:num>
  <w:num w:numId="6">
    <w:abstractNumId w:val="9"/>
  </w:num>
  <w:num w:numId="7">
    <w:abstractNumId w:val="4"/>
  </w:num>
  <w:num w:numId="8">
    <w:abstractNumId w:val="5"/>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91"/>
    <w:rsid w:val="00001CA5"/>
    <w:rsid w:val="00007B35"/>
    <w:rsid w:val="00031E21"/>
    <w:rsid w:val="000375AC"/>
    <w:rsid w:val="00040C26"/>
    <w:rsid w:val="000428F7"/>
    <w:rsid w:val="000436CB"/>
    <w:rsid w:val="000646AC"/>
    <w:rsid w:val="0007086B"/>
    <w:rsid w:val="00074CA7"/>
    <w:rsid w:val="000777F2"/>
    <w:rsid w:val="00082EFB"/>
    <w:rsid w:val="000A6FA9"/>
    <w:rsid w:val="000C067D"/>
    <w:rsid w:val="000C14E5"/>
    <w:rsid w:val="000C2249"/>
    <w:rsid w:val="000C25C2"/>
    <w:rsid w:val="000C47D9"/>
    <w:rsid w:val="000D3DFB"/>
    <w:rsid w:val="000D5FCE"/>
    <w:rsid w:val="000E0811"/>
    <w:rsid w:val="000E2193"/>
    <w:rsid w:val="000E7402"/>
    <w:rsid w:val="000F00DE"/>
    <w:rsid w:val="000F2B5E"/>
    <w:rsid w:val="000F4E75"/>
    <w:rsid w:val="000F6D2B"/>
    <w:rsid w:val="000F7049"/>
    <w:rsid w:val="00105C10"/>
    <w:rsid w:val="00113098"/>
    <w:rsid w:val="00113349"/>
    <w:rsid w:val="00120A8F"/>
    <w:rsid w:val="00121C21"/>
    <w:rsid w:val="00130481"/>
    <w:rsid w:val="00135727"/>
    <w:rsid w:val="001567F7"/>
    <w:rsid w:val="00164C8C"/>
    <w:rsid w:val="00174D13"/>
    <w:rsid w:val="0018128B"/>
    <w:rsid w:val="001822D8"/>
    <w:rsid w:val="00186805"/>
    <w:rsid w:val="00190E3D"/>
    <w:rsid w:val="001926C5"/>
    <w:rsid w:val="001A57F0"/>
    <w:rsid w:val="001C0BC3"/>
    <w:rsid w:val="001D188F"/>
    <w:rsid w:val="001D3257"/>
    <w:rsid w:val="001D5AC0"/>
    <w:rsid w:val="001F1B42"/>
    <w:rsid w:val="001F2D7E"/>
    <w:rsid w:val="001F6131"/>
    <w:rsid w:val="00200BF1"/>
    <w:rsid w:val="00205C99"/>
    <w:rsid w:val="002073EF"/>
    <w:rsid w:val="00210646"/>
    <w:rsid w:val="00215396"/>
    <w:rsid w:val="00222C72"/>
    <w:rsid w:val="00226B3D"/>
    <w:rsid w:val="00227FAF"/>
    <w:rsid w:val="00230B7C"/>
    <w:rsid w:val="002310DB"/>
    <w:rsid w:val="002369CC"/>
    <w:rsid w:val="00237810"/>
    <w:rsid w:val="00241FF5"/>
    <w:rsid w:val="00243505"/>
    <w:rsid w:val="00253BF3"/>
    <w:rsid w:val="00256A70"/>
    <w:rsid w:val="00267916"/>
    <w:rsid w:val="002713FF"/>
    <w:rsid w:val="0027349D"/>
    <w:rsid w:val="00280864"/>
    <w:rsid w:val="00285B2B"/>
    <w:rsid w:val="002A04FF"/>
    <w:rsid w:val="002A555C"/>
    <w:rsid w:val="002B14DB"/>
    <w:rsid w:val="002B229A"/>
    <w:rsid w:val="002B4E5F"/>
    <w:rsid w:val="002E12DC"/>
    <w:rsid w:val="002E4826"/>
    <w:rsid w:val="002F2559"/>
    <w:rsid w:val="002F5819"/>
    <w:rsid w:val="00300CAE"/>
    <w:rsid w:val="00302FC6"/>
    <w:rsid w:val="0030397C"/>
    <w:rsid w:val="00306681"/>
    <w:rsid w:val="003074C5"/>
    <w:rsid w:val="003130D3"/>
    <w:rsid w:val="00322579"/>
    <w:rsid w:val="0032438E"/>
    <w:rsid w:val="0034405A"/>
    <w:rsid w:val="00353507"/>
    <w:rsid w:val="00354601"/>
    <w:rsid w:val="00355733"/>
    <w:rsid w:val="00363092"/>
    <w:rsid w:val="00364B3D"/>
    <w:rsid w:val="003754DE"/>
    <w:rsid w:val="00375ED3"/>
    <w:rsid w:val="00376485"/>
    <w:rsid w:val="00381366"/>
    <w:rsid w:val="00394C6E"/>
    <w:rsid w:val="003A09D8"/>
    <w:rsid w:val="003A57E5"/>
    <w:rsid w:val="003A67BF"/>
    <w:rsid w:val="003C440A"/>
    <w:rsid w:val="003C5814"/>
    <w:rsid w:val="003C7F61"/>
    <w:rsid w:val="003D287C"/>
    <w:rsid w:val="003D517D"/>
    <w:rsid w:val="003D7E76"/>
    <w:rsid w:val="003E1B63"/>
    <w:rsid w:val="003E228E"/>
    <w:rsid w:val="003E6A93"/>
    <w:rsid w:val="003E6F74"/>
    <w:rsid w:val="003F7486"/>
    <w:rsid w:val="00402DBD"/>
    <w:rsid w:val="004164E5"/>
    <w:rsid w:val="004201D9"/>
    <w:rsid w:val="004205B4"/>
    <w:rsid w:val="00421FD8"/>
    <w:rsid w:val="00426C79"/>
    <w:rsid w:val="00430131"/>
    <w:rsid w:val="00432A43"/>
    <w:rsid w:val="004458BC"/>
    <w:rsid w:val="0045579D"/>
    <w:rsid w:val="00460CFB"/>
    <w:rsid w:val="00461AA7"/>
    <w:rsid w:val="0046278B"/>
    <w:rsid w:val="004633F0"/>
    <w:rsid w:val="004639FC"/>
    <w:rsid w:val="00464B6C"/>
    <w:rsid w:val="004703A9"/>
    <w:rsid w:val="0047598D"/>
    <w:rsid w:val="00477439"/>
    <w:rsid w:val="00481323"/>
    <w:rsid w:val="00485FA7"/>
    <w:rsid w:val="00487FE4"/>
    <w:rsid w:val="00495756"/>
    <w:rsid w:val="004A5AC0"/>
    <w:rsid w:val="004B3AB0"/>
    <w:rsid w:val="004B4389"/>
    <w:rsid w:val="004C3828"/>
    <w:rsid w:val="004C5FA7"/>
    <w:rsid w:val="004D3C7B"/>
    <w:rsid w:val="004D3FD7"/>
    <w:rsid w:val="004D59D9"/>
    <w:rsid w:val="004E3941"/>
    <w:rsid w:val="004E3AFA"/>
    <w:rsid w:val="005247E1"/>
    <w:rsid w:val="005261DA"/>
    <w:rsid w:val="00531B37"/>
    <w:rsid w:val="00537C62"/>
    <w:rsid w:val="005413A7"/>
    <w:rsid w:val="0055074A"/>
    <w:rsid w:val="005571F2"/>
    <w:rsid w:val="00563FF0"/>
    <w:rsid w:val="00586CB5"/>
    <w:rsid w:val="005A1034"/>
    <w:rsid w:val="005A15B9"/>
    <w:rsid w:val="005A254C"/>
    <w:rsid w:val="005A28FD"/>
    <w:rsid w:val="005A530E"/>
    <w:rsid w:val="005B6538"/>
    <w:rsid w:val="005C1D97"/>
    <w:rsid w:val="005C2C30"/>
    <w:rsid w:val="005C5E0B"/>
    <w:rsid w:val="005C6FAF"/>
    <w:rsid w:val="005D2625"/>
    <w:rsid w:val="005D275A"/>
    <w:rsid w:val="005D31BA"/>
    <w:rsid w:val="005E7EB5"/>
    <w:rsid w:val="005F0787"/>
    <w:rsid w:val="005F0EB7"/>
    <w:rsid w:val="005F3D21"/>
    <w:rsid w:val="005F7AE3"/>
    <w:rsid w:val="00602425"/>
    <w:rsid w:val="00604B1D"/>
    <w:rsid w:val="00606E70"/>
    <w:rsid w:val="00611ED1"/>
    <w:rsid w:val="0061648B"/>
    <w:rsid w:val="00617B42"/>
    <w:rsid w:val="00622B51"/>
    <w:rsid w:val="006231CB"/>
    <w:rsid w:val="0062547E"/>
    <w:rsid w:val="00630A55"/>
    <w:rsid w:val="006321A3"/>
    <w:rsid w:val="00637B6D"/>
    <w:rsid w:val="006402BA"/>
    <w:rsid w:val="0065333E"/>
    <w:rsid w:val="006564E7"/>
    <w:rsid w:val="006564F9"/>
    <w:rsid w:val="00662E2F"/>
    <w:rsid w:val="006732B7"/>
    <w:rsid w:val="006764BC"/>
    <w:rsid w:val="006778AF"/>
    <w:rsid w:val="006A1E84"/>
    <w:rsid w:val="006A6555"/>
    <w:rsid w:val="006B031A"/>
    <w:rsid w:val="006D01DC"/>
    <w:rsid w:val="006E0889"/>
    <w:rsid w:val="006E130F"/>
    <w:rsid w:val="006E4B09"/>
    <w:rsid w:val="006F665E"/>
    <w:rsid w:val="00701F7E"/>
    <w:rsid w:val="007042A5"/>
    <w:rsid w:val="00705620"/>
    <w:rsid w:val="00714CEE"/>
    <w:rsid w:val="00716C2A"/>
    <w:rsid w:val="00724442"/>
    <w:rsid w:val="00725EE1"/>
    <w:rsid w:val="00727FD0"/>
    <w:rsid w:val="007333F7"/>
    <w:rsid w:val="0073599B"/>
    <w:rsid w:val="00736B78"/>
    <w:rsid w:val="007425A6"/>
    <w:rsid w:val="0074481D"/>
    <w:rsid w:val="00762B8C"/>
    <w:rsid w:val="00763CAF"/>
    <w:rsid w:val="0077235F"/>
    <w:rsid w:val="007749BB"/>
    <w:rsid w:val="00777CE0"/>
    <w:rsid w:val="007913D4"/>
    <w:rsid w:val="00794841"/>
    <w:rsid w:val="00794AF8"/>
    <w:rsid w:val="007A02EC"/>
    <w:rsid w:val="007A17FE"/>
    <w:rsid w:val="007A2311"/>
    <w:rsid w:val="007A2448"/>
    <w:rsid w:val="007B08A3"/>
    <w:rsid w:val="007B7791"/>
    <w:rsid w:val="007C0063"/>
    <w:rsid w:val="007C09F0"/>
    <w:rsid w:val="007D5CF5"/>
    <w:rsid w:val="007D5F1B"/>
    <w:rsid w:val="007E2FA6"/>
    <w:rsid w:val="007E71F4"/>
    <w:rsid w:val="007E763C"/>
    <w:rsid w:val="007E78B8"/>
    <w:rsid w:val="007F50A8"/>
    <w:rsid w:val="007F65A1"/>
    <w:rsid w:val="008004FB"/>
    <w:rsid w:val="00815F85"/>
    <w:rsid w:val="00830F9B"/>
    <w:rsid w:val="00865328"/>
    <w:rsid w:val="008928B1"/>
    <w:rsid w:val="0089580B"/>
    <w:rsid w:val="0089592E"/>
    <w:rsid w:val="00896551"/>
    <w:rsid w:val="008B180D"/>
    <w:rsid w:val="008B48A5"/>
    <w:rsid w:val="008B4DA7"/>
    <w:rsid w:val="008B7E90"/>
    <w:rsid w:val="008D15C8"/>
    <w:rsid w:val="008D3D53"/>
    <w:rsid w:val="008E54CA"/>
    <w:rsid w:val="0090280D"/>
    <w:rsid w:val="009035D3"/>
    <w:rsid w:val="00912B5A"/>
    <w:rsid w:val="00915399"/>
    <w:rsid w:val="009165E0"/>
    <w:rsid w:val="009245F6"/>
    <w:rsid w:val="009253F2"/>
    <w:rsid w:val="00925D6B"/>
    <w:rsid w:val="00935217"/>
    <w:rsid w:val="00940AFE"/>
    <w:rsid w:val="00943589"/>
    <w:rsid w:val="00943B7D"/>
    <w:rsid w:val="009470D0"/>
    <w:rsid w:val="0095509D"/>
    <w:rsid w:val="009603FE"/>
    <w:rsid w:val="00967AAB"/>
    <w:rsid w:val="00967FD9"/>
    <w:rsid w:val="00970E52"/>
    <w:rsid w:val="0098336B"/>
    <w:rsid w:val="00992848"/>
    <w:rsid w:val="0099427C"/>
    <w:rsid w:val="00997F1C"/>
    <w:rsid w:val="009A6A5B"/>
    <w:rsid w:val="009D1352"/>
    <w:rsid w:val="009F34AC"/>
    <w:rsid w:val="009F40AC"/>
    <w:rsid w:val="009F4843"/>
    <w:rsid w:val="009F69A3"/>
    <w:rsid w:val="009F7EB5"/>
    <w:rsid w:val="00A0636D"/>
    <w:rsid w:val="00A07035"/>
    <w:rsid w:val="00A07983"/>
    <w:rsid w:val="00A10BCF"/>
    <w:rsid w:val="00A12461"/>
    <w:rsid w:val="00A12751"/>
    <w:rsid w:val="00A20B40"/>
    <w:rsid w:val="00A217C6"/>
    <w:rsid w:val="00A22500"/>
    <w:rsid w:val="00A26276"/>
    <w:rsid w:val="00A41E69"/>
    <w:rsid w:val="00A46B7C"/>
    <w:rsid w:val="00A549E4"/>
    <w:rsid w:val="00A605D2"/>
    <w:rsid w:val="00A62ABD"/>
    <w:rsid w:val="00A70DD7"/>
    <w:rsid w:val="00A727A8"/>
    <w:rsid w:val="00A935F7"/>
    <w:rsid w:val="00A93DCF"/>
    <w:rsid w:val="00AA5AC3"/>
    <w:rsid w:val="00AB0BEC"/>
    <w:rsid w:val="00AB151B"/>
    <w:rsid w:val="00AD084F"/>
    <w:rsid w:val="00AE2C03"/>
    <w:rsid w:val="00AE4211"/>
    <w:rsid w:val="00AE5278"/>
    <w:rsid w:val="00AE618B"/>
    <w:rsid w:val="00AF0EF4"/>
    <w:rsid w:val="00AF285A"/>
    <w:rsid w:val="00AF2BC3"/>
    <w:rsid w:val="00AF3CFF"/>
    <w:rsid w:val="00AF520F"/>
    <w:rsid w:val="00AF64D9"/>
    <w:rsid w:val="00B25A37"/>
    <w:rsid w:val="00B27045"/>
    <w:rsid w:val="00B30175"/>
    <w:rsid w:val="00B32933"/>
    <w:rsid w:val="00B33B01"/>
    <w:rsid w:val="00B35E0F"/>
    <w:rsid w:val="00B43B05"/>
    <w:rsid w:val="00B4562B"/>
    <w:rsid w:val="00B5282C"/>
    <w:rsid w:val="00B61767"/>
    <w:rsid w:val="00B73FF5"/>
    <w:rsid w:val="00B83D56"/>
    <w:rsid w:val="00B83D68"/>
    <w:rsid w:val="00B90A45"/>
    <w:rsid w:val="00BA0231"/>
    <w:rsid w:val="00BB32BF"/>
    <w:rsid w:val="00BB5F01"/>
    <w:rsid w:val="00BD42BB"/>
    <w:rsid w:val="00BD69DC"/>
    <w:rsid w:val="00BE3931"/>
    <w:rsid w:val="00BE4E94"/>
    <w:rsid w:val="00BF2743"/>
    <w:rsid w:val="00BF3903"/>
    <w:rsid w:val="00BF7A94"/>
    <w:rsid w:val="00C051DC"/>
    <w:rsid w:val="00C05E85"/>
    <w:rsid w:val="00C06F6D"/>
    <w:rsid w:val="00C118BD"/>
    <w:rsid w:val="00C179E8"/>
    <w:rsid w:val="00C228EE"/>
    <w:rsid w:val="00C23A55"/>
    <w:rsid w:val="00C24650"/>
    <w:rsid w:val="00C376DF"/>
    <w:rsid w:val="00C41D94"/>
    <w:rsid w:val="00C42E19"/>
    <w:rsid w:val="00C44F5C"/>
    <w:rsid w:val="00C5054C"/>
    <w:rsid w:val="00C51FEA"/>
    <w:rsid w:val="00C6096A"/>
    <w:rsid w:val="00C611D4"/>
    <w:rsid w:val="00C755DA"/>
    <w:rsid w:val="00C83C7B"/>
    <w:rsid w:val="00C90AC8"/>
    <w:rsid w:val="00CB193D"/>
    <w:rsid w:val="00CC189C"/>
    <w:rsid w:val="00CD0A4D"/>
    <w:rsid w:val="00CD6388"/>
    <w:rsid w:val="00CD7CB1"/>
    <w:rsid w:val="00CD7D2C"/>
    <w:rsid w:val="00CE16AB"/>
    <w:rsid w:val="00CE522B"/>
    <w:rsid w:val="00CF34EA"/>
    <w:rsid w:val="00CF4E37"/>
    <w:rsid w:val="00CF7517"/>
    <w:rsid w:val="00D03BC6"/>
    <w:rsid w:val="00D12DF1"/>
    <w:rsid w:val="00D20110"/>
    <w:rsid w:val="00D23F42"/>
    <w:rsid w:val="00D24620"/>
    <w:rsid w:val="00D312D9"/>
    <w:rsid w:val="00D357F0"/>
    <w:rsid w:val="00D4574E"/>
    <w:rsid w:val="00D556ED"/>
    <w:rsid w:val="00D676F8"/>
    <w:rsid w:val="00D71B20"/>
    <w:rsid w:val="00D7534C"/>
    <w:rsid w:val="00D75FEB"/>
    <w:rsid w:val="00D87561"/>
    <w:rsid w:val="00D92223"/>
    <w:rsid w:val="00D94A8C"/>
    <w:rsid w:val="00DA6FF5"/>
    <w:rsid w:val="00DB278A"/>
    <w:rsid w:val="00DB42E6"/>
    <w:rsid w:val="00DB592E"/>
    <w:rsid w:val="00DC02F9"/>
    <w:rsid w:val="00DC0851"/>
    <w:rsid w:val="00DC19C0"/>
    <w:rsid w:val="00DC1A3A"/>
    <w:rsid w:val="00DD202F"/>
    <w:rsid w:val="00DD27D6"/>
    <w:rsid w:val="00DE0F81"/>
    <w:rsid w:val="00DE188E"/>
    <w:rsid w:val="00DF129A"/>
    <w:rsid w:val="00DF3C77"/>
    <w:rsid w:val="00DF7BFB"/>
    <w:rsid w:val="00E03FDE"/>
    <w:rsid w:val="00E04256"/>
    <w:rsid w:val="00E116B9"/>
    <w:rsid w:val="00E20C7C"/>
    <w:rsid w:val="00E23E43"/>
    <w:rsid w:val="00E24738"/>
    <w:rsid w:val="00E30572"/>
    <w:rsid w:val="00E305A1"/>
    <w:rsid w:val="00E35914"/>
    <w:rsid w:val="00E35930"/>
    <w:rsid w:val="00E42ABA"/>
    <w:rsid w:val="00E54521"/>
    <w:rsid w:val="00E60D8A"/>
    <w:rsid w:val="00E61DD0"/>
    <w:rsid w:val="00E7472E"/>
    <w:rsid w:val="00E80029"/>
    <w:rsid w:val="00E90B4D"/>
    <w:rsid w:val="00E97D88"/>
    <w:rsid w:val="00EA39A0"/>
    <w:rsid w:val="00EA4AE5"/>
    <w:rsid w:val="00EB0177"/>
    <w:rsid w:val="00EB6605"/>
    <w:rsid w:val="00ED55E2"/>
    <w:rsid w:val="00ED6291"/>
    <w:rsid w:val="00ED7622"/>
    <w:rsid w:val="00EE30C1"/>
    <w:rsid w:val="00EE40E6"/>
    <w:rsid w:val="00EF2AC9"/>
    <w:rsid w:val="00EF4E89"/>
    <w:rsid w:val="00EF59DB"/>
    <w:rsid w:val="00EF5ED7"/>
    <w:rsid w:val="00F021DF"/>
    <w:rsid w:val="00F06B2A"/>
    <w:rsid w:val="00F1232C"/>
    <w:rsid w:val="00F17823"/>
    <w:rsid w:val="00F26C34"/>
    <w:rsid w:val="00F43B04"/>
    <w:rsid w:val="00F557A6"/>
    <w:rsid w:val="00F56D32"/>
    <w:rsid w:val="00F608AA"/>
    <w:rsid w:val="00F60CA3"/>
    <w:rsid w:val="00F678AF"/>
    <w:rsid w:val="00F7169D"/>
    <w:rsid w:val="00F74571"/>
    <w:rsid w:val="00F7539F"/>
    <w:rsid w:val="00F760A1"/>
    <w:rsid w:val="00F827EB"/>
    <w:rsid w:val="00F83BC9"/>
    <w:rsid w:val="00F927BB"/>
    <w:rsid w:val="00F94171"/>
    <w:rsid w:val="00F94895"/>
    <w:rsid w:val="00F97212"/>
    <w:rsid w:val="00FA1A2B"/>
    <w:rsid w:val="00FC29A5"/>
    <w:rsid w:val="00FC4211"/>
    <w:rsid w:val="00FC54CE"/>
    <w:rsid w:val="00FC54E7"/>
    <w:rsid w:val="00FC69C6"/>
    <w:rsid w:val="00FC7B4E"/>
    <w:rsid w:val="00FD2B3B"/>
    <w:rsid w:val="00FD6292"/>
    <w:rsid w:val="00FE63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5699D"/>
  <w15:docId w15:val="{AB74FD7D-F081-4BFC-846D-058BDE88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11"/>
  </w:style>
  <w:style w:type="paragraph" w:styleId="Ttulo1">
    <w:name w:val="heading 1"/>
    <w:basedOn w:val="Normal"/>
    <w:next w:val="Normal"/>
    <w:link w:val="Ttulo1Car"/>
    <w:uiPriority w:val="9"/>
    <w:qFormat/>
    <w:rsid w:val="00AE421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unhideWhenUsed/>
    <w:qFormat/>
    <w:rsid w:val="00AE421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unhideWhenUsed/>
    <w:qFormat/>
    <w:rsid w:val="00AE421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AE421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AE421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AE4211"/>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AE4211"/>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AE421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AE421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791"/>
    <w:rPr>
      <w:rFonts w:ascii="Tahoma" w:hAnsi="Tahoma" w:cs="Tahoma"/>
      <w:sz w:val="16"/>
      <w:szCs w:val="16"/>
    </w:rPr>
  </w:style>
  <w:style w:type="paragraph" w:styleId="Encabezado">
    <w:name w:val="header"/>
    <w:basedOn w:val="Normal"/>
    <w:link w:val="EncabezadoCar"/>
    <w:uiPriority w:val="99"/>
    <w:unhideWhenUsed/>
    <w:rsid w:val="006D01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01DC"/>
  </w:style>
  <w:style w:type="paragraph" w:styleId="Piedepgina">
    <w:name w:val="footer"/>
    <w:basedOn w:val="Normal"/>
    <w:link w:val="PiedepginaCar"/>
    <w:uiPriority w:val="99"/>
    <w:unhideWhenUsed/>
    <w:rsid w:val="006D01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01DC"/>
  </w:style>
  <w:style w:type="character" w:customStyle="1" w:styleId="Ttulo1Car">
    <w:name w:val="Título 1 Car"/>
    <w:basedOn w:val="Fuentedeprrafopredeter"/>
    <w:link w:val="Ttulo1"/>
    <w:uiPriority w:val="9"/>
    <w:rsid w:val="00AE4211"/>
    <w:rPr>
      <w:rFonts w:asciiTheme="majorHAnsi" w:eastAsiaTheme="majorEastAsia" w:hAnsiTheme="majorHAnsi" w:cstheme="majorBidi"/>
      <w:color w:val="E36C0A" w:themeColor="accent6" w:themeShade="BF"/>
      <w:sz w:val="40"/>
      <w:szCs w:val="40"/>
    </w:rPr>
  </w:style>
  <w:style w:type="paragraph" w:styleId="TtuloTDC">
    <w:name w:val="TOC Heading"/>
    <w:basedOn w:val="Ttulo1"/>
    <w:next w:val="Normal"/>
    <w:uiPriority w:val="39"/>
    <w:unhideWhenUsed/>
    <w:qFormat/>
    <w:rsid w:val="00AE4211"/>
    <w:pPr>
      <w:outlineLvl w:val="9"/>
    </w:pPr>
  </w:style>
  <w:style w:type="paragraph" w:styleId="Textonotaalfinal">
    <w:name w:val="endnote text"/>
    <w:basedOn w:val="Normal"/>
    <w:link w:val="TextonotaalfinalCar"/>
    <w:uiPriority w:val="99"/>
    <w:semiHidden/>
    <w:unhideWhenUsed/>
    <w:rsid w:val="00763CA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63CAF"/>
    <w:rPr>
      <w:sz w:val="20"/>
      <w:szCs w:val="20"/>
    </w:rPr>
  </w:style>
  <w:style w:type="character" w:styleId="Refdenotaalfinal">
    <w:name w:val="endnote reference"/>
    <w:basedOn w:val="Fuentedeprrafopredeter"/>
    <w:uiPriority w:val="99"/>
    <w:semiHidden/>
    <w:unhideWhenUsed/>
    <w:rsid w:val="00763CAF"/>
    <w:rPr>
      <w:vertAlign w:val="superscript"/>
    </w:rPr>
  </w:style>
  <w:style w:type="paragraph" w:styleId="Textonotapie">
    <w:name w:val="footnote text"/>
    <w:basedOn w:val="Normal"/>
    <w:link w:val="TextonotapieCar"/>
    <w:uiPriority w:val="99"/>
    <w:semiHidden/>
    <w:unhideWhenUsed/>
    <w:rsid w:val="00763C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3CAF"/>
    <w:rPr>
      <w:sz w:val="20"/>
      <w:szCs w:val="20"/>
    </w:rPr>
  </w:style>
  <w:style w:type="character" w:styleId="Refdenotaalpie">
    <w:name w:val="footnote reference"/>
    <w:basedOn w:val="Fuentedeprrafopredeter"/>
    <w:uiPriority w:val="99"/>
    <w:semiHidden/>
    <w:unhideWhenUsed/>
    <w:rsid w:val="00763CAF"/>
    <w:rPr>
      <w:vertAlign w:val="superscript"/>
    </w:rPr>
  </w:style>
  <w:style w:type="paragraph" w:styleId="Prrafodelista">
    <w:name w:val="List Paragraph"/>
    <w:aliases w:val="LISTA,List Paragraph,Párrafo de lista2,Ha,Resume Title,Párrafo de lista en tabla de sistematización,Bullet List,FooterText,numbered,List Paragraph1,Paragraphe de liste1,lp1,HOJA,Colorful List Accent 1,Colorful List - Accent 11,titulo 3"/>
    <w:basedOn w:val="Normal"/>
    <w:link w:val="PrrafodelistaCar"/>
    <w:uiPriority w:val="34"/>
    <w:qFormat/>
    <w:rsid w:val="0090280D"/>
    <w:pPr>
      <w:ind w:left="720"/>
      <w:contextualSpacing/>
    </w:pPr>
  </w:style>
  <w:style w:type="table" w:customStyle="1" w:styleId="Tabladelista6concolores-nfasis41">
    <w:name w:val="Tabla de lista 6 con colores - Énfasis 41"/>
    <w:basedOn w:val="Tablanormal"/>
    <w:uiPriority w:val="51"/>
    <w:rsid w:val="00426C79"/>
    <w:pPr>
      <w:spacing w:after="0" w:line="240" w:lineRule="auto"/>
    </w:pPr>
    <w:rPr>
      <w:color w:val="5F497A" w:themeColor="accent4" w:themeShade="BF"/>
      <w:lang w:val="es-CO"/>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426C7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styleId="Sombreadoclaro-nfasis3">
    <w:name w:val="Light Shading Accent 3"/>
    <w:basedOn w:val="Tablanormal"/>
    <w:uiPriority w:val="60"/>
    <w:rsid w:val="00426C7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aconcuadrcula">
    <w:name w:val="Table Grid"/>
    <w:basedOn w:val="Tablanormal"/>
    <w:uiPriority w:val="59"/>
    <w:rsid w:val="0039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B3B"/>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rsid w:val="00040C26"/>
    <w:pPr>
      <w:spacing w:after="0" w:line="240" w:lineRule="auto"/>
    </w:pPr>
    <w:rPr>
      <w:rFonts w:ascii="Times New Roman" w:eastAsia="Times New Roman" w:hAnsi="Times New Roman" w:cs="Times New Roman"/>
      <w:sz w:val="20"/>
      <w:szCs w:val="20"/>
      <w:lang w:val="es-CO" w:eastAsia="x-none"/>
    </w:rPr>
  </w:style>
  <w:style w:type="character" w:customStyle="1" w:styleId="TextocomentarioCar">
    <w:name w:val="Texto comentario Car"/>
    <w:basedOn w:val="Fuentedeprrafopredeter"/>
    <w:link w:val="Textocomentario"/>
    <w:uiPriority w:val="99"/>
    <w:semiHidden/>
    <w:rsid w:val="00040C26"/>
    <w:rPr>
      <w:rFonts w:ascii="Times New Roman" w:eastAsia="Times New Roman" w:hAnsi="Times New Roman" w:cs="Times New Roman"/>
      <w:sz w:val="20"/>
      <w:szCs w:val="20"/>
      <w:lang w:val="es-CO" w:eastAsia="x-none"/>
    </w:rPr>
  </w:style>
  <w:style w:type="character" w:styleId="Nmerodelnea">
    <w:name w:val="line number"/>
    <w:basedOn w:val="Fuentedeprrafopredeter"/>
    <w:uiPriority w:val="99"/>
    <w:semiHidden/>
    <w:unhideWhenUsed/>
    <w:rsid w:val="00FC54E7"/>
  </w:style>
  <w:style w:type="character" w:styleId="Hipervnculo">
    <w:name w:val="Hyperlink"/>
    <w:basedOn w:val="Fuentedeprrafopredeter"/>
    <w:uiPriority w:val="99"/>
    <w:unhideWhenUsed/>
    <w:rsid w:val="00E54521"/>
    <w:rPr>
      <w:color w:val="0000FF"/>
      <w:u w:val="single"/>
    </w:rPr>
  </w:style>
  <w:style w:type="character" w:styleId="nfasis">
    <w:name w:val="Emphasis"/>
    <w:basedOn w:val="Fuentedeprrafopredeter"/>
    <w:uiPriority w:val="20"/>
    <w:qFormat/>
    <w:rsid w:val="00AE4211"/>
    <w:rPr>
      <w:i/>
      <w:iCs/>
      <w:color w:val="F79646" w:themeColor="accent6"/>
    </w:rPr>
  </w:style>
  <w:style w:type="table" w:customStyle="1" w:styleId="Tablaconcuadrcula1clara-nfasis61">
    <w:name w:val="Tabla con cuadrícula 1 clara - Énfasis 61"/>
    <w:basedOn w:val="Tablanormal"/>
    <w:uiPriority w:val="46"/>
    <w:rsid w:val="00C06F6D"/>
    <w:pPr>
      <w:spacing w:after="0" w:line="240" w:lineRule="auto"/>
    </w:pPr>
    <w:rPr>
      <w:lang w:val="es-CO"/>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rsid w:val="00AE4211"/>
    <w:rPr>
      <w:rFonts w:asciiTheme="majorHAnsi" w:eastAsiaTheme="majorEastAsia" w:hAnsiTheme="majorHAnsi" w:cstheme="majorBidi"/>
      <w:color w:val="E36C0A" w:themeColor="accent6" w:themeShade="BF"/>
      <w:sz w:val="28"/>
      <w:szCs w:val="28"/>
    </w:rPr>
  </w:style>
  <w:style w:type="character" w:customStyle="1" w:styleId="PrrafodelistaCar">
    <w:name w:val="Párrafo de lista Car"/>
    <w:aliases w:val="LISTA Car,List Paragraph Car,Párrafo de lista2 Car,Ha Car,Resume Title Car,Párrafo de lista en tabla de sistematización Car,Bullet List Car,FooterText Car,numbered Car,List Paragraph1 Car,Paragraphe de liste1 Car,lp1 Car,HOJA Car"/>
    <w:basedOn w:val="Fuentedeprrafopredeter"/>
    <w:link w:val="Prrafodelista"/>
    <w:uiPriority w:val="34"/>
    <w:rsid w:val="00DF7BFB"/>
  </w:style>
  <w:style w:type="character" w:customStyle="1" w:styleId="Ttulo3Car">
    <w:name w:val="Título 3 Car"/>
    <w:basedOn w:val="Fuentedeprrafopredeter"/>
    <w:link w:val="Ttulo3"/>
    <w:uiPriority w:val="9"/>
    <w:rsid w:val="00AE4211"/>
    <w:rPr>
      <w:rFonts w:asciiTheme="majorHAnsi" w:eastAsiaTheme="majorEastAsia" w:hAnsiTheme="majorHAnsi" w:cstheme="majorBidi"/>
      <w:color w:val="E36C0A" w:themeColor="accent6" w:themeShade="BF"/>
      <w:sz w:val="24"/>
      <w:szCs w:val="24"/>
    </w:rPr>
  </w:style>
  <w:style w:type="character" w:styleId="Textodelmarcadordeposicin">
    <w:name w:val="Placeholder Text"/>
    <w:basedOn w:val="Fuentedeprrafopredeter"/>
    <w:uiPriority w:val="99"/>
    <w:semiHidden/>
    <w:rsid w:val="007F65A1"/>
    <w:rPr>
      <w:color w:val="808080"/>
    </w:rPr>
  </w:style>
  <w:style w:type="paragraph" w:styleId="Sinespaciado">
    <w:name w:val="No Spacing"/>
    <w:link w:val="SinespaciadoCar"/>
    <w:uiPriority w:val="1"/>
    <w:qFormat/>
    <w:rsid w:val="00AE4211"/>
    <w:pPr>
      <w:spacing w:after="0" w:line="240" w:lineRule="auto"/>
    </w:pPr>
  </w:style>
  <w:style w:type="character" w:customStyle="1" w:styleId="SinespaciadoCar">
    <w:name w:val="Sin espaciado Car"/>
    <w:basedOn w:val="Fuentedeprrafopredeter"/>
    <w:link w:val="Sinespaciado"/>
    <w:uiPriority w:val="1"/>
    <w:rsid w:val="005F7AE3"/>
  </w:style>
  <w:style w:type="character" w:styleId="Textoennegrita">
    <w:name w:val="Strong"/>
    <w:basedOn w:val="Fuentedeprrafopredeter"/>
    <w:uiPriority w:val="22"/>
    <w:qFormat/>
    <w:rsid w:val="00AE4211"/>
    <w:rPr>
      <w:b/>
      <w:bCs/>
    </w:rPr>
  </w:style>
  <w:style w:type="table" w:styleId="Tabladelista7concolores-nfasis3">
    <w:name w:val="List Table 7 Colorful Accent 3"/>
    <w:basedOn w:val="Tablanormal"/>
    <w:uiPriority w:val="52"/>
    <w:rsid w:val="005C1D97"/>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3">
    <w:name w:val="Grid Table 1 Light Accent 3"/>
    <w:basedOn w:val="Tablanormal"/>
    <w:uiPriority w:val="46"/>
    <w:rsid w:val="005C1D9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3">
    <w:name w:val="Grid Table 3 Accent 3"/>
    <w:basedOn w:val="Tablanormal"/>
    <w:uiPriority w:val="48"/>
    <w:rsid w:val="005C1D9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2-nfasis3">
    <w:name w:val="Grid Table 2 Accent 3"/>
    <w:basedOn w:val="Tablanormal"/>
    <w:uiPriority w:val="47"/>
    <w:rsid w:val="007A231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1clara">
    <w:name w:val="Grid Table 1 Light"/>
    <w:basedOn w:val="Tablanormal"/>
    <w:uiPriority w:val="46"/>
    <w:rsid w:val="007A24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6concolores-nfasis1">
    <w:name w:val="List Table 6 Colorful Accent 1"/>
    <w:basedOn w:val="Tablanormal"/>
    <w:uiPriority w:val="51"/>
    <w:rsid w:val="007A244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independiente">
    <w:name w:val="Body Text"/>
    <w:basedOn w:val="Normal"/>
    <w:link w:val="TextoindependienteCar"/>
    <w:uiPriority w:val="1"/>
    <w:rsid w:val="000A6FA9"/>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0A6FA9"/>
    <w:rPr>
      <w:rFonts w:ascii="Arial" w:eastAsia="Arial" w:hAnsi="Arial" w:cs="Arial"/>
      <w:sz w:val="24"/>
      <w:szCs w:val="24"/>
      <w:lang w:eastAsia="es-ES" w:bidi="es-ES"/>
    </w:rPr>
  </w:style>
  <w:style w:type="paragraph" w:styleId="TDC1">
    <w:name w:val="toc 1"/>
    <w:basedOn w:val="Normal"/>
    <w:next w:val="Normal"/>
    <w:autoRedefine/>
    <w:uiPriority w:val="39"/>
    <w:unhideWhenUsed/>
    <w:rsid w:val="00563FF0"/>
    <w:pPr>
      <w:spacing w:after="100"/>
    </w:pPr>
  </w:style>
  <w:style w:type="paragraph" w:styleId="TDC2">
    <w:name w:val="toc 2"/>
    <w:basedOn w:val="Normal"/>
    <w:next w:val="Normal"/>
    <w:autoRedefine/>
    <w:uiPriority w:val="39"/>
    <w:unhideWhenUsed/>
    <w:rsid w:val="00563FF0"/>
    <w:pPr>
      <w:spacing w:after="100"/>
      <w:ind w:left="220"/>
    </w:pPr>
  </w:style>
  <w:style w:type="paragraph" w:styleId="TDC3">
    <w:name w:val="toc 3"/>
    <w:basedOn w:val="Normal"/>
    <w:next w:val="Normal"/>
    <w:autoRedefine/>
    <w:uiPriority w:val="39"/>
    <w:unhideWhenUsed/>
    <w:rsid w:val="00563FF0"/>
    <w:pPr>
      <w:spacing w:after="100"/>
      <w:ind w:left="440"/>
    </w:pPr>
  </w:style>
  <w:style w:type="character" w:styleId="Refdecomentario">
    <w:name w:val="annotation reference"/>
    <w:basedOn w:val="Fuentedeprrafopredeter"/>
    <w:uiPriority w:val="99"/>
    <w:semiHidden/>
    <w:unhideWhenUsed/>
    <w:rsid w:val="00A727A8"/>
    <w:rPr>
      <w:sz w:val="16"/>
      <w:szCs w:val="16"/>
    </w:rPr>
  </w:style>
  <w:style w:type="paragraph" w:styleId="Asuntodelcomentario">
    <w:name w:val="annotation subject"/>
    <w:basedOn w:val="Textocomentario"/>
    <w:next w:val="Textocomentario"/>
    <w:link w:val="AsuntodelcomentarioCar"/>
    <w:uiPriority w:val="99"/>
    <w:semiHidden/>
    <w:unhideWhenUsed/>
    <w:rsid w:val="00A727A8"/>
    <w:pPr>
      <w:spacing w:after="20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A727A8"/>
    <w:rPr>
      <w:rFonts w:ascii="Times New Roman" w:eastAsia="Times New Roman" w:hAnsi="Times New Roman" w:cs="Times New Roman"/>
      <w:b/>
      <w:bCs/>
      <w:sz w:val="20"/>
      <w:szCs w:val="20"/>
      <w:lang w:val="es-CO" w:eastAsia="x-none"/>
    </w:rPr>
  </w:style>
  <w:style w:type="character" w:customStyle="1" w:styleId="Ttulo4Car">
    <w:name w:val="Título 4 Car"/>
    <w:basedOn w:val="Fuentedeprrafopredeter"/>
    <w:link w:val="Ttulo4"/>
    <w:uiPriority w:val="9"/>
    <w:semiHidden/>
    <w:rsid w:val="00AE4211"/>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AE4211"/>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AE4211"/>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AE4211"/>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AE4211"/>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AE4211"/>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AE4211"/>
    <w:pPr>
      <w:spacing w:line="240" w:lineRule="auto"/>
    </w:pPr>
    <w:rPr>
      <w:b/>
      <w:bCs/>
      <w:smallCaps/>
      <w:color w:val="595959" w:themeColor="text1" w:themeTint="A6"/>
    </w:rPr>
  </w:style>
  <w:style w:type="paragraph" w:styleId="Ttulo">
    <w:name w:val="Title"/>
    <w:basedOn w:val="Normal"/>
    <w:next w:val="Normal"/>
    <w:link w:val="TtuloCar"/>
    <w:uiPriority w:val="10"/>
    <w:qFormat/>
    <w:rsid w:val="00AE421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AE4211"/>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AE4211"/>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AE4211"/>
    <w:rPr>
      <w:rFonts w:asciiTheme="majorHAnsi" w:eastAsiaTheme="majorEastAsia" w:hAnsiTheme="majorHAnsi" w:cstheme="majorBidi"/>
      <w:sz w:val="30"/>
      <w:szCs w:val="30"/>
    </w:rPr>
  </w:style>
  <w:style w:type="paragraph" w:styleId="Cita">
    <w:name w:val="Quote"/>
    <w:basedOn w:val="Normal"/>
    <w:next w:val="Normal"/>
    <w:link w:val="CitaCar"/>
    <w:uiPriority w:val="29"/>
    <w:qFormat/>
    <w:rsid w:val="00AE4211"/>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AE4211"/>
    <w:rPr>
      <w:i/>
      <w:iCs/>
      <w:color w:val="262626" w:themeColor="text1" w:themeTint="D9"/>
    </w:rPr>
  </w:style>
  <w:style w:type="paragraph" w:styleId="Citadestacada">
    <w:name w:val="Intense Quote"/>
    <w:basedOn w:val="Normal"/>
    <w:next w:val="Normal"/>
    <w:link w:val="CitadestacadaCar"/>
    <w:uiPriority w:val="30"/>
    <w:qFormat/>
    <w:rsid w:val="00AE421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AE4211"/>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AE4211"/>
    <w:rPr>
      <w:i/>
      <w:iCs/>
    </w:rPr>
  </w:style>
  <w:style w:type="character" w:styleId="nfasisintenso">
    <w:name w:val="Intense Emphasis"/>
    <w:basedOn w:val="Fuentedeprrafopredeter"/>
    <w:uiPriority w:val="21"/>
    <w:qFormat/>
    <w:rsid w:val="00AE4211"/>
    <w:rPr>
      <w:b/>
      <w:bCs/>
      <w:i/>
      <w:iCs/>
    </w:rPr>
  </w:style>
  <w:style w:type="character" w:styleId="Referenciasutil">
    <w:name w:val="Subtle Reference"/>
    <w:basedOn w:val="Fuentedeprrafopredeter"/>
    <w:uiPriority w:val="31"/>
    <w:qFormat/>
    <w:rsid w:val="00AE4211"/>
    <w:rPr>
      <w:smallCaps/>
      <w:color w:val="595959" w:themeColor="text1" w:themeTint="A6"/>
    </w:rPr>
  </w:style>
  <w:style w:type="character" w:styleId="Referenciaintensa">
    <w:name w:val="Intense Reference"/>
    <w:basedOn w:val="Fuentedeprrafopredeter"/>
    <w:uiPriority w:val="32"/>
    <w:qFormat/>
    <w:rsid w:val="00AE4211"/>
    <w:rPr>
      <w:b/>
      <w:bCs/>
      <w:smallCaps/>
      <w:color w:val="F79646" w:themeColor="accent6"/>
    </w:rPr>
  </w:style>
  <w:style w:type="character" w:styleId="Ttulodellibro">
    <w:name w:val="Book Title"/>
    <w:basedOn w:val="Fuentedeprrafopredeter"/>
    <w:uiPriority w:val="33"/>
    <w:qFormat/>
    <w:rsid w:val="00AE4211"/>
    <w:rPr>
      <w:b/>
      <w:bCs/>
      <w:caps w:val="0"/>
      <w:smallCaps/>
      <w:spacing w:val="7"/>
      <w:sz w:val="21"/>
      <w:szCs w:val="21"/>
    </w:rPr>
  </w:style>
  <w:style w:type="table" w:styleId="Tabladelista6concolores-nfasis3">
    <w:name w:val="List Table 6 Colorful Accent 3"/>
    <w:basedOn w:val="Tablanormal"/>
    <w:uiPriority w:val="51"/>
    <w:rsid w:val="00E61DD0"/>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n">
    <w:name w:val="Revision"/>
    <w:hidden/>
    <w:uiPriority w:val="99"/>
    <w:semiHidden/>
    <w:rsid w:val="00D45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73265">
      <w:bodyDiv w:val="1"/>
      <w:marLeft w:val="0"/>
      <w:marRight w:val="0"/>
      <w:marTop w:val="0"/>
      <w:marBottom w:val="0"/>
      <w:divBdr>
        <w:top w:val="none" w:sz="0" w:space="0" w:color="auto"/>
        <w:left w:val="none" w:sz="0" w:space="0" w:color="auto"/>
        <w:bottom w:val="none" w:sz="0" w:space="0" w:color="auto"/>
        <w:right w:val="none" w:sz="0" w:space="0" w:color="auto"/>
      </w:divBdr>
    </w:div>
    <w:div w:id="147866386">
      <w:bodyDiv w:val="1"/>
      <w:marLeft w:val="0"/>
      <w:marRight w:val="0"/>
      <w:marTop w:val="0"/>
      <w:marBottom w:val="0"/>
      <w:divBdr>
        <w:top w:val="none" w:sz="0" w:space="0" w:color="auto"/>
        <w:left w:val="none" w:sz="0" w:space="0" w:color="auto"/>
        <w:bottom w:val="none" w:sz="0" w:space="0" w:color="auto"/>
        <w:right w:val="none" w:sz="0" w:space="0" w:color="auto"/>
      </w:divBdr>
    </w:div>
    <w:div w:id="260995067">
      <w:bodyDiv w:val="1"/>
      <w:marLeft w:val="0"/>
      <w:marRight w:val="0"/>
      <w:marTop w:val="0"/>
      <w:marBottom w:val="0"/>
      <w:divBdr>
        <w:top w:val="none" w:sz="0" w:space="0" w:color="auto"/>
        <w:left w:val="none" w:sz="0" w:space="0" w:color="auto"/>
        <w:bottom w:val="none" w:sz="0" w:space="0" w:color="auto"/>
        <w:right w:val="none" w:sz="0" w:space="0" w:color="auto"/>
      </w:divBdr>
      <w:divsChild>
        <w:div w:id="2060006048">
          <w:marLeft w:val="0"/>
          <w:marRight w:val="0"/>
          <w:marTop w:val="0"/>
          <w:marBottom w:val="0"/>
          <w:divBdr>
            <w:top w:val="none" w:sz="0" w:space="0" w:color="auto"/>
            <w:left w:val="none" w:sz="0" w:space="0" w:color="auto"/>
            <w:bottom w:val="none" w:sz="0" w:space="0" w:color="auto"/>
            <w:right w:val="none" w:sz="0" w:space="0" w:color="auto"/>
          </w:divBdr>
        </w:div>
        <w:div w:id="1061055365">
          <w:marLeft w:val="0"/>
          <w:marRight w:val="0"/>
          <w:marTop w:val="0"/>
          <w:marBottom w:val="0"/>
          <w:divBdr>
            <w:top w:val="none" w:sz="0" w:space="0" w:color="auto"/>
            <w:left w:val="none" w:sz="0" w:space="0" w:color="auto"/>
            <w:bottom w:val="none" w:sz="0" w:space="0" w:color="auto"/>
            <w:right w:val="none" w:sz="0" w:space="0" w:color="auto"/>
          </w:divBdr>
        </w:div>
        <w:div w:id="972176685">
          <w:marLeft w:val="0"/>
          <w:marRight w:val="0"/>
          <w:marTop w:val="0"/>
          <w:marBottom w:val="0"/>
          <w:divBdr>
            <w:top w:val="none" w:sz="0" w:space="0" w:color="auto"/>
            <w:left w:val="none" w:sz="0" w:space="0" w:color="auto"/>
            <w:bottom w:val="none" w:sz="0" w:space="0" w:color="auto"/>
            <w:right w:val="none" w:sz="0" w:space="0" w:color="auto"/>
          </w:divBdr>
          <w:divsChild>
            <w:div w:id="8251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4629">
      <w:bodyDiv w:val="1"/>
      <w:marLeft w:val="0"/>
      <w:marRight w:val="0"/>
      <w:marTop w:val="0"/>
      <w:marBottom w:val="0"/>
      <w:divBdr>
        <w:top w:val="none" w:sz="0" w:space="0" w:color="auto"/>
        <w:left w:val="none" w:sz="0" w:space="0" w:color="auto"/>
        <w:bottom w:val="none" w:sz="0" w:space="0" w:color="auto"/>
        <w:right w:val="none" w:sz="0" w:space="0" w:color="auto"/>
      </w:divBdr>
    </w:div>
    <w:div w:id="482628227">
      <w:bodyDiv w:val="1"/>
      <w:marLeft w:val="0"/>
      <w:marRight w:val="0"/>
      <w:marTop w:val="0"/>
      <w:marBottom w:val="0"/>
      <w:divBdr>
        <w:top w:val="none" w:sz="0" w:space="0" w:color="auto"/>
        <w:left w:val="none" w:sz="0" w:space="0" w:color="auto"/>
        <w:bottom w:val="none" w:sz="0" w:space="0" w:color="auto"/>
        <w:right w:val="none" w:sz="0" w:space="0" w:color="auto"/>
      </w:divBdr>
    </w:div>
    <w:div w:id="559286069">
      <w:bodyDiv w:val="1"/>
      <w:marLeft w:val="0"/>
      <w:marRight w:val="0"/>
      <w:marTop w:val="0"/>
      <w:marBottom w:val="0"/>
      <w:divBdr>
        <w:top w:val="none" w:sz="0" w:space="0" w:color="auto"/>
        <w:left w:val="none" w:sz="0" w:space="0" w:color="auto"/>
        <w:bottom w:val="none" w:sz="0" w:space="0" w:color="auto"/>
        <w:right w:val="none" w:sz="0" w:space="0" w:color="auto"/>
      </w:divBdr>
    </w:div>
    <w:div w:id="578946725">
      <w:bodyDiv w:val="1"/>
      <w:marLeft w:val="0"/>
      <w:marRight w:val="0"/>
      <w:marTop w:val="0"/>
      <w:marBottom w:val="0"/>
      <w:divBdr>
        <w:top w:val="none" w:sz="0" w:space="0" w:color="auto"/>
        <w:left w:val="none" w:sz="0" w:space="0" w:color="auto"/>
        <w:bottom w:val="none" w:sz="0" w:space="0" w:color="auto"/>
        <w:right w:val="none" w:sz="0" w:space="0" w:color="auto"/>
      </w:divBdr>
    </w:div>
    <w:div w:id="587231436">
      <w:bodyDiv w:val="1"/>
      <w:marLeft w:val="0"/>
      <w:marRight w:val="0"/>
      <w:marTop w:val="0"/>
      <w:marBottom w:val="0"/>
      <w:divBdr>
        <w:top w:val="none" w:sz="0" w:space="0" w:color="auto"/>
        <w:left w:val="none" w:sz="0" w:space="0" w:color="auto"/>
        <w:bottom w:val="none" w:sz="0" w:space="0" w:color="auto"/>
        <w:right w:val="none" w:sz="0" w:space="0" w:color="auto"/>
      </w:divBdr>
    </w:div>
    <w:div w:id="1020472207">
      <w:bodyDiv w:val="1"/>
      <w:marLeft w:val="0"/>
      <w:marRight w:val="0"/>
      <w:marTop w:val="0"/>
      <w:marBottom w:val="0"/>
      <w:divBdr>
        <w:top w:val="none" w:sz="0" w:space="0" w:color="auto"/>
        <w:left w:val="none" w:sz="0" w:space="0" w:color="auto"/>
        <w:bottom w:val="none" w:sz="0" w:space="0" w:color="auto"/>
        <w:right w:val="none" w:sz="0" w:space="0" w:color="auto"/>
      </w:divBdr>
    </w:div>
    <w:div w:id="1059862241">
      <w:bodyDiv w:val="1"/>
      <w:marLeft w:val="0"/>
      <w:marRight w:val="0"/>
      <w:marTop w:val="0"/>
      <w:marBottom w:val="0"/>
      <w:divBdr>
        <w:top w:val="none" w:sz="0" w:space="0" w:color="auto"/>
        <w:left w:val="none" w:sz="0" w:space="0" w:color="auto"/>
        <w:bottom w:val="none" w:sz="0" w:space="0" w:color="auto"/>
        <w:right w:val="none" w:sz="0" w:space="0" w:color="auto"/>
      </w:divBdr>
    </w:div>
    <w:div w:id="1082527565">
      <w:bodyDiv w:val="1"/>
      <w:marLeft w:val="0"/>
      <w:marRight w:val="0"/>
      <w:marTop w:val="0"/>
      <w:marBottom w:val="0"/>
      <w:divBdr>
        <w:top w:val="none" w:sz="0" w:space="0" w:color="auto"/>
        <w:left w:val="none" w:sz="0" w:space="0" w:color="auto"/>
        <w:bottom w:val="none" w:sz="0" w:space="0" w:color="auto"/>
        <w:right w:val="none" w:sz="0" w:space="0" w:color="auto"/>
      </w:divBdr>
    </w:div>
    <w:div w:id="1114640200">
      <w:bodyDiv w:val="1"/>
      <w:marLeft w:val="0"/>
      <w:marRight w:val="0"/>
      <w:marTop w:val="0"/>
      <w:marBottom w:val="0"/>
      <w:divBdr>
        <w:top w:val="none" w:sz="0" w:space="0" w:color="auto"/>
        <w:left w:val="none" w:sz="0" w:space="0" w:color="auto"/>
        <w:bottom w:val="none" w:sz="0" w:space="0" w:color="auto"/>
        <w:right w:val="none" w:sz="0" w:space="0" w:color="auto"/>
      </w:divBdr>
    </w:div>
    <w:div w:id="1135491467">
      <w:bodyDiv w:val="1"/>
      <w:marLeft w:val="0"/>
      <w:marRight w:val="0"/>
      <w:marTop w:val="0"/>
      <w:marBottom w:val="0"/>
      <w:divBdr>
        <w:top w:val="none" w:sz="0" w:space="0" w:color="auto"/>
        <w:left w:val="none" w:sz="0" w:space="0" w:color="auto"/>
        <w:bottom w:val="none" w:sz="0" w:space="0" w:color="auto"/>
        <w:right w:val="none" w:sz="0" w:space="0" w:color="auto"/>
      </w:divBdr>
    </w:div>
    <w:div w:id="1189217197">
      <w:bodyDiv w:val="1"/>
      <w:marLeft w:val="0"/>
      <w:marRight w:val="0"/>
      <w:marTop w:val="0"/>
      <w:marBottom w:val="0"/>
      <w:divBdr>
        <w:top w:val="none" w:sz="0" w:space="0" w:color="auto"/>
        <w:left w:val="none" w:sz="0" w:space="0" w:color="auto"/>
        <w:bottom w:val="none" w:sz="0" w:space="0" w:color="auto"/>
        <w:right w:val="none" w:sz="0" w:space="0" w:color="auto"/>
      </w:divBdr>
    </w:div>
    <w:div w:id="1191214700">
      <w:bodyDiv w:val="1"/>
      <w:marLeft w:val="0"/>
      <w:marRight w:val="0"/>
      <w:marTop w:val="0"/>
      <w:marBottom w:val="0"/>
      <w:divBdr>
        <w:top w:val="none" w:sz="0" w:space="0" w:color="auto"/>
        <w:left w:val="none" w:sz="0" w:space="0" w:color="auto"/>
        <w:bottom w:val="none" w:sz="0" w:space="0" w:color="auto"/>
        <w:right w:val="none" w:sz="0" w:space="0" w:color="auto"/>
      </w:divBdr>
    </w:div>
    <w:div w:id="1262301134">
      <w:bodyDiv w:val="1"/>
      <w:marLeft w:val="0"/>
      <w:marRight w:val="0"/>
      <w:marTop w:val="0"/>
      <w:marBottom w:val="0"/>
      <w:divBdr>
        <w:top w:val="none" w:sz="0" w:space="0" w:color="auto"/>
        <w:left w:val="none" w:sz="0" w:space="0" w:color="auto"/>
        <w:bottom w:val="none" w:sz="0" w:space="0" w:color="auto"/>
        <w:right w:val="none" w:sz="0" w:space="0" w:color="auto"/>
      </w:divBdr>
    </w:div>
    <w:div w:id="1287278977">
      <w:bodyDiv w:val="1"/>
      <w:marLeft w:val="0"/>
      <w:marRight w:val="0"/>
      <w:marTop w:val="0"/>
      <w:marBottom w:val="0"/>
      <w:divBdr>
        <w:top w:val="none" w:sz="0" w:space="0" w:color="auto"/>
        <w:left w:val="none" w:sz="0" w:space="0" w:color="auto"/>
        <w:bottom w:val="none" w:sz="0" w:space="0" w:color="auto"/>
        <w:right w:val="none" w:sz="0" w:space="0" w:color="auto"/>
      </w:divBdr>
    </w:div>
    <w:div w:id="1517308745">
      <w:bodyDiv w:val="1"/>
      <w:marLeft w:val="0"/>
      <w:marRight w:val="0"/>
      <w:marTop w:val="0"/>
      <w:marBottom w:val="0"/>
      <w:divBdr>
        <w:top w:val="none" w:sz="0" w:space="0" w:color="auto"/>
        <w:left w:val="none" w:sz="0" w:space="0" w:color="auto"/>
        <w:bottom w:val="none" w:sz="0" w:space="0" w:color="auto"/>
        <w:right w:val="none" w:sz="0" w:space="0" w:color="auto"/>
      </w:divBdr>
    </w:div>
    <w:div w:id="1547984060">
      <w:bodyDiv w:val="1"/>
      <w:marLeft w:val="0"/>
      <w:marRight w:val="0"/>
      <w:marTop w:val="0"/>
      <w:marBottom w:val="0"/>
      <w:divBdr>
        <w:top w:val="none" w:sz="0" w:space="0" w:color="auto"/>
        <w:left w:val="none" w:sz="0" w:space="0" w:color="auto"/>
        <w:bottom w:val="none" w:sz="0" w:space="0" w:color="auto"/>
        <w:right w:val="none" w:sz="0" w:space="0" w:color="auto"/>
      </w:divBdr>
    </w:div>
    <w:div w:id="1582715626">
      <w:bodyDiv w:val="1"/>
      <w:marLeft w:val="0"/>
      <w:marRight w:val="0"/>
      <w:marTop w:val="0"/>
      <w:marBottom w:val="0"/>
      <w:divBdr>
        <w:top w:val="none" w:sz="0" w:space="0" w:color="auto"/>
        <w:left w:val="none" w:sz="0" w:space="0" w:color="auto"/>
        <w:bottom w:val="none" w:sz="0" w:space="0" w:color="auto"/>
        <w:right w:val="none" w:sz="0" w:space="0" w:color="auto"/>
      </w:divBdr>
      <w:divsChild>
        <w:div w:id="2017418608">
          <w:marLeft w:val="0"/>
          <w:marRight w:val="0"/>
          <w:marTop w:val="0"/>
          <w:marBottom w:val="0"/>
          <w:divBdr>
            <w:top w:val="none" w:sz="0" w:space="0" w:color="auto"/>
            <w:left w:val="none" w:sz="0" w:space="0" w:color="auto"/>
            <w:bottom w:val="none" w:sz="0" w:space="0" w:color="auto"/>
            <w:right w:val="none" w:sz="0" w:space="0" w:color="auto"/>
          </w:divBdr>
        </w:div>
        <w:div w:id="869874805">
          <w:marLeft w:val="0"/>
          <w:marRight w:val="0"/>
          <w:marTop w:val="0"/>
          <w:marBottom w:val="0"/>
          <w:divBdr>
            <w:top w:val="none" w:sz="0" w:space="0" w:color="auto"/>
            <w:left w:val="none" w:sz="0" w:space="0" w:color="auto"/>
            <w:bottom w:val="none" w:sz="0" w:space="0" w:color="auto"/>
            <w:right w:val="none" w:sz="0" w:space="0" w:color="auto"/>
          </w:divBdr>
          <w:divsChild>
            <w:div w:id="1188446380">
              <w:marLeft w:val="0"/>
              <w:marRight w:val="0"/>
              <w:marTop w:val="0"/>
              <w:marBottom w:val="0"/>
              <w:divBdr>
                <w:top w:val="none" w:sz="0" w:space="0" w:color="auto"/>
                <w:left w:val="none" w:sz="0" w:space="0" w:color="auto"/>
                <w:bottom w:val="none" w:sz="0" w:space="0" w:color="auto"/>
                <w:right w:val="none" w:sz="0" w:space="0" w:color="auto"/>
              </w:divBdr>
              <w:divsChild>
                <w:div w:id="854809777">
                  <w:marLeft w:val="0"/>
                  <w:marRight w:val="0"/>
                  <w:marTop w:val="0"/>
                  <w:marBottom w:val="0"/>
                  <w:divBdr>
                    <w:top w:val="none" w:sz="0" w:space="0" w:color="auto"/>
                    <w:left w:val="none" w:sz="0" w:space="0" w:color="auto"/>
                    <w:bottom w:val="none" w:sz="0" w:space="0" w:color="auto"/>
                    <w:right w:val="none" w:sz="0" w:space="0" w:color="auto"/>
                  </w:divBdr>
                </w:div>
                <w:div w:id="378018490">
                  <w:marLeft w:val="0"/>
                  <w:marRight w:val="0"/>
                  <w:marTop w:val="0"/>
                  <w:marBottom w:val="0"/>
                  <w:divBdr>
                    <w:top w:val="none" w:sz="0" w:space="0" w:color="auto"/>
                    <w:left w:val="none" w:sz="0" w:space="0" w:color="auto"/>
                    <w:bottom w:val="none" w:sz="0" w:space="0" w:color="auto"/>
                    <w:right w:val="none" w:sz="0" w:space="0" w:color="auto"/>
                  </w:divBdr>
                </w:div>
                <w:div w:id="1661537513">
                  <w:marLeft w:val="0"/>
                  <w:marRight w:val="0"/>
                  <w:marTop w:val="0"/>
                  <w:marBottom w:val="0"/>
                  <w:divBdr>
                    <w:top w:val="none" w:sz="0" w:space="0" w:color="auto"/>
                    <w:left w:val="none" w:sz="0" w:space="0" w:color="auto"/>
                    <w:bottom w:val="none" w:sz="0" w:space="0" w:color="auto"/>
                    <w:right w:val="none" w:sz="0" w:space="0" w:color="auto"/>
                  </w:divBdr>
                  <w:divsChild>
                    <w:div w:id="1707825232">
                      <w:marLeft w:val="0"/>
                      <w:marRight w:val="0"/>
                      <w:marTop w:val="0"/>
                      <w:marBottom w:val="0"/>
                      <w:divBdr>
                        <w:top w:val="none" w:sz="0" w:space="0" w:color="auto"/>
                        <w:left w:val="none" w:sz="0" w:space="0" w:color="auto"/>
                        <w:bottom w:val="none" w:sz="0" w:space="0" w:color="auto"/>
                        <w:right w:val="none" w:sz="0" w:space="0" w:color="auto"/>
                      </w:divBdr>
                    </w:div>
                    <w:div w:id="714230783">
                      <w:marLeft w:val="0"/>
                      <w:marRight w:val="0"/>
                      <w:marTop w:val="0"/>
                      <w:marBottom w:val="0"/>
                      <w:divBdr>
                        <w:top w:val="none" w:sz="0" w:space="0" w:color="auto"/>
                        <w:left w:val="none" w:sz="0" w:space="0" w:color="auto"/>
                        <w:bottom w:val="none" w:sz="0" w:space="0" w:color="auto"/>
                        <w:right w:val="none" w:sz="0" w:space="0" w:color="auto"/>
                      </w:divBdr>
                    </w:div>
                    <w:div w:id="325597023">
                      <w:marLeft w:val="0"/>
                      <w:marRight w:val="0"/>
                      <w:marTop w:val="0"/>
                      <w:marBottom w:val="0"/>
                      <w:divBdr>
                        <w:top w:val="none" w:sz="0" w:space="0" w:color="auto"/>
                        <w:left w:val="none" w:sz="0" w:space="0" w:color="auto"/>
                        <w:bottom w:val="none" w:sz="0" w:space="0" w:color="auto"/>
                        <w:right w:val="none" w:sz="0" w:space="0" w:color="auto"/>
                      </w:divBdr>
                    </w:div>
                    <w:div w:id="1321538131">
                      <w:marLeft w:val="0"/>
                      <w:marRight w:val="0"/>
                      <w:marTop w:val="0"/>
                      <w:marBottom w:val="0"/>
                      <w:divBdr>
                        <w:top w:val="none" w:sz="0" w:space="0" w:color="auto"/>
                        <w:left w:val="none" w:sz="0" w:space="0" w:color="auto"/>
                        <w:bottom w:val="none" w:sz="0" w:space="0" w:color="auto"/>
                        <w:right w:val="none" w:sz="0" w:space="0" w:color="auto"/>
                      </w:divBdr>
                    </w:div>
                    <w:div w:id="392892006">
                      <w:marLeft w:val="0"/>
                      <w:marRight w:val="0"/>
                      <w:marTop w:val="0"/>
                      <w:marBottom w:val="0"/>
                      <w:divBdr>
                        <w:top w:val="none" w:sz="0" w:space="0" w:color="auto"/>
                        <w:left w:val="none" w:sz="0" w:space="0" w:color="auto"/>
                        <w:bottom w:val="none" w:sz="0" w:space="0" w:color="auto"/>
                        <w:right w:val="none" w:sz="0" w:space="0" w:color="auto"/>
                      </w:divBdr>
                    </w:div>
                    <w:div w:id="1905144310">
                      <w:marLeft w:val="0"/>
                      <w:marRight w:val="0"/>
                      <w:marTop w:val="0"/>
                      <w:marBottom w:val="0"/>
                      <w:divBdr>
                        <w:top w:val="none" w:sz="0" w:space="0" w:color="auto"/>
                        <w:left w:val="none" w:sz="0" w:space="0" w:color="auto"/>
                        <w:bottom w:val="none" w:sz="0" w:space="0" w:color="auto"/>
                        <w:right w:val="none" w:sz="0" w:space="0" w:color="auto"/>
                      </w:divBdr>
                    </w:div>
                    <w:div w:id="1217812294">
                      <w:marLeft w:val="0"/>
                      <w:marRight w:val="0"/>
                      <w:marTop w:val="0"/>
                      <w:marBottom w:val="0"/>
                      <w:divBdr>
                        <w:top w:val="none" w:sz="0" w:space="0" w:color="auto"/>
                        <w:left w:val="none" w:sz="0" w:space="0" w:color="auto"/>
                        <w:bottom w:val="none" w:sz="0" w:space="0" w:color="auto"/>
                        <w:right w:val="none" w:sz="0" w:space="0" w:color="auto"/>
                      </w:divBdr>
                    </w:div>
                    <w:div w:id="1296790927">
                      <w:marLeft w:val="0"/>
                      <w:marRight w:val="0"/>
                      <w:marTop w:val="0"/>
                      <w:marBottom w:val="0"/>
                      <w:divBdr>
                        <w:top w:val="none" w:sz="0" w:space="0" w:color="auto"/>
                        <w:left w:val="none" w:sz="0" w:space="0" w:color="auto"/>
                        <w:bottom w:val="none" w:sz="0" w:space="0" w:color="auto"/>
                        <w:right w:val="none" w:sz="0" w:space="0" w:color="auto"/>
                      </w:divBdr>
                    </w:div>
                    <w:div w:id="395787214">
                      <w:marLeft w:val="0"/>
                      <w:marRight w:val="0"/>
                      <w:marTop w:val="0"/>
                      <w:marBottom w:val="0"/>
                      <w:divBdr>
                        <w:top w:val="none" w:sz="0" w:space="0" w:color="auto"/>
                        <w:left w:val="none" w:sz="0" w:space="0" w:color="auto"/>
                        <w:bottom w:val="none" w:sz="0" w:space="0" w:color="auto"/>
                        <w:right w:val="none" w:sz="0" w:space="0" w:color="auto"/>
                      </w:divBdr>
                    </w:div>
                    <w:div w:id="1576475561">
                      <w:marLeft w:val="0"/>
                      <w:marRight w:val="0"/>
                      <w:marTop w:val="0"/>
                      <w:marBottom w:val="0"/>
                      <w:divBdr>
                        <w:top w:val="none" w:sz="0" w:space="0" w:color="auto"/>
                        <w:left w:val="none" w:sz="0" w:space="0" w:color="auto"/>
                        <w:bottom w:val="none" w:sz="0" w:space="0" w:color="auto"/>
                        <w:right w:val="none" w:sz="0" w:space="0" w:color="auto"/>
                      </w:divBdr>
                    </w:div>
                    <w:div w:id="893584535">
                      <w:marLeft w:val="0"/>
                      <w:marRight w:val="0"/>
                      <w:marTop w:val="0"/>
                      <w:marBottom w:val="0"/>
                      <w:divBdr>
                        <w:top w:val="none" w:sz="0" w:space="0" w:color="auto"/>
                        <w:left w:val="none" w:sz="0" w:space="0" w:color="auto"/>
                        <w:bottom w:val="none" w:sz="0" w:space="0" w:color="auto"/>
                        <w:right w:val="none" w:sz="0" w:space="0" w:color="auto"/>
                      </w:divBdr>
                    </w:div>
                    <w:div w:id="539443047">
                      <w:marLeft w:val="0"/>
                      <w:marRight w:val="0"/>
                      <w:marTop w:val="0"/>
                      <w:marBottom w:val="0"/>
                      <w:divBdr>
                        <w:top w:val="none" w:sz="0" w:space="0" w:color="auto"/>
                        <w:left w:val="none" w:sz="0" w:space="0" w:color="auto"/>
                        <w:bottom w:val="none" w:sz="0" w:space="0" w:color="auto"/>
                        <w:right w:val="none" w:sz="0" w:space="0" w:color="auto"/>
                      </w:divBdr>
                    </w:div>
                    <w:div w:id="1636451868">
                      <w:marLeft w:val="0"/>
                      <w:marRight w:val="0"/>
                      <w:marTop w:val="0"/>
                      <w:marBottom w:val="0"/>
                      <w:divBdr>
                        <w:top w:val="none" w:sz="0" w:space="0" w:color="auto"/>
                        <w:left w:val="none" w:sz="0" w:space="0" w:color="auto"/>
                        <w:bottom w:val="none" w:sz="0" w:space="0" w:color="auto"/>
                        <w:right w:val="none" w:sz="0" w:space="0" w:color="auto"/>
                      </w:divBdr>
                    </w:div>
                    <w:div w:id="865797207">
                      <w:marLeft w:val="0"/>
                      <w:marRight w:val="0"/>
                      <w:marTop w:val="0"/>
                      <w:marBottom w:val="0"/>
                      <w:divBdr>
                        <w:top w:val="none" w:sz="0" w:space="0" w:color="auto"/>
                        <w:left w:val="none" w:sz="0" w:space="0" w:color="auto"/>
                        <w:bottom w:val="none" w:sz="0" w:space="0" w:color="auto"/>
                        <w:right w:val="none" w:sz="0" w:space="0" w:color="auto"/>
                      </w:divBdr>
                    </w:div>
                    <w:div w:id="2001228330">
                      <w:marLeft w:val="0"/>
                      <w:marRight w:val="0"/>
                      <w:marTop w:val="0"/>
                      <w:marBottom w:val="0"/>
                      <w:divBdr>
                        <w:top w:val="none" w:sz="0" w:space="0" w:color="auto"/>
                        <w:left w:val="none" w:sz="0" w:space="0" w:color="auto"/>
                        <w:bottom w:val="none" w:sz="0" w:space="0" w:color="auto"/>
                        <w:right w:val="none" w:sz="0" w:space="0" w:color="auto"/>
                      </w:divBdr>
                    </w:div>
                    <w:div w:id="581529029">
                      <w:marLeft w:val="0"/>
                      <w:marRight w:val="0"/>
                      <w:marTop w:val="0"/>
                      <w:marBottom w:val="0"/>
                      <w:divBdr>
                        <w:top w:val="none" w:sz="0" w:space="0" w:color="auto"/>
                        <w:left w:val="none" w:sz="0" w:space="0" w:color="auto"/>
                        <w:bottom w:val="none" w:sz="0" w:space="0" w:color="auto"/>
                        <w:right w:val="none" w:sz="0" w:space="0" w:color="auto"/>
                      </w:divBdr>
                    </w:div>
                    <w:div w:id="1327786041">
                      <w:marLeft w:val="0"/>
                      <w:marRight w:val="0"/>
                      <w:marTop w:val="0"/>
                      <w:marBottom w:val="0"/>
                      <w:divBdr>
                        <w:top w:val="none" w:sz="0" w:space="0" w:color="auto"/>
                        <w:left w:val="none" w:sz="0" w:space="0" w:color="auto"/>
                        <w:bottom w:val="none" w:sz="0" w:space="0" w:color="auto"/>
                        <w:right w:val="none" w:sz="0" w:space="0" w:color="auto"/>
                      </w:divBdr>
                    </w:div>
                    <w:div w:id="170266557">
                      <w:marLeft w:val="0"/>
                      <w:marRight w:val="0"/>
                      <w:marTop w:val="0"/>
                      <w:marBottom w:val="0"/>
                      <w:divBdr>
                        <w:top w:val="none" w:sz="0" w:space="0" w:color="auto"/>
                        <w:left w:val="none" w:sz="0" w:space="0" w:color="auto"/>
                        <w:bottom w:val="none" w:sz="0" w:space="0" w:color="auto"/>
                        <w:right w:val="none" w:sz="0" w:space="0" w:color="auto"/>
                      </w:divBdr>
                    </w:div>
                    <w:div w:id="1284309539">
                      <w:marLeft w:val="0"/>
                      <w:marRight w:val="0"/>
                      <w:marTop w:val="0"/>
                      <w:marBottom w:val="0"/>
                      <w:divBdr>
                        <w:top w:val="none" w:sz="0" w:space="0" w:color="auto"/>
                        <w:left w:val="none" w:sz="0" w:space="0" w:color="auto"/>
                        <w:bottom w:val="none" w:sz="0" w:space="0" w:color="auto"/>
                        <w:right w:val="none" w:sz="0" w:space="0" w:color="auto"/>
                      </w:divBdr>
                    </w:div>
                    <w:div w:id="1974672901">
                      <w:marLeft w:val="0"/>
                      <w:marRight w:val="0"/>
                      <w:marTop w:val="0"/>
                      <w:marBottom w:val="0"/>
                      <w:divBdr>
                        <w:top w:val="none" w:sz="0" w:space="0" w:color="auto"/>
                        <w:left w:val="none" w:sz="0" w:space="0" w:color="auto"/>
                        <w:bottom w:val="none" w:sz="0" w:space="0" w:color="auto"/>
                        <w:right w:val="none" w:sz="0" w:space="0" w:color="auto"/>
                      </w:divBdr>
                    </w:div>
                    <w:div w:id="999387404">
                      <w:marLeft w:val="0"/>
                      <w:marRight w:val="0"/>
                      <w:marTop w:val="0"/>
                      <w:marBottom w:val="0"/>
                      <w:divBdr>
                        <w:top w:val="none" w:sz="0" w:space="0" w:color="auto"/>
                        <w:left w:val="none" w:sz="0" w:space="0" w:color="auto"/>
                        <w:bottom w:val="none" w:sz="0" w:space="0" w:color="auto"/>
                        <w:right w:val="none" w:sz="0" w:space="0" w:color="auto"/>
                      </w:divBdr>
                    </w:div>
                    <w:div w:id="155926535">
                      <w:marLeft w:val="0"/>
                      <w:marRight w:val="0"/>
                      <w:marTop w:val="0"/>
                      <w:marBottom w:val="0"/>
                      <w:divBdr>
                        <w:top w:val="none" w:sz="0" w:space="0" w:color="auto"/>
                        <w:left w:val="none" w:sz="0" w:space="0" w:color="auto"/>
                        <w:bottom w:val="none" w:sz="0" w:space="0" w:color="auto"/>
                        <w:right w:val="none" w:sz="0" w:space="0" w:color="auto"/>
                      </w:divBdr>
                    </w:div>
                    <w:div w:id="1982299314">
                      <w:marLeft w:val="0"/>
                      <w:marRight w:val="0"/>
                      <w:marTop w:val="0"/>
                      <w:marBottom w:val="0"/>
                      <w:divBdr>
                        <w:top w:val="none" w:sz="0" w:space="0" w:color="auto"/>
                        <w:left w:val="none" w:sz="0" w:space="0" w:color="auto"/>
                        <w:bottom w:val="none" w:sz="0" w:space="0" w:color="auto"/>
                        <w:right w:val="none" w:sz="0" w:space="0" w:color="auto"/>
                      </w:divBdr>
                    </w:div>
                    <w:div w:id="1724478778">
                      <w:marLeft w:val="0"/>
                      <w:marRight w:val="0"/>
                      <w:marTop w:val="0"/>
                      <w:marBottom w:val="0"/>
                      <w:divBdr>
                        <w:top w:val="none" w:sz="0" w:space="0" w:color="auto"/>
                        <w:left w:val="none" w:sz="0" w:space="0" w:color="auto"/>
                        <w:bottom w:val="none" w:sz="0" w:space="0" w:color="auto"/>
                        <w:right w:val="none" w:sz="0" w:space="0" w:color="auto"/>
                      </w:divBdr>
                    </w:div>
                    <w:div w:id="1630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46521">
      <w:bodyDiv w:val="1"/>
      <w:marLeft w:val="0"/>
      <w:marRight w:val="0"/>
      <w:marTop w:val="0"/>
      <w:marBottom w:val="0"/>
      <w:divBdr>
        <w:top w:val="none" w:sz="0" w:space="0" w:color="auto"/>
        <w:left w:val="none" w:sz="0" w:space="0" w:color="auto"/>
        <w:bottom w:val="none" w:sz="0" w:space="0" w:color="auto"/>
        <w:right w:val="none" w:sz="0" w:space="0" w:color="auto"/>
      </w:divBdr>
    </w:div>
    <w:div w:id="2064019473">
      <w:bodyDiv w:val="1"/>
      <w:marLeft w:val="0"/>
      <w:marRight w:val="0"/>
      <w:marTop w:val="0"/>
      <w:marBottom w:val="0"/>
      <w:divBdr>
        <w:top w:val="none" w:sz="0" w:space="0" w:color="auto"/>
        <w:left w:val="none" w:sz="0" w:space="0" w:color="auto"/>
        <w:bottom w:val="none" w:sz="0" w:space="0" w:color="auto"/>
        <w:right w:val="none" w:sz="0" w:space="0" w:color="auto"/>
      </w:divBdr>
    </w:div>
    <w:div w:id="2086487661">
      <w:bodyDiv w:val="1"/>
      <w:marLeft w:val="0"/>
      <w:marRight w:val="0"/>
      <w:marTop w:val="0"/>
      <w:marBottom w:val="0"/>
      <w:divBdr>
        <w:top w:val="none" w:sz="0" w:space="0" w:color="auto"/>
        <w:left w:val="none" w:sz="0" w:space="0" w:color="auto"/>
        <w:bottom w:val="none" w:sz="0" w:space="0" w:color="auto"/>
        <w:right w:val="none" w:sz="0" w:space="0" w:color="auto"/>
      </w:divBdr>
    </w:div>
    <w:div w:id="21227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8.emf"/><Relationship Id="rId26" Type="http://schemas.openxmlformats.org/officeDocument/2006/relationships/diagramData" Target="diagrams/data3.xml"/><Relationship Id="rId39" Type="http://schemas.openxmlformats.org/officeDocument/2006/relationships/footer" Target="footer1.xml"/><Relationship Id="rId21" Type="http://schemas.openxmlformats.org/officeDocument/2006/relationships/diagramLayout" Target="diagrams/layout2.xml"/><Relationship Id="rId34" Type="http://schemas.openxmlformats.org/officeDocument/2006/relationships/diagramLayout" Target="diagrams/layout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diagramData" Target="diagrams/data2.xml"/><Relationship Id="rId29" Type="http://schemas.openxmlformats.org/officeDocument/2006/relationships/diagramColors" Target="diagrams/colors3.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microsoft.com/office/2007/relationships/diagramDrawing" Target="diagrams/drawing2.xml"/><Relationship Id="rId32" Type="http://schemas.openxmlformats.org/officeDocument/2006/relationships/hyperlink" Target="https://forms.gle/uk1aiCANgC7jvdFj6" TargetMode="External"/><Relationship Id="rId37" Type="http://schemas.microsoft.com/office/2007/relationships/diagramDrawing" Target="diagrams/drawing4.xml"/><Relationship Id="rId40" Type="http://schemas.openxmlformats.org/officeDocument/2006/relationships/header" Target="head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Colors" Target="diagrams/colors2.xml"/><Relationship Id="rId28" Type="http://schemas.openxmlformats.org/officeDocument/2006/relationships/diagramQuickStyle" Target="diagrams/quickStyle3.xml"/><Relationship Id="rId36" Type="http://schemas.openxmlformats.org/officeDocument/2006/relationships/diagramColors" Target="diagrams/colors4.xml"/><Relationship Id="rId10" Type="http://schemas.openxmlformats.org/officeDocument/2006/relationships/image" Target="media/image3.png"/><Relationship Id="rId19" Type="http://schemas.openxmlformats.org/officeDocument/2006/relationships/chart" Target="charts/chart3.xml"/><Relationship Id="rId31" Type="http://schemas.openxmlformats.org/officeDocument/2006/relationships/hyperlink" Target="http://www.uaesp.gov.co/content/proceso-revision-ajuste-pgirs-20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QuickStyle" Target="diagrams/quickStyle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QuickStyle" Target="diagrams/quickStyle4.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image" Target="media/image9.png"/><Relationship Id="rId33" Type="http://schemas.openxmlformats.org/officeDocument/2006/relationships/diagramData" Target="diagrams/data4.xm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ownloads\Autodiagn&#243;stico%20Participaci&#243;n%20Ciudadana%202020%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ownloads\Autodiagn&#243;stico%20Participaci&#243;n%20Ciudadana%202020%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Downloads\Autodiagn&#243;stico%20Participaci&#243;n%20Ciudadana%2020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40488063963469E-2"/>
          <c:y val="3.6529666037268628E-2"/>
          <c:w val="0.91918152892341343"/>
          <c:h val="0.80193651682704947"/>
        </c:manualLayout>
      </c:layout>
      <c:barChart>
        <c:barDir val="col"/>
        <c:grouping val="clustered"/>
        <c:varyColors val="0"/>
        <c:ser>
          <c:idx val="0"/>
          <c:order val="0"/>
          <c:tx>
            <c:strRef>
              <c:f>Gráficas!$J$11</c:f>
              <c:strCache>
                <c:ptCount val="1"/>
                <c:pt idx="0">
                  <c:v>Niveles</c:v>
                </c:pt>
              </c:strCache>
            </c:strRef>
          </c:tx>
          <c:spPr>
            <a:gradFill>
              <a:gsLst>
                <a:gs pos="0">
                  <a:srgbClr val="009900"/>
                </a:gs>
                <a:gs pos="21000">
                  <a:srgbClr val="FFFF00"/>
                </a:gs>
                <a:gs pos="78000">
                  <a:srgbClr val="FF0000"/>
                </a:gs>
                <a:gs pos="34000">
                  <a:srgbClr val="FFFF00"/>
                </a:gs>
                <a:gs pos="57000">
                  <a:srgbClr val="FF6600"/>
                </a:gs>
                <a:gs pos="100000">
                  <a:srgbClr val="8E0000"/>
                </a:gs>
              </a:gsLst>
              <a:lin ang="5400000" scaled="0"/>
            </a:gradFill>
            <a:ln>
              <a:noFill/>
            </a:ln>
            <a:effectLst/>
          </c:spPr>
          <c:invertIfNegative val="0"/>
          <c:cat>
            <c:strRef>
              <c:f>Gráficas!$I$12</c:f>
              <c:strCache>
                <c:ptCount val="1"/>
                <c:pt idx="0">
                  <c:v>POLÍTICA PARTICIPACIÓN CIUDADANA</c:v>
                </c:pt>
              </c:strCache>
            </c:strRef>
          </c:cat>
          <c:val>
            <c:numRef>
              <c:f>Gráficas!$J$12</c:f>
              <c:numCache>
                <c:formatCode>General</c:formatCode>
                <c:ptCount val="1"/>
                <c:pt idx="0">
                  <c:v>100</c:v>
                </c:pt>
              </c:numCache>
            </c:numRef>
          </c:val>
          <c:extLst>
            <c:ext xmlns:c16="http://schemas.microsoft.com/office/drawing/2014/chart" uri="{C3380CC4-5D6E-409C-BE32-E72D297353CC}">
              <c16:uniqueId val="{00000000-BA5C-4320-A0C8-2544797F3E22}"/>
            </c:ext>
          </c:extLst>
        </c:ser>
        <c:dLbls>
          <c:showLegendKey val="0"/>
          <c:showVal val="0"/>
          <c:showCatName val="0"/>
          <c:showSerName val="0"/>
          <c:showPercent val="0"/>
          <c:showBubbleSize val="0"/>
        </c:dLbls>
        <c:gapWidth val="150"/>
        <c:axId val="86324736"/>
        <c:axId val="86326272"/>
      </c:barChart>
      <c:scatterChart>
        <c:scatterStyle val="lineMarker"/>
        <c:varyColors val="0"/>
        <c:ser>
          <c:idx val="1"/>
          <c:order val="1"/>
          <c:tx>
            <c:strRef>
              <c:f>Gráficas!$K$11</c:f>
              <c:strCache>
                <c:ptCount val="1"/>
                <c:pt idx="0">
                  <c:v>Calificación</c:v>
                </c:pt>
              </c:strCache>
            </c:strRef>
          </c:tx>
          <c:spPr>
            <a:ln w="25400" cap="rnd">
              <a:noFill/>
              <a:round/>
            </a:ln>
            <a:effectLst/>
          </c:spPr>
          <c:marker>
            <c:symbol val="circle"/>
            <c:size val="5"/>
            <c:spPr>
              <a:solidFill>
                <a:schemeClr val="accent2"/>
              </a:solidFill>
              <a:ln w="9525">
                <a:solidFill>
                  <a:schemeClr val="accent2"/>
                </a:solidFill>
              </a:ln>
              <a:effectLst/>
            </c:spPr>
          </c:marker>
          <c:dPt>
            <c:idx val="0"/>
            <c:marker>
              <c:symbol val="dash"/>
              <c:size val="13"/>
              <c:spPr>
                <a:solidFill>
                  <a:schemeClr val="tx1"/>
                </a:solidFill>
                <a:ln w="25400">
                  <a:solidFill>
                    <a:schemeClr val="tx1"/>
                  </a:solidFill>
                  <a:prstDash val="solid"/>
                  <a:headEnd type="triangle"/>
                </a:ln>
                <a:effectLst/>
              </c:spPr>
            </c:marker>
            <c:bubble3D val="0"/>
            <c:spPr>
              <a:ln w="38100" cap="rnd">
                <a:solidFill>
                  <a:schemeClr val="tx1"/>
                </a:solidFill>
                <a:prstDash val="dash"/>
                <a:round/>
                <a:headEnd type="triangle"/>
              </a:ln>
              <a:effectLst/>
            </c:spPr>
            <c:extLst>
              <c:ext xmlns:c16="http://schemas.microsoft.com/office/drawing/2014/chart" uri="{C3380CC4-5D6E-409C-BE32-E72D297353CC}">
                <c16:uniqueId val="{00000002-BA5C-4320-A0C8-2544797F3E22}"/>
              </c:ext>
            </c:extLst>
          </c:dPt>
          <c:dPt>
            <c:idx val="1"/>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3-BA5C-4320-A0C8-2544797F3E22}"/>
              </c:ext>
            </c:extLst>
          </c:dPt>
          <c:dPt>
            <c:idx val="2"/>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4-BA5C-4320-A0C8-2544797F3E22}"/>
              </c:ext>
            </c:extLst>
          </c:dPt>
          <c:dPt>
            <c:idx val="3"/>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5-BA5C-4320-A0C8-2544797F3E22}"/>
              </c:ext>
            </c:extLst>
          </c:dPt>
          <c:dLbls>
            <c:spPr>
              <a:noFill/>
              <a:ln>
                <a:noFill/>
              </a:ln>
              <a:effectLst>
                <a:glow rad="228600">
                  <a:schemeClr val="accent3">
                    <a:satMod val="175000"/>
                    <a:alpha val="40000"/>
                  </a:schemeClr>
                </a:glow>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Gráficas!$I$12</c:f>
              <c:strCache>
                <c:ptCount val="1"/>
                <c:pt idx="0">
                  <c:v>POLÍTICA PARTICIPACIÓN CIUDADANA</c:v>
                </c:pt>
              </c:strCache>
            </c:strRef>
          </c:xVal>
          <c:yVal>
            <c:numRef>
              <c:f>Gráficas!$K$12</c:f>
              <c:numCache>
                <c:formatCode>0.0</c:formatCode>
                <c:ptCount val="1"/>
                <c:pt idx="0">
                  <c:v>88.870967741935488</c:v>
                </c:pt>
              </c:numCache>
            </c:numRef>
          </c:yVal>
          <c:smooth val="0"/>
          <c:extLst>
            <c:ext xmlns:c16="http://schemas.microsoft.com/office/drawing/2014/chart" uri="{C3380CC4-5D6E-409C-BE32-E72D297353CC}">
              <c16:uniqueId val="{00000006-BA5C-4320-A0C8-2544797F3E22}"/>
            </c:ext>
          </c:extLst>
        </c:ser>
        <c:dLbls>
          <c:showLegendKey val="0"/>
          <c:showVal val="0"/>
          <c:showCatName val="0"/>
          <c:showSerName val="0"/>
          <c:showPercent val="0"/>
          <c:showBubbleSize val="0"/>
        </c:dLbls>
        <c:axId val="86324736"/>
        <c:axId val="86326272"/>
      </c:scatterChart>
      <c:catAx>
        <c:axId val="8632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86326272"/>
        <c:crosses val="autoZero"/>
        <c:auto val="1"/>
        <c:lblAlgn val="ctr"/>
        <c:lblOffset val="100"/>
        <c:noMultiLvlLbl val="0"/>
      </c:catAx>
      <c:valAx>
        <c:axId val="86326272"/>
        <c:scaling>
          <c:orientation val="minMax"/>
          <c:max val="100"/>
        </c:scaling>
        <c:delete val="0"/>
        <c:axPos val="l"/>
        <c:majorGridlines>
          <c:spPr>
            <a:ln w="6350" cap="flat" cmpd="sng" algn="ctr">
              <a:solidFill>
                <a:schemeClr val="bg1">
                  <a:lumMod val="9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86324736"/>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40488063963469E-2"/>
          <c:y val="3.6529666037268628E-2"/>
          <c:w val="0.91918152892341343"/>
          <c:h val="0.80193651682704947"/>
        </c:manualLayout>
      </c:layout>
      <c:barChart>
        <c:barDir val="col"/>
        <c:grouping val="clustered"/>
        <c:varyColors val="0"/>
        <c:ser>
          <c:idx val="0"/>
          <c:order val="0"/>
          <c:tx>
            <c:strRef>
              <c:f>Gráficas!$K$33</c:f>
              <c:strCache>
                <c:ptCount val="1"/>
                <c:pt idx="0">
                  <c:v>Rangos</c:v>
                </c:pt>
              </c:strCache>
            </c:strRef>
          </c:tx>
          <c:spPr>
            <a:gradFill>
              <a:gsLst>
                <a:gs pos="0">
                  <a:srgbClr val="009900"/>
                </a:gs>
                <a:gs pos="21000">
                  <a:srgbClr val="FFFF00"/>
                </a:gs>
                <a:gs pos="81000">
                  <a:srgbClr val="FF0000"/>
                </a:gs>
                <a:gs pos="33000">
                  <a:srgbClr val="FFFF00"/>
                </a:gs>
                <a:gs pos="56000">
                  <a:srgbClr val="FF6600"/>
                </a:gs>
                <a:gs pos="100000">
                  <a:srgbClr val="8E0000"/>
                </a:gs>
              </a:gsLst>
              <a:lin ang="5400000" scaled="0"/>
            </a:gradFill>
            <a:ln>
              <a:noFill/>
            </a:ln>
            <a:effectLst/>
          </c:spPr>
          <c:invertIfNegative val="0"/>
          <c:cat>
            <c:strRef>
              <c:f>Gráficas!$J$34:$J$35</c:f>
              <c:strCache>
                <c:ptCount val="2"/>
                <c:pt idx="0">
                  <c:v>Condiciones institucionales idóneas para la promoción de la participación ciudadana</c:v>
                </c:pt>
                <c:pt idx="1">
                  <c:v>Promoción efectiva de la participación ciudadana</c:v>
                </c:pt>
              </c:strCache>
            </c:strRef>
          </c:cat>
          <c:val>
            <c:numRef>
              <c:f>Gráficas!$K$34:$K$35</c:f>
              <c:numCache>
                <c:formatCode>General</c:formatCode>
                <c:ptCount val="2"/>
                <c:pt idx="0">
                  <c:v>100</c:v>
                </c:pt>
                <c:pt idx="1">
                  <c:v>100</c:v>
                </c:pt>
              </c:numCache>
            </c:numRef>
          </c:val>
          <c:extLst>
            <c:ext xmlns:c16="http://schemas.microsoft.com/office/drawing/2014/chart" uri="{C3380CC4-5D6E-409C-BE32-E72D297353CC}">
              <c16:uniqueId val="{00000000-2D56-4F06-8243-92033608F42C}"/>
            </c:ext>
          </c:extLst>
        </c:ser>
        <c:dLbls>
          <c:showLegendKey val="0"/>
          <c:showVal val="0"/>
          <c:showCatName val="0"/>
          <c:showSerName val="0"/>
          <c:showPercent val="0"/>
          <c:showBubbleSize val="0"/>
        </c:dLbls>
        <c:gapWidth val="150"/>
        <c:axId val="79831040"/>
        <c:axId val="79832576"/>
      </c:barChart>
      <c:scatterChart>
        <c:scatterStyle val="lineMarker"/>
        <c:varyColors val="0"/>
        <c:ser>
          <c:idx val="1"/>
          <c:order val="1"/>
          <c:tx>
            <c:strRef>
              <c:f>Gráficas!$L$33</c:f>
              <c:strCache>
                <c:ptCount val="1"/>
                <c:pt idx="0">
                  <c:v>Puntaje actual</c:v>
                </c:pt>
              </c:strCache>
            </c:strRef>
          </c:tx>
          <c:spPr>
            <a:ln w="25400" cap="rnd">
              <a:noFill/>
              <a:round/>
            </a:ln>
            <a:effectLst/>
          </c:spPr>
          <c:marker>
            <c:symbol val="circle"/>
            <c:size val="5"/>
            <c:spPr>
              <a:solidFill>
                <a:schemeClr val="accent2"/>
              </a:solidFill>
              <a:ln w="9525">
                <a:solidFill>
                  <a:schemeClr val="accent2"/>
                </a:solidFill>
              </a:ln>
              <a:effectLst/>
            </c:spPr>
          </c:marker>
          <c:dPt>
            <c:idx val="0"/>
            <c:marker>
              <c:symbol val="dash"/>
              <c:size val="13"/>
              <c:spPr>
                <a:solidFill>
                  <a:schemeClr val="tx1"/>
                </a:solidFill>
                <a:ln w="25400">
                  <a:solidFill>
                    <a:schemeClr val="tx1"/>
                  </a:solidFill>
                  <a:prstDash val="solid"/>
                  <a:headEnd type="triangle"/>
                </a:ln>
                <a:effectLst/>
              </c:spPr>
            </c:marker>
            <c:bubble3D val="0"/>
            <c:spPr>
              <a:ln w="38100" cap="rnd">
                <a:solidFill>
                  <a:schemeClr val="tx1"/>
                </a:solidFill>
                <a:prstDash val="dash"/>
                <a:round/>
                <a:headEnd type="triangle"/>
              </a:ln>
              <a:effectLst/>
            </c:spPr>
            <c:extLst>
              <c:ext xmlns:c16="http://schemas.microsoft.com/office/drawing/2014/chart" uri="{C3380CC4-5D6E-409C-BE32-E72D297353CC}">
                <c16:uniqueId val="{00000002-2D56-4F06-8243-92033608F42C}"/>
              </c:ext>
            </c:extLst>
          </c:dPt>
          <c:dPt>
            <c:idx val="1"/>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3-2D56-4F06-8243-92033608F42C}"/>
              </c:ext>
            </c:extLst>
          </c:dPt>
          <c:dLbls>
            <c:dLbl>
              <c:idx val="0"/>
              <c:layout>
                <c:manualLayout>
                  <c:x val="6.5573770491803282E-2"/>
                  <c:y val="3.46320346320346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56-4F06-8243-92033608F42C}"/>
                </c:ext>
              </c:extLst>
            </c:dLbl>
            <c:dLbl>
              <c:idx val="1"/>
              <c:layout>
                <c:manualLayout>
                  <c:x val="6.8696330991412966E-2"/>
                  <c:y val="-8.6580086580086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56-4F06-8243-92033608F42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Gráficas!$J$34:$J$35</c:f>
              <c:strCache>
                <c:ptCount val="2"/>
                <c:pt idx="0">
                  <c:v>Condiciones institucionales idóneas para la promoción de la participación ciudadana</c:v>
                </c:pt>
                <c:pt idx="1">
                  <c:v>Promoción efectiva de la participación ciudadana</c:v>
                </c:pt>
              </c:strCache>
            </c:strRef>
          </c:xVal>
          <c:yVal>
            <c:numRef>
              <c:f>Gráficas!$L$34:$L$35</c:f>
              <c:numCache>
                <c:formatCode>0.0</c:formatCode>
                <c:ptCount val="2"/>
                <c:pt idx="0">
                  <c:v>99.25</c:v>
                </c:pt>
                <c:pt idx="1">
                  <c:v>70</c:v>
                </c:pt>
              </c:numCache>
            </c:numRef>
          </c:yVal>
          <c:smooth val="0"/>
          <c:extLst>
            <c:ext xmlns:c16="http://schemas.microsoft.com/office/drawing/2014/chart" uri="{C3380CC4-5D6E-409C-BE32-E72D297353CC}">
              <c16:uniqueId val="{00000004-2D56-4F06-8243-92033608F42C}"/>
            </c:ext>
          </c:extLst>
        </c:ser>
        <c:dLbls>
          <c:showLegendKey val="0"/>
          <c:showVal val="0"/>
          <c:showCatName val="0"/>
          <c:showSerName val="0"/>
          <c:showPercent val="0"/>
          <c:showBubbleSize val="0"/>
        </c:dLbls>
        <c:axId val="79831040"/>
        <c:axId val="79832576"/>
      </c:scatterChart>
      <c:catAx>
        <c:axId val="7983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9832576"/>
        <c:crosses val="autoZero"/>
        <c:auto val="1"/>
        <c:lblAlgn val="ctr"/>
        <c:lblOffset val="100"/>
        <c:noMultiLvlLbl val="0"/>
      </c:catAx>
      <c:valAx>
        <c:axId val="79832576"/>
        <c:scaling>
          <c:orientation val="minMax"/>
          <c:max val="100"/>
        </c:scaling>
        <c:delete val="0"/>
        <c:axPos val="l"/>
        <c:majorGridlines>
          <c:spPr>
            <a:ln w="6350" cap="flat" cmpd="sng" algn="ctr">
              <a:solidFill>
                <a:schemeClr val="bg1">
                  <a:lumMod val="9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9831040"/>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40488063963469E-2"/>
          <c:y val="3.6529666037268628E-2"/>
          <c:w val="0.91918152892341343"/>
          <c:h val="0.80193651682704947"/>
        </c:manualLayout>
      </c:layout>
      <c:barChart>
        <c:barDir val="col"/>
        <c:grouping val="clustered"/>
        <c:varyColors val="0"/>
        <c:ser>
          <c:idx val="0"/>
          <c:order val="0"/>
          <c:tx>
            <c:strRef>
              <c:f>Gráficas!$K$83</c:f>
              <c:strCache>
                <c:ptCount val="1"/>
                <c:pt idx="0">
                  <c:v>Niveles</c:v>
                </c:pt>
              </c:strCache>
            </c:strRef>
          </c:tx>
          <c:spPr>
            <a:gradFill>
              <a:gsLst>
                <a:gs pos="0">
                  <a:srgbClr val="009900"/>
                </a:gs>
                <a:gs pos="21000">
                  <a:srgbClr val="FFFF00"/>
                </a:gs>
                <a:gs pos="78000">
                  <a:srgbClr val="FF0000"/>
                </a:gs>
                <a:gs pos="36000">
                  <a:srgbClr val="FFFF00"/>
                </a:gs>
                <a:gs pos="57000">
                  <a:srgbClr val="FF6600"/>
                </a:gs>
                <a:gs pos="100000">
                  <a:srgbClr val="8E0000"/>
                </a:gs>
              </a:gsLst>
              <a:lin ang="5400000" scaled="0"/>
            </a:gradFill>
            <a:ln>
              <a:noFill/>
            </a:ln>
            <a:effectLst/>
          </c:spPr>
          <c:invertIfNegative val="0"/>
          <c:cat>
            <c:strRef>
              <c:f>Gráficas!$J$84:$J$85</c:f>
              <c:strCache>
                <c:ptCount val="2"/>
                <c:pt idx="0">
                  <c:v>Ejecutar el Plan de participación</c:v>
                </c:pt>
                <c:pt idx="1">
                  <c:v>Evaluación de Resultados</c:v>
                </c:pt>
              </c:strCache>
            </c:strRef>
          </c:cat>
          <c:val>
            <c:numRef>
              <c:f>Gráficas!$K$84:$K$85</c:f>
              <c:numCache>
                <c:formatCode>General</c:formatCode>
                <c:ptCount val="2"/>
                <c:pt idx="0">
                  <c:v>100</c:v>
                </c:pt>
                <c:pt idx="1">
                  <c:v>100</c:v>
                </c:pt>
              </c:numCache>
            </c:numRef>
          </c:val>
          <c:extLst>
            <c:ext xmlns:c16="http://schemas.microsoft.com/office/drawing/2014/chart" uri="{C3380CC4-5D6E-409C-BE32-E72D297353CC}">
              <c16:uniqueId val="{00000000-AF46-4B3E-848A-668A29AA5A5F}"/>
            </c:ext>
          </c:extLst>
        </c:ser>
        <c:dLbls>
          <c:showLegendKey val="0"/>
          <c:showVal val="0"/>
          <c:showCatName val="0"/>
          <c:showSerName val="0"/>
          <c:showPercent val="0"/>
          <c:showBubbleSize val="0"/>
        </c:dLbls>
        <c:gapWidth val="150"/>
        <c:axId val="79943936"/>
        <c:axId val="79958016"/>
      </c:barChart>
      <c:scatterChart>
        <c:scatterStyle val="lineMarker"/>
        <c:varyColors val="0"/>
        <c:ser>
          <c:idx val="1"/>
          <c:order val="1"/>
          <c:tx>
            <c:strRef>
              <c:f>Gráficas!$K$83</c:f>
              <c:strCache>
                <c:ptCount val="1"/>
                <c:pt idx="0">
                  <c:v>Niveles</c:v>
                </c:pt>
              </c:strCache>
            </c:strRef>
          </c:tx>
          <c:spPr>
            <a:ln w="25400" cap="rnd">
              <a:noFill/>
              <a:round/>
            </a:ln>
            <a:effectLst/>
          </c:spPr>
          <c:marker>
            <c:symbol val="circle"/>
            <c:size val="5"/>
            <c:spPr>
              <a:solidFill>
                <a:schemeClr val="accent2"/>
              </a:solidFill>
              <a:ln w="9525">
                <a:solidFill>
                  <a:schemeClr val="accent2"/>
                </a:solidFill>
              </a:ln>
              <a:effectLst/>
            </c:spPr>
          </c:marker>
          <c:dPt>
            <c:idx val="0"/>
            <c:marker>
              <c:symbol val="dash"/>
              <c:size val="13"/>
              <c:spPr>
                <a:solidFill>
                  <a:schemeClr val="tx1"/>
                </a:solidFill>
                <a:ln w="25400">
                  <a:solidFill>
                    <a:schemeClr val="tx1"/>
                  </a:solidFill>
                  <a:prstDash val="solid"/>
                  <a:headEnd type="triangle"/>
                </a:ln>
                <a:effectLst/>
              </c:spPr>
            </c:marker>
            <c:bubble3D val="0"/>
            <c:spPr>
              <a:ln w="38100" cap="rnd">
                <a:solidFill>
                  <a:schemeClr val="tx1"/>
                </a:solidFill>
                <a:prstDash val="dash"/>
                <a:round/>
                <a:headEnd type="triangle"/>
              </a:ln>
              <a:effectLst/>
            </c:spPr>
            <c:extLst>
              <c:ext xmlns:c16="http://schemas.microsoft.com/office/drawing/2014/chart" uri="{C3380CC4-5D6E-409C-BE32-E72D297353CC}">
                <c16:uniqueId val="{00000002-AF46-4B3E-848A-668A29AA5A5F}"/>
              </c:ext>
            </c:extLst>
          </c:dPt>
          <c:dPt>
            <c:idx val="1"/>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3-AF46-4B3E-848A-668A29AA5A5F}"/>
              </c:ext>
            </c:extLst>
          </c:dPt>
          <c:dPt>
            <c:idx val="2"/>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4-AF46-4B3E-848A-668A29AA5A5F}"/>
              </c:ext>
            </c:extLst>
          </c:dPt>
          <c:dPt>
            <c:idx val="3"/>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5-AF46-4B3E-848A-668A29AA5A5F}"/>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Gráficas!$J$84:$J$85</c:f>
              <c:strCache>
                <c:ptCount val="2"/>
                <c:pt idx="0">
                  <c:v>Ejecutar el Plan de participación</c:v>
                </c:pt>
                <c:pt idx="1">
                  <c:v>Evaluación de Resultados</c:v>
                </c:pt>
              </c:strCache>
            </c:strRef>
          </c:xVal>
          <c:yVal>
            <c:numRef>
              <c:f>Gráficas!$L$84:$L$85</c:f>
              <c:numCache>
                <c:formatCode>0.0</c:formatCode>
                <c:ptCount val="2"/>
                <c:pt idx="0">
                  <c:v>87.142857142857139</c:v>
                </c:pt>
                <c:pt idx="1">
                  <c:v>40</c:v>
                </c:pt>
              </c:numCache>
            </c:numRef>
          </c:yVal>
          <c:smooth val="0"/>
          <c:extLst>
            <c:ext xmlns:c16="http://schemas.microsoft.com/office/drawing/2014/chart" uri="{C3380CC4-5D6E-409C-BE32-E72D297353CC}">
              <c16:uniqueId val="{00000006-AF46-4B3E-848A-668A29AA5A5F}"/>
            </c:ext>
          </c:extLst>
        </c:ser>
        <c:dLbls>
          <c:showLegendKey val="0"/>
          <c:showVal val="0"/>
          <c:showCatName val="0"/>
          <c:showSerName val="0"/>
          <c:showPercent val="0"/>
          <c:showBubbleSize val="0"/>
        </c:dLbls>
        <c:axId val="79943936"/>
        <c:axId val="79958016"/>
      </c:scatterChart>
      <c:catAx>
        <c:axId val="7994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9958016"/>
        <c:crosses val="autoZero"/>
        <c:auto val="1"/>
        <c:lblAlgn val="ctr"/>
        <c:lblOffset val="100"/>
        <c:noMultiLvlLbl val="0"/>
      </c:catAx>
      <c:valAx>
        <c:axId val="79958016"/>
        <c:scaling>
          <c:orientation val="minMax"/>
          <c:max val="100"/>
          <c:min val="0"/>
        </c:scaling>
        <c:delete val="0"/>
        <c:axPos val="l"/>
        <c:majorGridlines>
          <c:spPr>
            <a:ln w="6350" cap="flat" cmpd="sng" algn="ctr">
              <a:solidFill>
                <a:schemeClr val="bg1">
                  <a:lumMod val="9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9943936"/>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1">
    <c:autoUpdate val="0"/>
  </c:externalData>
</c:chartSpace>
</file>

<file path=word/diagrams/_rels/data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7.jpeg"/><Relationship Id="rId4"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BA2402-CF2F-4C38-9D30-CB507586B59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D0AB3C53-4E42-48E1-AE39-4617FF8E4B9C}">
      <dgm:prSet phldrT="[Texto]" custT="1">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17000" r="-17000"/>
          </a:stretch>
        </a:blipFill>
      </dgm:spPr>
      <dgm:t>
        <a:bodyPr/>
        <a:lstStyle/>
        <a:p>
          <a:r>
            <a:rPr lang="en-US" sz="1200" b="1"/>
            <a:t>Pedagogia Social</a:t>
          </a:r>
        </a:p>
      </dgm:t>
    </dgm:pt>
    <dgm:pt modelId="{EF7E5B6F-B904-481C-8B2C-27265FB22536}" type="parTrans" cxnId="{E865E78B-EFF5-48C4-8FA1-C978C574C324}">
      <dgm:prSet/>
      <dgm:spPr/>
      <dgm:t>
        <a:bodyPr/>
        <a:lstStyle/>
        <a:p>
          <a:endParaRPr lang="en-US"/>
        </a:p>
      </dgm:t>
    </dgm:pt>
    <dgm:pt modelId="{FF798859-F0CB-4E16-A9A1-6A6A4677DB9D}" type="sibTrans" cxnId="{E865E78B-EFF5-48C4-8FA1-C978C574C324}">
      <dgm:prSet/>
      <dgm:spPr/>
      <dgm:t>
        <a:bodyPr/>
        <a:lstStyle/>
        <a:p>
          <a:endParaRPr lang="en-US"/>
        </a:p>
      </dgm:t>
    </dgm:pt>
    <dgm:pt modelId="{D9872DD9-86D4-451B-BB40-1CE5A2E99129}">
      <dgm:prSet phldrT="[Texto]" custT="1">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2">
            <a:extLst>
              <a:ext uri="{28A0092B-C50C-407E-A947-70E740481C1C}">
                <a14:useLocalDpi xmlns:a14="http://schemas.microsoft.com/office/drawing/2010/main" val="0"/>
              </a:ext>
            </a:extLst>
          </a:blip>
          <a:srcRect/>
          <a:stretch>
            <a:fillRect/>
          </a:stretch>
        </a:blipFill>
      </dgm:spPr>
      <dgm:t>
        <a:bodyPr/>
        <a:lstStyle/>
        <a:p>
          <a:r>
            <a:rPr lang="en-US" sz="1200" b="1"/>
            <a:t>Diálogo de Saberes</a:t>
          </a:r>
        </a:p>
      </dgm:t>
    </dgm:pt>
    <dgm:pt modelId="{D15BD9C3-D915-4CEF-B666-FA38DAC14040}" type="parTrans" cxnId="{D82E7FEB-A52E-499C-936F-4E5BBBEF617D}">
      <dgm:prSet/>
      <dgm:spPr/>
      <dgm:t>
        <a:bodyPr/>
        <a:lstStyle/>
        <a:p>
          <a:endParaRPr lang="en-US"/>
        </a:p>
      </dgm:t>
    </dgm:pt>
    <dgm:pt modelId="{B1196208-3686-4654-9A27-ACCA2F4135BB}" type="sibTrans" cxnId="{D82E7FEB-A52E-499C-936F-4E5BBBEF617D}">
      <dgm:prSet/>
      <dgm:spPr/>
      <dgm:t>
        <a:bodyPr/>
        <a:lstStyle/>
        <a:p>
          <a:endParaRPr lang="en-US"/>
        </a:p>
      </dgm:t>
    </dgm:pt>
    <dgm:pt modelId="{9D75A47A-5A14-4798-A159-DE9A4B0081B3}">
      <dgm:prSet phldrT="[Texto]" custT="1">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3" cstate="print">
            <a:extLst>
              <a:ext uri="{28A0092B-C50C-407E-A947-70E740481C1C}">
                <a14:useLocalDpi xmlns:a14="http://schemas.microsoft.com/office/drawing/2010/main" val="0"/>
              </a:ext>
            </a:extLst>
          </a:blip>
          <a:srcRect/>
          <a:stretch>
            <a:fillRect l="-15000" r="-15000"/>
          </a:stretch>
        </a:blipFill>
      </dgm:spPr>
      <dgm:t>
        <a:bodyPr/>
        <a:lstStyle/>
        <a:p>
          <a:r>
            <a:rPr lang="en-US" sz="1200" b="1"/>
            <a:t>Reconocimiento</a:t>
          </a:r>
        </a:p>
      </dgm:t>
    </dgm:pt>
    <dgm:pt modelId="{A0D0EE13-1C33-451D-8A8C-DD1096CDA13B}" type="parTrans" cxnId="{5596774F-7B62-4430-A7F1-0598E937E459}">
      <dgm:prSet/>
      <dgm:spPr/>
      <dgm:t>
        <a:bodyPr/>
        <a:lstStyle/>
        <a:p>
          <a:endParaRPr lang="en-US"/>
        </a:p>
      </dgm:t>
    </dgm:pt>
    <dgm:pt modelId="{E8A52E6E-C49C-4444-962D-ECED4FAAD8FD}" type="sibTrans" cxnId="{5596774F-7B62-4430-A7F1-0598E937E459}">
      <dgm:prSet/>
      <dgm:spPr/>
      <dgm:t>
        <a:bodyPr/>
        <a:lstStyle/>
        <a:p>
          <a:endParaRPr lang="en-US"/>
        </a:p>
      </dgm:t>
    </dgm:pt>
    <dgm:pt modelId="{82021769-13FD-4ED3-9123-5C307371F2D4}">
      <dgm:prSet phldrT="[Texto]" custT="1">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4" cstate="print">
            <a:extLst>
              <a:ext uri="{28A0092B-C50C-407E-A947-70E740481C1C}">
                <a14:useLocalDpi xmlns:a14="http://schemas.microsoft.com/office/drawing/2010/main" val="0"/>
              </a:ext>
            </a:extLst>
          </a:blip>
          <a:srcRect/>
          <a:stretch>
            <a:fillRect l="-27000" r="-27000"/>
          </a:stretch>
        </a:blipFill>
      </dgm:spPr>
      <dgm:t>
        <a:bodyPr/>
        <a:lstStyle/>
        <a:p>
          <a:r>
            <a:rPr lang="en-US" sz="1200" b="1"/>
            <a:t>Diálogo Ciudadano</a:t>
          </a:r>
        </a:p>
      </dgm:t>
    </dgm:pt>
    <dgm:pt modelId="{0F69ECB4-479A-4C14-8219-9766ADBD71EA}" type="sibTrans" cxnId="{1E993540-4179-402F-8315-3686C42229CC}">
      <dgm:prSet/>
      <dgm:spPr/>
      <dgm:t>
        <a:bodyPr/>
        <a:lstStyle/>
        <a:p>
          <a:endParaRPr lang="en-US"/>
        </a:p>
      </dgm:t>
    </dgm:pt>
    <dgm:pt modelId="{234AE0A5-479C-4ED9-8EBC-C03BE5245CE1}" type="parTrans" cxnId="{1E993540-4179-402F-8315-3686C42229CC}">
      <dgm:prSet/>
      <dgm:spPr/>
      <dgm:t>
        <a:bodyPr/>
        <a:lstStyle/>
        <a:p>
          <a:endParaRPr lang="en-US"/>
        </a:p>
      </dgm:t>
    </dgm:pt>
    <dgm:pt modelId="{A3A035C8-D825-444B-AD4A-A960524D9273}" type="pres">
      <dgm:prSet presAssocID="{FCBA2402-CF2F-4C38-9D30-CB507586B59D}" presName="diagram" presStyleCnt="0">
        <dgm:presLayoutVars>
          <dgm:dir/>
          <dgm:resizeHandles val="exact"/>
        </dgm:presLayoutVars>
      </dgm:prSet>
      <dgm:spPr/>
    </dgm:pt>
    <dgm:pt modelId="{CACBAED6-15D4-4BF4-8FF2-3C3C483D748D}" type="pres">
      <dgm:prSet presAssocID="{82021769-13FD-4ED3-9123-5C307371F2D4}" presName="node" presStyleLbl="node1" presStyleIdx="0" presStyleCnt="4">
        <dgm:presLayoutVars>
          <dgm:bulletEnabled val="1"/>
        </dgm:presLayoutVars>
      </dgm:prSet>
      <dgm:spPr>
        <a:prstGeom prst="roundRect">
          <a:avLst/>
        </a:prstGeom>
      </dgm:spPr>
    </dgm:pt>
    <dgm:pt modelId="{F03587FF-5391-490F-84E9-7E39873CB91D}" type="pres">
      <dgm:prSet presAssocID="{0F69ECB4-479A-4C14-8219-9766ADBD71EA}" presName="sibTrans" presStyleCnt="0"/>
      <dgm:spPr/>
    </dgm:pt>
    <dgm:pt modelId="{74C03009-30B1-4549-BFCC-3375ABAFEE7D}" type="pres">
      <dgm:prSet presAssocID="{D0AB3C53-4E42-48E1-AE39-4617FF8E4B9C}" presName="node" presStyleLbl="node1" presStyleIdx="1" presStyleCnt="4">
        <dgm:presLayoutVars>
          <dgm:bulletEnabled val="1"/>
        </dgm:presLayoutVars>
      </dgm:prSet>
      <dgm:spPr>
        <a:prstGeom prst="roundRect">
          <a:avLst/>
        </a:prstGeom>
      </dgm:spPr>
    </dgm:pt>
    <dgm:pt modelId="{51C2E459-05B6-49C8-8B49-4944565A0553}" type="pres">
      <dgm:prSet presAssocID="{FF798859-F0CB-4E16-A9A1-6A6A4677DB9D}" presName="sibTrans" presStyleCnt="0"/>
      <dgm:spPr/>
    </dgm:pt>
    <dgm:pt modelId="{3FCC583F-FD16-4414-BB44-609578907700}" type="pres">
      <dgm:prSet presAssocID="{D9872DD9-86D4-451B-BB40-1CE5A2E99129}" presName="node" presStyleLbl="node1" presStyleIdx="2" presStyleCnt="4">
        <dgm:presLayoutVars>
          <dgm:bulletEnabled val="1"/>
        </dgm:presLayoutVars>
      </dgm:prSet>
      <dgm:spPr>
        <a:prstGeom prst="roundRect">
          <a:avLst/>
        </a:prstGeom>
      </dgm:spPr>
    </dgm:pt>
    <dgm:pt modelId="{4C9B8B54-787F-4F12-B4A6-B51232EBA5CB}" type="pres">
      <dgm:prSet presAssocID="{B1196208-3686-4654-9A27-ACCA2F4135BB}" presName="sibTrans" presStyleCnt="0"/>
      <dgm:spPr/>
    </dgm:pt>
    <dgm:pt modelId="{65F5FAE3-D1BA-43D5-B4BC-9804C91C31B4}" type="pres">
      <dgm:prSet presAssocID="{9D75A47A-5A14-4798-A159-DE9A4B0081B3}" presName="node" presStyleLbl="node1" presStyleIdx="3" presStyleCnt="4">
        <dgm:presLayoutVars>
          <dgm:bulletEnabled val="1"/>
        </dgm:presLayoutVars>
      </dgm:prSet>
      <dgm:spPr>
        <a:prstGeom prst="roundRect">
          <a:avLst/>
        </a:prstGeom>
      </dgm:spPr>
    </dgm:pt>
  </dgm:ptLst>
  <dgm:cxnLst>
    <dgm:cxn modelId="{1E993540-4179-402F-8315-3686C42229CC}" srcId="{FCBA2402-CF2F-4C38-9D30-CB507586B59D}" destId="{82021769-13FD-4ED3-9123-5C307371F2D4}" srcOrd="0" destOrd="0" parTransId="{234AE0A5-479C-4ED9-8EBC-C03BE5245CE1}" sibTransId="{0F69ECB4-479A-4C14-8219-9766ADBD71EA}"/>
    <dgm:cxn modelId="{5596774F-7B62-4430-A7F1-0598E937E459}" srcId="{FCBA2402-CF2F-4C38-9D30-CB507586B59D}" destId="{9D75A47A-5A14-4798-A159-DE9A4B0081B3}" srcOrd="3" destOrd="0" parTransId="{A0D0EE13-1C33-451D-8A8C-DD1096CDA13B}" sibTransId="{E8A52E6E-C49C-4444-962D-ECED4FAAD8FD}"/>
    <dgm:cxn modelId="{16580F80-D4EB-4596-B287-CF710A620766}" type="presOf" srcId="{9D75A47A-5A14-4798-A159-DE9A4B0081B3}" destId="{65F5FAE3-D1BA-43D5-B4BC-9804C91C31B4}" srcOrd="0" destOrd="0" presId="urn:microsoft.com/office/officeart/2005/8/layout/default"/>
    <dgm:cxn modelId="{DDA3E486-6C6A-4ED1-9BF0-9B3B4801C362}" type="presOf" srcId="{D0AB3C53-4E42-48E1-AE39-4617FF8E4B9C}" destId="{74C03009-30B1-4549-BFCC-3375ABAFEE7D}" srcOrd="0" destOrd="0" presId="urn:microsoft.com/office/officeart/2005/8/layout/default"/>
    <dgm:cxn modelId="{4E118088-7F53-4CC0-9EC5-4BE138DF294B}" type="presOf" srcId="{FCBA2402-CF2F-4C38-9D30-CB507586B59D}" destId="{A3A035C8-D825-444B-AD4A-A960524D9273}" srcOrd="0" destOrd="0" presId="urn:microsoft.com/office/officeart/2005/8/layout/default"/>
    <dgm:cxn modelId="{E865E78B-EFF5-48C4-8FA1-C978C574C324}" srcId="{FCBA2402-CF2F-4C38-9D30-CB507586B59D}" destId="{D0AB3C53-4E42-48E1-AE39-4617FF8E4B9C}" srcOrd="1" destOrd="0" parTransId="{EF7E5B6F-B904-481C-8B2C-27265FB22536}" sibTransId="{FF798859-F0CB-4E16-A9A1-6A6A4677DB9D}"/>
    <dgm:cxn modelId="{B0BDD3A3-CE24-41FF-B5B3-D83551CD10D0}" type="presOf" srcId="{82021769-13FD-4ED3-9123-5C307371F2D4}" destId="{CACBAED6-15D4-4BF4-8FF2-3C3C483D748D}" srcOrd="0" destOrd="0" presId="urn:microsoft.com/office/officeart/2005/8/layout/default"/>
    <dgm:cxn modelId="{85E67EDA-30C6-4BA4-94D2-B0C1BA176511}" type="presOf" srcId="{D9872DD9-86D4-451B-BB40-1CE5A2E99129}" destId="{3FCC583F-FD16-4414-BB44-609578907700}" srcOrd="0" destOrd="0" presId="urn:microsoft.com/office/officeart/2005/8/layout/default"/>
    <dgm:cxn modelId="{D82E7FEB-A52E-499C-936F-4E5BBBEF617D}" srcId="{FCBA2402-CF2F-4C38-9D30-CB507586B59D}" destId="{D9872DD9-86D4-451B-BB40-1CE5A2E99129}" srcOrd="2" destOrd="0" parTransId="{D15BD9C3-D915-4CEF-B666-FA38DAC14040}" sibTransId="{B1196208-3686-4654-9A27-ACCA2F4135BB}"/>
    <dgm:cxn modelId="{D9AEA565-B184-4D4B-ACB3-A04F497E9959}" type="presParOf" srcId="{A3A035C8-D825-444B-AD4A-A960524D9273}" destId="{CACBAED6-15D4-4BF4-8FF2-3C3C483D748D}" srcOrd="0" destOrd="0" presId="urn:microsoft.com/office/officeart/2005/8/layout/default"/>
    <dgm:cxn modelId="{21107009-5919-4EC4-9E56-ADCA1FAD6746}" type="presParOf" srcId="{A3A035C8-D825-444B-AD4A-A960524D9273}" destId="{F03587FF-5391-490F-84E9-7E39873CB91D}" srcOrd="1" destOrd="0" presId="urn:microsoft.com/office/officeart/2005/8/layout/default"/>
    <dgm:cxn modelId="{A852754A-B5C7-4957-8863-2A8C34FB6544}" type="presParOf" srcId="{A3A035C8-D825-444B-AD4A-A960524D9273}" destId="{74C03009-30B1-4549-BFCC-3375ABAFEE7D}" srcOrd="2" destOrd="0" presId="urn:microsoft.com/office/officeart/2005/8/layout/default"/>
    <dgm:cxn modelId="{2D2C107B-EB12-42D4-AB1E-ABBC96366DCE}" type="presParOf" srcId="{A3A035C8-D825-444B-AD4A-A960524D9273}" destId="{51C2E459-05B6-49C8-8B49-4944565A0553}" srcOrd="3" destOrd="0" presId="urn:microsoft.com/office/officeart/2005/8/layout/default"/>
    <dgm:cxn modelId="{B16768BB-286D-4029-823D-1EBF54F71A3B}" type="presParOf" srcId="{A3A035C8-D825-444B-AD4A-A960524D9273}" destId="{3FCC583F-FD16-4414-BB44-609578907700}" srcOrd="4" destOrd="0" presId="urn:microsoft.com/office/officeart/2005/8/layout/default"/>
    <dgm:cxn modelId="{C91C86DB-5285-4579-A3B3-9B270FE1C410}" type="presParOf" srcId="{A3A035C8-D825-444B-AD4A-A960524D9273}" destId="{4C9B8B54-787F-4F12-B4A6-B51232EBA5CB}" srcOrd="5" destOrd="0" presId="urn:microsoft.com/office/officeart/2005/8/layout/default"/>
    <dgm:cxn modelId="{1E629BED-C876-4375-A8E9-7E6F9198089B}" type="presParOf" srcId="{A3A035C8-D825-444B-AD4A-A960524D9273}" destId="{65F5FAE3-D1BA-43D5-B4BC-9804C91C31B4}" srcOrd="6" destOrd="0" presId="urn:microsoft.com/office/officeart/2005/8/layout/default"/>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747EA9-B677-415F-82B2-9E41DDB21E8F}"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C539C6B7-7A1A-47B5-AF20-96FF215D2F71}">
      <dgm:prSet phldrT="[Texto]">
        <dgm:style>
          <a:lnRef idx="2">
            <a:schemeClr val="accent3"/>
          </a:lnRef>
          <a:fillRef idx="1">
            <a:schemeClr val="lt1"/>
          </a:fillRef>
          <a:effectRef idx="0">
            <a:schemeClr val="accent3"/>
          </a:effectRef>
          <a:fontRef idx="minor">
            <a:schemeClr val="dk1"/>
          </a:fontRef>
        </dgm:style>
      </dgm:prSet>
      <dgm:spPr/>
      <dgm:t>
        <a:bodyPr/>
        <a:lstStyle/>
        <a:p>
          <a:pPr algn="just">
            <a:buFont typeface="Wingdings" panose="05000000000000000000" pitchFamily="2" charset="2"/>
            <a:buChar char=""/>
          </a:pPr>
          <a:r>
            <a:rPr lang="es-CO"/>
            <a:t>Se actualizó la matriz para realizar la caracterización de los grupos de interés de los procesos de la Entidad, a partir de los lineamientos del orden nacional y distrital sobre la materia.</a:t>
          </a:r>
          <a:endParaRPr lang="en-US"/>
        </a:p>
      </dgm:t>
    </dgm:pt>
    <dgm:pt modelId="{C626C514-CFD8-4EA8-AEB8-65102FAB4B43}" type="parTrans" cxnId="{0ED56C9B-41BC-411C-AFF6-D0321D76ADF5}">
      <dgm:prSet/>
      <dgm:spPr/>
      <dgm:t>
        <a:bodyPr/>
        <a:lstStyle/>
        <a:p>
          <a:pPr algn="ctr"/>
          <a:endParaRPr lang="en-US"/>
        </a:p>
      </dgm:t>
    </dgm:pt>
    <dgm:pt modelId="{5B383494-7144-4EA3-A182-A073C9C88D04}" type="sibTrans" cxnId="{0ED56C9B-41BC-411C-AFF6-D0321D76ADF5}">
      <dgm:prSet/>
      <dgm:spPr/>
      <dgm:t>
        <a:bodyPr/>
        <a:lstStyle/>
        <a:p>
          <a:pPr algn="ctr"/>
          <a:endParaRPr lang="en-US"/>
        </a:p>
      </dgm:t>
    </dgm:pt>
    <dgm:pt modelId="{8DC96D4F-5AEA-4094-A921-083F3A35EF4D}">
      <dgm:prSet phldrT="[Texto]">
        <dgm:style>
          <a:lnRef idx="2">
            <a:schemeClr val="accent5"/>
          </a:lnRef>
          <a:fillRef idx="1">
            <a:schemeClr val="lt1"/>
          </a:fillRef>
          <a:effectRef idx="0">
            <a:schemeClr val="accent5"/>
          </a:effectRef>
          <a:fontRef idx="minor">
            <a:schemeClr val="dk1"/>
          </a:fontRef>
        </dgm:style>
      </dgm:prSet>
      <dgm:spPr/>
      <dgm:t>
        <a:bodyPr/>
        <a:lstStyle/>
        <a:p>
          <a:pPr algn="just">
            <a:buFont typeface="Wingdings" panose="05000000000000000000" pitchFamily="2" charset="2"/>
            <a:buChar char=""/>
          </a:pPr>
          <a:r>
            <a:rPr lang="es-CO"/>
            <a:t>Se  solicitó  a las áreas misionales los datos de los gestores sociales, facilitadores y el equipo de atención al ciudadano de la entidad que pueden apoyar las diferentes actividades de participación ciudadan</a:t>
          </a:r>
          <a:endParaRPr lang="en-US"/>
        </a:p>
      </dgm:t>
    </dgm:pt>
    <dgm:pt modelId="{386CBDBA-65B6-48DF-88A1-4DB83BA5C6FC}" type="parTrans" cxnId="{ADA83520-55E0-4B00-806F-CEF65C04C47C}">
      <dgm:prSet/>
      <dgm:spPr/>
      <dgm:t>
        <a:bodyPr/>
        <a:lstStyle/>
        <a:p>
          <a:pPr algn="ctr"/>
          <a:endParaRPr lang="en-US"/>
        </a:p>
      </dgm:t>
    </dgm:pt>
    <dgm:pt modelId="{C6A4CCD3-877C-43B7-930A-A1A8E815B9C1}" type="sibTrans" cxnId="{ADA83520-55E0-4B00-806F-CEF65C04C47C}">
      <dgm:prSet/>
      <dgm:spPr/>
      <dgm:t>
        <a:bodyPr/>
        <a:lstStyle/>
        <a:p>
          <a:pPr algn="ctr"/>
          <a:endParaRPr lang="en-US"/>
        </a:p>
      </dgm:t>
    </dgm:pt>
    <dgm:pt modelId="{965AA767-D983-48AC-8655-C691F17F3998}">
      <dgm:prSet>
        <dgm:style>
          <a:lnRef idx="2">
            <a:schemeClr val="accent4"/>
          </a:lnRef>
          <a:fillRef idx="1">
            <a:schemeClr val="lt1"/>
          </a:fillRef>
          <a:effectRef idx="0">
            <a:schemeClr val="accent4"/>
          </a:effectRef>
          <a:fontRef idx="minor">
            <a:schemeClr val="dk1"/>
          </a:fontRef>
        </dgm:style>
      </dgm:prSet>
      <dgm:spPr/>
      <dgm:t>
        <a:bodyPr/>
        <a:lstStyle/>
        <a:p>
          <a:pPr algn="just">
            <a:buFont typeface="Wingdings" panose="05000000000000000000" pitchFamily="2" charset="2"/>
            <a:buChar char=""/>
          </a:pPr>
          <a:r>
            <a:rPr lang="es-CO"/>
            <a:t>Se identificaron  los espacios y canales de participación de los que dispone la unidad y los posibles espacios y canales que se pueden abrir, teniendo en cuenta el Plan Estratégico de Comunicaciones de la entidad.</a:t>
          </a:r>
          <a:endParaRPr lang="en-US"/>
        </a:p>
      </dgm:t>
    </dgm:pt>
    <dgm:pt modelId="{D1E1AEB5-3361-40FD-A1D9-5259D96F8C68}" type="parTrans" cxnId="{A15B8529-4B49-4677-BF74-6F2749B5559F}">
      <dgm:prSet/>
      <dgm:spPr/>
      <dgm:t>
        <a:bodyPr/>
        <a:lstStyle/>
        <a:p>
          <a:pPr algn="ctr"/>
          <a:endParaRPr lang="en-US"/>
        </a:p>
      </dgm:t>
    </dgm:pt>
    <dgm:pt modelId="{D097A9D0-24A5-42F7-96D7-4B70D62552C1}" type="sibTrans" cxnId="{A15B8529-4B49-4677-BF74-6F2749B5559F}">
      <dgm:prSet/>
      <dgm:spPr/>
      <dgm:t>
        <a:bodyPr/>
        <a:lstStyle/>
        <a:p>
          <a:pPr algn="ctr"/>
          <a:endParaRPr lang="en-US"/>
        </a:p>
      </dgm:t>
    </dgm:pt>
    <dgm:pt modelId="{008709BF-5DDC-4B19-B69C-49ADD749D008}" type="pres">
      <dgm:prSet presAssocID="{07747EA9-B677-415F-82B2-9E41DDB21E8F}" presName="Name0" presStyleCnt="0">
        <dgm:presLayoutVars>
          <dgm:dir/>
          <dgm:resizeHandles val="exact"/>
        </dgm:presLayoutVars>
      </dgm:prSet>
      <dgm:spPr/>
    </dgm:pt>
    <dgm:pt modelId="{A364F9A8-1694-4A59-A8F4-68639A800B60}" type="pres">
      <dgm:prSet presAssocID="{C539C6B7-7A1A-47B5-AF20-96FF215D2F71}" presName="node" presStyleLbl="node1" presStyleIdx="0" presStyleCnt="3">
        <dgm:presLayoutVars>
          <dgm:bulletEnabled val="1"/>
        </dgm:presLayoutVars>
      </dgm:prSet>
      <dgm:spPr/>
    </dgm:pt>
    <dgm:pt modelId="{11C70697-8F38-4E23-ACA0-29DCFF252E0B}" type="pres">
      <dgm:prSet presAssocID="{5B383494-7144-4EA3-A182-A073C9C88D04}" presName="sibTrans" presStyleLbl="sibTrans2D1" presStyleIdx="0" presStyleCnt="2"/>
      <dgm:spPr/>
    </dgm:pt>
    <dgm:pt modelId="{43F18DB6-69FB-43AA-A3E4-6B702CD0DE9C}" type="pres">
      <dgm:prSet presAssocID="{5B383494-7144-4EA3-A182-A073C9C88D04}" presName="connectorText" presStyleLbl="sibTrans2D1" presStyleIdx="0" presStyleCnt="2"/>
      <dgm:spPr/>
    </dgm:pt>
    <dgm:pt modelId="{AC4CBDFF-A504-44F0-B903-B1740A821073}" type="pres">
      <dgm:prSet presAssocID="{965AA767-D983-48AC-8655-C691F17F3998}" presName="node" presStyleLbl="node1" presStyleIdx="1" presStyleCnt="3">
        <dgm:presLayoutVars>
          <dgm:bulletEnabled val="1"/>
        </dgm:presLayoutVars>
      </dgm:prSet>
      <dgm:spPr/>
    </dgm:pt>
    <dgm:pt modelId="{C496BD40-4EFD-43E5-91F2-747530E19331}" type="pres">
      <dgm:prSet presAssocID="{D097A9D0-24A5-42F7-96D7-4B70D62552C1}" presName="sibTrans" presStyleLbl="sibTrans2D1" presStyleIdx="1" presStyleCnt="2"/>
      <dgm:spPr/>
    </dgm:pt>
    <dgm:pt modelId="{096D5A91-3955-4274-82D9-85E061DD9E8E}" type="pres">
      <dgm:prSet presAssocID="{D097A9D0-24A5-42F7-96D7-4B70D62552C1}" presName="connectorText" presStyleLbl="sibTrans2D1" presStyleIdx="1" presStyleCnt="2"/>
      <dgm:spPr/>
    </dgm:pt>
    <dgm:pt modelId="{2E168184-D8A3-4AA2-9C4B-902165E1F493}" type="pres">
      <dgm:prSet presAssocID="{8DC96D4F-5AEA-4094-A921-083F3A35EF4D}" presName="node" presStyleLbl="node1" presStyleIdx="2" presStyleCnt="3">
        <dgm:presLayoutVars>
          <dgm:bulletEnabled val="1"/>
        </dgm:presLayoutVars>
      </dgm:prSet>
      <dgm:spPr/>
    </dgm:pt>
  </dgm:ptLst>
  <dgm:cxnLst>
    <dgm:cxn modelId="{ADA83520-55E0-4B00-806F-CEF65C04C47C}" srcId="{07747EA9-B677-415F-82B2-9E41DDB21E8F}" destId="{8DC96D4F-5AEA-4094-A921-083F3A35EF4D}" srcOrd="2" destOrd="0" parTransId="{386CBDBA-65B6-48DF-88A1-4DB83BA5C6FC}" sibTransId="{C6A4CCD3-877C-43B7-930A-A1A8E815B9C1}"/>
    <dgm:cxn modelId="{A15B8529-4B49-4677-BF74-6F2749B5559F}" srcId="{07747EA9-B677-415F-82B2-9E41DDB21E8F}" destId="{965AA767-D983-48AC-8655-C691F17F3998}" srcOrd="1" destOrd="0" parTransId="{D1E1AEB5-3361-40FD-A1D9-5259D96F8C68}" sibTransId="{D097A9D0-24A5-42F7-96D7-4B70D62552C1}"/>
    <dgm:cxn modelId="{A37DCA64-4642-4F7B-9C71-3BC777A2C069}" type="presOf" srcId="{5B383494-7144-4EA3-A182-A073C9C88D04}" destId="{11C70697-8F38-4E23-ACA0-29DCFF252E0B}" srcOrd="0" destOrd="0" presId="urn:microsoft.com/office/officeart/2005/8/layout/process1"/>
    <dgm:cxn modelId="{7A3ED573-BD7B-4763-9BC9-E600CA51D1D0}" type="presOf" srcId="{D097A9D0-24A5-42F7-96D7-4B70D62552C1}" destId="{C496BD40-4EFD-43E5-91F2-747530E19331}" srcOrd="0" destOrd="0" presId="urn:microsoft.com/office/officeart/2005/8/layout/process1"/>
    <dgm:cxn modelId="{26C94E88-3FF7-4027-9F5D-352A04305E2C}" type="presOf" srcId="{8DC96D4F-5AEA-4094-A921-083F3A35EF4D}" destId="{2E168184-D8A3-4AA2-9C4B-902165E1F493}" srcOrd="0" destOrd="0" presId="urn:microsoft.com/office/officeart/2005/8/layout/process1"/>
    <dgm:cxn modelId="{B64E0198-3C80-4326-8EA3-31F65162D035}" type="presOf" srcId="{5B383494-7144-4EA3-A182-A073C9C88D04}" destId="{43F18DB6-69FB-43AA-A3E4-6B702CD0DE9C}" srcOrd="1" destOrd="0" presId="urn:microsoft.com/office/officeart/2005/8/layout/process1"/>
    <dgm:cxn modelId="{0ED56C9B-41BC-411C-AFF6-D0321D76ADF5}" srcId="{07747EA9-B677-415F-82B2-9E41DDB21E8F}" destId="{C539C6B7-7A1A-47B5-AF20-96FF215D2F71}" srcOrd="0" destOrd="0" parTransId="{C626C514-CFD8-4EA8-AEB8-65102FAB4B43}" sibTransId="{5B383494-7144-4EA3-A182-A073C9C88D04}"/>
    <dgm:cxn modelId="{9DDE37AD-370D-4D3E-AECF-CCF652146577}" type="presOf" srcId="{07747EA9-B677-415F-82B2-9E41DDB21E8F}" destId="{008709BF-5DDC-4B19-B69C-49ADD749D008}" srcOrd="0" destOrd="0" presId="urn:microsoft.com/office/officeart/2005/8/layout/process1"/>
    <dgm:cxn modelId="{97C0DEBA-0AB9-4C3E-929D-29D0376FE12B}" type="presOf" srcId="{D097A9D0-24A5-42F7-96D7-4B70D62552C1}" destId="{096D5A91-3955-4274-82D9-85E061DD9E8E}" srcOrd="1" destOrd="0" presId="urn:microsoft.com/office/officeart/2005/8/layout/process1"/>
    <dgm:cxn modelId="{2A31A8C4-49D6-44F6-B6E6-20631DB3B9E9}" type="presOf" srcId="{965AA767-D983-48AC-8655-C691F17F3998}" destId="{AC4CBDFF-A504-44F0-B903-B1740A821073}" srcOrd="0" destOrd="0" presId="urn:microsoft.com/office/officeart/2005/8/layout/process1"/>
    <dgm:cxn modelId="{E6EF77C5-7978-45BC-8CA2-46F472F35CBB}" type="presOf" srcId="{C539C6B7-7A1A-47B5-AF20-96FF215D2F71}" destId="{A364F9A8-1694-4A59-A8F4-68639A800B60}" srcOrd="0" destOrd="0" presId="urn:microsoft.com/office/officeart/2005/8/layout/process1"/>
    <dgm:cxn modelId="{3959E568-1856-445F-9A41-6E08D995CB1E}" type="presParOf" srcId="{008709BF-5DDC-4B19-B69C-49ADD749D008}" destId="{A364F9A8-1694-4A59-A8F4-68639A800B60}" srcOrd="0" destOrd="0" presId="urn:microsoft.com/office/officeart/2005/8/layout/process1"/>
    <dgm:cxn modelId="{E6A33118-0EA8-4801-A918-851674D96D6E}" type="presParOf" srcId="{008709BF-5DDC-4B19-B69C-49ADD749D008}" destId="{11C70697-8F38-4E23-ACA0-29DCFF252E0B}" srcOrd="1" destOrd="0" presId="urn:microsoft.com/office/officeart/2005/8/layout/process1"/>
    <dgm:cxn modelId="{A0273635-8766-4B07-9476-7205007A9A58}" type="presParOf" srcId="{11C70697-8F38-4E23-ACA0-29DCFF252E0B}" destId="{43F18DB6-69FB-43AA-A3E4-6B702CD0DE9C}" srcOrd="0" destOrd="0" presId="urn:microsoft.com/office/officeart/2005/8/layout/process1"/>
    <dgm:cxn modelId="{3709CFD9-EC8A-495C-B60D-33EF6AF07533}" type="presParOf" srcId="{008709BF-5DDC-4B19-B69C-49ADD749D008}" destId="{AC4CBDFF-A504-44F0-B903-B1740A821073}" srcOrd="2" destOrd="0" presId="urn:microsoft.com/office/officeart/2005/8/layout/process1"/>
    <dgm:cxn modelId="{BE5D5521-F183-4A42-AFAF-29160D23A2C9}" type="presParOf" srcId="{008709BF-5DDC-4B19-B69C-49ADD749D008}" destId="{C496BD40-4EFD-43E5-91F2-747530E19331}" srcOrd="3" destOrd="0" presId="urn:microsoft.com/office/officeart/2005/8/layout/process1"/>
    <dgm:cxn modelId="{D827D498-4D93-453B-BBE2-B95FDB354066}" type="presParOf" srcId="{C496BD40-4EFD-43E5-91F2-747530E19331}" destId="{096D5A91-3955-4274-82D9-85E061DD9E8E}" srcOrd="0" destOrd="0" presId="urn:microsoft.com/office/officeart/2005/8/layout/process1"/>
    <dgm:cxn modelId="{764C5522-3D71-4CF1-9E7B-E130FBAB2BC0}" type="presParOf" srcId="{008709BF-5DDC-4B19-B69C-49ADD749D008}" destId="{2E168184-D8A3-4AA2-9C4B-902165E1F493}" srcOrd="4"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E85A1E-C8DA-4984-9FDA-23485DC25EB6}" type="doc">
      <dgm:prSet loTypeId="urn:microsoft.com/office/officeart/2005/8/layout/list1" loCatId="list" qsTypeId="urn:microsoft.com/office/officeart/2005/8/quickstyle/simple5" qsCatId="simple" csTypeId="urn:microsoft.com/office/officeart/2005/8/colors/accent1_2" csCatId="accent1" phldr="1"/>
      <dgm:spPr/>
      <dgm:t>
        <a:bodyPr/>
        <a:lstStyle/>
        <a:p>
          <a:endParaRPr lang="en-US"/>
        </a:p>
      </dgm:t>
    </dgm:pt>
    <dgm:pt modelId="{B23C6E7B-26E6-4ADC-8553-174F64C0ADBB}">
      <dgm:prSet phldrT="[Texto]">
        <dgm:style>
          <a:lnRef idx="1">
            <a:schemeClr val="accent6"/>
          </a:lnRef>
          <a:fillRef idx="2">
            <a:schemeClr val="accent6"/>
          </a:fillRef>
          <a:effectRef idx="1">
            <a:schemeClr val="accent6"/>
          </a:effectRef>
          <a:fontRef idx="minor">
            <a:schemeClr val="dk1"/>
          </a:fontRef>
        </dgm:style>
      </dgm:prSet>
      <dgm:spPr/>
      <dgm:t>
        <a:bodyPr/>
        <a:lstStyle/>
        <a:p>
          <a:r>
            <a:rPr lang="en-US"/>
            <a:t>Asistencia a 58 sesiones de Juntas Administradoras Locales de 19 localidades</a:t>
          </a:r>
        </a:p>
      </dgm:t>
    </dgm:pt>
    <dgm:pt modelId="{CF20279F-7B6C-4773-82C4-8F1F68DD7F21}" type="parTrans" cxnId="{8760A97B-1163-45BD-80AB-57D121AEB3E2}">
      <dgm:prSet/>
      <dgm:spPr/>
      <dgm:t>
        <a:bodyPr/>
        <a:lstStyle/>
        <a:p>
          <a:endParaRPr lang="en-US"/>
        </a:p>
      </dgm:t>
    </dgm:pt>
    <dgm:pt modelId="{BFDF429F-89AE-430D-95C7-A23619DB01DE}" type="sibTrans" cxnId="{8760A97B-1163-45BD-80AB-57D121AEB3E2}">
      <dgm:prSet/>
      <dgm:spPr/>
      <dgm:t>
        <a:bodyPr/>
        <a:lstStyle/>
        <a:p>
          <a:endParaRPr lang="en-US"/>
        </a:p>
      </dgm:t>
    </dgm:pt>
    <dgm:pt modelId="{C24C193F-34B6-43B9-ABA4-8296C81E2388}" type="pres">
      <dgm:prSet presAssocID="{94E85A1E-C8DA-4984-9FDA-23485DC25EB6}" presName="linear" presStyleCnt="0">
        <dgm:presLayoutVars>
          <dgm:dir/>
          <dgm:animLvl val="lvl"/>
          <dgm:resizeHandles val="exact"/>
        </dgm:presLayoutVars>
      </dgm:prSet>
      <dgm:spPr/>
    </dgm:pt>
    <dgm:pt modelId="{3935F25E-7170-48F7-A9AD-24AAA7F4D425}" type="pres">
      <dgm:prSet presAssocID="{B23C6E7B-26E6-4ADC-8553-174F64C0ADBB}" presName="parentLin" presStyleCnt="0"/>
      <dgm:spPr/>
    </dgm:pt>
    <dgm:pt modelId="{5DEBCF40-2549-49FE-82AE-4793D6B6A942}" type="pres">
      <dgm:prSet presAssocID="{B23C6E7B-26E6-4ADC-8553-174F64C0ADBB}" presName="parentLeftMargin" presStyleLbl="node1" presStyleIdx="0" presStyleCnt="1"/>
      <dgm:spPr/>
    </dgm:pt>
    <dgm:pt modelId="{34C09725-0E0E-4CC5-82A0-C574E8AF862E}" type="pres">
      <dgm:prSet presAssocID="{B23C6E7B-26E6-4ADC-8553-174F64C0ADBB}" presName="parentText" presStyleLbl="node1" presStyleIdx="0" presStyleCnt="1" custScaleY="364735">
        <dgm:presLayoutVars>
          <dgm:chMax val="0"/>
          <dgm:bulletEnabled val="1"/>
        </dgm:presLayoutVars>
      </dgm:prSet>
      <dgm:spPr/>
    </dgm:pt>
    <dgm:pt modelId="{F5F9A49B-C361-454F-8676-EF83DA0B85CB}" type="pres">
      <dgm:prSet presAssocID="{B23C6E7B-26E6-4ADC-8553-174F64C0ADBB}" presName="negativeSpace" presStyleCnt="0"/>
      <dgm:spPr/>
    </dgm:pt>
    <dgm:pt modelId="{1DB6C618-60A5-488E-9F08-69F22BC015A6}" type="pres">
      <dgm:prSet presAssocID="{B23C6E7B-26E6-4ADC-8553-174F64C0ADBB}" presName="childText" presStyleLbl="conFgAcc1" presStyleIdx="0" presStyleCnt="1">
        <dgm:presLayoutVars>
          <dgm:bulletEnabled val="1"/>
        </dgm:presLayoutVars>
      </dgm:prSet>
      <dgm:spPr/>
    </dgm:pt>
  </dgm:ptLst>
  <dgm:cxnLst>
    <dgm:cxn modelId="{28FB7B51-85C7-4C3A-ACBC-051E57AE42AD}" type="presOf" srcId="{94E85A1E-C8DA-4984-9FDA-23485DC25EB6}" destId="{C24C193F-34B6-43B9-ABA4-8296C81E2388}" srcOrd="0" destOrd="0" presId="urn:microsoft.com/office/officeart/2005/8/layout/list1"/>
    <dgm:cxn modelId="{8760A97B-1163-45BD-80AB-57D121AEB3E2}" srcId="{94E85A1E-C8DA-4984-9FDA-23485DC25EB6}" destId="{B23C6E7B-26E6-4ADC-8553-174F64C0ADBB}" srcOrd="0" destOrd="0" parTransId="{CF20279F-7B6C-4773-82C4-8F1F68DD7F21}" sibTransId="{BFDF429F-89AE-430D-95C7-A23619DB01DE}"/>
    <dgm:cxn modelId="{84E188A6-8009-4870-A825-EAD3545DD8C0}" type="presOf" srcId="{B23C6E7B-26E6-4ADC-8553-174F64C0ADBB}" destId="{34C09725-0E0E-4CC5-82A0-C574E8AF862E}" srcOrd="1" destOrd="0" presId="urn:microsoft.com/office/officeart/2005/8/layout/list1"/>
    <dgm:cxn modelId="{3FE890FF-445A-4ACA-92D4-73E6E230E9B0}" type="presOf" srcId="{B23C6E7B-26E6-4ADC-8553-174F64C0ADBB}" destId="{5DEBCF40-2549-49FE-82AE-4793D6B6A942}" srcOrd="0" destOrd="0" presId="urn:microsoft.com/office/officeart/2005/8/layout/list1"/>
    <dgm:cxn modelId="{933C7AD6-4E83-44F4-8A66-56DDCF7FBE83}" type="presParOf" srcId="{C24C193F-34B6-43B9-ABA4-8296C81E2388}" destId="{3935F25E-7170-48F7-A9AD-24AAA7F4D425}" srcOrd="0" destOrd="0" presId="urn:microsoft.com/office/officeart/2005/8/layout/list1"/>
    <dgm:cxn modelId="{236B02AD-91DC-4065-8F03-B1E9F2256682}" type="presParOf" srcId="{3935F25E-7170-48F7-A9AD-24AAA7F4D425}" destId="{5DEBCF40-2549-49FE-82AE-4793D6B6A942}" srcOrd="0" destOrd="0" presId="urn:microsoft.com/office/officeart/2005/8/layout/list1"/>
    <dgm:cxn modelId="{DC2FAF79-1CD2-44B1-800A-A938087E648A}" type="presParOf" srcId="{3935F25E-7170-48F7-A9AD-24AAA7F4D425}" destId="{34C09725-0E0E-4CC5-82A0-C574E8AF862E}" srcOrd="1" destOrd="0" presId="urn:microsoft.com/office/officeart/2005/8/layout/list1"/>
    <dgm:cxn modelId="{C7842216-3B93-4D12-99BD-30E7BAEAC572}" type="presParOf" srcId="{C24C193F-34B6-43B9-ABA4-8296C81E2388}" destId="{F5F9A49B-C361-454F-8676-EF83DA0B85CB}" srcOrd="1" destOrd="0" presId="urn:microsoft.com/office/officeart/2005/8/layout/list1"/>
    <dgm:cxn modelId="{CC1D3988-49FD-4558-8CDD-D682FF7965BE}" type="presParOf" srcId="{C24C193F-34B6-43B9-ABA4-8296C81E2388}" destId="{1DB6C618-60A5-488E-9F08-69F22BC015A6}" srcOrd="2" destOrd="0" presId="urn:microsoft.com/office/officeart/2005/8/layout/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ADF2CD8-6484-4327-A3E6-1BD26E3340DE}" type="doc">
      <dgm:prSet loTypeId="urn:microsoft.com/office/officeart/2005/8/layout/hProcess9" loCatId="process" qsTypeId="urn:microsoft.com/office/officeart/2005/8/quickstyle/simple1" qsCatId="simple" csTypeId="urn:microsoft.com/office/officeart/2005/8/colors/accent1_2" csCatId="accent1" phldr="1"/>
      <dgm:spPr/>
    </dgm:pt>
    <dgm:pt modelId="{75B9D2F3-9C00-4A7F-BF0D-232075297896}">
      <dgm:prSet phldrT="[Texto]" custT="1">
        <dgm:style>
          <a:lnRef idx="1">
            <a:schemeClr val="accent4"/>
          </a:lnRef>
          <a:fillRef idx="2">
            <a:schemeClr val="accent4"/>
          </a:fillRef>
          <a:effectRef idx="1">
            <a:schemeClr val="accent4"/>
          </a:effectRef>
          <a:fontRef idx="minor">
            <a:schemeClr val="dk1"/>
          </a:fontRef>
        </dgm:style>
      </dgm:prSet>
      <dgm:spPr/>
      <dgm:t>
        <a:bodyPr/>
        <a:lstStyle/>
        <a:p>
          <a:r>
            <a:rPr lang="es-ES" sz="800" b="1"/>
            <a:t>Limpieza de vías y áreas públicas</a:t>
          </a:r>
        </a:p>
      </dgm:t>
    </dgm:pt>
    <dgm:pt modelId="{FA945D7E-CF35-401D-A5B5-DF9BD0C8494A}" type="parTrans" cxnId="{7CA0E44A-932D-4355-92BB-8AB1343553B1}">
      <dgm:prSet/>
      <dgm:spPr/>
      <dgm:t>
        <a:bodyPr/>
        <a:lstStyle/>
        <a:p>
          <a:endParaRPr lang="es-ES"/>
        </a:p>
      </dgm:t>
    </dgm:pt>
    <dgm:pt modelId="{2A97BBBA-9BE4-490C-BEEE-0743D4063A54}" type="sibTrans" cxnId="{7CA0E44A-932D-4355-92BB-8AB1343553B1}">
      <dgm:prSet/>
      <dgm:spPr/>
      <dgm:t>
        <a:bodyPr/>
        <a:lstStyle/>
        <a:p>
          <a:endParaRPr lang="es-ES"/>
        </a:p>
      </dgm:t>
    </dgm:pt>
    <dgm:pt modelId="{00B0644A-D3BD-41FC-BEF2-D140C468DAF6}">
      <dgm:prSet phldrT="[Texto]" custT="1">
        <dgm:style>
          <a:lnRef idx="1">
            <a:schemeClr val="accent5"/>
          </a:lnRef>
          <a:fillRef idx="2">
            <a:schemeClr val="accent5"/>
          </a:fillRef>
          <a:effectRef idx="1">
            <a:schemeClr val="accent5"/>
          </a:effectRef>
          <a:fontRef idx="minor">
            <a:schemeClr val="dk1"/>
          </a:fontRef>
        </dgm:style>
      </dgm:prSet>
      <dgm:spPr/>
      <dgm:t>
        <a:bodyPr/>
        <a:lstStyle/>
        <a:p>
          <a:r>
            <a:rPr lang="es-ES" sz="800" b="1"/>
            <a:t>Aprovechamiento</a:t>
          </a:r>
        </a:p>
      </dgm:t>
    </dgm:pt>
    <dgm:pt modelId="{F9AF1194-DD57-47AA-84A8-C96EA757E6C2}" type="parTrans" cxnId="{217E0DEA-40C0-43AA-86A6-831498E20975}">
      <dgm:prSet/>
      <dgm:spPr/>
      <dgm:t>
        <a:bodyPr/>
        <a:lstStyle/>
        <a:p>
          <a:endParaRPr lang="es-ES"/>
        </a:p>
      </dgm:t>
    </dgm:pt>
    <dgm:pt modelId="{3BBDFD29-6C2B-4BC2-91A1-53C2DACC01CC}" type="sibTrans" cxnId="{217E0DEA-40C0-43AA-86A6-831498E20975}">
      <dgm:prSet/>
      <dgm:spPr/>
      <dgm:t>
        <a:bodyPr/>
        <a:lstStyle/>
        <a:p>
          <a:endParaRPr lang="es-ES"/>
        </a:p>
      </dgm:t>
    </dgm:pt>
    <dgm:pt modelId="{100107B9-BA10-4617-A4EF-9EFD2A6DF8AE}">
      <dgm:prSet phldrT="[Texto]" custT="1">
        <dgm:style>
          <a:lnRef idx="1">
            <a:schemeClr val="accent6"/>
          </a:lnRef>
          <a:fillRef idx="2">
            <a:schemeClr val="accent6"/>
          </a:fillRef>
          <a:effectRef idx="1">
            <a:schemeClr val="accent6"/>
          </a:effectRef>
          <a:fontRef idx="minor">
            <a:schemeClr val="dk1"/>
          </a:fontRef>
        </dgm:style>
      </dgm:prSet>
      <dgm:spPr/>
      <dgm:t>
        <a:bodyPr/>
        <a:lstStyle/>
        <a:p>
          <a:r>
            <a:rPr lang="es-ES" sz="800" b="1"/>
            <a:t>Corte de césped- poda de árboles</a:t>
          </a:r>
        </a:p>
      </dgm:t>
    </dgm:pt>
    <dgm:pt modelId="{1ED0D910-5AF1-437F-A5B7-0CB92908F8D0}" type="parTrans" cxnId="{B8793CB6-89FD-404C-8F0B-EB8290C2D15E}">
      <dgm:prSet/>
      <dgm:spPr/>
      <dgm:t>
        <a:bodyPr/>
        <a:lstStyle/>
        <a:p>
          <a:endParaRPr lang="es-ES"/>
        </a:p>
      </dgm:t>
    </dgm:pt>
    <dgm:pt modelId="{11459378-0C50-4910-87F6-12714684AB9B}" type="sibTrans" cxnId="{B8793CB6-89FD-404C-8F0B-EB8290C2D15E}">
      <dgm:prSet/>
      <dgm:spPr/>
      <dgm:t>
        <a:bodyPr/>
        <a:lstStyle/>
        <a:p>
          <a:endParaRPr lang="es-ES"/>
        </a:p>
      </dgm:t>
    </dgm:pt>
    <dgm:pt modelId="{F383E6A7-4752-4DCF-866B-4BE21BCF3475}">
      <dgm:prSet phldrT="[Texto]" custT="1">
        <dgm:style>
          <a:lnRef idx="1">
            <a:schemeClr val="accent2"/>
          </a:lnRef>
          <a:fillRef idx="2">
            <a:schemeClr val="accent2"/>
          </a:fillRef>
          <a:effectRef idx="1">
            <a:schemeClr val="accent2"/>
          </a:effectRef>
          <a:fontRef idx="minor">
            <a:schemeClr val="dk1"/>
          </a:fontRef>
        </dgm:style>
      </dgm:prSet>
      <dgm:spPr/>
      <dgm:t>
        <a:bodyPr/>
        <a:lstStyle/>
        <a:p>
          <a:r>
            <a:rPr lang="es-ES" sz="800" b="1"/>
            <a:t>Recolección, Transporte y Transferencia</a:t>
          </a:r>
        </a:p>
      </dgm:t>
    </dgm:pt>
    <dgm:pt modelId="{25BABA56-0EA1-43E4-8CD2-188FEBFC84F5}" type="parTrans" cxnId="{83D85E9A-1608-49CA-9A51-FBA184219D8D}">
      <dgm:prSet/>
      <dgm:spPr/>
      <dgm:t>
        <a:bodyPr/>
        <a:lstStyle/>
        <a:p>
          <a:endParaRPr lang="es-ES"/>
        </a:p>
      </dgm:t>
    </dgm:pt>
    <dgm:pt modelId="{93963088-D51D-4B03-8C0A-9A81A9CD8362}" type="sibTrans" cxnId="{83D85E9A-1608-49CA-9A51-FBA184219D8D}">
      <dgm:prSet/>
      <dgm:spPr/>
      <dgm:t>
        <a:bodyPr/>
        <a:lstStyle/>
        <a:p>
          <a:endParaRPr lang="es-ES"/>
        </a:p>
      </dgm:t>
    </dgm:pt>
    <dgm:pt modelId="{C4C2E067-D0CC-46BD-9C5B-B660C361A536}">
      <dgm:prSet phldrT="[Texto]" custT="1">
        <dgm:style>
          <a:lnRef idx="1">
            <a:schemeClr val="dk1"/>
          </a:lnRef>
          <a:fillRef idx="2">
            <a:schemeClr val="dk1"/>
          </a:fillRef>
          <a:effectRef idx="1">
            <a:schemeClr val="dk1"/>
          </a:effectRef>
          <a:fontRef idx="minor">
            <a:schemeClr val="dk1"/>
          </a:fontRef>
        </dgm:style>
      </dgm:prSet>
      <dgm:spPr/>
      <dgm:t>
        <a:bodyPr/>
        <a:lstStyle/>
        <a:p>
          <a:r>
            <a:rPr lang="es-ES" sz="800" b="1"/>
            <a:t>Disposiciòn Final</a:t>
          </a:r>
        </a:p>
      </dgm:t>
    </dgm:pt>
    <dgm:pt modelId="{E717DAB5-1D2E-4577-9BAE-604E43570EFC}" type="parTrans" cxnId="{43237F27-B756-48FC-8D51-A53296ADFAED}">
      <dgm:prSet/>
      <dgm:spPr/>
      <dgm:t>
        <a:bodyPr/>
        <a:lstStyle/>
        <a:p>
          <a:endParaRPr lang="es-ES"/>
        </a:p>
      </dgm:t>
    </dgm:pt>
    <dgm:pt modelId="{BF34752E-637C-4CE1-A5BF-48835A6CBB27}" type="sibTrans" cxnId="{43237F27-B756-48FC-8D51-A53296ADFAED}">
      <dgm:prSet/>
      <dgm:spPr/>
      <dgm:t>
        <a:bodyPr/>
        <a:lstStyle/>
        <a:p>
          <a:endParaRPr lang="es-ES"/>
        </a:p>
      </dgm:t>
    </dgm:pt>
    <dgm:pt modelId="{3E9A1F23-E901-4DD1-81E1-C795FABB7EFF}">
      <dgm:prSet phldrT="[Texto]" custT="1">
        <dgm:style>
          <a:lnRef idx="1">
            <a:schemeClr val="accent1"/>
          </a:lnRef>
          <a:fillRef idx="2">
            <a:schemeClr val="accent1"/>
          </a:fillRef>
          <a:effectRef idx="1">
            <a:schemeClr val="accent1"/>
          </a:effectRef>
          <a:fontRef idx="minor">
            <a:schemeClr val="dk1"/>
          </a:fontRef>
        </dgm:style>
      </dgm:prSet>
      <dgm:spPr/>
      <dgm:t>
        <a:bodyPr/>
        <a:lstStyle/>
        <a:p>
          <a:r>
            <a:rPr lang="es-ES" sz="800" b="1"/>
            <a:t>Residuos sólidos en área rural</a:t>
          </a:r>
        </a:p>
      </dgm:t>
    </dgm:pt>
    <dgm:pt modelId="{2664746D-9C65-433E-B583-21490F6D4C4E}" type="parTrans" cxnId="{C6B31DE6-ABEE-449C-8A82-2FCAB3DD9D08}">
      <dgm:prSet/>
      <dgm:spPr/>
      <dgm:t>
        <a:bodyPr/>
        <a:lstStyle/>
        <a:p>
          <a:endParaRPr lang="es-ES"/>
        </a:p>
      </dgm:t>
    </dgm:pt>
    <dgm:pt modelId="{1C3268A9-7711-4651-BED1-9D5DA8377A8D}" type="sibTrans" cxnId="{C6B31DE6-ABEE-449C-8A82-2FCAB3DD9D08}">
      <dgm:prSet/>
      <dgm:spPr/>
      <dgm:t>
        <a:bodyPr/>
        <a:lstStyle/>
        <a:p>
          <a:endParaRPr lang="es-ES"/>
        </a:p>
      </dgm:t>
    </dgm:pt>
    <dgm:pt modelId="{D2FB37E0-8DFA-451D-ACD4-F7E4D7E146DC}">
      <dgm:prSet phldrT="[Texto]" custT="1">
        <dgm:style>
          <a:lnRef idx="1">
            <a:schemeClr val="accent6"/>
          </a:lnRef>
          <a:fillRef idx="2">
            <a:schemeClr val="accent6"/>
          </a:fillRef>
          <a:effectRef idx="1">
            <a:schemeClr val="accent6"/>
          </a:effectRef>
          <a:fontRef idx="minor">
            <a:schemeClr val="dk1"/>
          </a:fontRef>
        </dgm:style>
      </dgm:prSet>
      <dgm:spPr>
        <a:solidFill>
          <a:schemeClr val="accent2">
            <a:lumMod val="60000"/>
            <a:lumOff val="40000"/>
          </a:schemeClr>
        </a:solidFill>
      </dgm:spPr>
      <dgm:t>
        <a:bodyPr/>
        <a:lstStyle/>
        <a:p>
          <a:r>
            <a:rPr lang="es-ES" sz="800" b="1"/>
            <a:t>Gestión del riesgo</a:t>
          </a:r>
        </a:p>
      </dgm:t>
    </dgm:pt>
    <dgm:pt modelId="{4DBAC49F-3718-4D3E-AC27-E6A9B281A8E2}" type="parTrans" cxnId="{C849833E-B117-4C12-A797-C2A3E47DDF0D}">
      <dgm:prSet/>
      <dgm:spPr/>
      <dgm:t>
        <a:bodyPr/>
        <a:lstStyle/>
        <a:p>
          <a:endParaRPr lang="es-ES"/>
        </a:p>
      </dgm:t>
    </dgm:pt>
    <dgm:pt modelId="{C00A2A39-6504-461C-8CC7-093503128078}" type="sibTrans" cxnId="{C849833E-B117-4C12-A797-C2A3E47DDF0D}">
      <dgm:prSet/>
      <dgm:spPr/>
      <dgm:t>
        <a:bodyPr/>
        <a:lstStyle/>
        <a:p>
          <a:endParaRPr lang="es-ES"/>
        </a:p>
      </dgm:t>
    </dgm:pt>
    <dgm:pt modelId="{FC4AD321-0AA9-4953-A4EF-6B6FA04916AA}">
      <dgm:prSet phldrT="[Texto]" custT="1">
        <dgm:style>
          <a:lnRef idx="1">
            <a:schemeClr val="accent6"/>
          </a:lnRef>
          <a:fillRef idx="2">
            <a:schemeClr val="accent6"/>
          </a:fillRef>
          <a:effectRef idx="1">
            <a:schemeClr val="accent6"/>
          </a:effectRef>
          <a:fontRef idx="minor">
            <a:schemeClr val="dk1"/>
          </a:fontRef>
        </dgm:style>
      </dgm:prSet>
      <dgm:spPr>
        <a:solidFill>
          <a:srgbClr val="FFFF00"/>
        </a:solidFill>
      </dgm:spPr>
      <dgm:t>
        <a:bodyPr/>
        <a:lstStyle/>
        <a:p>
          <a:r>
            <a:rPr lang="es-ES" sz="800" b="1"/>
            <a:t>Residuos de construcción y demolición</a:t>
          </a:r>
        </a:p>
      </dgm:t>
    </dgm:pt>
    <dgm:pt modelId="{90FC6956-9A37-4372-9AAA-9574E063C5EF}" type="parTrans" cxnId="{11AD6521-18E7-4D30-B0A1-B70CA22740A7}">
      <dgm:prSet/>
      <dgm:spPr/>
      <dgm:t>
        <a:bodyPr/>
        <a:lstStyle/>
        <a:p>
          <a:endParaRPr lang="es-ES"/>
        </a:p>
      </dgm:t>
    </dgm:pt>
    <dgm:pt modelId="{ECA4DD55-3750-479D-845E-D1BBE0D2DF93}" type="sibTrans" cxnId="{11AD6521-18E7-4D30-B0A1-B70CA22740A7}">
      <dgm:prSet/>
      <dgm:spPr/>
      <dgm:t>
        <a:bodyPr/>
        <a:lstStyle/>
        <a:p>
          <a:endParaRPr lang="es-ES"/>
        </a:p>
      </dgm:t>
    </dgm:pt>
    <dgm:pt modelId="{7164EE8C-AA2A-41ED-9925-60015432F7CF}">
      <dgm:prSet phldrT="[Texto]">
        <dgm:style>
          <a:lnRef idx="2">
            <a:schemeClr val="accent5"/>
          </a:lnRef>
          <a:fillRef idx="1">
            <a:schemeClr val="lt1"/>
          </a:fillRef>
          <a:effectRef idx="0">
            <a:schemeClr val="accent5"/>
          </a:effectRef>
          <a:fontRef idx="minor">
            <a:schemeClr val="dk1"/>
          </a:fontRef>
        </dgm:style>
      </dgm:prSet>
      <dgm:spPr>
        <a:solidFill>
          <a:srgbClr val="00B0F0"/>
        </a:solidFill>
      </dgm:spPr>
      <dgm:t>
        <a:bodyPr/>
        <a:lstStyle/>
        <a:p>
          <a:r>
            <a:rPr lang="es-ES" b="1"/>
            <a:t>Residuos sólidos especiales</a:t>
          </a:r>
        </a:p>
      </dgm:t>
    </dgm:pt>
    <dgm:pt modelId="{BAA1BBB4-C2F0-4F84-86BD-0CD921229078}" type="parTrans" cxnId="{EE4B598E-83FE-4C4C-9F56-6173E35E8F7D}">
      <dgm:prSet/>
      <dgm:spPr/>
      <dgm:t>
        <a:bodyPr/>
        <a:lstStyle/>
        <a:p>
          <a:endParaRPr lang="es-ES"/>
        </a:p>
      </dgm:t>
    </dgm:pt>
    <dgm:pt modelId="{BCB11C08-E923-4390-93D2-3D207ED1355F}" type="sibTrans" cxnId="{EE4B598E-83FE-4C4C-9F56-6173E35E8F7D}">
      <dgm:prSet/>
      <dgm:spPr/>
      <dgm:t>
        <a:bodyPr/>
        <a:lstStyle/>
        <a:p>
          <a:endParaRPr lang="es-ES"/>
        </a:p>
      </dgm:t>
    </dgm:pt>
    <dgm:pt modelId="{D901B40F-D3C5-46BE-B374-8AD665F36DFA}">
      <dgm:prSet phldrT="[Texto]" custT="1">
        <dgm:style>
          <a:lnRef idx="2">
            <a:schemeClr val="accent6"/>
          </a:lnRef>
          <a:fillRef idx="1">
            <a:schemeClr val="lt1"/>
          </a:fillRef>
          <a:effectRef idx="0">
            <a:schemeClr val="accent6"/>
          </a:effectRef>
          <a:fontRef idx="minor">
            <a:schemeClr val="dk1"/>
          </a:fontRef>
        </dgm:style>
      </dgm:prSet>
      <dgm:spPr>
        <a:solidFill>
          <a:srgbClr val="FFC000"/>
        </a:solidFill>
      </dgm:spPr>
      <dgm:t>
        <a:bodyPr/>
        <a:lstStyle/>
        <a:p>
          <a:r>
            <a:rPr lang="es-ES" sz="800" b="1">
              <a:solidFill>
                <a:sysClr val="windowText" lastClr="000000"/>
              </a:solidFill>
            </a:rPr>
            <a:t>Inclusión a Recicladores de Oficio </a:t>
          </a:r>
        </a:p>
      </dgm:t>
    </dgm:pt>
    <dgm:pt modelId="{BE8024F7-8A14-4410-9C74-410467C8355A}" type="parTrans" cxnId="{3996BC39-2675-40D6-A067-087B4B7844DB}">
      <dgm:prSet/>
      <dgm:spPr/>
      <dgm:t>
        <a:bodyPr/>
        <a:lstStyle/>
        <a:p>
          <a:endParaRPr lang="es-ES"/>
        </a:p>
      </dgm:t>
    </dgm:pt>
    <dgm:pt modelId="{4D8D9AE8-B508-48C5-ADB5-8F89D43ADD59}" type="sibTrans" cxnId="{3996BC39-2675-40D6-A067-087B4B7844DB}">
      <dgm:prSet/>
      <dgm:spPr/>
      <dgm:t>
        <a:bodyPr/>
        <a:lstStyle/>
        <a:p>
          <a:endParaRPr lang="es-ES"/>
        </a:p>
      </dgm:t>
    </dgm:pt>
    <dgm:pt modelId="{078FA74F-0E8A-47C4-B850-6677E38C1D32}">
      <dgm:prSet phldrT="[Texto]">
        <dgm:style>
          <a:lnRef idx="2">
            <a:schemeClr val="accent4"/>
          </a:lnRef>
          <a:fillRef idx="1">
            <a:schemeClr val="lt1"/>
          </a:fillRef>
          <a:effectRef idx="0">
            <a:schemeClr val="accent4"/>
          </a:effectRef>
          <a:fontRef idx="minor">
            <a:schemeClr val="dk1"/>
          </a:fontRef>
        </dgm:style>
      </dgm:prSet>
      <dgm:spPr>
        <a:solidFill>
          <a:schemeClr val="accent4">
            <a:lumMod val="20000"/>
            <a:lumOff val="80000"/>
          </a:schemeClr>
        </a:solidFill>
      </dgm:spPr>
      <dgm:t>
        <a:bodyPr/>
        <a:lstStyle/>
        <a:p>
          <a:r>
            <a:rPr lang="es-ES" b="1"/>
            <a:t>Residuos orgànicos</a:t>
          </a:r>
        </a:p>
      </dgm:t>
    </dgm:pt>
    <dgm:pt modelId="{4DA43BB4-4ECF-449B-ACC0-116204F95711}" type="parTrans" cxnId="{376F2EF2-9F2B-49D1-A533-50237378D508}">
      <dgm:prSet/>
      <dgm:spPr/>
      <dgm:t>
        <a:bodyPr/>
        <a:lstStyle/>
        <a:p>
          <a:endParaRPr lang="es-ES"/>
        </a:p>
      </dgm:t>
    </dgm:pt>
    <dgm:pt modelId="{7A48F38B-99DC-4439-BD7A-9B6CB856A6B2}" type="sibTrans" cxnId="{376F2EF2-9F2B-49D1-A533-50237378D508}">
      <dgm:prSet/>
      <dgm:spPr/>
      <dgm:t>
        <a:bodyPr/>
        <a:lstStyle/>
        <a:p>
          <a:endParaRPr lang="es-ES"/>
        </a:p>
      </dgm:t>
    </dgm:pt>
    <dgm:pt modelId="{AD79503E-7315-4966-B625-2586CD6C6D6F}" type="pres">
      <dgm:prSet presAssocID="{0ADF2CD8-6484-4327-A3E6-1BD26E3340DE}" presName="CompostProcess" presStyleCnt="0">
        <dgm:presLayoutVars>
          <dgm:dir/>
          <dgm:resizeHandles val="exact"/>
        </dgm:presLayoutVars>
      </dgm:prSet>
      <dgm:spPr/>
    </dgm:pt>
    <dgm:pt modelId="{20744B5D-615F-4E4A-BB44-D00C2BB063CF}" type="pres">
      <dgm:prSet presAssocID="{0ADF2CD8-6484-4327-A3E6-1BD26E3340DE}" presName="arrow" presStyleLbl="bgShp" presStyleIdx="0" presStyleCnt="1"/>
      <dgm:spPr/>
    </dgm:pt>
    <dgm:pt modelId="{13A18258-B992-470C-AC40-10AC65E0A725}" type="pres">
      <dgm:prSet presAssocID="{0ADF2CD8-6484-4327-A3E6-1BD26E3340DE}" presName="linearProcess" presStyleCnt="0"/>
      <dgm:spPr/>
    </dgm:pt>
    <dgm:pt modelId="{0711BA22-3CB6-4EDA-B786-4ED4F436961A}" type="pres">
      <dgm:prSet presAssocID="{75B9D2F3-9C00-4A7F-BF0D-232075297896}" presName="textNode" presStyleLbl="node1" presStyleIdx="0" presStyleCnt="11">
        <dgm:presLayoutVars>
          <dgm:bulletEnabled val="1"/>
        </dgm:presLayoutVars>
      </dgm:prSet>
      <dgm:spPr/>
    </dgm:pt>
    <dgm:pt modelId="{D3DCDB91-8406-42AB-8970-D4FB3971915F}" type="pres">
      <dgm:prSet presAssocID="{2A97BBBA-9BE4-490C-BEEE-0743D4063A54}" presName="sibTrans" presStyleCnt="0"/>
      <dgm:spPr/>
    </dgm:pt>
    <dgm:pt modelId="{392213EA-9FCD-4CD0-96A9-EE54B52070C3}" type="pres">
      <dgm:prSet presAssocID="{F383E6A7-4752-4DCF-866B-4BE21BCF3475}" presName="textNode" presStyleLbl="node1" presStyleIdx="1" presStyleCnt="11">
        <dgm:presLayoutVars>
          <dgm:bulletEnabled val="1"/>
        </dgm:presLayoutVars>
      </dgm:prSet>
      <dgm:spPr/>
    </dgm:pt>
    <dgm:pt modelId="{E1D77089-32F6-457D-8996-A10B2F65B82F}" type="pres">
      <dgm:prSet presAssocID="{93963088-D51D-4B03-8C0A-9A81A9CD8362}" presName="sibTrans" presStyleCnt="0"/>
      <dgm:spPr/>
    </dgm:pt>
    <dgm:pt modelId="{37E839BE-2E48-41C4-969C-B2BEF166CA9B}" type="pres">
      <dgm:prSet presAssocID="{00B0644A-D3BD-41FC-BEF2-D140C468DAF6}" presName="textNode" presStyleLbl="node1" presStyleIdx="2" presStyleCnt="11">
        <dgm:presLayoutVars>
          <dgm:bulletEnabled val="1"/>
        </dgm:presLayoutVars>
      </dgm:prSet>
      <dgm:spPr/>
    </dgm:pt>
    <dgm:pt modelId="{85D1606A-0E46-45B4-B04B-451FAEECBCB4}" type="pres">
      <dgm:prSet presAssocID="{3BBDFD29-6C2B-4BC2-91A1-53C2DACC01CC}" presName="sibTrans" presStyleCnt="0"/>
      <dgm:spPr/>
    </dgm:pt>
    <dgm:pt modelId="{BAC4CD54-C7D7-432E-961E-58542F2DE2F2}" type="pres">
      <dgm:prSet presAssocID="{C4C2E067-D0CC-46BD-9C5B-B660C361A536}" presName="textNode" presStyleLbl="node1" presStyleIdx="3" presStyleCnt="11">
        <dgm:presLayoutVars>
          <dgm:bulletEnabled val="1"/>
        </dgm:presLayoutVars>
      </dgm:prSet>
      <dgm:spPr/>
    </dgm:pt>
    <dgm:pt modelId="{74C24D01-1EA1-47A7-8153-85AE9D1C8C59}" type="pres">
      <dgm:prSet presAssocID="{BF34752E-637C-4CE1-A5BF-48835A6CBB27}" presName="sibTrans" presStyleCnt="0"/>
      <dgm:spPr/>
    </dgm:pt>
    <dgm:pt modelId="{8886F39D-3A5F-448B-9D46-DB9B5ACE05E1}" type="pres">
      <dgm:prSet presAssocID="{100107B9-BA10-4617-A4EF-9EFD2A6DF8AE}" presName="textNode" presStyleLbl="node1" presStyleIdx="4" presStyleCnt="11">
        <dgm:presLayoutVars>
          <dgm:bulletEnabled val="1"/>
        </dgm:presLayoutVars>
      </dgm:prSet>
      <dgm:spPr/>
    </dgm:pt>
    <dgm:pt modelId="{34F729C4-F988-492E-8F9B-2DEB1C9C1058}" type="pres">
      <dgm:prSet presAssocID="{11459378-0C50-4910-87F6-12714684AB9B}" presName="sibTrans" presStyleCnt="0"/>
      <dgm:spPr/>
    </dgm:pt>
    <dgm:pt modelId="{194111EE-D831-46F5-BE95-1E5BE1A28064}" type="pres">
      <dgm:prSet presAssocID="{3E9A1F23-E901-4DD1-81E1-C795FABB7EFF}" presName="textNode" presStyleLbl="node1" presStyleIdx="5" presStyleCnt="11">
        <dgm:presLayoutVars>
          <dgm:bulletEnabled val="1"/>
        </dgm:presLayoutVars>
      </dgm:prSet>
      <dgm:spPr/>
    </dgm:pt>
    <dgm:pt modelId="{27B496E7-07F4-4714-84D2-E8A6BB08A4C3}" type="pres">
      <dgm:prSet presAssocID="{1C3268A9-7711-4651-BED1-9D5DA8377A8D}" presName="sibTrans" presStyleCnt="0"/>
      <dgm:spPr/>
    </dgm:pt>
    <dgm:pt modelId="{2C5B8A7F-73AE-4C5A-9213-DFA2A1162FE7}" type="pres">
      <dgm:prSet presAssocID="{D2FB37E0-8DFA-451D-ACD4-F7E4D7E146DC}" presName="textNode" presStyleLbl="node1" presStyleIdx="6" presStyleCnt="11">
        <dgm:presLayoutVars>
          <dgm:bulletEnabled val="1"/>
        </dgm:presLayoutVars>
      </dgm:prSet>
      <dgm:spPr/>
    </dgm:pt>
    <dgm:pt modelId="{4874DCAA-9B54-4B14-B5D6-C5C0DD196354}" type="pres">
      <dgm:prSet presAssocID="{C00A2A39-6504-461C-8CC7-093503128078}" presName="sibTrans" presStyleCnt="0"/>
      <dgm:spPr/>
    </dgm:pt>
    <dgm:pt modelId="{E26CA5CA-6E75-413F-91CD-99C56D098036}" type="pres">
      <dgm:prSet presAssocID="{D901B40F-D3C5-46BE-B374-8AD665F36DFA}" presName="textNode" presStyleLbl="node1" presStyleIdx="7" presStyleCnt="11">
        <dgm:presLayoutVars>
          <dgm:bulletEnabled val="1"/>
        </dgm:presLayoutVars>
      </dgm:prSet>
      <dgm:spPr/>
    </dgm:pt>
    <dgm:pt modelId="{468BF374-DEB6-46B3-9DD0-4E216110FC25}" type="pres">
      <dgm:prSet presAssocID="{4D8D9AE8-B508-48C5-ADB5-8F89D43ADD59}" presName="sibTrans" presStyleCnt="0"/>
      <dgm:spPr/>
    </dgm:pt>
    <dgm:pt modelId="{F3777805-3F2E-4C7D-B1B6-A0BA260EBADE}" type="pres">
      <dgm:prSet presAssocID="{FC4AD321-0AA9-4953-A4EF-6B6FA04916AA}" presName="textNode" presStyleLbl="node1" presStyleIdx="8" presStyleCnt="11">
        <dgm:presLayoutVars>
          <dgm:bulletEnabled val="1"/>
        </dgm:presLayoutVars>
      </dgm:prSet>
      <dgm:spPr/>
    </dgm:pt>
    <dgm:pt modelId="{BF2BE51B-2517-4B9D-B29E-C2B60AED5801}" type="pres">
      <dgm:prSet presAssocID="{ECA4DD55-3750-479D-845E-D1BBE0D2DF93}" presName="sibTrans" presStyleCnt="0"/>
      <dgm:spPr/>
    </dgm:pt>
    <dgm:pt modelId="{11AFBE8C-63DF-47E9-B323-EA0D938A5A5F}" type="pres">
      <dgm:prSet presAssocID="{7164EE8C-AA2A-41ED-9925-60015432F7CF}" presName="textNode" presStyleLbl="node1" presStyleIdx="9" presStyleCnt="11">
        <dgm:presLayoutVars>
          <dgm:bulletEnabled val="1"/>
        </dgm:presLayoutVars>
      </dgm:prSet>
      <dgm:spPr/>
    </dgm:pt>
    <dgm:pt modelId="{C1FDD023-CECD-442E-A5F0-687EA68DEB31}" type="pres">
      <dgm:prSet presAssocID="{BCB11C08-E923-4390-93D2-3D207ED1355F}" presName="sibTrans" presStyleCnt="0"/>
      <dgm:spPr/>
    </dgm:pt>
    <dgm:pt modelId="{A7966414-C80C-4E63-BF7C-2ADF7D5AAE7B}" type="pres">
      <dgm:prSet presAssocID="{078FA74F-0E8A-47C4-B850-6677E38C1D32}" presName="textNode" presStyleLbl="node1" presStyleIdx="10" presStyleCnt="11">
        <dgm:presLayoutVars>
          <dgm:bulletEnabled val="1"/>
        </dgm:presLayoutVars>
      </dgm:prSet>
      <dgm:spPr/>
    </dgm:pt>
  </dgm:ptLst>
  <dgm:cxnLst>
    <dgm:cxn modelId="{11AD6521-18E7-4D30-B0A1-B70CA22740A7}" srcId="{0ADF2CD8-6484-4327-A3E6-1BD26E3340DE}" destId="{FC4AD321-0AA9-4953-A4EF-6B6FA04916AA}" srcOrd="8" destOrd="0" parTransId="{90FC6956-9A37-4372-9AAA-9574E063C5EF}" sibTransId="{ECA4DD55-3750-479D-845E-D1BBE0D2DF93}"/>
    <dgm:cxn modelId="{43237F27-B756-48FC-8D51-A53296ADFAED}" srcId="{0ADF2CD8-6484-4327-A3E6-1BD26E3340DE}" destId="{C4C2E067-D0CC-46BD-9C5B-B660C361A536}" srcOrd="3" destOrd="0" parTransId="{E717DAB5-1D2E-4577-9BAE-604E43570EFC}" sibTransId="{BF34752E-637C-4CE1-A5BF-48835A6CBB27}"/>
    <dgm:cxn modelId="{3996BC39-2675-40D6-A067-087B4B7844DB}" srcId="{0ADF2CD8-6484-4327-A3E6-1BD26E3340DE}" destId="{D901B40F-D3C5-46BE-B374-8AD665F36DFA}" srcOrd="7" destOrd="0" parTransId="{BE8024F7-8A14-4410-9C74-410467C8355A}" sibTransId="{4D8D9AE8-B508-48C5-ADB5-8F89D43ADD59}"/>
    <dgm:cxn modelId="{C849833E-B117-4C12-A797-C2A3E47DDF0D}" srcId="{0ADF2CD8-6484-4327-A3E6-1BD26E3340DE}" destId="{D2FB37E0-8DFA-451D-ACD4-F7E4D7E146DC}" srcOrd="6" destOrd="0" parTransId="{4DBAC49F-3718-4D3E-AC27-E6A9B281A8E2}" sibTransId="{C00A2A39-6504-461C-8CC7-093503128078}"/>
    <dgm:cxn modelId="{8863253F-5FF7-47B8-A0C5-F54E7B803F34}" type="presOf" srcId="{3E9A1F23-E901-4DD1-81E1-C795FABB7EFF}" destId="{194111EE-D831-46F5-BE95-1E5BE1A28064}" srcOrd="0" destOrd="0" presId="urn:microsoft.com/office/officeart/2005/8/layout/hProcess9"/>
    <dgm:cxn modelId="{96845F5F-1E82-40CA-AF45-C144D2C9BBFF}" type="presOf" srcId="{C4C2E067-D0CC-46BD-9C5B-B660C361A536}" destId="{BAC4CD54-C7D7-432E-961E-58542F2DE2F2}" srcOrd="0" destOrd="0" presId="urn:microsoft.com/office/officeart/2005/8/layout/hProcess9"/>
    <dgm:cxn modelId="{DFB38562-5630-4EBD-B891-D3B4A863EBD3}" type="presOf" srcId="{078FA74F-0E8A-47C4-B850-6677E38C1D32}" destId="{A7966414-C80C-4E63-BF7C-2ADF7D5AAE7B}" srcOrd="0" destOrd="0" presId="urn:microsoft.com/office/officeart/2005/8/layout/hProcess9"/>
    <dgm:cxn modelId="{7C438D68-8AD8-4868-ADAA-49DE93AEA8FF}" type="presOf" srcId="{0ADF2CD8-6484-4327-A3E6-1BD26E3340DE}" destId="{AD79503E-7315-4966-B625-2586CD6C6D6F}" srcOrd="0" destOrd="0" presId="urn:microsoft.com/office/officeart/2005/8/layout/hProcess9"/>
    <dgm:cxn modelId="{7CA0E44A-932D-4355-92BB-8AB1343553B1}" srcId="{0ADF2CD8-6484-4327-A3E6-1BD26E3340DE}" destId="{75B9D2F3-9C00-4A7F-BF0D-232075297896}" srcOrd="0" destOrd="0" parTransId="{FA945D7E-CF35-401D-A5B5-DF9BD0C8494A}" sibTransId="{2A97BBBA-9BE4-490C-BEEE-0743D4063A54}"/>
    <dgm:cxn modelId="{9E81094E-229C-42D4-A97B-7979393D818C}" type="presOf" srcId="{7164EE8C-AA2A-41ED-9925-60015432F7CF}" destId="{11AFBE8C-63DF-47E9-B323-EA0D938A5A5F}" srcOrd="0" destOrd="0" presId="urn:microsoft.com/office/officeart/2005/8/layout/hProcess9"/>
    <dgm:cxn modelId="{9CB4307E-FBFA-452B-9905-F2FB03E88063}" type="presOf" srcId="{100107B9-BA10-4617-A4EF-9EFD2A6DF8AE}" destId="{8886F39D-3A5F-448B-9D46-DB9B5ACE05E1}" srcOrd="0" destOrd="0" presId="urn:microsoft.com/office/officeart/2005/8/layout/hProcess9"/>
    <dgm:cxn modelId="{FE7C4285-76BB-4528-8DB4-93F32920DFD3}" type="presOf" srcId="{F383E6A7-4752-4DCF-866B-4BE21BCF3475}" destId="{392213EA-9FCD-4CD0-96A9-EE54B52070C3}" srcOrd="0" destOrd="0" presId="urn:microsoft.com/office/officeart/2005/8/layout/hProcess9"/>
    <dgm:cxn modelId="{69807F89-450A-4DAF-AACA-ABC6641E3A42}" type="presOf" srcId="{75B9D2F3-9C00-4A7F-BF0D-232075297896}" destId="{0711BA22-3CB6-4EDA-B786-4ED4F436961A}" srcOrd="0" destOrd="0" presId="urn:microsoft.com/office/officeart/2005/8/layout/hProcess9"/>
    <dgm:cxn modelId="{EE4B598E-83FE-4C4C-9F56-6173E35E8F7D}" srcId="{0ADF2CD8-6484-4327-A3E6-1BD26E3340DE}" destId="{7164EE8C-AA2A-41ED-9925-60015432F7CF}" srcOrd="9" destOrd="0" parTransId="{BAA1BBB4-C2F0-4F84-86BD-0CD921229078}" sibTransId="{BCB11C08-E923-4390-93D2-3D207ED1355F}"/>
    <dgm:cxn modelId="{2F1DBA96-982A-4BB6-A570-6CE66EA92296}" type="presOf" srcId="{FC4AD321-0AA9-4953-A4EF-6B6FA04916AA}" destId="{F3777805-3F2E-4C7D-B1B6-A0BA260EBADE}" srcOrd="0" destOrd="0" presId="urn:microsoft.com/office/officeart/2005/8/layout/hProcess9"/>
    <dgm:cxn modelId="{83D85E9A-1608-49CA-9A51-FBA184219D8D}" srcId="{0ADF2CD8-6484-4327-A3E6-1BD26E3340DE}" destId="{F383E6A7-4752-4DCF-866B-4BE21BCF3475}" srcOrd="1" destOrd="0" parTransId="{25BABA56-0EA1-43E4-8CD2-188FEBFC84F5}" sibTransId="{93963088-D51D-4B03-8C0A-9A81A9CD8362}"/>
    <dgm:cxn modelId="{E93F0DA3-99D2-4611-B7E6-E893D04409A2}" type="presOf" srcId="{D901B40F-D3C5-46BE-B374-8AD665F36DFA}" destId="{E26CA5CA-6E75-413F-91CD-99C56D098036}" srcOrd="0" destOrd="0" presId="urn:microsoft.com/office/officeart/2005/8/layout/hProcess9"/>
    <dgm:cxn modelId="{B8793CB6-89FD-404C-8F0B-EB8290C2D15E}" srcId="{0ADF2CD8-6484-4327-A3E6-1BD26E3340DE}" destId="{100107B9-BA10-4617-A4EF-9EFD2A6DF8AE}" srcOrd="4" destOrd="0" parTransId="{1ED0D910-5AF1-437F-A5B7-0CB92908F8D0}" sibTransId="{11459378-0C50-4910-87F6-12714684AB9B}"/>
    <dgm:cxn modelId="{EAF18EDB-E552-4587-8208-779ADB6DA593}" type="presOf" srcId="{00B0644A-D3BD-41FC-BEF2-D140C468DAF6}" destId="{37E839BE-2E48-41C4-969C-B2BEF166CA9B}" srcOrd="0" destOrd="0" presId="urn:microsoft.com/office/officeart/2005/8/layout/hProcess9"/>
    <dgm:cxn modelId="{C6B31DE6-ABEE-449C-8A82-2FCAB3DD9D08}" srcId="{0ADF2CD8-6484-4327-A3E6-1BD26E3340DE}" destId="{3E9A1F23-E901-4DD1-81E1-C795FABB7EFF}" srcOrd="5" destOrd="0" parTransId="{2664746D-9C65-433E-B583-21490F6D4C4E}" sibTransId="{1C3268A9-7711-4651-BED1-9D5DA8377A8D}"/>
    <dgm:cxn modelId="{217E0DEA-40C0-43AA-86A6-831498E20975}" srcId="{0ADF2CD8-6484-4327-A3E6-1BD26E3340DE}" destId="{00B0644A-D3BD-41FC-BEF2-D140C468DAF6}" srcOrd="2" destOrd="0" parTransId="{F9AF1194-DD57-47AA-84A8-C96EA757E6C2}" sibTransId="{3BBDFD29-6C2B-4BC2-91A1-53C2DACC01CC}"/>
    <dgm:cxn modelId="{376F2EF2-9F2B-49D1-A533-50237378D508}" srcId="{0ADF2CD8-6484-4327-A3E6-1BD26E3340DE}" destId="{078FA74F-0E8A-47C4-B850-6677E38C1D32}" srcOrd="10" destOrd="0" parTransId="{4DA43BB4-4ECF-449B-ACC0-116204F95711}" sibTransId="{7A48F38B-99DC-4439-BD7A-9B6CB856A6B2}"/>
    <dgm:cxn modelId="{C6B0ECFD-296F-4A7E-80B3-74EA3E6E831F}" type="presOf" srcId="{D2FB37E0-8DFA-451D-ACD4-F7E4D7E146DC}" destId="{2C5B8A7F-73AE-4C5A-9213-DFA2A1162FE7}" srcOrd="0" destOrd="0" presId="urn:microsoft.com/office/officeart/2005/8/layout/hProcess9"/>
    <dgm:cxn modelId="{64A64E08-6822-44B6-BFE1-EE51F6DD3AF1}" type="presParOf" srcId="{AD79503E-7315-4966-B625-2586CD6C6D6F}" destId="{20744B5D-615F-4E4A-BB44-D00C2BB063CF}" srcOrd="0" destOrd="0" presId="urn:microsoft.com/office/officeart/2005/8/layout/hProcess9"/>
    <dgm:cxn modelId="{389E42C2-EC8F-4ACD-A133-0E0896C02CEE}" type="presParOf" srcId="{AD79503E-7315-4966-B625-2586CD6C6D6F}" destId="{13A18258-B992-470C-AC40-10AC65E0A725}" srcOrd="1" destOrd="0" presId="urn:microsoft.com/office/officeart/2005/8/layout/hProcess9"/>
    <dgm:cxn modelId="{D735016D-0515-4A03-957F-C02C23BC9660}" type="presParOf" srcId="{13A18258-B992-470C-AC40-10AC65E0A725}" destId="{0711BA22-3CB6-4EDA-B786-4ED4F436961A}" srcOrd="0" destOrd="0" presId="urn:microsoft.com/office/officeart/2005/8/layout/hProcess9"/>
    <dgm:cxn modelId="{BF5691B6-BCC7-4102-8AFA-24139E802C1E}" type="presParOf" srcId="{13A18258-B992-470C-AC40-10AC65E0A725}" destId="{D3DCDB91-8406-42AB-8970-D4FB3971915F}" srcOrd="1" destOrd="0" presId="urn:microsoft.com/office/officeart/2005/8/layout/hProcess9"/>
    <dgm:cxn modelId="{19F99E92-2253-4676-8A07-A85CA3319472}" type="presParOf" srcId="{13A18258-B992-470C-AC40-10AC65E0A725}" destId="{392213EA-9FCD-4CD0-96A9-EE54B52070C3}" srcOrd="2" destOrd="0" presId="urn:microsoft.com/office/officeart/2005/8/layout/hProcess9"/>
    <dgm:cxn modelId="{F1125ACD-4830-4102-919B-404DBE052785}" type="presParOf" srcId="{13A18258-B992-470C-AC40-10AC65E0A725}" destId="{E1D77089-32F6-457D-8996-A10B2F65B82F}" srcOrd="3" destOrd="0" presId="urn:microsoft.com/office/officeart/2005/8/layout/hProcess9"/>
    <dgm:cxn modelId="{1635C0D1-4326-4832-9E14-E80E9AA3F3B9}" type="presParOf" srcId="{13A18258-B992-470C-AC40-10AC65E0A725}" destId="{37E839BE-2E48-41C4-969C-B2BEF166CA9B}" srcOrd="4" destOrd="0" presId="urn:microsoft.com/office/officeart/2005/8/layout/hProcess9"/>
    <dgm:cxn modelId="{BC062662-1466-4814-B913-8AB208D48471}" type="presParOf" srcId="{13A18258-B992-470C-AC40-10AC65E0A725}" destId="{85D1606A-0E46-45B4-B04B-451FAEECBCB4}" srcOrd="5" destOrd="0" presId="urn:microsoft.com/office/officeart/2005/8/layout/hProcess9"/>
    <dgm:cxn modelId="{D2AF3F5C-AA67-4C10-A3FC-71BBDDD803F5}" type="presParOf" srcId="{13A18258-B992-470C-AC40-10AC65E0A725}" destId="{BAC4CD54-C7D7-432E-961E-58542F2DE2F2}" srcOrd="6" destOrd="0" presId="urn:microsoft.com/office/officeart/2005/8/layout/hProcess9"/>
    <dgm:cxn modelId="{2A5DEEEC-F4B9-44B2-BD51-E7819711D3DA}" type="presParOf" srcId="{13A18258-B992-470C-AC40-10AC65E0A725}" destId="{74C24D01-1EA1-47A7-8153-85AE9D1C8C59}" srcOrd="7" destOrd="0" presId="urn:microsoft.com/office/officeart/2005/8/layout/hProcess9"/>
    <dgm:cxn modelId="{91DCF495-4954-4DE8-B482-AB3837D10569}" type="presParOf" srcId="{13A18258-B992-470C-AC40-10AC65E0A725}" destId="{8886F39D-3A5F-448B-9D46-DB9B5ACE05E1}" srcOrd="8" destOrd="0" presId="urn:microsoft.com/office/officeart/2005/8/layout/hProcess9"/>
    <dgm:cxn modelId="{6ECED10B-DE5B-45EF-BDDF-9CC2698D083F}" type="presParOf" srcId="{13A18258-B992-470C-AC40-10AC65E0A725}" destId="{34F729C4-F988-492E-8F9B-2DEB1C9C1058}" srcOrd="9" destOrd="0" presId="urn:microsoft.com/office/officeart/2005/8/layout/hProcess9"/>
    <dgm:cxn modelId="{FF7E0242-4C1D-4768-ACF6-9EE4A15AC33C}" type="presParOf" srcId="{13A18258-B992-470C-AC40-10AC65E0A725}" destId="{194111EE-D831-46F5-BE95-1E5BE1A28064}" srcOrd="10" destOrd="0" presId="urn:microsoft.com/office/officeart/2005/8/layout/hProcess9"/>
    <dgm:cxn modelId="{E5F28181-8854-495E-AA79-CC4B49DA2FA1}" type="presParOf" srcId="{13A18258-B992-470C-AC40-10AC65E0A725}" destId="{27B496E7-07F4-4714-84D2-E8A6BB08A4C3}" srcOrd="11" destOrd="0" presId="urn:microsoft.com/office/officeart/2005/8/layout/hProcess9"/>
    <dgm:cxn modelId="{2AFDD71B-6A60-4CAB-97FE-3801B2781DB6}" type="presParOf" srcId="{13A18258-B992-470C-AC40-10AC65E0A725}" destId="{2C5B8A7F-73AE-4C5A-9213-DFA2A1162FE7}" srcOrd="12" destOrd="0" presId="urn:microsoft.com/office/officeart/2005/8/layout/hProcess9"/>
    <dgm:cxn modelId="{167CD457-61B4-40A8-ADDA-855A17A4262A}" type="presParOf" srcId="{13A18258-B992-470C-AC40-10AC65E0A725}" destId="{4874DCAA-9B54-4B14-B5D6-C5C0DD196354}" srcOrd="13" destOrd="0" presId="urn:microsoft.com/office/officeart/2005/8/layout/hProcess9"/>
    <dgm:cxn modelId="{D6B31075-343E-464A-BC79-1FF681790151}" type="presParOf" srcId="{13A18258-B992-470C-AC40-10AC65E0A725}" destId="{E26CA5CA-6E75-413F-91CD-99C56D098036}" srcOrd="14" destOrd="0" presId="urn:microsoft.com/office/officeart/2005/8/layout/hProcess9"/>
    <dgm:cxn modelId="{C6F321D7-0B10-4EE8-85C9-7D6105253359}" type="presParOf" srcId="{13A18258-B992-470C-AC40-10AC65E0A725}" destId="{468BF374-DEB6-46B3-9DD0-4E216110FC25}" srcOrd="15" destOrd="0" presId="urn:microsoft.com/office/officeart/2005/8/layout/hProcess9"/>
    <dgm:cxn modelId="{73C19AA5-6EAD-46E9-9581-D16A1B488257}" type="presParOf" srcId="{13A18258-B992-470C-AC40-10AC65E0A725}" destId="{F3777805-3F2E-4C7D-B1B6-A0BA260EBADE}" srcOrd="16" destOrd="0" presId="urn:microsoft.com/office/officeart/2005/8/layout/hProcess9"/>
    <dgm:cxn modelId="{F68ACBDD-9CD3-4B94-931F-29928675D7CA}" type="presParOf" srcId="{13A18258-B992-470C-AC40-10AC65E0A725}" destId="{BF2BE51B-2517-4B9D-B29E-C2B60AED5801}" srcOrd="17" destOrd="0" presId="urn:microsoft.com/office/officeart/2005/8/layout/hProcess9"/>
    <dgm:cxn modelId="{818A6C1E-B13A-4F3D-9907-2EE81BE337CF}" type="presParOf" srcId="{13A18258-B992-470C-AC40-10AC65E0A725}" destId="{11AFBE8C-63DF-47E9-B323-EA0D938A5A5F}" srcOrd="18" destOrd="0" presId="urn:microsoft.com/office/officeart/2005/8/layout/hProcess9"/>
    <dgm:cxn modelId="{B1AB7FF6-3BB7-49B8-B869-4E49102A841E}" type="presParOf" srcId="{13A18258-B992-470C-AC40-10AC65E0A725}" destId="{C1FDD023-CECD-442E-A5F0-687EA68DEB31}" srcOrd="19" destOrd="0" presId="urn:microsoft.com/office/officeart/2005/8/layout/hProcess9"/>
    <dgm:cxn modelId="{79846676-4539-4209-9E78-B4D81AC77747}" type="presParOf" srcId="{13A18258-B992-470C-AC40-10AC65E0A725}" destId="{A7966414-C80C-4E63-BF7C-2ADF7D5AAE7B}" srcOrd="20" destOrd="0" presId="urn:microsoft.com/office/officeart/2005/8/layout/hProcess9"/>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CBAED6-15D4-4BF4-8FF2-3C3C483D748D}">
      <dsp:nvSpPr>
        <dsp:cNvPr id="0" name=""/>
        <dsp:cNvSpPr/>
      </dsp:nvSpPr>
      <dsp:spPr>
        <a:xfrm>
          <a:off x="75938" y="43"/>
          <a:ext cx="1640051" cy="984030"/>
        </a:xfrm>
        <a:prstGeom prst="roundRect">
          <a:avLst/>
        </a:prstGeom>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27000" r="-27000"/>
          </a:stretch>
        </a:blip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Diálogo Ciudadano</a:t>
          </a:r>
        </a:p>
      </dsp:txBody>
      <dsp:txXfrm>
        <a:off x="123974" y="48079"/>
        <a:ext cx="1543979" cy="887958"/>
      </dsp:txXfrm>
    </dsp:sp>
    <dsp:sp modelId="{74C03009-30B1-4549-BFCC-3375ABAFEE7D}">
      <dsp:nvSpPr>
        <dsp:cNvPr id="0" name=""/>
        <dsp:cNvSpPr/>
      </dsp:nvSpPr>
      <dsp:spPr>
        <a:xfrm>
          <a:off x="1879994" y="43"/>
          <a:ext cx="1640051" cy="984030"/>
        </a:xfrm>
        <a:prstGeom prst="roundRect">
          <a:avLst/>
        </a:prstGeom>
        <a:blipFill rotWithShape="0">
          <a:blip xmlns:r="http://schemas.openxmlformats.org/officeDocument/2006/relationships" r:embed="rId2" cstate="print">
            <a:extLst>
              <a:ext uri="{28A0092B-C50C-407E-A947-70E740481C1C}">
                <a14:useLocalDpi xmlns:a14="http://schemas.microsoft.com/office/drawing/2010/main" val="0"/>
              </a:ext>
            </a:extLst>
          </a:blip>
          <a:srcRect/>
          <a:stretch>
            <a:fillRect l="-17000" r="-17000"/>
          </a:stretch>
        </a:blip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Pedagogia Social</a:t>
          </a:r>
        </a:p>
      </dsp:txBody>
      <dsp:txXfrm>
        <a:off x="1928030" y="48079"/>
        <a:ext cx="1543979" cy="887958"/>
      </dsp:txXfrm>
    </dsp:sp>
    <dsp:sp modelId="{3FCC583F-FD16-4414-BB44-609578907700}">
      <dsp:nvSpPr>
        <dsp:cNvPr id="0" name=""/>
        <dsp:cNvSpPr/>
      </dsp:nvSpPr>
      <dsp:spPr>
        <a:xfrm>
          <a:off x="3684050" y="43"/>
          <a:ext cx="1640051" cy="984030"/>
        </a:xfrm>
        <a:prstGeom prst="roundRect">
          <a:avLst/>
        </a:prstGeom>
        <a:blipFill rotWithShape="0">
          <a:blip xmlns:r="http://schemas.openxmlformats.org/officeDocument/2006/relationships" r:embed="rId3">
            <a:extLst>
              <a:ext uri="{28A0092B-C50C-407E-A947-70E740481C1C}">
                <a14:useLocalDpi xmlns:a14="http://schemas.microsoft.com/office/drawing/2010/main" val="0"/>
              </a:ext>
            </a:extLst>
          </a:blip>
          <a:srcRect/>
          <a:stretch>
            <a:fillRect/>
          </a:stretch>
        </a:blip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Diálogo de Saberes</a:t>
          </a:r>
        </a:p>
      </dsp:txBody>
      <dsp:txXfrm>
        <a:off x="3732086" y="48079"/>
        <a:ext cx="1543979" cy="887958"/>
      </dsp:txXfrm>
    </dsp:sp>
    <dsp:sp modelId="{65F5FAE3-D1BA-43D5-B4BC-9804C91C31B4}">
      <dsp:nvSpPr>
        <dsp:cNvPr id="0" name=""/>
        <dsp:cNvSpPr/>
      </dsp:nvSpPr>
      <dsp:spPr>
        <a:xfrm>
          <a:off x="1879994" y="1148079"/>
          <a:ext cx="1640051" cy="984030"/>
        </a:xfrm>
        <a:prstGeom prst="roundRect">
          <a:avLst/>
        </a:prstGeom>
        <a:blipFill rotWithShape="0">
          <a:blip xmlns:r="http://schemas.openxmlformats.org/officeDocument/2006/relationships" r:embed="rId4" cstate="print">
            <a:extLst>
              <a:ext uri="{28A0092B-C50C-407E-A947-70E740481C1C}">
                <a14:useLocalDpi xmlns:a14="http://schemas.microsoft.com/office/drawing/2010/main" val="0"/>
              </a:ext>
            </a:extLst>
          </a:blip>
          <a:srcRect/>
          <a:stretch>
            <a:fillRect l="-15000" r="-15000"/>
          </a:stretch>
        </a:blip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Reconocimiento</a:t>
          </a:r>
        </a:p>
      </dsp:txBody>
      <dsp:txXfrm>
        <a:off x="1928030" y="1196115"/>
        <a:ext cx="1543979" cy="8879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64F9A8-1694-4A59-A8F4-68639A800B60}">
      <dsp:nvSpPr>
        <dsp:cNvPr id="0" name=""/>
        <dsp:cNvSpPr/>
      </dsp:nvSpPr>
      <dsp:spPr>
        <a:xfrm>
          <a:off x="4520" y="33952"/>
          <a:ext cx="1351173" cy="1703745"/>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Font typeface="Wingdings" panose="05000000000000000000" pitchFamily="2" charset="2"/>
            <a:buNone/>
          </a:pPr>
          <a:r>
            <a:rPr lang="es-CO" sz="1000" kern="1200"/>
            <a:t>Se actualizó la matriz para realizar la caracterización de los grupos de interés de los procesos de la Entidad, a partir de los lineamientos del orden nacional y distrital sobre la materia.</a:t>
          </a:r>
          <a:endParaRPr lang="en-US" sz="1000" kern="1200"/>
        </a:p>
      </dsp:txBody>
      <dsp:txXfrm>
        <a:off x="44095" y="73527"/>
        <a:ext cx="1272023" cy="1624595"/>
      </dsp:txXfrm>
    </dsp:sp>
    <dsp:sp modelId="{11C70697-8F38-4E23-ACA0-29DCFF252E0B}">
      <dsp:nvSpPr>
        <dsp:cNvPr id="0" name=""/>
        <dsp:cNvSpPr/>
      </dsp:nvSpPr>
      <dsp:spPr>
        <a:xfrm>
          <a:off x="1490811" y="718279"/>
          <a:ext cx="286448" cy="3350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490811" y="785297"/>
        <a:ext cx="200514" cy="201054"/>
      </dsp:txXfrm>
    </dsp:sp>
    <dsp:sp modelId="{AC4CBDFF-A504-44F0-B903-B1740A821073}">
      <dsp:nvSpPr>
        <dsp:cNvPr id="0" name=""/>
        <dsp:cNvSpPr/>
      </dsp:nvSpPr>
      <dsp:spPr>
        <a:xfrm>
          <a:off x="1896163" y="33952"/>
          <a:ext cx="1351173" cy="1703745"/>
        </a:xfrm>
        <a:prstGeom prst="roundRect">
          <a:avLst>
            <a:gd name="adj" fmla="val 10000"/>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Font typeface="Wingdings" panose="05000000000000000000" pitchFamily="2" charset="2"/>
            <a:buNone/>
          </a:pPr>
          <a:r>
            <a:rPr lang="es-CO" sz="1000" kern="1200"/>
            <a:t>Se identificaron  los espacios y canales de participación de los que dispone la unidad y los posibles espacios y canales que se pueden abrir, teniendo en cuenta el Plan Estratégico de Comunicaciones de la entidad.</a:t>
          </a:r>
          <a:endParaRPr lang="en-US" sz="1000" kern="1200"/>
        </a:p>
      </dsp:txBody>
      <dsp:txXfrm>
        <a:off x="1935738" y="73527"/>
        <a:ext cx="1272023" cy="1624595"/>
      </dsp:txXfrm>
    </dsp:sp>
    <dsp:sp modelId="{C496BD40-4EFD-43E5-91F2-747530E19331}">
      <dsp:nvSpPr>
        <dsp:cNvPr id="0" name=""/>
        <dsp:cNvSpPr/>
      </dsp:nvSpPr>
      <dsp:spPr>
        <a:xfrm>
          <a:off x="3382454" y="718279"/>
          <a:ext cx="286448" cy="3350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382454" y="785297"/>
        <a:ext cx="200514" cy="201054"/>
      </dsp:txXfrm>
    </dsp:sp>
    <dsp:sp modelId="{2E168184-D8A3-4AA2-9C4B-902165E1F493}">
      <dsp:nvSpPr>
        <dsp:cNvPr id="0" name=""/>
        <dsp:cNvSpPr/>
      </dsp:nvSpPr>
      <dsp:spPr>
        <a:xfrm>
          <a:off x="3787806" y="33952"/>
          <a:ext cx="1351173" cy="1703745"/>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Font typeface="Wingdings" panose="05000000000000000000" pitchFamily="2" charset="2"/>
            <a:buNone/>
          </a:pPr>
          <a:r>
            <a:rPr lang="es-CO" sz="1000" kern="1200"/>
            <a:t>Se  solicitó  a las áreas misionales los datos de los gestores sociales, facilitadores y el equipo de atención al ciudadano de la entidad que pueden apoyar las diferentes actividades de participación ciudadan</a:t>
          </a:r>
          <a:endParaRPr lang="en-US" sz="1000" kern="1200"/>
        </a:p>
      </dsp:txBody>
      <dsp:txXfrm>
        <a:off x="3827381" y="73527"/>
        <a:ext cx="1272023" cy="16245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B6C618-60A5-488E-9F08-69F22BC015A6}">
      <dsp:nvSpPr>
        <dsp:cNvPr id="0" name=""/>
        <dsp:cNvSpPr/>
      </dsp:nvSpPr>
      <dsp:spPr>
        <a:xfrm>
          <a:off x="0" y="1101419"/>
          <a:ext cx="5400039" cy="2016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34C09725-0E0E-4CC5-82A0-C574E8AF862E}">
      <dsp:nvSpPr>
        <dsp:cNvPr id="0" name=""/>
        <dsp:cNvSpPr/>
      </dsp:nvSpPr>
      <dsp:spPr>
        <a:xfrm>
          <a:off x="269738" y="358140"/>
          <a:ext cx="3776336" cy="861358"/>
        </a:xfrm>
        <a:prstGeom prst="roundRect">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142876" tIns="0" rIns="142876" bIns="0" numCol="1" spcCol="1270" anchor="ctr" anchorCtr="0">
          <a:noAutofit/>
        </a:bodyPr>
        <a:lstStyle/>
        <a:p>
          <a:pPr marL="0" lvl="0" indent="0" algn="l" defTabSz="355600">
            <a:lnSpc>
              <a:spcPct val="90000"/>
            </a:lnSpc>
            <a:spcBef>
              <a:spcPct val="0"/>
            </a:spcBef>
            <a:spcAft>
              <a:spcPct val="35000"/>
            </a:spcAft>
            <a:buNone/>
          </a:pPr>
          <a:r>
            <a:rPr lang="en-US" sz="800" kern="1200"/>
            <a:t>Asistencia a 58 sesiones de Juntas Administradoras Locales de 19 localidades</a:t>
          </a:r>
        </a:p>
      </dsp:txBody>
      <dsp:txXfrm>
        <a:off x="311786" y="400188"/>
        <a:ext cx="3692240" cy="77726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744B5D-615F-4E4A-BB44-D00C2BB063CF}">
      <dsp:nvSpPr>
        <dsp:cNvPr id="0" name=""/>
        <dsp:cNvSpPr/>
      </dsp:nvSpPr>
      <dsp:spPr>
        <a:xfrm>
          <a:off x="467906" y="0"/>
          <a:ext cx="5302940" cy="278949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711BA22-3CB6-4EDA-B786-4ED4F436961A}">
      <dsp:nvSpPr>
        <dsp:cNvPr id="0" name=""/>
        <dsp:cNvSpPr/>
      </dsp:nvSpPr>
      <dsp:spPr>
        <a:xfrm>
          <a:off x="1523" y="836849"/>
          <a:ext cx="542235" cy="1115799"/>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a:t>Limpieza de vías y áreas públicas</a:t>
          </a:r>
        </a:p>
      </dsp:txBody>
      <dsp:txXfrm>
        <a:off x="27993" y="863319"/>
        <a:ext cx="489295" cy="1062859"/>
      </dsp:txXfrm>
    </dsp:sp>
    <dsp:sp modelId="{392213EA-9FCD-4CD0-96A9-EE54B52070C3}">
      <dsp:nvSpPr>
        <dsp:cNvPr id="0" name=""/>
        <dsp:cNvSpPr/>
      </dsp:nvSpPr>
      <dsp:spPr>
        <a:xfrm>
          <a:off x="570870" y="836849"/>
          <a:ext cx="542235" cy="1115799"/>
        </a:xfrm>
        <a:prstGeom prst="round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a:t>Recolección, Transporte y Transferencia</a:t>
          </a:r>
        </a:p>
      </dsp:txBody>
      <dsp:txXfrm>
        <a:off x="597340" y="863319"/>
        <a:ext cx="489295" cy="1062859"/>
      </dsp:txXfrm>
    </dsp:sp>
    <dsp:sp modelId="{37E839BE-2E48-41C4-969C-B2BEF166CA9B}">
      <dsp:nvSpPr>
        <dsp:cNvPr id="0" name=""/>
        <dsp:cNvSpPr/>
      </dsp:nvSpPr>
      <dsp:spPr>
        <a:xfrm>
          <a:off x="1140217" y="836849"/>
          <a:ext cx="542235" cy="1115799"/>
        </a:xfrm>
        <a:prstGeom prst="roundRect">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a:t>Aprovechamiento</a:t>
          </a:r>
        </a:p>
      </dsp:txBody>
      <dsp:txXfrm>
        <a:off x="1166687" y="863319"/>
        <a:ext cx="489295" cy="1062859"/>
      </dsp:txXfrm>
    </dsp:sp>
    <dsp:sp modelId="{BAC4CD54-C7D7-432E-961E-58542F2DE2F2}">
      <dsp:nvSpPr>
        <dsp:cNvPr id="0" name=""/>
        <dsp:cNvSpPr/>
      </dsp:nvSpPr>
      <dsp:spPr>
        <a:xfrm>
          <a:off x="1709564" y="836849"/>
          <a:ext cx="542235" cy="1115799"/>
        </a:xfrm>
        <a:prstGeom prst="round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a:t>Disposiciòn Final</a:t>
          </a:r>
        </a:p>
      </dsp:txBody>
      <dsp:txXfrm>
        <a:off x="1736034" y="863319"/>
        <a:ext cx="489295" cy="1062859"/>
      </dsp:txXfrm>
    </dsp:sp>
    <dsp:sp modelId="{8886F39D-3A5F-448B-9D46-DB9B5ACE05E1}">
      <dsp:nvSpPr>
        <dsp:cNvPr id="0" name=""/>
        <dsp:cNvSpPr/>
      </dsp:nvSpPr>
      <dsp:spPr>
        <a:xfrm>
          <a:off x="2278912" y="836849"/>
          <a:ext cx="542235" cy="1115799"/>
        </a:xfrm>
        <a:prstGeom prst="roundRect">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a:t>Corte de césped- poda de árboles</a:t>
          </a:r>
        </a:p>
      </dsp:txBody>
      <dsp:txXfrm>
        <a:off x="2305382" y="863319"/>
        <a:ext cx="489295" cy="1062859"/>
      </dsp:txXfrm>
    </dsp:sp>
    <dsp:sp modelId="{194111EE-D831-46F5-BE95-1E5BE1A28064}">
      <dsp:nvSpPr>
        <dsp:cNvPr id="0" name=""/>
        <dsp:cNvSpPr/>
      </dsp:nvSpPr>
      <dsp:spPr>
        <a:xfrm>
          <a:off x="2848259" y="836849"/>
          <a:ext cx="542235" cy="1115799"/>
        </a:xfrm>
        <a:prstGeom prst="round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a:t>Residuos sólidos en área rural</a:t>
          </a:r>
        </a:p>
      </dsp:txBody>
      <dsp:txXfrm>
        <a:off x="2874729" y="863319"/>
        <a:ext cx="489295" cy="1062859"/>
      </dsp:txXfrm>
    </dsp:sp>
    <dsp:sp modelId="{2C5B8A7F-73AE-4C5A-9213-DFA2A1162FE7}">
      <dsp:nvSpPr>
        <dsp:cNvPr id="0" name=""/>
        <dsp:cNvSpPr/>
      </dsp:nvSpPr>
      <dsp:spPr>
        <a:xfrm>
          <a:off x="3417606" y="836849"/>
          <a:ext cx="542235" cy="1115799"/>
        </a:xfrm>
        <a:prstGeom prst="roundRect">
          <a:avLst/>
        </a:prstGeom>
        <a:solidFill>
          <a:schemeClr val="accent2">
            <a:lumMod val="60000"/>
            <a:lumOff val="40000"/>
          </a:schemeClr>
        </a:soli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a:t>Gestión del riesgo</a:t>
          </a:r>
        </a:p>
      </dsp:txBody>
      <dsp:txXfrm>
        <a:off x="3444076" y="863319"/>
        <a:ext cx="489295" cy="1062859"/>
      </dsp:txXfrm>
    </dsp:sp>
    <dsp:sp modelId="{E26CA5CA-6E75-413F-91CD-99C56D098036}">
      <dsp:nvSpPr>
        <dsp:cNvPr id="0" name=""/>
        <dsp:cNvSpPr/>
      </dsp:nvSpPr>
      <dsp:spPr>
        <a:xfrm>
          <a:off x="3986953" y="836849"/>
          <a:ext cx="542235" cy="1115799"/>
        </a:xfrm>
        <a:prstGeom prst="roundRect">
          <a:avLst/>
        </a:prstGeom>
        <a:solidFill>
          <a:srgbClr val="FFC000"/>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Inclusión a Recicladores de Oficio </a:t>
          </a:r>
        </a:p>
      </dsp:txBody>
      <dsp:txXfrm>
        <a:off x="4013423" y="863319"/>
        <a:ext cx="489295" cy="1062859"/>
      </dsp:txXfrm>
    </dsp:sp>
    <dsp:sp modelId="{F3777805-3F2E-4C7D-B1B6-A0BA260EBADE}">
      <dsp:nvSpPr>
        <dsp:cNvPr id="0" name=""/>
        <dsp:cNvSpPr/>
      </dsp:nvSpPr>
      <dsp:spPr>
        <a:xfrm>
          <a:off x="4556300" y="836849"/>
          <a:ext cx="542235" cy="1115799"/>
        </a:xfrm>
        <a:prstGeom prst="roundRect">
          <a:avLst/>
        </a:prstGeom>
        <a:solidFill>
          <a:srgbClr val="FFFF00"/>
        </a:soli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a:t>Residuos de construcción y demolición</a:t>
          </a:r>
        </a:p>
      </dsp:txBody>
      <dsp:txXfrm>
        <a:off x="4582770" y="863319"/>
        <a:ext cx="489295" cy="1062859"/>
      </dsp:txXfrm>
    </dsp:sp>
    <dsp:sp modelId="{11AFBE8C-63DF-47E9-B323-EA0D938A5A5F}">
      <dsp:nvSpPr>
        <dsp:cNvPr id="0" name=""/>
        <dsp:cNvSpPr/>
      </dsp:nvSpPr>
      <dsp:spPr>
        <a:xfrm>
          <a:off x="5125648" y="836849"/>
          <a:ext cx="542235" cy="1115799"/>
        </a:xfrm>
        <a:prstGeom prst="roundRect">
          <a:avLst/>
        </a:prstGeom>
        <a:solidFill>
          <a:srgbClr val="00B0F0"/>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ES" sz="700" b="1" kern="1200"/>
            <a:t>Residuos sólidos especiales</a:t>
          </a:r>
        </a:p>
      </dsp:txBody>
      <dsp:txXfrm>
        <a:off x="5152118" y="863319"/>
        <a:ext cx="489295" cy="1062859"/>
      </dsp:txXfrm>
    </dsp:sp>
    <dsp:sp modelId="{A7966414-C80C-4E63-BF7C-2ADF7D5AAE7B}">
      <dsp:nvSpPr>
        <dsp:cNvPr id="0" name=""/>
        <dsp:cNvSpPr/>
      </dsp:nvSpPr>
      <dsp:spPr>
        <a:xfrm>
          <a:off x="5694995" y="836849"/>
          <a:ext cx="542235" cy="1115799"/>
        </a:xfrm>
        <a:prstGeom prst="roundRect">
          <a:avLst/>
        </a:prstGeom>
        <a:solidFill>
          <a:schemeClr val="accent4">
            <a:lumMod val="20000"/>
            <a:lumOff val="80000"/>
          </a:schemeClr>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ES" sz="700" b="1" kern="1200"/>
            <a:t>Residuos orgànicos</a:t>
          </a:r>
        </a:p>
      </dsp:txBody>
      <dsp:txXfrm>
        <a:off x="5721465" y="863319"/>
        <a:ext cx="489295" cy="106285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72B2-7ED3-4CAE-9F65-E48508B6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6676</Words>
  <Characters>36724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vivianaf</dc:creator>
  <cp:lastModifiedBy>Kelly Johana Garay Moreno</cp:lastModifiedBy>
  <cp:revision>23</cp:revision>
  <dcterms:created xsi:type="dcterms:W3CDTF">2021-10-14T12:27:00Z</dcterms:created>
  <dcterms:modified xsi:type="dcterms:W3CDTF">2021-10-19T21:36:00Z</dcterms:modified>
</cp:coreProperties>
</file>