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2AE" w:rsidRDefault="004A52AE" w:rsidP="00A333FD">
      <w:pPr>
        <w:jc w:val="center"/>
        <w:rPr>
          <w:rFonts w:ascii="Arial" w:hAnsi="Arial" w:cs="Arial"/>
          <w:sz w:val="28"/>
          <w:szCs w:val="28"/>
        </w:rPr>
      </w:pPr>
      <w:bookmarkStart w:id="0" w:name="_GoBack"/>
      <w:bookmarkEnd w:id="0"/>
    </w:p>
    <w:p w:rsidR="00931BCB" w:rsidRPr="00F56745" w:rsidRDefault="00931BCB" w:rsidP="00A333FD">
      <w:pPr>
        <w:jc w:val="center"/>
        <w:rPr>
          <w:rFonts w:ascii="Arial" w:hAnsi="Arial" w:cs="Arial"/>
          <w:sz w:val="28"/>
          <w:szCs w:val="28"/>
        </w:rPr>
      </w:pPr>
      <w:r w:rsidRPr="00F56745">
        <w:rPr>
          <w:rFonts w:ascii="Arial" w:hAnsi="Arial" w:cs="Arial"/>
          <w:sz w:val="28"/>
          <w:szCs w:val="28"/>
        </w:rPr>
        <w:t>UNIDAD ADMINISTRATIVA ESPECIAL DE SERVICIOS PÚBLICOS</w:t>
      </w:r>
      <w:r w:rsidR="00A333FD">
        <w:rPr>
          <w:rFonts w:ascii="Arial" w:hAnsi="Arial" w:cs="Arial"/>
          <w:sz w:val="28"/>
          <w:szCs w:val="28"/>
        </w:rPr>
        <w:t xml:space="preserve"> – SUBDIRECCION ADMINISTRATIVA Y FINANCIERA</w:t>
      </w:r>
    </w:p>
    <w:p w:rsidR="00931BCB" w:rsidRPr="00F56745" w:rsidRDefault="00931BCB">
      <w:pPr>
        <w:rPr>
          <w:rFonts w:ascii="Arial" w:hAnsi="Arial" w:cs="Arial"/>
          <w:sz w:val="28"/>
          <w:szCs w:val="28"/>
        </w:rPr>
      </w:pPr>
    </w:p>
    <w:p w:rsidR="00931BCB" w:rsidRPr="00F56745" w:rsidRDefault="00931BCB">
      <w:pPr>
        <w:rPr>
          <w:rFonts w:ascii="Arial" w:hAnsi="Arial" w:cs="Arial"/>
          <w:sz w:val="28"/>
          <w:szCs w:val="28"/>
        </w:rPr>
      </w:pPr>
    </w:p>
    <w:p w:rsidR="00931BCB" w:rsidRPr="00F56745" w:rsidRDefault="00931BCB">
      <w:pPr>
        <w:rPr>
          <w:rFonts w:ascii="Arial" w:hAnsi="Arial" w:cs="Arial"/>
          <w:sz w:val="28"/>
          <w:szCs w:val="28"/>
        </w:rPr>
      </w:pPr>
    </w:p>
    <w:p w:rsidR="00931BCB" w:rsidRPr="00F56745" w:rsidRDefault="00931BCB">
      <w:pPr>
        <w:rPr>
          <w:rFonts w:ascii="Arial" w:hAnsi="Arial" w:cs="Arial"/>
          <w:sz w:val="28"/>
          <w:szCs w:val="28"/>
        </w:rPr>
      </w:pPr>
    </w:p>
    <w:p w:rsidR="00931BCB" w:rsidRPr="00F56745" w:rsidRDefault="00EB5C6B" w:rsidP="00EB5C6B">
      <w:pPr>
        <w:tabs>
          <w:tab w:val="left" w:pos="2895"/>
        </w:tabs>
        <w:rPr>
          <w:rFonts w:ascii="Arial" w:hAnsi="Arial" w:cs="Arial"/>
          <w:sz w:val="28"/>
          <w:szCs w:val="28"/>
        </w:rPr>
      </w:pPr>
      <w:r>
        <w:rPr>
          <w:rFonts w:ascii="Arial" w:hAnsi="Arial" w:cs="Arial"/>
          <w:sz w:val="28"/>
          <w:szCs w:val="28"/>
        </w:rPr>
        <w:tab/>
      </w:r>
    </w:p>
    <w:p w:rsidR="00F21504" w:rsidRPr="00F56745" w:rsidRDefault="00F21504">
      <w:pPr>
        <w:rPr>
          <w:rFonts w:ascii="Arial" w:hAnsi="Arial" w:cs="Arial"/>
          <w:sz w:val="28"/>
          <w:szCs w:val="28"/>
        </w:rPr>
      </w:pPr>
    </w:p>
    <w:p w:rsidR="00F21504" w:rsidRPr="00F56745" w:rsidRDefault="00F21504">
      <w:pPr>
        <w:rPr>
          <w:rFonts w:ascii="Arial" w:hAnsi="Arial" w:cs="Arial"/>
          <w:sz w:val="28"/>
          <w:szCs w:val="28"/>
        </w:rPr>
      </w:pPr>
    </w:p>
    <w:p w:rsidR="00F21504" w:rsidRPr="00F56745" w:rsidRDefault="00F21504">
      <w:pPr>
        <w:rPr>
          <w:rFonts w:ascii="Arial" w:hAnsi="Arial" w:cs="Arial"/>
          <w:sz w:val="28"/>
          <w:szCs w:val="28"/>
        </w:rPr>
      </w:pPr>
    </w:p>
    <w:p w:rsidR="00673941" w:rsidRPr="00F56745" w:rsidRDefault="00931BCB" w:rsidP="00931BCB">
      <w:pPr>
        <w:jc w:val="center"/>
        <w:rPr>
          <w:rFonts w:ascii="Arial" w:hAnsi="Arial" w:cs="Arial"/>
          <w:sz w:val="28"/>
          <w:szCs w:val="28"/>
        </w:rPr>
      </w:pPr>
      <w:r w:rsidRPr="00F56745">
        <w:rPr>
          <w:rFonts w:ascii="Arial" w:hAnsi="Arial" w:cs="Arial"/>
          <w:sz w:val="28"/>
          <w:szCs w:val="28"/>
        </w:rPr>
        <w:t>INFORME</w:t>
      </w:r>
      <w:r w:rsidR="000D43F8">
        <w:rPr>
          <w:rFonts w:ascii="Arial" w:hAnsi="Arial" w:cs="Arial"/>
          <w:sz w:val="28"/>
          <w:szCs w:val="28"/>
        </w:rPr>
        <w:t xml:space="preserve"> EVALUACION DE DESEMPEÑO LABORAL </w:t>
      </w:r>
      <w:r w:rsidR="00840C45">
        <w:rPr>
          <w:rFonts w:ascii="Arial" w:hAnsi="Arial" w:cs="Arial"/>
          <w:sz w:val="28"/>
          <w:szCs w:val="28"/>
        </w:rPr>
        <w:t xml:space="preserve">SISTEMA PROPIO </w:t>
      </w:r>
      <w:r w:rsidR="00A333FD">
        <w:rPr>
          <w:rFonts w:ascii="Arial" w:hAnsi="Arial" w:cs="Arial"/>
          <w:sz w:val="28"/>
          <w:szCs w:val="28"/>
        </w:rPr>
        <w:t>201</w:t>
      </w:r>
      <w:r w:rsidR="00840C45">
        <w:rPr>
          <w:rFonts w:ascii="Arial" w:hAnsi="Arial" w:cs="Arial"/>
          <w:sz w:val="28"/>
          <w:szCs w:val="28"/>
        </w:rPr>
        <w:t>7 - 2018</w:t>
      </w:r>
      <w:r w:rsidR="00054422" w:rsidRPr="00F56745">
        <w:rPr>
          <w:rFonts w:ascii="Arial" w:hAnsi="Arial" w:cs="Arial"/>
          <w:sz w:val="28"/>
          <w:szCs w:val="28"/>
        </w:rPr>
        <w:t xml:space="preserve">  </w:t>
      </w:r>
      <w:r w:rsidRPr="00F56745">
        <w:rPr>
          <w:rFonts w:ascii="Arial" w:hAnsi="Arial" w:cs="Arial"/>
          <w:sz w:val="28"/>
          <w:szCs w:val="28"/>
        </w:rPr>
        <w:t xml:space="preserve"> </w:t>
      </w:r>
    </w:p>
    <w:p w:rsidR="00931BCB" w:rsidRPr="00F56745" w:rsidRDefault="00931BCB" w:rsidP="00931BCB">
      <w:pPr>
        <w:jc w:val="center"/>
        <w:rPr>
          <w:rFonts w:ascii="Arial" w:hAnsi="Arial" w:cs="Arial"/>
          <w:sz w:val="28"/>
          <w:szCs w:val="28"/>
        </w:rPr>
      </w:pPr>
    </w:p>
    <w:p w:rsidR="00931BCB" w:rsidRPr="00F56745" w:rsidRDefault="00931BCB" w:rsidP="00931BCB">
      <w:pPr>
        <w:jc w:val="center"/>
        <w:rPr>
          <w:rFonts w:ascii="Arial" w:hAnsi="Arial" w:cs="Arial"/>
          <w:sz w:val="28"/>
          <w:szCs w:val="28"/>
        </w:rPr>
      </w:pPr>
    </w:p>
    <w:p w:rsidR="00931BCB" w:rsidRPr="00F56745" w:rsidRDefault="00931BCB" w:rsidP="00931BCB">
      <w:pPr>
        <w:jc w:val="center"/>
        <w:rPr>
          <w:rFonts w:ascii="Arial" w:hAnsi="Arial" w:cs="Arial"/>
          <w:sz w:val="28"/>
          <w:szCs w:val="28"/>
        </w:rPr>
      </w:pPr>
    </w:p>
    <w:p w:rsidR="00931BCB" w:rsidRPr="00F56745" w:rsidRDefault="00931BCB" w:rsidP="00931BCB">
      <w:pPr>
        <w:jc w:val="center"/>
        <w:rPr>
          <w:rFonts w:ascii="Arial" w:hAnsi="Arial" w:cs="Arial"/>
          <w:sz w:val="28"/>
          <w:szCs w:val="28"/>
        </w:rPr>
      </w:pPr>
    </w:p>
    <w:p w:rsidR="00931BCB" w:rsidRPr="00F56745" w:rsidRDefault="00931BCB" w:rsidP="00931BCB">
      <w:pPr>
        <w:jc w:val="center"/>
        <w:rPr>
          <w:rFonts w:ascii="Arial" w:hAnsi="Arial" w:cs="Arial"/>
          <w:sz w:val="28"/>
          <w:szCs w:val="28"/>
        </w:rPr>
      </w:pPr>
    </w:p>
    <w:p w:rsidR="00931BCB" w:rsidRPr="00F56745" w:rsidRDefault="00931BCB" w:rsidP="00931BCB">
      <w:pPr>
        <w:jc w:val="center"/>
        <w:rPr>
          <w:rFonts w:ascii="Arial" w:hAnsi="Arial" w:cs="Arial"/>
          <w:sz w:val="28"/>
          <w:szCs w:val="28"/>
        </w:rPr>
      </w:pPr>
    </w:p>
    <w:p w:rsidR="00931BCB" w:rsidRPr="00F56745" w:rsidRDefault="00931BCB" w:rsidP="00931BCB">
      <w:pPr>
        <w:jc w:val="center"/>
        <w:rPr>
          <w:rFonts w:ascii="Arial" w:hAnsi="Arial" w:cs="Arial"/>
          <w:sz w:val="28"/>
          <w:szCs w:val="28"/>
        </w:rPr>
      </w:pPr>
    </w:p>
    <w:p w:rsidR="00F21504" w:rsidRPr="00F56745" w:rsidRDefault="00F21504" w:rsidP="00931BCB">
      <w:pPr>
        <w:jc w:val="center"/>
        <w:rPr>
          <w:rFonts w:ascii="Arial" w:hAnsi="Arial" w:cs="Arial"/>
          <w:sz w:val="28"/>
          <w:szCs w:val="28"/>
        </w:rPr>
      </w:pPr>
    </w:p>
    <w:p w:rsidR="00F21504" w:rsidRPr="00F56745" w:rsidRDefault="00F21504" w:rsidP="00931BCB">
      <w:pPr>
        <w:jc w:val="center"/>
        <w:rPr>
          <w:rFonts w:ascii="Arial" w:hAnsi="Arial" w:cs="Arial"/>
          <w:sz w:val="28"/>
          <w:szCs w:val="28"/>
        </w:rPr>
      </w:pPr>
    </w:p>
    <w:p w:rsidR="00F21504" w:rsidRPr="00F56745" w:rsidRDefault="00F21504" w:rsidP="00931BCB">
      <w:pPr>
        <w:jc w:val="center"/>
        <w:rPr>
          <w:rFonts w:ascii="Arial" w:hAnsi="Arial" w:cs="Arial"/>
          <w:sz w:val="28"/>
          <w:szCs w:val="28"/>
        </w:rPr>
      </w:pPr>
    </w:p>
    <w:p w:rsidR="00F21504" w:rsidRPr="00F56745" w:rsidRDefault="00F21504" w:rsidP="00931BCB">
      <w:pPr>
        <w:jc w:val="center"/>
        <w:rPr>
          <w:rFonts w:ascii="Arial" w:hAnsi="Arial" w:cs="Arial"/>
          <w:sz w:val="28"/>
          <w:szCs w:val="28"/>
        </w:rPr>
      </w:pPr>
    </w:p>
    <w:p w:rsidR="00931BCB" w:rsidRPr="00F56745" w:rsidRDefault="00931BCB" w:rsidP="00931BCB">
      <w:pPr>
        <w:jc w:val="center"/>
        <w:rPr>
          <w:rFonts w:ascii="Arial" w:hAnsi="Arial" w:cs="Arial"/>
          <w:sz w:val="28"/>
          <w:szCs w:val="28"/>
        </w:rPr>
      </w:pPr>
      <w:r w:rsidRPr="00F56745">
        <w:rPr>
          <w:rFonts w:ascii="Arial" w:hAnsi="Arial" w:cs="Arial"/>
          <w:sz w:val="28"/>
          <w:szCs w:val="28"/>
        </w:rPr>
        <w:t xml:space="preserve">BOGOTA, </w:t>
      </w:r>
      <w:r w:rsidR="00840C45">
        <w:rPr>
          <w:rFonts w:ascii="Arial" w:hAnsi="Arial" w:cs="Arial"/>
          <w:sz w:val="28"/>
          <w:szCs w:val="28"/>
        </w:rPr>
        <w:t>MAYO</w:t>
      </w:r>
      <w:r w:rsidRPr="00F56745">
        <w:rPr>
          <w:rFonts w:ascii="Arial" w:hAnsi="Arial" w:cs="Arial"/>
          <w:sz w:val="28"/>
          <w:szCs w:val="28"/>
        </w:rPr>
        <w:t xml:space="preserve"> DE 201</w:t>
      </w:r>
      <w:r w:rsidR="00D01896">
        <w:rPr>
          <w:rFonts w:ascii="Arial" w:hAnsi="Arial" w:cs="Arial"/>
          <w:sz w:val="28"/>
          <w:szCs w:val="28"/>
        </w:rPr>
        <w:t>8</w:t>
      </w:r>
    </w:p>
    <w:p w:rsidR="00E760A2" w:rsidRPr="00966B42" w:rsidRDefault="00396892" w:rsidP="000D43F8">
      <w:pPr>
        <w:pStyle w:val="Standard"/>
        <w:jc w:val="center"/>
        <w:rPr>
          <w:rFonts w:ascii="Arial" w:hAnsi="Arial" w:cs="Arial"/>
          <w:b/>
          <w:sz w:val="24"/>
          <w:szCs w:val="24"/>
        </w:rPr>
      </w:pPr>
      <w:r w:rsidRPr="00966B42">
        <w:rPr>
          <w:rFonts w:ascii="Arial" w:hAnsi="Arial" w:cs="Arial"/>
          <w:b/>
          <w:sz w:val="24"/>
          <w:szCs w:val="24"/>
        </w:rPr>
        <w:lastRenderedPageBreak/>
        <w:t>INTRODUCCION</w:t>
      </w:r>
    </w:p>
    <w:p w:rsidR="00C85480" w:rsidRPr="00F56745" w:rsidRDefault="00C85480" w:rsidP="00E760A2">
      <w:pPr>
        <w:pStyle w:val="Standard"/>
        <w:jc w:val="both"/>
        <w:rPr>
          <w:rFonts w:ascii="Arial" w:hAnsi="Arial" w:cs="Arial"/>
          <w:szCs w:val="24"/>
        </w:rPr>
      </w:pPr>
    </w:p>
    <w:p w:rsidR="00A40305" w:rsidRPr="00F56745" w:rsidRDefault="00F21504" w:rsidP="00966B42">
      <w:pPr>
        <w:pStyle w:val="Standard"/>
        <w:spacing w:line="276" w:lineRule="auto"/>
        <w:jc w:val="both"/>
        <w:rPr>
          <w:rFonts w:ascii="Arial" w:hAnsi="Arial" w:cs="Arial"/>
          <w:sz w:val="24"/>
          <w:szCs w:val="24"/>
        </w:rPr>
      </w:pPr>
      <w:r w:rsidRPr="00F56745">
        <w:rPr>
          <w:rFonts w:ascii="Arial" w:hAnsi="Arial" w:cs="Arial"/>
          <w:sz w:val="24"/>
          <w:szCs w:val="24"/>
        </w:rPr>
        <w:t xml:space="preserve">La Subdirección Administrativa </w:t>
      </w:r>
      <w:r w:rsidR="00920BBC" w:rsidRPr="00F56745">
        <w:rPr>
          <w:rFonts w:ascii="Arial" w:hAnsi="Arial" w:cs="Arial"/>
          <w:sz w:val="24"/>
          <w:szCs w:val="24"/>
        </w:rPr>
        <w:t xml:space="preserve">y Financiera </w:t>
      </w:r>
      <w:r w:rsidRPr="00F56745">
        <w:rPr>
          <w:rFonts w:ascii="Arial" w:hAnsi="Arial" w:cs="Arial"/>
          <w:sz w:val="24"/>
          <w:szCs w:val="24"/>
        </w:rPr>
        <w:t xml:space="preserve">– Área </w:t>
      </w:r>
      <w:r w:rsidR="00920BBC" w:rsidRPr="00F56745">
        <w:rPr>
          <w:rFonts w:ascii="Arial" w:hAnsi="Arial" w:cs="Arial"/>
          <w:sz w:val="24"/>
          <w:szCs w:val="24"/>
        </w:rPr>
        <w:t xml:space="preserve">Talento Humano </w:t>
      </w:r>
      <w:r w:rsidRPr="00F56745">
        <w:rPr>
          <w:rFonts w:ascii="Arial" w:hAnsi="Arial" w:cs="Arial"/>
          <w:sz w:val="24"/>
          <w:szCs w:val="24"/>
        </w:rPr>
        <w:t xml:space="preserve">de </w:t>
      </w:r>
      <w:r w:rsidR="00F17DA3" w:rsidRPr="00F56745">
        <w:rPr>
          <w:rFonts w:ascii="Arial" w:hAnsi="Arial" w:cs="Arial"/>
          <w:sz w:val="24"/>
          <w:szCs w:val="24"/>
        </w:rPr>
        <w:t>l</w:t>
      </w:r>
      <w:r w:rsidR="00C85480" w:rsidRPr="00F56745">
        <w:rPr>
          <w:rFonts w:ascii="Arial" w:hAnsi="Arial" w:cs="Arial"/>
          <w:sz w:val="24"/>
          <w:szCs w:val="24"/>
        </w:rPr>
        <w:t>a Unidad Administrativa Especial de Servicios Públicos</w:t>
      </w:r>
      <w:r w:rsidR="004F228E" w:rsidRPr="00F56745">
        <w:rPr>
          <w:rFonts w:ascii="Arial" w:hAnsi="Arial" w:cs="Arial"/>
          <w:sz w:val="24"/>
          <w:szCs w:val="24"/>
        </w:rPr>
        <w:t xml:space="preserve">, </w:t>
      </w:r>
      <w:r w:rsidR="00920BBC" w:rsidRPr="00F56745">
        <w:rPr>
          <w:rFonts w:ascii="Arial" w:hAnsi="Arial" w:cs="Arial"/>
          <w:sz w:val="24"/>
          <w:szCs w:val="24"/>
        </w:rPr>
        <w:t>presenta el informe</w:t>
      </w:r>
      <w:r w:rsidR="0011538D" w:rsidRPr="00F56745">
        <w:rPr>
          <w:rFonts w:ascii="Arial" w:hAnsi="Arial" w:cs="Arial"/>
          <w:sz w:val="24"/>
          <w:szCs w:val="24"/>
        </w:rPr>
        <w:t xml:space="preserve"> sobre los resultados </w:t>
      </w:r>
      <w:r w:rsidR="00920BBC" w:rsidRPr="00F56745">
        <w:rPr>
          <w:rFonts w:ascii="Arial" w:hAnsi="Arial" w:cs="Arial"/>
          <w:sz w:val="24"/>
          <w:szCs w:val="24"/>
        </w:rPr>
        <w:t xml:space="preserve">obtenidos </w:t>
      </w:r>
      <w:r w:rsidR="0011538D" w:rsidRPr="00F56745">
        <w:rPr>
          <w:rFonts w:ascii="Arial" w:hAnsi="Arial" w:cs="Arial"/>
          <w:sz w:val="24"/>
          <w:szCs w:val="24"/>
        </w:rPr>
        <w:t>en el proceso de Evaluación de Desempeño Laboral de los funcionarios</w:t>
      </w:r>
      <w:r w:rsidR="000951AF">
        <w:rPr>
          <w:rFonts w:ascii="Arial" w:hAnsi="Arial" w:cs="Arial"/>
          <w:sz w:val="24"/>
          <w:szCs w:val="24"/>
        </w:rPr>
        <w:t xml:space="preserve"> </w:t>
      </w:r>
      <w:r w:rsidR="0011538D" w:rsidRPr="00F56745">
        <w:rPr>
          <w:rFonts w:ascii="Arial" w:hAnsi="Arial" w:cs="Arial"/>
          <w:sz w:val="24"/>
          <w:szCs w:val="24"/>
        </w:rPr>
        <w:t>insc</w:t>
      </w:r>
      <w:r w:rsidR="0097784A">
        <w:rPr>
          <w:rFonts w:ascii="Arial" w:hAnsi="Arial" w:cs="Arial"/>
          <w:sz w:val="24"/>
          <w:szCs w:val="24"/>
        </w:rPr>
        <w:t xml:space="preserve">ritos en carrera administrativa </w:t>
      </w:r>
      <w:r w:rsidR="00C25B0D">
        <w:rPr>
          <w:rFonts w:ascii="Arial" w:hAnsi="Arial" w:cs="Arial"/>
          <w:sz w:val="24"/>
          <w:szCs w:val="24"/>
        </w:rPr>
        <w:t xml:space="preserve">y </w:t>
      </w:r>
      <w:r w:rsidR="0094464B">
        <w:rPr>
          <w:rFonts w:ascii="Arial" w:hAnsi="Arial" w:cs="Arial"/>
          <w:sz w:val="24"/>
          <w:szCs w:val="24"/>
        </w:rPr>
        <w:t>funcionarios de</w:t>
      </w:r>
      <w:r w:rsidR="004E4C32">
        <w:rPr>
          <w:rFonts w:ascii="Arial" w:hAnsi="Arial" w:cs="Arial"/>
          <w:sz w:val="24"/>
          <w:szCs w:val="24"/>
        </w:rPr>
        <w:t xml:space="preserve"> libre nombramiento</w:t>
      </w:r>
      <w:r w:rsidR="00BF7880">
        <w:rPr>
          <w:rFonts w:ascii="Arial" w:hAnsi="Arial" w:cs="Arial"/>
          <w:sz w:val="24"/>
          <w:szCs w:val="24"/>
        </w:rPr>
        <w:t xml:space="preserve"> y remoción </w:t>
      </w:r>
      <w:r w:rsidR="0097784A">
        <w:rPr>
          <w:rFonts w:ascii="Arial" w:hAnsi="Arial" w:cs="Arial"/>
          <w:sz w:val="24"/>
          <w:szCs w:val="24"/>
        </w:rPr>
        <w:t xml:space="preserve">distintos a los </w:t>
      </w:r>
      <w:r w:rsidR="0094464B">
        <w:rPr>
          <w:rFonts w:ascii="Arial" w:hAnsi="Arial" w:cs="Arial"/>
          <w:sz w:val="24"/>
          <w:szCs w:val="24"/>
        </w:rPr>
        <w:t xml:space="preserve">de </w:t>
      </w:r>
      <w:r w:rsidR="00BF7880">
        <w:rPr>
          <w:rFonts w:ascii="Arial" w:hAnsi="Arial" w:cs="Arial"/>
          <w:sz w:val="24"/>
          <w:szCs w:val="24"/>
        </w:rPr>
        <w:t>Gerencia Pública</w:t>
      </w:r>
      <w:r w:rsidR="004E4C32">
        <w:rPr>
          <w:rFonts w:ascii="Arial" w:hAnsi="Arial" w:cs="Arial"/>
          <w:sz w:val="24"/>
          <w:szCs w:val="24"/>
        </w:rPr>
        <w:t xml:space="preserve"> </w:t>
      </w:r>
      <w:r w:rsidR="00BF7880">
        <w:rPr>
          <w:rFonts w:ascii="Arial" w:hAnsi="Arial" w:cs="Arial"/>
          <w:sz w:val="24"/>
          <w:szCs w:val="24"/>
        </w:rPr>
        <w:t>para la vigencia 201</w:t>
      </w:r>
      <w:r w:rsidR="00C25B0D">
        <w:rPr>
          <w:rFonts w:ascii="Arial" w:hAnsi="Arial" w:cs="Arial"/>
          <w:sz w:val="24"/>
          <w:szCs w:val="24"/>
        </w:rPr>
        <w:t>7</w:t>
      </w:r>
      <w:r w:rsidR="00BF7880">
        <w:rPr>
          <w:rFonts w:ascii="Arial" w:hAnsi="Arial" w:cs="Arial"/>
          <w:sz w:val="24"/>
          <w:szCs w:val="24"/>
        </w:rPr>
        <w:t xml:space="preserve"> - 2018</w:t>
      </w:r>
      <w:r w:rsidR="0011538D" w:rsidRPr="00F56745">
        <w:rPr>
          <w:rFonts w:ascii="Arial" w:hAnsi="Arial" w:cs="Arial"/>
          <w:sz w:val="24"/>
          <w:szCs w:val="24"/>
        </w:rPr>
        <w:t>, de acuerdo con</w:t>
      </w:r>
      <w:r w:rsidR="00867888" w:rsidRPr="00F56745">
        <w:rPr>
          <w:rFonts w:ascii="Arial" w:hAnsi="Arial" w:cs="Arial"/>
          <w:sz w:val="24"/>
          <w:szCs w:val="24"/>
        </w:rPr>
        <w:t xml:space="preserve"> los criterios del Sistema Propio de Evaluación aprobado por la Comisión Nacional del Servicio Civil, mediante Resolución No.</w:t>
      </w:r>
      <w:r w:rsidR="00F17DA3" w:rsidRPr="00F56745">
        <w:rPr>
          <w:rFonts w:ascii="Arial" w:hAnsi="Arial" w:cs="Arial"/>
          <w:sz w:val="24"/>
          <w:szCs w:val="24"/>
        </w:rPr>
        <w:t xml:space="preserve"> 50 del 08 de febrero de 2008 y</w:t>
      </w:r>
      <w:r w:rsidR="004F228E" w:rsidRPr="00F56745">
        <w:rPr>
          <w:rFonts w:ascii="Arial" w:hAnsi="Arial" w:cs="Arial"/>
          <w:sz w:val="24"/>
          <w:szCs w:val="24"/>
        </w:rPr>
        <w:t xml:space="preserve"> </w:t>
      </w:r>
      <w:r w:rsidR="00A40305" w:rsidRPr="00F56745">
        <w:rPr>
          <w:rFonts w:ascii="Arial" w:hAnsi="Arial" w:cs="Arial"/>
          <w:sz w:val="24"/>
          <w:szCs w:val="24"/>
        </w:rPr>
        <w:t xml:space="preserve">adoptado por la entidad mediante Resolución </w:t>
      </w:r>
      <w:r w:rsidR="00C85480" w:rsidRPr="00F56745">
        <w:rPr>
          <w:rFonts w:ascii="Arial" w:hAnsi="Arial" w:cs="Arial"/>
          <w:sz w:val="24"/>
          <w:szCs w:val="24"/>
        </w:rPr>
        <w:t xml:space="preserve">No. </w:t>
      </w:r>
      <w:r w:rsidR="004F228E" w:rsidRPr="00F56745">
        <w:rPr>
          <w:rFonts w:ascii="Arial" w:hAnsi="Arial" w:cs="Arial"/>
          <w:sz w:val="24"/>
          <w:szCs w:val="24"/>
        </w:rPr>
        <w:t>22</w:t>
      </w:r>
      <w:r w:rsidR="00C646C0" w:rsidRPr="00F56745">
        <w:rPr>
          <w:rFonts w:ascii="Arial" w:hAnsi="Arial" w:cs="Arial"/>
          <w:sz w:val="24"/>
          <w:szCs w:val="24"/>
        </w:rPr>
        <w:t xml:space="preserve"> del 15 de febrero de 20</w:t>
      </w:r>
      <w:r w:rsidR="00C85480" w:rsidRPr="00F56745">
        <w:rPr>
          <w:rFonts w:ascii="Arial" w:hAnsi="Arial" w:cs="Arial"/>
          <w:sz w:val="24"/>
          <w:szCs w:val="24"/>
        </w:rPr>
        <w:t xml:space="preserve">08, </w:t>
      </w:r>
      <w:r w:rsidR="00BF7880">
        <w:rPr>
          <w:rFonts w:ascii="Arial" w:hAnsi="Arial" w:cs="Arial"/>
          <w:sz w:val="24"/>
          <w:szCs w:val="24"/>
        </w:rPr>
        <w:t xml:space="preserve">el cual </w:t>
      </w:r>
      <w:r w:rsidR="0097784A">
        <w:rPr>
          <w:rFonts w:ascii="Arial" w:hAnsi="Arial" w:cs="Arial"/>
          <w:sz w:val="24"/>
          <w:szCs w:val="24"/>
        </w:rPr>
        <w:t xml:space="preserve">estuvo vigente hasta el pasado 31 de enero de 2018, </w:t>
      </w:r>
      <w:r w:rsidR="00CA0B27">
        <w:rPr>
          <w:rFonts w:ascii="Arial" w:hAnsi="Arial" w:cs="Arial"/>
          <w:sz w:val="24"/>
          <w:szCs w:val="24"/>
        </w:rPr>
        <w:t>y se</w:t>
      </w:r>
      <w:r w:rsidR="005D6EB8" w:rsidRPr="00F56745">
        <w:rPr>
          <w:rFonts w:ascii="Arial" w:hAnsi="Arial" w:cs="Arial"/>
          <w:sz w:val="24"/>
          <w:szCs w:val="24"/>
        </w:rPr>
        <w:t xml:space="preserve"> basa en la aplicación de los principios que rigen la función administrativa y los valores corporativos de la Entidad.</w:t>
      </w:r>
    </w:p>
    <w:p w:rsidR="00A40305" w:rsidRPr="00F56745" w:rsidRDefault="00A40305" w:rsidP="00966B42">
      <w:pPr>
        <w:pStyle w:val="Standard"/>
        <w:spacing w:line="276" w:lineRule="auto"/>
        <w:jc w:val="both"/>
        <w:rPr>
          <w:rFonts w:ascii="Arial" w:hAnsi="Arial" w:cs="Arial"/>
        </w:rPr>
      </w:pPr>
    </w:p>
    <w:p w:rsidR="00F21504" w:rsidRPr="00F56745" w:rsidRDefault="00F21504" w:rsidP="00966B42">
      <w:pPr>
        <w:pStyle w:val="Standard"/>
        <w:spacing w:line="276" w:lineRule="auto"/>
        <w:jc w:val="both"/>
        <w:rPr>
          <w:rFonts w:ascii="Arial" w:hAnsi="Arial" w:cs="Arial"/>
          <w:szCs w:val="24"/>
        </w:rPr>
      </w:pPr>
    </w:p>
    <w:p w:rsidR="007B1430" w:rsidRPr="00F56745" w:rsidRDefault="00682068" w:rsidP="00966B42">
      <w:pPr>
        <w:pStyle w:val="Standard"/>
        <w:spacing w:line="276" w:lineRule="auto"/>
        <w:jc w:val="both"/>
        <w:rPr>
          <w:rFonts w:ascii="Arial" w:hAnsi="Arial" w:cs="Arial"/>
          <w:sz w:val="24"/>
          <w:szCs w:val="24"/>
        </w:rPr>
      </w:pPr>
      <w:r w:rsidRPr="00F56745">
        <w:rPr>
          <w:rFonts w:ascii="Arial" w:hAnsi="Arial" w:cs="Arial"/>
          <w:sz w:val="24"/>
          <w:szCs w:val="24"/>
        </w:rPr>
        <w:t>De igual forma</w:t>
      </w:r>
      <w:r>
        <w:rPr>
          <w:rFonts w:ascii="Arial" w:hAnsi="Arial" w:cs="Arial"/>
          <w:sz w:val="24"/>
          <w:szCs w:val="24"/>
        </w:rPr>
        <w:t>,</w:t>
      </w:r>
      <w:r w:rsidRPr="00F56745">
        <w:rPr>
          <w:rFonts w:ascii="Arial" w:hAnsi="Arial" w:cs="Arial"/>
          <w:sz w:val="24"/>
          <w:szCs w:val="24"/>
        </w:rPr>
        <w:t xml:space="preserve"> la </w:t>
      </w:r>
      <w:r>
        <w:rPr>
          <w:rFonts w:ascii="Arial" w:hAnsi="Arial" w:cs="Arial"/>
          <w:sz w:val="24"/>
          <w:szCs w:val="24"/>
        </w:rPr>
        <w:t>entidad a</w:t>
      </w:r>
      <w:r w:rsidR="009922BF" w:rsidRPr="00F56745">
        <w:rPr>
          <w:rFonts w:ascii="Arial" w:hAnsi="Arial" w:cs="Arial"/>
          <w:sz w:val="24"/>
          <w:szCs w:val="24"/>
        </w:rPr>
        <w:t xml:space="preserve"> través de la Resolución No. </w:t>
      </w:r>
      <w:r>
        <w:rPr>
          <w:rFonts w:ascii="Arial" w:hAnsi="Arial" w:cs="Arial"/>
          <w:sz w:val="24"/>
          <w:szCs w:val="24"/>
        </w:rPr>
        <w:t>087</w:t>
      </w:r>
      <w:r w:rsidR="009922BF" w:rsidRPr="00F56745">
        <w:rPr>
          <w:rFonts w:ascii="Arial" w:hAnsi="Arial" w:cs="Arial"/>
          <w:sz w:val="24"/>
          <w:szCs w:val="24"/>
        </w:rPr>
        <w:t xml:space="preserve"> del </w:t>
      </w:r>
      <w:r>
        <w:rPr>
          <w:rFonts w:ascii="Arial" w:hAnsi="Arial" w:cs="Arial"/>
          <w:sz w:val="24"/>
          <w:szCs w:val="24"/>
        </w:rPr>
        <w:t>09 de marzo de 2017</w:t>
      </w:r>
      <w:r w:rsidR="009922BF" w:rsidRPr="00F56745">
        <w:rPr>
          <w:rFonts w:ascii="Arial" w:hAnsi="Arial" w:cs="Arial"/>
          <w:sz w:val="24"/>
          <w:szCs w:val="24"/>
        </w:rPr>
        <w:t xml:space="preserve">, </w:t>
      </w:r>
      <w:r>
        <w:rPr>
          <w:rFonts w:ascii="Arial" w:hAnsi="Arial" w:cs="Arial"/>
          <w:sz w:val="24"/>
          <w:szCs w:val="24"/>
        </w:rPr>
        <w:t>adoptó el sistema de evaluación de la gestión para empleados provisionales cuya estructura, desarrollo y procedimiento han sido diseñados por el Departamento Administrativo del Servicio Civil</w:t>
      </w:r>
      <w:r w:rsidR="00FA1462">
        <w:rPr>
          <w:rFonts w:ascii="Arial" w:hAnsi="Arial" w:cs="Arial"/>
          <w:sz w:val="24"/>
          <w:szCs w:val="24"/>
        </w:rPr>
        <w:t xml:space="preserve">, el cual </w:t>
      </w:r>
      <w:r w:rsidR="00CA3A85">
        <w:rPr>
          <w:rFonts w:ascii="Arial" w:hAnsi="Arial" w:cs="Arial"/>
          <w:sz w:val="24"/>
          <w:szCs w:val="24"/>
        </w:rPr>
        <w:t>está siendo</w:t>
      </w:r>
      <w:r w:rsidR="00FA1462">
        <w:rPr>
          <w:rFonts w:ascii="Arial" w:hAnsi="Arial" w:cs="Arial"/>
          <w:sz w:val="24"/>
          <w:szCs w:val="24"/>
        </w:rPr>
        <w:t xml:space="preserve"> aplica</w:t>
      </w:r>
      <w:r w:rsidR="00CA3A85">
        <w:rPr>
          <w:rFonts w:ascii="Arial" w:hAnsi="Arial" w:cs="Arial"/>
          <w:sz w:val="24"/>
          <w:szCs w:val="24"/>
        </w:rPr>
        <w:t>do</w:t>
      </w:r>
      <w:r w:rsidR="00FA1462">
        <w:rPr>
          <w:rFonts w:ascii="Arial" w:hAnsi="Arial" w:cs="Arial"/>
          <w:sz w:val="24"/>
          <w:szCs w:val="24"/>
        </w:rPr>
        <w:t xml:space="preserve"> a 1</w:t>
      </w:r>
      <w:r w:rsidR="0097784A">
        <w:rPr>
          <w:rFonts w:ascii="Arial" w:hAnsi="Arial" w:cs="Arial"/>
          <w:sz w:val="24"/>
          <w:szCs w:val="24"/>
        </w:rPr>
        <w:t>23</w:t>
      </w:r>
      <w:r w:rsidR="00FA1462">
        <w:rPr>
          <w:rFonts w:ascii="Arial" w:hAnsi="Arial" w:cs="Arial"/>
          <w:sz w:val="24"/>
          <w:szCs w:val="24"/>
        </w:rPr>
        <w:t xml:space="preserve"> funcionarios </w:t>
      </w:r>
      <w:r w:rsidR="0097784A">
        <w:rPr>
          <w:rFonts w:ascii="Arial" w:hAnsi="Arial" w:cs="Arial"/>
          <w:sz w:val="24"/>
          <w:szCs w:val="24"/>
        </w:rPr>
        <w:t xml:space="preserve">que se encuentran </w:t>
      </w:r>
      <w:r w:rsidR="00FA1462">
        <w:rPr>
          <w:rFonts w:ascii="Arial" w:hAnsi="Arial" w:cs="Arial"/>
          <w:sz w:val="24"/>
          <w:szCs w:val="24"/>
        </w:rPr>
        <w:t>vinculados a la planta de personal en provisionalidad.</w:t>
      </w:r>
    </w:p>
    <w:p w:rsidR="007B1430" w:rsidRDefault="007B1430" w:rsidP="007926F3">
      <w:pPr>
        <w:pStyle w:val="Standard"/>
        <w:jc w:val="both"/>
        <w:rPr>
          <w:rFonts w:ascii="Arial" w:hAnsi="Arial" w:cs="Arial"/>
          <w:szCs w:val="24"/>
        </w:rPr>
      </w:pPr>
    </w:p>
    <w:p w:rsidR="00396892" w:rsidRDefault="00396892" w:rsidP="007926F3">
      <w:pPr>
        <w:pStyle w:val="Standard"/>
        <w:jc w:val="both"/>
        <w:rPr>
          <w:rFonts w:ascii="Arial" w:hAnsi="Arial" w:cs="Arial"/>
          <w:szCs w:val="24"/>
        </w:rPr>
      </w:pPr>
    </w:p>
    <w:p w:rsidR="00A75038" w:rsidRDefault="00A75038" w:rsidP="00A75038">
      <w:pPr>
        <w:pStyle w:val="Standard"/>
        <w:spacing w:line="276" w:lineRule="auto"/>
        <w:jc w:val="both"/>
        <w:rPr>
          <w:rFonts w:ascii="Arial" w:hAnsi="Arial" w:cs="Arial"/>
          <w:sz w:val="24"/>
          <w:szCs w:val="24"/>
        </w:rPr>
      </w:pPr>
    </w:p>
    <w:p w:rsidR="00A75038" w:rsidRDefault="00A75038" w:rsidP="00A75038">
      <w:pPr>
        <w:pStyle w:val="Standard"/>
        <w:spacing w:line="276" w:lineRule="auto"/>
        <w:jc w:val="both"/>
        <w:rPr>
          <w:rFonts w:ascii="Arial" w:hAnsi="Arial" w:cs="Arial"/>
          <w:sz w:val="24"/>
          <w:szCs w:val="24"/>
        </w:rPr>
      </w:pPr>
    </w:p>
    <w:p w:rsidR="00A75038" w:rsidRDefault="00A75038" w:rsidP="00A75038">
      <w:pPr>
        <w:pStyle w:val="Standard"/>
        <w:spacing w:line="276" w:lineRule="auto"/>
        <w:jc w:val="both"/>
        <w:rPr>
          <w:rFonts w:ascii="Arial" w:hAnsi="Arial" w:cs="Arial"/>
          <w:sz w:val="24"/>
          <w:szCs w:val="24"/>
        </w:rPr>
      </w:pPr>
    </w:p>
    <w:p w:rsidR="00A75038" w:rsidRDefault="00A75038" w:rsidP="00A75038">
      <w:pPr>
        <w:pStyle w:val="Standard"/>
        <w:spacing w:line="276" w:lineRule="auto"/>
        <w:jc w:val="both"/>
        <w:rPr>
          <w:rFonts w:ascii="Arial" w:hAnsi="Arial" w:cs="Arial"/>
          <w:sz w:val="24"/>
          <w:szCs w:val="24"/>
        </w:rPr>
      </w:pPr>
    </w:p>
    <w:p w:rsidR="00A75038" w:rsidRDefault="00A75038" w:rsidP="00A75038">
      <w:pPr>
        <w:pStyle w:val="Standard"/>
        <w:spacing w:line="276" w:lineRule="auto"/>
        <w:jc w:val="both"/>
        <w:rPr>
          <w:rFonts w:ascii="Arial" w:hAnsi="Arial" w:cs="Arial"/>
          <w:sz w:val="24"/>
          <w:szCs w:val="24"/>
        </w:rPr>
      </w:pPr>
    </w:p>
    <w:p w:rsidR="00A75038" w:rsidRDefault="00A75038" w:rsidP="00A75038">
      <w:pPr>
        <w:pStyle w:val="Standard"/>
        <w:spacing w:line="276" w:lineRule="auto"/>
        <w:jc w:val="both"/>
        <w:rPr>
          <w:rFonts w:ascii="Arial" w:hAnsi="Arial" w:cs="Arial"/>
          <w:sz w:val="24"/>
          <w:szCs w:val="24"/>
        </w:rPr>
      </w:pPr>
    </w:p>
    <w:p w:rsidR="00A75038" w:rsidRDefault="00A75038" w:rsidP="00A75038">
      <w:pPr>
        <w:pStyle w:val="Standard"/>
        <w:spacing w:line="276" w:lineRule="auto"/>
        <w:jc w:val="both"/>
        <w:rPr>
          <w:rFonts w:ascii="Arial" w:hAnsi="Arial" w:cs="Arial"/>
          <w:sz w:val="24"/>
          <w:szCs w:val="24"/>
        </w:rPr>
      </w:pPr>
    </w:p>
    <w:p w:rsidR="00A75038" w:rsidRDefault="00A75038" w:rsidP="00A75038">
      <w:pPr>
        <w:pStyle w:val="Standard"/>
        <w:spacing w:line="276" w:lineRule="auto"/>
        <w:jc w:val="both"/>
        <w:rPr>
          <w:rFonts w:ascii="Arial" w:hAnsi="Arial" w:cs="Arial"/>
          <w:sz w:val="24"/>
          <w:szCs w:val="24"/>
        </w:rPr>
      </w:pPr>
    </w:p>
    <w:p w:rsidR="00A75038" w:rsidRDefault="00A75038" w:rsidP="00A75038">
      <w:pPr>
        <w:pStyle w:val="Standard"/>
        <w:spacing w:line="276" w:lineRule="auto"/>
        <w:jc w:val="both"/>
        <w:rPr>
          <w:rFonts w:ascii="Arial" w:hAnsi="Arial" w:cs="Arial"/>
          <w:sz w:val="24"/>
          <w:szCs w:val="24"/>
        </w:rPr>
      </w:pPr>
    </w:p>
    <w:p w:rsidR="00A75038" w:rsidRDefault="00A75038" w:rsidP="00A75038">
      <w:pPr>
        <w:pStyle w:val="Standard"/>
        <w:spacing w:line="276" w:lineRule="auto"/>
        <w:jc w:val="both"/>
        <w:rPr>
          <w:rFonts w:ascii="Arial" w:hAnsi="Arial" w:cs="Arial"/>
          <w:sz w:val="24"/>
          <w:szCs w:val="24"/>
        </w:rPr>
      </w:pPr>
    </w:p>
    <w:p w:rsidR="00A75038" w:rsidRDefault="00A75038" w:rsidP="00A75038">
      <w:pPr>
        <w:pStyle w:val="Standard"/>
        <w:spacing w:line="276" w:lineRule="auto"/>
        <w:jc w:val="both"/>
        <w:rPr>
          <w:rFonts w:ascii="Arial" w:hAnsi="Arial" w:cs="Arial"/>
          <w:sz w:val="24"/>
          <w:szCs w:val="24"/>
        </w:rPr>
      </w:pPr>
    </w:p>
    <w:p w:rsidR="00A75038" w:rsidRDefault="00A75038" w:rsidP="00A75038">
      <w:pPr>
        <w:pStyle w:val="Standard"/>
        <w:spacing w:line="276" w:lineRule="auto"/>
        <w:jc w:val="both"/>
        <w:rPr>
          <w:rFonts w:ascii="Arial" w:hAnsi="Arial" w:cs="Arial"/>
          <w:sz w:val="24"/>
          <w:szCs w:val="24"/>
        </w:rPr>
      </w:pPr>
    </w:p>
    <w:p w:rsidR="00A75038" w:rsidRDefault="00A75038" w:rsidP="00A75038">
      <w:pPr>
        <w:pStyle w:val="Standard"/>
        <w:spacing w:line="276" w:lineRule="auto"/>
        <w:jc w:val="both"/>
        <w:rPr>
          <w:rFonts w:ascii="Arial" w:hAnsi="Arial" w:cs="Arial"/>
          <w:sz w:val="24"/>
          <w:szCs w:val="24"/>
        </w:rPr>
      </w:pPr>
    </w:p>
    <w:p w:rsidR="00A75038" w:rsidRDefault="00A75038" w:rsidP="00A75038">
      <w:pPr>
        <w:pStyle w:val="Standard"/>
        <w:spacing w:line="276" w:lineRule="auto"/>
        <w:jc w:val="both"/>
        <w:rPr>
          <w:rFonts w:ascii="Arial" w:hAnsi="Arial" w:cs="Arial"/>
          <w:sz w:val="24"/>
          <w:szCs w:val="24"/>
        </w:rPr>
      </w:pPr>
    </w:p>
    <w:p w:rsidR="00A75038" w:rsidRDefault="00A75038" w:rsidP="00A75038">
      <w:pPr>
        <w:pStyle w:val="Standard"/>
        <w:spacing w:line="276" w:lineRule="auto"/>
        <w:jc w:val="both"/>
        <w:rPr>
          <w:rFonts w:ascii="Arial" w:hAnsi="Arial" w:cs="Arial"/>
          <w:sz w:val="24"/>
          <w:szCs w:val="24"/>
        </w:rPr>
      </w:pPr>
    </w:p>
    <w:p w:rsidR="00FA1462" w:rsidRDefault="00FA1462" w:rsidP="00A75038">
      <w:pPr>
        <w:pStyle w:val="Standard"/>
        <w:spacing w:line="276" w:lineRule="auto"/>
        <w:jc w:val="both"/>
        <w:rPr>
          <w:rFonts w:ascii="Arial" w:hAnsi="Arial" w:cs="Arial"/>
          <w:sz w:val="24"/>
          <w:szCs w:val="24"/>
        </w:rPr>
      </w:pPr>
    </w:p>
    <w:p w:rsidR="00A75038" w:rsidRDefault="00A75038" w:rsidP="00A75038">
      <w:pPr>
        <w:pStyle w:val="Standard"/>
        <w:spacing w:line="276" w:lineRule="auto"/>
        <w:jc w:val="both"/>
        <w:rPr>
          <w:rFonts w:ascii="Arial" w:hAnsi="Arial" w:cs="Arial"/>
          <w:sz w:val="24"/>
          <w:szCs w:val="24"/>
        </w:rPr>
      </w:pPr>
    </w:p>
    <w:p w:rsidR="00396892" w:rsidRPr="00C6710D" w:rsidRDefault="00C6710D" w:rsidP="00A75038">
      <w:pPr>
        <w:pStyle w:val="Standard"/>
        <w:spacing w:line="276" w:lineRule="auto"/>
        <w:jc w:val="both"/>
        <w:rPr>
          <w:rFonts w:ascii="Arial" w:hAnsi="Arial" w:cs="Arial"/>
          <w:sz w:val="24"/>
          <w:szCs w:val="24"/>
        </w:rPr>
      </w:pPr>
      <w:r w:rsidRPr="00C6710D">
        <w:rPr>
          <w:rFonts w:ascii="Arial" w:hAnsi="Arial" w:cs="Arial"/>
          <w:sz w:val="24"/>
          <w:szCs w:val="24"/>
        </w:rPr>
        <w:lastRenderedPageBreak/>
        <w:t xml:space="preserve">El presente documento tiene como propósito </w:t>
      </w:r>
      <w:r w:rsidR="00A75038">
        <w:rPr>
          <w:rFonts w:ascii="Arial" w:hAnsi="Arial" w:cs="Arial"/>
          <w:sz w:val="24"/>
          <w:szCs w:val="24"/>
        </w:rPr>
        <w:t>mostrar</w:t>
      </w:r>
      <w:r>
        <w:rPr>
          <w:rFonts w:ascii="Arial" w:hAnsi="Arial" w:cs="Arial"/>
          <w:sz w:val="24"/>
          <w:szCs w:val="24"/>
        </w:rPr>
        <w:t xml:space="preserve"> </w:t>
      </w:r>
      <w:r w:rsidR="009E3B43">
        <w:rPr>
          <w:rFonts w:ascii="Arial" w:hAnsi="Arial" w:cs="Arial"/>
          <w:sz w:val="24"/>
          <w:szCs w:val="24"/>
        </w:rPr>
        <w:t xml:space="preserve">los aspectos más relevantes </w:t>
      </w:r>
      <w:r w:rsidR="00A9143B">
        <w:rPr>
          <w:rFonts w:ascii="Arial" w:hAnsi="Arial" w:cs="Arial"/>
          <w:sz w:val="24"/>
          <w:szCs w:val="24"/>
        </w:rPr>
        <w:t xml:space="preserve">como resultado </w:t>
      </w:r>
      <w:r w:rsidR="00FB01CF">
        <w:rPr>
          <w:rFonts w:ascii="Arial" w:hAnsi="Arial" w:cs="Arial"/>
          <w:sz w:val="24"/>
          <w:szCs w:val="24"/>
        </w:rPr>
        <w:t>de</w:t>
      </w:r>
      <w:r w:rsidR="009E3B43">
        <w:rPr>
          <w:rFonts w:ascii="Arial" w:hAnsi="Arial" w:cs="Arial"/>
          <w:sz w:val="24"/>
          <w:szCs w:val="24"/>
        </w:rPr>
        <w:t xml:space="preserve"> la </w:t>
      </w:r>
      <w:r w:rsidR="00FB01CF">
        <w:rPr>
          <w:rFonts w:ascii="Arial" w:hAnsi="Arial" w:cs="Arial"/>
          <w:sz w:val="24"/>
          <w:szCs w:val="24"/>
        </w:rPr>
        <w:t>aplicación</w:t>
      </w:r>
      <w:r w:rsidR="009E3B43">
        <w:rPr>
          <w:rFonts w:ascii="Arial" w:hAnsi="Arial" w:cs="Arial"/>
          <w:sz w:val="24"/>
          <w:szCs w:val="24"/>
        </w:rPr>
        <w:t xml:space="preserve"> de la Evaluación de Desempeño Laboral</w:t>
      </w:r>
      <w:r w:rsidR="00FA1462">
        <w:rPr>
          <w:rFonts w:ascii="Arial" w:hAnsi="Arial" w:cs="Arial"/>
          <w:sz w:val="24"/>
          <w:szCs w:val="24"/>
        </w:rPr>
        <w:t xml:space="preserve"> para la </w:t>
      </w:r>
      <w:r w:rsidR="00CA0B27">
        <w:rPr>
          <w:rFonts w:ascii="Arial" w:hAnsi="Arial" w:cs="Arial"/>
          <w:sz w:val="24"/>
          <w:szCs w:val="24"/>
        </w:rPr>
        <w:t xml:space="preserve">el periodo </w:t>
      </w:r>
      <w:r w:rsidR="00FA1462">
        <w:rPr>
          <w:rFonts w:ascii="Arial" w:hAnsi="Arial" w:cs="Arial"/>
          <w:sz w:val="24"/>
          <w:szCs w:val="24"/>
        </w:rPr>
        <w:t>2017</w:t>
      </w:r>
      <w:r w:rsidR="00CA0B27">
        <w:rPr>
          <w:rFonts w:ascii="Arial" w:hAnsi="Arial" w:cs="Arial"/>
          <w:sz w:val="24"/>
          <w:szCs w:val="24"/>
        </w:rPr>
        <w:t xml:space="preserve"> - 2018</w:t>
      </w:r>
      <w:r w:rsidR="009E3B43">
        <w:rPr>
          <w:rFonts w:ascii="Arial" w:hAnsi="Arial" w:cs="Arial"/>
          <w:sz w:val="24"/>
          <w:szCs w:val="24"/>
        </w:rPr>
        <w:t xml:space="preserve">, así como </w:t>
      </w:r>
      <w:r>
        <w:rPr>
          <w:rFonts w:ascii="Arial" w:hAnsi="Arial" w:cs="Arial"/>
          <w:sz w:val="24"/>
          <w:szCs w:val="24"/>
        </w:rPr>
        <w:t>l</w:t>
      </w:r>
      <w:r w:rsidR="00CA0B27">
        <w:rPr>
          <w:rFonts w:ascii="Arial" w:hAnsi="Arial" w:cs="Arial"/>
          <w:sz w:val="24"/>
          <w:szCs w:val="24"/>
        </w:rPr>
        <w:t>a</w:t>
      </w:r>
      <w:r>
        <w:rPr>
          <w:rFonts w:ascii="Arial" w:hAnsi="Arial" w:cs="Arial"/>
          <w:sz w:val="24"/>
          <w:szCs w:val="24"/>
        </w:rPr>
        <w:t xml:space="preserve"> </w:t>
      </w:r>
      <w:r w:rsidR="00CA0B27">
        <w:rPr>
          <w:rFonts w:ascii="Arial" w:hAnsi="Arial" w:cs="Arial"/>
          <w:sz w:val="24"/>
          <w:szCs w:val="24"/>
        </w:rPr>
        <w:t>valoración</w:t>
      </w:r>
      <w:r>
        <w:rPr>
          <w:rFonts w:ascii="Arial" w:hAnsi="Arial" w:cs="Arial"/>
          <w:sz w:val="24"/>
          <w:szCs w:val="24"/>
        </w:rPr>
        <w:t xml:space="preserve"> del trabajo realizado por los funcionarios </w:t>
      </w:r>
      <w:r w:rsidR="0095552F">
        <w:rPr>
          <w:rFonts w:ascii="Arial" w:hAnsi="Arial" w:cs="Arial"/>
          <w:sz w:val="24"/>
          <w:szCs w:val="24"/>
        </w:rPr>
        <w:t>que hacen parte</w:t>
      </w:r>
      <w:r w:rsidR="00FA1462">
        <w:rPr>
          <w:rFonts w:ascii="Arial" w:hAnsi="Arial" w:cs="Arial"/>
          <w:sz w:val="24"/>
          <w:szCs w:val="24"/>
        </w:rPr>
        <w:t xml:space="preserve"> de la planta de personal d</w:t>
      </w:r>
      <w:r w:rsidR="009E3B43">
        <w:rPr>
          <w:rFonts w:ascii="Arial" w:hAnsi="Arial" w:cs="Arial"/>
          <w:sz w:val="24"/>
          <w:szCs w:val="24"/>
        </w:rPr>
        <w:t>e la Unidad Administrativa Especial de Servicio</w:t>
      </w:r>
      <w:r w:rsidR="00FB01CF">
        <w:rPr>
          <w:rFonts w:ascii="Arial" w:hAnsi="Arial" w:cs="Arial"/>
          <w:sz w:val="24"/>
          <w:szCs w:val="24"/>
        </w:rPr>
        <w:t>s Públicos. D</w:t>
      </w:r>
      <w:r w:rsidR="009E3B43">
        <w:rPr>
          <w:rFonts w:ascii="Arial" w:hAnsi="Arial" w:cs="Arial"/>
          <w:sz w:val="24"/>
          <w:szCs w:val="24"/>
        </w:rPr>
        <w:t xml:space="preserve">e igual forma </w:t>
      </w:r>
      <w:r w:rsidR="00CA0B27">
        <w:rPr>
          <w:rFonts w:ascii="Arial" w:hAnsi="Arial" w:cs="Arial"/>
          <w:sz w:val="24"/>
          <w:szCs w:val="24"/>
        </w:rPr>
        <w:t xml:space="preserve">medir </w:t>
      </w:r>
      <w:r w:rsidR="00A75038">
        <w:rPr>
          <w:rFonts w:ascii="Arial" w:hAnsi="Arial" w:cs="Arial"/>
          <w:sz w:val="24"/>
          <w:szCs w:val="24"/>
        </w:rPr>
        <w:t xml:space="preserve">el nivel de cumplimiento de los </w:t>
      </w:r>
      <w:r w:rsidR="003661FE">
        <w:rPr>
          <w:rFonts w:ascii="Arial" w:hAnsi="Arial" w:cs="Arial"/>
          <w:sz w:val="24"/>
          <w:szCs w:val="24"/>
        </w:rPr>
        <w:t xml:space="preserve">compromisos laborales </w:t>
      </w:r>
      <w:r w:rsidR="00CA0B27">
        <w:rPr>
          <w:rFonts w:ascii="Arial" w:hAnsi="Arial" w:cs="Arial"/>
          <w:sz w:val="24"/>
          <w:szCs w:val="24"/>
        </w:rPr>
        <w:t>formulados</w:t>
      </w:r>
      <w:r w:rsidR="00A75038">
        <w:rPr>
          <w:rFonts w:ascii="Arial" w:hAnsi="Arial" w:cs="Arial"/>
          <w:sz w:val="24"/>
          <w:szCs w:val="24"/>
        </w:rPr>
        <w:t xml:space="preserve"> para el periodo comprendido entre el 1 de febrero de 201</w:t>
      </w:r>
      <w:r w:rsidR="00FA1462">
        <w:rPr>
          <w:rFonts w:ascii="Arial" w:hAnsi="Arial" w:cs="Arial"/>
          <w:sz w:val="24"/>
          <w:szCs w:val="24"/>
        </w:rPr>
        <w:t>7</w:t>
      </w:r>
      <w:r w:rsidR="00A75038">
        <w:rPr>
          <w:rFonts w:ascii="Arial" w:hAnsi="Arial" w:cs="Arial"/>
          <w:sz w:val="24"/>
          <w:szCs w:val="24"/>
        </w:rPr>
        <w:t xml:space="preserve"> y el 31 de enero de 201</w:t>
      </w:r>
      <w:r w:rsidR="00FA1462">
        <w:rPr>
          <w:rFonts w:ascii="Arial" w:hAnsi="Arial" w:cs="Arial"/>
          <w:sz w:val="24"/>
          <w:szCs w:val="24"/>
        </w:rPr>
        <w:t>8</w:t>
      </w:r>
      <w:r w:rsidR="00A75038">
        <w:rPr>
          <w:rFonts w:ascii="Arial" w:hAnsi="Arial" w:cs="Arial"/>
          <w:sz w:val="24"/>
          <w:szCs w:val="24"/>
        </w:rPr>
        <w:t xml:space="preserve">. </w:t>
      </w:r>
    </w:p>
    <w:p w:rsidR="00396892" w:rsidRDefault="00396892" w:rsidP="00A75038">
      <w:pPr>
        <w:pStyle w:val="Standard"/>
        <w:spacing w:line="276" w:lineRule="auto"/>
        <w:jc w:val="both"/>
        <w:rPr>
          <w:rFonts w:ascii="Arial" w:hAnsi="Arial" w:cs="Arial"/>
          <w:szCs w:val="24"/>
        </w:rPr>
      </w:pPr>
    </w:p>
    <w:p w:rsidR="00210169" w:rsidRPr="00F56745" w:rsidRDefault="00CD0BD5" w:rsidP="00966B42">
      <w:pPr>
        <w:pStyle w:val="Standard"/>
        <w:spacing w:line="276" w:lineRule="auto"/>
        <w:jc w:val="both"/>
        <w:rPr>
          <w:rFonts w:ascii="Arial" w:hAnsi="Arial" w:cs="Arial"/>
          <w:sz w:val="24"/>
          <w:szCs w:val="24"/>
        </w:rPr>
      </w:pPr>
      <w:r w:rsidRPr="00F56745">
        <w:rPr>
          <w:rFonts w:ascii="Arial" w:hAnsi="Arial" w:cs="Arial"/>
          <w:sz w:val="24"/>
          <w:szCs w:val="24"/>
        </w:rPr>
        <w:t xml:space="preserve">De acuerdo </w:t>
      </w:r>
      <w:r w:rsidR="00210169" w:rsidRPr="00F56745">
        <w:rPr>
          <w:rFonts w:ascii="Arial" w:hAnsi="Arial" w:cs="Arial"/>
          <w:sz w:val="24"/>
          <w:szCs w:val="24"/>
        </w:rPr>
        <w:t>con</w:t>
      </w:r>
      <w:r w:rsidRPr="00F56745">
        <w:rPr>
          <w:rFonts w:ascii="Arial" w:hAnsi="Arial" w:cs="Arial"/>
          <w:sz w:val="24"/>
          <w:szCs w:val="24"/>
        </w:rPr>
        <w:t xml:space="preserve"> </w:t>
      </w:r>
      <w:r w:rsidR="00B67D66" w:rsidRPr="00F56745">
        <w:rPr>
          <w:rFonts w:ascii="Arial" w:hAnsi="Arial" w:cs="Arial"/>
          <w:sz w:val="24"/>
          <w:szCs w:val="24"/>
        </w:rPr>
        <w:t>lo establecido</w:t>
      </w:r>
      <w:r w:rsidR="00210169" w:rsidRPr="00F56745">
        <w:rPr>
          <w:rFonts w:ascii="Arial" w:hAnsi="Arial" w:cs="Arial"/>
          <w:sz w:val="24"/>
          <w:szCs w:val="24"/>
        </w:rPr>
        <w:t>,</w:t>
      </w:r>
      <w:r w:rsidR="00B67D66" w:rsidRPr="00F56745">
        <w:rPr>
          <w:rFonts w:ascii="Arial" w:hAnsi="Arial" w:cs="Arial"/>
          <w:sz w:val="24"/>
          <w:szCs w:val="24"/>
        </w:rPr>
        <w:t xml:space="preserve"> se han venido desarrollando </w:t>
      </w:r>
      <w:r w:rsidR="00210169" w:rsidRPr="00F56745">
        <w:rPr>
          <w:rFonts w:ascii="Arial" w:hAnsi="Arial" w:cs="Arial"/>
          <w:sz w:val="24"/>
          <w:szCs w:val="24"/>
        </w:rPr>
        <w:t xml:space="preserve">al interior de la entidad diferentes </w:t>
      </w:r>
      <w:r w:rsidR="00B67D66" w:rsidRPr="00F56745">
        <w:rPr>
          <w:rFonts w:ascii="Arial" w:hAnsi="Arial" w:cs="Arial"/>
          <w:sz w:val="24"/>
          <w:szCs w:val="24"/>
        </w:rPr>
        <w:t>actividades</w:t>
      </w:r>
      <w:r w:rsidR="00210169" w:rsidRPr="00F56745">
        <w:rPr>
          <w:rFonts w:ascii="Arial" w:hAnsi="Arial" w:cs="Arial"/>
          <w:sz w:val="24"/>
          <w:szCs w:val="24"/>
        </w:rPr>
        <w:t xml:space="preserve"> como:</w:t>
      </w:r>
      <w:r w:rsidR="00F20BCE" w:rsidRPr="00F56745">
        <w:rPr>
          <w:rFonts w:ascii="Arial" w:hAnsi="Arial" w:cs="Arial"/>
          <w:sz w:val="24"/>
          <w:szCs w:val="24"/>
        </w:rPr>
        <w:t xml:space="preserve"> </w:t>
      </w:r>
    </w:p>
    <w:p w:rsidR="00210169" w:rsidRPr="00F56745" w:rsidRDefault="00210169" w:rsidP="00966B42">
      <w:pPr>
        <w:pStyle w:val="Standard"/>
        <w:spacing w:line="276" w:lineRule="auto"/>
        <w:jc w:val="both"/>
        <w:rPr>
          <w:rFonts w:ascii="Arial" w:hAnsi="Arial" w:cs="Arial"/>
          <w:szCs w:val="24"/>
        </w:rPr>
      </w:pPr>
    </w:p>
    <w:p w:rsidR="00457887" w:rsidRPr="00FA1462" w:rsidRDefault="00210169" w:rsidP="00A34076">
      <w:pPr>
        <w:pStyle w:val="Standard"/>
        <w:numPr>
          <w:ilvl w:val="0"/>
          <w:numId w:val="1"/>
        </w:numPr>
        <w:spacing w:line="276" w:lineRule="auto"/>
        <w:jc w:val="both"/>
        <w:rPr>
          <w:rFonts w:ascii="Arial" w:hAnsi="Arial" w:cs="Arial"/>
          <w:sz w:val="12"/>
          <w:szCs w:val="24"/>
        </w:rPr>
      </w:pPr>
      <w:r w:rsidRPr="00FA1462">
        <w:rPr>
          <w:rFonts w:ascii="Arial" w:hAnsi="Arial" w:cs="Arial"/>
          <w:sz w:val="24"/>
          <w:szCs w:val="24"/>
        </w:rPr>
        <w:t>J</w:t>
      </w:r>
      <w:r w:rsidR="00FA1462" w:rsidRPr="00FA1462">
        <w:rPr>
          <w:rFonts w:ascii="Arial" w:hAnsi="Arial" w:cs="Arial"/>
          <w:sz w:val="24"/>
          <w:szCs w:val="24"/>
        </w:rPr>
        <w:t>ornadas de capacitación sobre</w:t>
      </w:r>
      <w:r w:rsidR="00F20BCE" w:rsidRPr="00FA1462">
        <w:rPr>
          <w:rFonts w:ascii="Arial" w:hAnsi="Arial" w:cs="Arial"/>
          <w:sz w:val="24"/>
          <w:szCs w:val="24"/>
        </w:rPr>
        <w:t xml:space="preserve"> el tema</w:t>
      </w:r>
      <w:r w:rsidRPr="00FA1462">
        <w:rPr>
          <w:rFonts w:ascii="Arial" w:hAnsi="Arial" w:cs="Arial"/>
          <w:sz w:val="24"/>
          <w:szCs w:val="24"/>
        </w:rPr>
        <w:t>,</w:t>
      </w:r>
      <w:r w:rsidR="00F20BCE" w:rsidRPr="00FA1462">
        <w:rPr>
          <w:rFonts w:ascii="Arial" w:hAnsi="Arial" w:cs="Arial"/>
          <w:sz w:val="24"/>
          <w:szCs w:val="24"/>
        </w:rPr>
        <w:t xml:space="preserve"> </w:t>
      </w:r>
      <w:r w:rsidR="00FA1462" w:rsidRPr="00FA1462">
        <w:rPr>
          <w:rFonts w:ascii="Arial" w:hAnsi="Arial" w:cs="Arial"/>
          <w:sz w:val="24"/>
          <w:szCs w:val="24"/>
        </w:rPr>
        <w:t xml:space="preserve">las cuales han sido </w:t>
      </w:r>
      <w:r w:rsidRPr="00FA1462">
        <w:rPr>
          <w:rFonts w:ascii="Arial" w:hAnsi="Arial" w:cs="Arial"/>
          <w:sz w:val="24"/>
          <w:szCs w:val="24"/>
        </w:rPr>
        <w:t>orientadas</w:t>
      </w:r>
      <w:r w:rsidR="00F20BCE" w:rsidRPr="00FA1462">
        <w:rPr>
          <w:rFonts w:ascii="Arial" w:hAnsi="Arial" w:cs="Arial"/>
          <w:sz w:val="24"/>
          <w:szCs w:val="24"/>
        </w:rPr>
        <w:t xml:space="preserve"> </w:t>
      </w:r>
      <w:r w:rsidR="00FA1462" w:rsidRPr="00FA1462">
        <w:rPr>
          <w:rFonts w:ascii="Arial" w:hAnsi="Arial" w:cs="Arial"/>
          <w:sz w:val="24"/>
          <w:szCs w:val="24"/>
        </w:rPr>
        <w:t>por la Comisión Nacional del Servicio Civil</w:t>
      </w:r>
      <w:r w:rsidR="00FA1462">
        <w:rPr>
          <w:rFonts w:ascii="Arial" w:hAnsi="Arial" w:cs="Arial"/>
          <w:sz w:val="24"/>
          <w:szCs w:val="24"/>
        </w:rPr>
        <w:t>.</w:t>
      </w:r>
    </w:p>
    <w:p w:rsidR="00FA1462" w:rsidRPr="00FA1462" w:rsidRDefault="00FA1462" w:rsidP="00FA1462">
      <w:pPr>
        <w:pStyle w:val="Standard"/>
        <w:spacing w:line="276" w:lineRule="auto"/>
        <w:ind w:left="720"/>
        <w:jc w:val="both"/>
        <w:rPr>
          <w:rFonts w:ascii="Arial" w:hAnsi="Arial" w:cs="Arial"/>
          <w:sz w:val="12"/>
          <w:szCs w:val="24"/>
        </w:rPr>
      </w:pPr>
    </w:p>
    <w:p w:rsidR="00941BE0" w:rsidRPr="00F56745" w:rsidRDefault="00941BE0" w:rsidP="00966B42">
      <w:pPr>
        <w:pStyle w:val="Standard"/>
        <w:numPr>
          <w:ilvl w:val="0"/>
          <w:numId w:val="1"/>
        </w:numPr>
        <w:spacing w:line="276" w:lineRule="auto"/>
        <w:jc w:val="both"/>
        <w:rPr>
          <w:rFonts w:ascii="Arial" w:hAnsi="Arial" w:cs="Arial"/>
          <w:sz w:val="24"/>
          <w:szCs w:val="24"/>
        </w:rPr>
      </w:pPr>
      <w:r w:rsidRPr="00F56745">
        <w:rPr>
          <w:rFonts w:ascii="Arial" w:hAnsi="Arial" w:cs="Arial"/>
          <w:sz w:val="24"/>
          <w:szCs w:val="24"/>
        </w:rPr>
        <w:t>Seguimiento por parte de los evaluadores al cumplimiento de los compromisos laborales.</w:t>
      </w:r>
    </w:p>
    <w:p w:rsidR="002E4785" w:rsidRDefault="007926F3" w:rsidP="00966B42">
      <w:pPr>
        <w:pStyle w:val="Standard"/>
        <w:spacing w:line="276" w:lineRule="auto"/>
        <w:jc w:val="both"/>
        <w:rPr>
          <w:rFonts w:ascii="Arial" w:hAnsi="Arial" w:cs="Arial"/>
          <w:sz w:val="24"/>
          <w:szCs w:val="24"/>
        </w:rPr>
      </w:pPr>
      <w:r w:rsidRPr="00F56745">
        <w:rPr>
          <w:rFonts w:ascii="Arial" w:hAnsi="Arial" w:cs="Arial"/>
          <w:sz w:val="24"/>
          <w:szCs w:val="24"/>
        </w:rPr>
        <w:t xml:space="preserve"> </w:t>
      </w:r>
    </w:p>
    <w:p w:rsidR="00F56745" w:rsidRPr="00F56745" w:rsidRDefault="00941BE0" w:rsidP="00966B42">
      <w:pPr>
        <w:pStyle w:val="Standard"/>
        <w:spacing w:line="276" w:lineRule="auto"/>
        <w:jc w:val="both"/>
        <w:rPr>
          <w:rFonts w:ascii="Arial" w:hAnsi="Arial" w:cs="Arial"/>
          <w:sz w:val="24"/>
          <w:szCs w:val="24"/>
        </w:rPr>
      </w:pPr>
      <w:r w:rsidRPr="00F56745">
        <w:rPr>
          <w:rFonts w:ascii="Arial" w:hAnsi="Arial" w:cs="Arial"/>
          <w:sz w:val="24"/>
          <w:szCs w:val="24"/>
        </w:rPr>
        <w:t>En la actualidad, la Unidad Administrativa Especial de Servicios Públicos cuenta en su planta de per</w:t>
      </w:r>
      <w:r w:rsidR="00E760A2" w:rsidRPr="00F56745">
        <w:rPr>
          <w:rFonts w:ascii="Arial" w:hAnsi="Arial" w:cs="Arial"/>
          <w:sz w:val="24"/>
          <w:szCs w:val="24"/>
        </w:rPr>
        <w:t>sonal, con 1</w:t>
      </w:r>
      <w:r w:rsidR="0095552F">
        <w:rPr>
          <w:rFonts w:ascii="Arial" w:hAnsi="Arial" w:cs="Arial"/>
          <w:sz w:val="24"/>
          <w:szCs w:val="24"/>
        </w:rPr>
        <w:t>3</w:t>
      </w:r>
      <w:r w:rsidR="00E760A2" w:rsidRPr="00F56745">
        <w:rPr>
          <w:rFonts w:ascii="Arial" w:hAnsi="Arial" w:cs="Arial"/>
          <w:sz w:val="24"/>
          <w:szCs w:val="24"/>
        </w:rPr>
        <w:t xml:space="preserve"> funcionarios insc</w:t>
      </w:r>
      <w:r w:rsidR="002239D5">
        <w:rPr>
          <w:rFonts w:ascii="Arial" w:hAnsi="Arial" w:cs="Arial"/>
          <w:sz w:val="24"/>
          <w:szCs w:val="24"/>
        </w:rPr>
        <w:t>ritos en carrera administrativa y</w:t>
      </w:r>
      <w:r w:rsidR="00E760A2" w:rsidRPr="00F56745">
        <w:rPr>
          <w:rFonts w:ascii="Arial" w:hAnsi="Arial" w:cs="Arial"/>
          <w:sz w:val="24"/>
          <w:szCs w:val="24"/>
        </w:rPr>
        <w:t xml:space="preserve"> </w:t>
      </w:r>
      <w:r w:rsidR="00ED386A">
        <w:rPr>
          <w:rFonts w:ascii="Arial" w:hAnsi="Arial" w:cs="Arial"/>
          <w:sz w:val="24"/>
          <w:szCs w:val="24"/>
        </w:rPr>
        <w:t>9 funcionarios de Libre Nombramiento y Remoción distintos a la Gerencia Pública</w:t>
      </w:r>
      <w:r w:rsidR="00CA0B27">
        <w:rPr>
          <w:rFonts w:ascii="Arial" w:hAnsi="Arial" w:cs="Arial"/>
          <w:sz w:val="24"/>
          <w:szCs w:val="24"/>
        </w:rPr>
        <w:t xml:space="preserve">, </w:t>
      </w:r>
      <w:r w:rsidR="00E760A2" w:rsidRPr="00F56745">
        <w:rPr>
          <w:rFonts w:ascii="Arial" w:hAnsi="Arial" w:cs="Arial"/>
          <w:sz w:val="24"/>
          <w:szCs w:val="24"/>
        </w:rPr>
        <w:t xml:space="preserve">quienes </w:t>
      </w:r>
      <w:r w:rsidR="00683CBE">
        <w:rPr>
          <w:rFonts w:ascii="Arial" w:hAnsi="Arial" w:cs="Arial"/>
          <w:sz w:val="24"/>
          <w:szCs w:val="24"/>
        </w:rPr>
        <w:t xml:space="preserve">fueron </w:t>
      </w:r>
      <w:r w:rsidR="00CA0B27">
        <w:rPr>
          <w:rFonts w:ascii="Arial" w:hAnsi="Arial" w:cs="Arial"/>
          <w:sz w:val="24"/>
          <w:szCs w:val="24"/>
        </w:rPr>
        <w:t>evalua</w:t>
      </w:r>
      <w:r w:rsidR="00683CBE">
        <w:rPr>
          <w:rFonts w:ascii="Arial" w:hAnsi="Arial" w:cs="Arial"/>
          <w:sz w:val="24"/>
          <w:szCs w:val="24"/>
        </w:rPr>
        <w:t>dos</w:t>
      </w:r>
      <w:r w:rsidR="00CA0B27">
        <w:rPr>
          <w:rFonts w:ascii="Arial" w:hAnsi="Arial" w:cs="Arial"/>
          <w:sz w:val="24"/>
          <w:szCs w:val="24"/>
        </w:rPr>
        <w:t xml:space="preserve"> a través del </w:t>
      </w:r>
      <w:r w:rsidR="00683CBE">
        <w:rPr>
          <w:rFonts w:ascii="Arial" w:hAnsi="Arial" w:cs="Arial"/>
          <w:sz w:val="24"/>
          <w:szCs w:val="24"/>
        </w:rPr>
        <w:t xml:space="preserve">instrumento diseñado por el </w:t>
      </w:r>
      <w:r w:rsidR="00CA0B27">
        <w:rPr>
          <w:rFonts w:ascii="Arial" w:hAnsi="Arial" w:cs="Arial"/>
          <w:sz w:val="24"/>
          <w:szCs w:val="24"/>
        </w:rPr>
        <w:t xml:space="preserve">sistema propio </w:t>
      </w:r>
      <w:r w:rsidR="00683CBE">
        <w:rPr>
          <w:rFonts w:ascii="Arial" w:hAnsi="Arial" w:cs="Arial"/>
          <w:sz w:val="24"/>
          <w:szCs w:val="24"/>
        </w:rPr>
        <w:t>para el periodo</w:t>
      </w:r>
      <w:r w:rsidR="0095552F">
        <w:rPr>
          <w:rFonts w:ascii="Arial" w:hAnsi="Arial" w:cs="Arial"/>
          <w:sz w:val="24"/>
          <w:szCs w:val="24"/>
        </w:rPr>
        <w:t xml:space="preserve"> 2017</w:t>
      </w:r>
      <w:r w:rsidR="00ED386A">
        <w:rPr>
          <w:rFonts w:ascii="Arial" w:hAnsi="Arial" w:cs="Arial"/>
          <w:sz w:val="24"/>
          <w:szCs w:val="24"/>
        </w:rPr>
        <w:t xml:space="preserve"> -</w:t>
      </w:r>
      <w:r w:rsidR="002239D5">
        <w:rPr>
          <w:rFonts w:ascii="Arial" w:hAnsi="Arial" w:cs="Arial"/>
          <w:sz w:val="24"/>
          <w:szCs w:val="24"/>
        </w:rPr>
        <w:t xml:space="preserve"> </w:t>
      </w:r>
      <w:r w:rsidR="00ED386A">
        <w:rPr>
          <w:rFonts w:ascii="Arial" w:hAnsi="Arial" w:cs="Arial"/>
          <w:sz w:val="24"/>
          <w:szCs w:val="24"/>
        </w:rPr>
        <w:t>2018</w:t>
      </w:r>
      <w:r w:rsidR="00AB161F">
        <w:rPr>
          <w:rFonts w:ascii="Arial" w:hAnsi="Arial" w:cs="Arial"/>
          <w:sz w:val="24"/>
          <w:szCs w:val="24"/>
        </w:rPr>
        <w:t xml:space="preserve"> y </w:t>
      </w:r>
      <w:r w:rsidR="00E760A2" w:rsidRPr="00F56745">
        <w:rPr>
          <w:rFonts w:ascii="Arial" w:hAnsi="Arial" w:cs="Arial"/>
          <w:sz w:val="24"/>
          <w:szCs w:val="24"/>
        </w:rPr>
        <w:t>obt</w:t>
      </w:r>
      <w:r w:rsidR="00AB161F">
        <w:rPr>
          <w:rFonts w:ascii="Arial" w:hAnsi="Arial" w:cs="Arial"/>
          <w:sz w:val="24"/>
          <w:szCs w:val="24"/>
        </w:rPr>
        <w:t xml:space="preserve">uvieron </w:t>
      </w:r>
      <w:r w:rsidR="00037764">
        <w:rPr>
          <w:rFonts w:ascii="Arial" w:hAnsi="Arial" w:cs="Arial"/>
          <w:sz w:val="24"/>
          <w:szCs w:val="24"/>
        </w:rPr>
        <w:t>evaluaciones</w:t>
      </w:r>
      <w:r w:rsidR="00E760A2" w:rsidRPr="00F56745">
        <w:rPr>
          <w:rFonts w:ascii="Arial" w:hAnsi="Arial" w:cs="Arial"/>
          <w:sz w:val="24"/>
          <w:szCs w:val="24"/>
        </w:rPr>
        <w:t xml:space="preserve"> que los ubica</w:t>
      </w:r>
      <w:r w:rsidR="00683CBE">
        <w:rPr>
          <w:rFonts w:ascii="Arial" w:hAnsi="Arial" w:cs="Arial"/>
          <w:sz w:val="24"/>
          <w:szCs w:val="24"/>
        </w:rPr>
        <w:t>ron</w:t>
      </w:r>
      <w:r w:rsidR="00F56745" w:rsidRPr="00F56745">
        <w:rPr>
          <w:rFonts w:ascii="Arial" w:hAnsi="Arial" w:cs="Arial"/>
          <w:sz w:val="24"/>
          <w:szCs w:val="24"/>
        </w:rPr>
        <w:t xml:space="preserve"> dentro del nivel sobresali</w:t>
      </w:r>
      <w:r w:rsidR="00AB161F">
        <w:rPr>
          <w:rFonts w:ascii="Arial" w:hAnsi="Arial" w:cs="Arial"/>
          <w:sz w:val="24"/>
          <w:szCs w:val="24"/>
        </w:rPr>
        <w:t xml:space="preserve">ente, es decir que alcanzaron </w:t>
      </w:r>
      <w:r w:rsidR="00037764">
        <w:rPr>
          <w:rFonts w:ascii="Arial" w:hAnsi="Arial" w:cs="Arial"/>
          <w:sz w:val="24"/>
          <w:szCs w:val="24"/>
        </w:rPr>
        <w:t>entre 9</w:t>
      </w:r>
      <w:r w:rsidR="002239D5">
        <w:rPr>
          <w:rFonts w:ascii="Arial" w:hAnsi="Arial" w:cs="Arial"/>
          <w:sz w:val="24"/>
          <w:szCs w:val="24"/>
        </w:rPr>
        <w:t>0</w:t>
      </w:r>
      <w:r w:rsidR="00037764">
        <w:rPr>
          <w:rFonts w:ascii="Arial" w:hAnsi="Arial" w:cs="Arial"/>
          <w:sz w:val="24"/>
          <w:szCs w:val="24"/>
        </w:rPr>
        <w:t xml:space="preserve"> y 100 puntos en su calificación </w:t>
      </w:r>
      <w:r w:rsidR="00AB161F">
        <w:rPr>
          <w:rFonts w:ascii="Arial" w:hAnsi="Arial" w:cs="Arial"/>
          <w:sz w:val="24"/>
          <w:szCs w:val="24"/>
        </w:rPr>
        <w:t>como se puede apreciar en la</w:t>
      </w:r>
      <w:r w:rsidR="00683CBE">
        <w:rPr>
          <w:rFonts w:ascii="Arial" w:hAnsi="Arial" w:cs="Arial"/>
          <w:sz w:val="24"/>
          <w:szCs w:val="24"/>
        </w:rPr>
        <w:t>s</w:t>
      </w:r>
      <w:r w:rsidR="00AB161F">
        <w:rPr>
          <w:rFonts w:ascii="Arial" w:hAnsi="Arial" w:cs="Arial"/>
          <w:sz w:val="24"/>
          <w:szCs w:val="24"/>
        </w:rPr>
        <w:t xml:space="preserve"> siguiente</w:t>
      </w:r>
      <w:r w:rsidR="00683CBE">
        <w:rPr>
          <w:rFonts w:ascii="Arial" w:hAnsi="Arial" w:cs="Arial"/>
          <w:sz w:val="24"/>
          <w:szCs w:val="24"/>
        </w:rPr>
        <w:t>s</w:t>
      </w:r>
      <w:r w:rsidR="00AB161F">
        <w:rPr>
          <w:rFonts w:ascii="Arial" w:hAnsi="Arial" w:cs="Arial"/>
          <w:sz w:val="24"/>
          <w:szCs w:val="24"/>
        </w:rPr>
        <w:t xml:space="preserve"> gráfica</w:t>
      </w:r>
      <w:r w:rsidR="00683CBE">
        <w:rPr>
          <w:rFonts w:ascii="Arial" w:hAnsi="Arial" w:cs="Arial"/>
          <w:sz w:val="24"/>
          <w:szCs w:val="24"/>
        </w:rPr>
        <w:t>s</w:t>
      </w:r>
      <w:r w:rsidR="00AB161F">
        <w:rPr>
          <w:rFonts w:ascii="Arial" w:hAnsi="Arial" w:cs="Arial"/>
          <w:sz w:val="24"/>
          <w:szCs w:val="24"/>
        </w:rPr>
        <w:t xml:space="preserve">: </w:t>
      </w:r>
    </w:p>
    <w:p w:rsidR="00F56745" w:rsidRPr="009E53ED" w:rsidRDefault="00F56745" w:rsidP="00966B42">
      <w:pPr>
        <w:pStyle w:val="Standard"/>
        <w:spacing w:line="276" w:lineRule="auto"/>
        <w:jc w:val="both"/>
        <w:rPr>
          <w:rFonts w:ascii="Arial" w:hAnsi="Arial" w:cs="Arial"/>
          <w:szCs w:val="24"/>
        </w:rPr>
      </w:pPr>
    </w:p>
    <w:p w:rsidR="00F56745" w:rsidRDefault="002E4785" w:rsidP="00966B42">
      <w:pPr>
        <w:pStyle w:val="Standard"/>
        <w:numPr>
          <w:ilvl w:val="0"/>
          <w:numId w:val="3"/>
        </w:numPr>
        <w:spacing w:line="276" w:lineRule="auto"/>
        <w:jc w:val="both"/>
        <w:rPr>
          <w:rFonts w:ascii="Arial" w:hAnsi="Arial" w:cs="Arial"/>
          <w:b/>
          <w:sz w:val="24"/>
          <w:szCs w:val="24"/>
        </w:rPr>
      </w:pPr>
      <w:r>
        <w:rPr>
          <w:rFonts w:ascii="Arial" w:hAnsi="Arial" w:cs="Arial"/>
          <w:b/>
          <w:sz w:val="24"/>
          <w:szCs w:val="24"/>
        </w:rPr>
        <w:t>C</w:t>
      </w:r>
      <w:r w:rsidR="00F56745" w:rsidRPr="006D063F">
        <w:rPr>
          <w:rFonts w:ascii="Arial" w:hAnsi="Arial" w:cs="Arial"/>
          <w:b/>
          <w:sz w:val="24"/>
          <w:szCs w:val="24"/>
        </w:rPr>
        <w:t>onsolidado Evaluaciones Desempeño Laboral 201</w:t>
      </w:r>
      <w:r w:rsidR="00CA0B27">
        <w:rPr>
          <w:rFonts w:ascii="Arial" w:hAnsi="Arial" w:cs="Arial"/>
          <w:b/>
          <w:sz w:val="24"/>
          <w:szCs w:val="24"/>
        </w:rPr>
        <w:t>7 -</w:t>
      </w:r>
      <w:r w:rsidR="009E53ED">
        <w:rPr>
          <w:rFonts w:ascii="Arial" w:hAnsi="Arial" w:cs="Arial"/>
          <w:b/>
          <w:sz w:val="24"/>
          <w:szCs w:val="24"/>
        </w:rPr>
        <w:t xml:space="preserve"> </w:t>
      </w:r>
      <w:r w:rsidR="00CA0B27">
        <w:rPr>
          <w:rFonts w:ascii="Arial" w:hAnsi="Arial" w:cs="Arial"/>
          <w:b/>
          <w:sz w:val="24"/>
          <w:szCs w:val="24"/>
        </w:rPr>
        <w:t>2018</w:t>
      </w:r>
    </w:p>
    <w:p w:rsidR="00A75038" w:rsidRPr="006D063F" w:rsidRDefault="00A75038" w:rsidP="00A75038">
      <w:pPr>
        <w:pStyle w:val="Standard"/>
        <w:spacing w:line="276" w:lineRule="auto"/>
        <w:ind w:left="720"/>
        <w:jc w:val="both"/>
        <w:rPr>
          <w:rFonts w:ascii="Arial" w:hAnsi="Arial" w:cs="Arial"/>
          <w:b/>
          <w:sz w:val="24"/>
          <w:szCs w:val="24"/>
        </w:rPr>
      </w:pPr>
    </w:p>
    <w:p w:rsidR="00AB161F" w:rsidRPr="006D063F" w:rsidRDefault="00AB161F" w:rsidP="00F56745">
      <w:pPr>
        <w:pStyle w:val="Standard"/>
        <w:jc w:val="both"/>
        <w:rPr>
          <w:rFonts w:ascii="Arial" w:hAnsi="Arial" w:cs="Arial"/>
          <w:b/>
          <w:sz w:val="24"/>
          <w:szCs w:val="24"/>
        </w:rPr>
      </w:pPr>
    </w:p>
    <w:p w:rsidR="00F56745" w:rsidRDefault="00A273B8" w:rsidP="002D7A1C">
      <w:pPr>
        <w:pStyle w:val="Standard"/>
        <w:jc w:val="center"/>
        <w:rPr>
          <w:rFonts w:ascii="Century Gothic" w:hAnsi="Century Gothic"/>
          <w:sz w:val="24"/>
          <w:szCs w:val="24"/>
        </w:rPr>
      </w:pPr>
      <w:r>
        <w:rPr>
          <w:noProof/>
        </w:rPr>
        <w:drawing>
          <wp:inline distT="0" distB="0" distL="0" distR="0" wp14:anchorId="773DEE54" wp14:editId="2AE27706">
            <wp:extent cx="3343275" cy="2066925"/>
            <wp:effectExtent l="0" t="0" r="9525" b="9525"/>
            <wp:docPr id="7" name="Gráfico 7">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73B8" w:rsidRPr="00C85480" w:rsidRDefault="00A273B8" w:rsidP="002D7A1C">
      <w:pPr>
        <w:pStyle w:val="Standard"/>
        <w:jc w:val="center"/>
        <w:rPr>
          <w:rFonts w:ascii="Century Gothic" w:hAnsi="Century Gothic"/>
          <w:sz w:val="24"/>
          <w:szCs w:val="24"/>
        </w:rPr>
      </w:pPr>
    </w:p>
    <w:p w:rsidR="004A52AE" w:rsidRDefault="004A52AE" w:rsidP="004A52AE">
      <w:pPr>
        <w:pStyle w:val="Standard"/>
        <w:spacing w:line="276" w:lineRule="auto"/>
        <w:jc w:val="both"/>
        <w:rPr>
          <w:rFonts w:ascii="Arial" w:hAnsi="Arial" w:cs="Arial"/>
          <w:sz w:val="24"/>
          <w:szCs w:val="24"/>
        </w:rPr>
      </w:pPr>
    </w:p>
    <w:p w:rsidR="00CE4D7C" w:rsidRPr="00CE4D7C" w:rsidRDefault="006D063F" w:rsidP="004A52AE">
      <w:pPr>
        <w:pStyle w:val="Standard"/>
        <w:numPr>
          <w:ilvl w:val="0"/>
          <w:numId w:val="7"/>
        </w:numPr>
        <w:spacing w:line="276" w:lineRule="auto"/>
        <w:jc w:val="both"/>
        <w:rPr>
          <w:rFonts w:ascii="Arial" w:hAnsi="Arial" w:cs="Arial"/>
          <w:sz w:val="24"/>
          <w:szCs w:val="24"/>
        </w:rPr>
      </w:pPr>
      <w:r w:rsidRPr="006D063F">
        <w:rPr>
          <w:rFonts w:ascii="Arial" w:hAnsi="Arial" w:cs="Arial"/>
          <w:b/>
          <w:sz w:val="24"/>
          <w:szCs w:val="24"/>
        </w:rPr>
        <w:t xml:space="preserve">Valoración </w:t>
      </w:r>
      <w:r w:rsidR="00773391">
        <w:rPr>
          <w:rFonts w:ascii="Arial" w:hAnsi="Arial" w:cs="Arial"/>
          <w:b/>
          <w:sz w:val="24"/>
          <w:szCs w:val="24"/>
        </w:rPr>
        <w:t>funcionarios</w:t>
      </w:r>
      <w:r>
        <w:rPr>
          <w:rFonts w:ascii="Arial" w:hAnsi="Arial" w:cs="Arial"/>
          <w:b/>
          <w:sz w:val="24"/>
          <w:szCs w:val="24"/>
        </w:rPr>
        <w:t xml:space="preserve"> Carrera Administrativa </w:t>
      </w:r>
      <w:r w:rsidRPr="006D063F">
        <w:rPr>
          <w:rFonts w:ascii="Arial" w:hAnsi="Arial" w:cs="Arial"/>
          <w:b/>
          <w:sz w:val="24"/>
          <w:szCs w:val="24"/>
        </w:rPr>
        <w:t>por Nivel:</w:t>
      </w:r>
      <w:r>
        <w:rPr>
          <w:rFonts w:ascii="Arial" w:hAnsi="Arial" w:cs="Arial"/>
          <w:sz w:val="24"/>
          <w:szCs w:val="24"/>
        </w:rPr>
        <w:t xml:space="preserve"> </w:t>
      </w:r>
      <w:r w:rsidR="0095552F">
        <w:rPr>
          <w:rFonts w:ascii="Arial" w:hAnsi="Arial" w:cs="Arial"/>
          <w:sz w:val="24"/>
          <w:szCs w:val="24"/>
        </w:rPr>
        <w:t>Para la vigencia 2017</w:t>
      </w:r>
      <w:r w:rsidR="00CE4D7C">
        <w:rPr>
          <w:rFonts w:ascii="Arial" w:hAnsi="Arial" w:cs="Arial"/>
          <w:sz w:val="24"/>
          <w:szCs w:val="24"/>
        </w:rPr>
        <w:t>, los funcionarios pertenecientes al nivel profesional, técnico y asistencial present</w:t>
      </w:r>
      <w:r w:rsidR="004A52AE">
        <w:rPr>
          <w:rFonts w:ascii="Arial" w:hAnsi="Arial" w:cs="Arial"/>
          <w:sz w:val="24"/>
          <w:szCs w:val="24"/>
        </w:rPr>
        <w:t>aron</w:t>
      </w:r>
      <w:r w:rsidR="00CE4D7C">
        <w:rPr>
          <w:rFonts w:ascii="Arial" w:hAnsi="Arial" w:cs="Arial"/>
          <w:sz w:val="24"/>
          <w:szCs w:val="24"/>
        </w:rPr>
        <w:t xml:space="preserve"> un nivel sobresaliente</w:t>
      </w:r>
      <w:r w:rsidR="00CE4D7C" w:rsidRPr="00CE4D7C">
        <w:rPr>
          <w:rFonts w:ascii="Arial" w:hAnsi="Arial" w:cs="Arial"/>
          <w:sz w:val="24"/>
          <w:szCs w:val="24"/>
        </w:rPr>
        <w:t xml:space="preserve"> en</w:t>
      </w:r>
      <w:r w:rsidR="00CE4D7C">
        <w:rPr>
          <w:rFonts w:ascii="Arial" w:hAnsi="Arial" w:cs="Arial"/>
          <w:sz w:val="24"/>
          <w:szCs w:val="24"/>
        </w:rPr>
        <w:t xml:space="preserve"> su</w:t>
      </w:r>
      <w:r w:rsidR="00CE4D7C" w:rsidRPr="00CE4D7C">
        <w:rPr>
          <w:rFonts w:ascii="Arial" w:hAnsi="Arial" w:cs="Arial"/>
          <w:sz w:val="24"/>
          <w:szCs w:val="24"/>
        </w:rPr>
        <w:t xml:space="preserve"> </w:t>
      </w:r>
      <w:r w:rsidR="007D7DA0">
        <w:rPr>
          <w:rFonts w:ascii="Arial" w:hAnsi="Arial" w:cs="Arial"/>
          <w:sz w:val="24"/>
          <w:szCs w:val="24"/>
        </w:rPr>
        <w:t xml:space="preserve">valoración </w:t>
      </w:r>
      <w:r w:rsidR="00C809C7">
        <w:rPr>
          <w:rFonts w:ascii="Arial" w:hAnsi="Arial" w:cs="Arial"/>
          <w:sz w:val="24"/>
          <w:szCs w:val="24"/>
        </w:rPr>
        <w:t xml:space="preserve">anual ordinaria </w:t>
      </w:r>
      <w:r w:rsidR="007D7DA0">
        <w:rPr>
          <w:rFonts w:ascii="Arial" w:hAnsi="Arial" w:cs="Arial"/>
          <w:sz w:val="24"/>
          <w:szCs w:val="24"/>
        </w:rPr>
        <w:t xml:space="preserve">de </w:t>
      </w:r>
      <w:r w:rsidR="00CE4D7C" w:rsidRPr="00CE4D7C">
        <w:rPr>
          <w:rFonts w:ascii="Arial" w:hAnsi="Arial" w:cs="Arial"/>
          <w:sz w:val="24"/>
          <w:szCs w:val="24"/>
        </w:rPr>
        <w:t>desempeño</w:t>
      </w:r>
      <w:r w:rsidR="00396892">
        <w:rPr>
          <w:rFonts w:ascii="Arial" w:hAnsi="Arial" w:cs="Arial"/>
          <w:sz w:val="24"/>
          <w:szCs w:val="24"/>
        </w:rPr>
        <w:t xml:space="preserve"> laboral</w:t>
      </w:r>
      <w:r w:rsidR="007A3A26">
        <w:rPr>
          <w:rFonts w:ascii="Arial" w:hAnsi="Arial" w:cs="Arial"/>
          <w:sz w:val="24"/>
          <w:szCs w:val="24"/>
        </w:rPr>
        <w:t>.</w:t>
      </w:r>
      <w:r w:rsidR="00CE4D7C" w:rsidRPr="00CE4D7C">
        <w:rPr>
          <w:rFonts w:ascii="Arial" w:hAnsi="Arial" w:cs="Arial"/>
          <w:sz w:val="24"/>
          <w:szCs w:val="24"/>
        </w:rPr>
        <w:t xml:space="preserve">  </w:t>
      </w:r>
    </w:p>
    <w:p w:rsidR="00037764" w:rsidRPr="004A52AE" w:rsidRDefault="00037764" w:rsidP="00966B42">
      <w:pPr>
        <w:pStyle w:val="Standard"/>
        <w:spacing w:line="276" w:lineRule="auto"/>
        <w:jc w:val="both"/>
        <w:rPr>
          <w:rFonts w:ascii="Century Gothic" w:hAnsi="Century Gothic"/>
          <w:sz w:val="24"/>
          <w:szCs w:val="24"/>
        </w:rPr>
      </w:pPr>
    </w:p>
    <w:p w:rsidR="00037764" w:rsidRDefault="00C47867" w:rsidP="002E4785">
      <w:pPr>
        <w:pStyle w:val="Standard"/>
        <w:jc w:val="right"/>
        <w:rPr>
          <w:rFonts w:ascii="Century Gothic" w:hAnsi="Century Gothic"/>
          <w:sz w:val="24"/>
          <w:szCs w:val="24"/>
        </w:rPr>
      </w:pPr>
      <w:r>
        <w:rPr>
          <w:noProof/>
        </w:rPr>
        <w:drawing>
          <wp:inline distT="0" distB="0" distL="0" distR="0" wp14:anchorId="0E38CBA7" wp14:editId="1E34E5D8">
            <wp:extent cx="3867150" cy="2476500"/>
            <wp:effectExtent l="0" t="0" r="0" b="0"/>
            <wp:docPr id="8" name="Gráfico 8">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063F" w:rsidRPr="007D24EB" w:rsidRDefault="006D063F" w:rsidP="00037764">
      <w:pPr>
        <w:pStyle w:val="Standard"/>
        <w:jc w:val="both"/>
        <w:rPr>
          <w:rFonts w:ascii="Century Gothic" w:hAnsi="Century Gothic"/>
          <w:szCs w:val="24"/>
        </w:rPr>
      </w:pPr>
    </w:p>
    <w:p w:rsidR="00A75038" w:rsidRPr="002E4785" w:rsidRDefault="00A75038" w:rsidP="00A75038">
      <w:pPr>
        <w:pStyle w:val="Standard"/>
        <w:spacing w:line="276" w:lineRule="auto"/>
        <w:ind w:left="360"/>
        <w:jc w:val="both"/>
        <w:rPr>
          <w:rFonts w:ascii="Arial" w:hAnsi="Arial" w:cs="Arial"/>
          <w:b/>
          <w:szCs w:val="24"/>
        </w:rPr>
      </w:pPr>
    </w:p>
    <w:p w:rsidR="002239D5" w:rsidRPr="00CA0B27" w:rsidRDefault="00D269FE" w:rsidP="00C47867">
      <w:pPr>
        <w:pStyle w:val="Standard"/>
        <w:numPr>
          <w:ilvl w:val="0"/>
          <w:numId w:val="7"/>
        </w:numPr>
        <w:spacing w:line="276" w:lineRule="auto"/>
        <w:jc w:val="both"/>
        <w:rPr>
          <w:rFonts w:ascii="Arial" w:hAnsi="Arial" w:cs="Arial"/>
          <w:b/>
          <w:sz w:val="24"/>
          <w:szCs w:val="24"/>
        </w:rPr>
      </w:pPr>
      <w:r>
        <w:rPr>
          <w:rFonts w:ascii="Arial" w:hAnsi="Arial" w:cs="Arial"/>
          <w:b/>
          <w:sz w:val="24"/>
          <w:szCs w:val="24"/>
        </w:rPr>
        <w:t>Valoración F</w:t>
      </w:r>
      <w:r w:rsidR="002239D5" w:rsidRPr="00CA0B27">
        <w:rPr>
          <w:rFonts w:ascii="Arial" w:hAnsi="Arial" w:cs="Arial"/>
          <w:b/>
          <w:sz w:val="24"/>
          <w:szCs w:val="24"/>
        </w:rPr>
        <w:t xml:space="preserve">uncionarios </w:t>
      </w:r>
      <w:r w:rsidR="00CA0B27" w:rsidRPr="00CA0B27">
        <w:rPr>
          <w:rFonts w:ascii="Arial" w:hAnsi="Arial" w:cs="Arial"/>
          <w:b/>
          <w:sz w:val="24"/>
          <w:szCs w:val="24"/>
        </w:rPr>
        <w:t xml:space="preserve">Libre Nombramiento </w:t>
      </w:r>
      <w:r w:rsidR="002239D5" w:rsidRPr="00CA0B27">
        <w:rPr>
          <w:rFonts w:ascii="Arial" w:hAnsi="Arial" w:cs="Arial"/>
          <w:b/>
          <w:sz w:val="24"/>
          <w:szCs w:val="24"/>
        </w:rPr>
        <w:t>D</w:t>
      </w:r>
      <w:r w:rsidR="00CA0B27" w:rsidRPr="00CA0B27">
        <w:rPr>
          <w:rFonts w:ascii="Arial" w:hAnsi="Arial" w:cs="Arial"/>
          <w:b/>
          <w:sz w:val="24"/>
          <w:szCs w:val="24"/>
        </w:rPr>
        <w:t>istintos de la Gerencia Pública:</w:t>
      </w:r>
      <w:r w:rsidR="002239D5" w:rsidRPr="00CA0B27">
        <w:rPr>
          <w:rFonts w:ascii="Arial" w:hAnsi="Arial" w:cs="Arial"/>
          <w:b/>
          <w:sz w:val="24"/>
          <w:szCs w:val="24"/>
        </w:rPr>
        <w:t xml:space="preserve"> </w:t>
      </w:r>
      <w:r w:rsidR="002239D5" w:rsidRPr="00CA0B27">
        <w:rPr>
          <w:rFonts w:ascii="Arial" w:hAnsi="Arial" w:cs="Arial"/>
          <w:sz w:val="24"/>
          <w:szCs w:val="24"/>
        </w:rPr>
        <w:t>Para l</w:t>
      </w:r>
      <w:r>
        <w:rPr>
          <w:rFonts w:ascii="Arial" w:hAnsi="Arial" w:cs="Arial"/>
          <w:sz w:val="24"/>
          <w:szCs w:val="24"/>
        </w:rPr>
        <w:t>a</w:t>
      </w:r>
      <w:r w:rsidR="002239D5" w:rsidRPr="00CA0B27">
        <w:rPr>
          <w:rFonts w:ascii="Arial" w:hAnsi="Arial" w:cs="Arial"/>
          <w:sz w:val="24"/>
          <w:szCs w:val="24"/>
        </w:rPr>
        <w:t xml:space="preserve"> </w:t>
      </w:r>
      <w:r>
        <w:rPr>
          <w:rFonts w:ascii="Arial" w:hAnsi="Arial" w:cs="Arial"/>
          <w:sz w:val="24"/>
          <w:szCs w:val="24"/>
        </w:rPr>
        <w:t>vigencia</w:t>
      </w:r>
      <w:r w:rsidR="002239D5" w:rsidRPr="00CA0B27">
        <w:rPr>
          <w:rFonts w:ascii="Arial" w:hAnsi="Arial" w:cs="Arial"/>
          <w:sz w:val="24"/>
          <w:szCs w:val="24"/>
        </w:rPr>
        <w:t xml:space="preserve"> </w:t>
      </w:r>
      <w:r w:rsidRPr="00CA0B27">
        <w:rPr>
          <w:rFonts w:ascii="Arial" w:hAnsi="Arial" w:cs="Arial"/>
          <w:sz w:val="24"/>
          <w:szCs w:val="24"/>
        </w:rPr>
        <w:t>2017,</w:t>
      </w:r>
      <w:r w:rsidR="002239D5" w:rsidRPr="00CA0B27">
        <w:rPr>
          <w:rFonts w:ascii="Arial" w:hAnsi="Arial" w:cs="Arial"/>
          <w:sz w:val="24"/>
          <w:szCs w:val="24"/>
        </w:rPr>
        <w:t xml:space="preserve"> los 9 funcionarios de </w:t>
      </w:r>
      <w:r w:rsidR="00CA0B27">
        <w:rPr>
          <w:rFonts w:ascii="Arial" w:hAnsi="Arial" w:cs="Arial"/>
          <w:sz w:val="24"/>
          <w:szCs w:val="24"/>
        </w:rPr>
        <w:t xml:space="preserve">libre nombramiento sujetos a evaluación obtuvieron puntajes </w:t>
      </w:r>
      <w:r w:rsidR="00CD52E2">
        <w:rPr>
          <w:rFonts w:ascii="Arial" w:hAnsi="Arial" w:cs="Arial"/>
          <w:sz w:val="24"/>
          <w:szCs w:val="24"/>
        </w:rPr>
        <w:t>superiores a los 90 puntos, lo cual los ubica en el nivel sobresaliente en su desempeño laboral.</w:t>
      </w:r>
    </w:p>
    <w:p w:rsidR="002239D5" w:rsidRDefault="002239D5" w:rsidP="002239D5">
      <w:pPr>
        <w:pStyle w:val="Standard"/>
        <w:spacing w:line="276" w:lineRule="auto"/>
        <w:ind w:left="1080"/>
        <w:jc w:val="both"/>
        <w:rPr>
          <w:rFonts w:ascii="Arial" w:hAnsi="Arial" w:cs="Arial"/>
          <w:b/>
          <w:sz w:val="24"/>
          <w:szCs w:val="24"/>
        </w:rPr>
      </w:pPr>
    </w:p>
    <w:p w:rsidR="00A273B8" w:rsidRDefault="00A273B8" w:rsidP="002E4785">
      <w:pPr>
        <w:pStyle w:val="Standard"/>
        <w:spacing w:line="276" w:lineRule="auto"/>
        <w:ind w:left="1080"/>
        <w:jc w:val="center"/>
        <w:rPr>
          <w:rFonts w:ascii="Arial" w:hAnsi="Arial" w:cs="Arial"/>
          <w:b/>
          <w:sz w:val="24"/>
          <w:szCs w:val="24"/>
        </w:rPr>
      </w:pPr>
      <w:r>
        <w:rPr>
          <w:noProof/>
        </w:rPr>
        <w:drawing>
          <wp:inline distT="0" distB="0" distL="0" distR="0" wp14:anchorId="66EE700F" wp14:editId="644DD7E6">
            <wp:extent cx="4200525" cy="2352675"/>
            <wp:effectExtent l="0" t="0" r="9525" b="9525"/>
            <wp:docPr id="5" name="Gráfico 5">
              <a:extLst xmlns:a="http://schemas.openxmlformats.org/drawingml/2006/main">
                <a:ext uri="{FF2B5EF4-FFF2-40B4-BE49-F238E27FC236}">
                  <a16:creationId xmlns:a16="http://schemas.microsoft.com/office/drawing/2014/main" id="{EFF659A6-246F-4A3F-A1AA-2FF99FCAD8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273B8" w:rsidRDefault="00A273B8" w:rsidP="002239D5">
      <w:pPr>
        <w:pStyle w:val="Standard"/>
        <w:spacing w:line="276" w:lineRule="auto"/>
        <w:ind w:left="1080"/>
        <w:jc w:val="both"/>
        <w:rPr>
          <w:rFonts w:ascii="Arial" w:hAnsi="Arial" w:cs="Arial"/>
          <w:b/>
          <w:sz w:val="24"/>
          <w:szCs w:val="24"/>
        </w:rPr>
      </w:pPr>
    </w:p>
    <w:p w:rsidR="00970FBA" w:rsidRPr="009E53ED" w:rsidRDefault="007F2A57" w:rsidP="00C47867">
      <w:pPr>
        <w:pStyle w:val="Standard"/>
        <w:numPr>
          <w:ilvl w:val="0"/>
          <w:numId w:val="7"/>
        </w:numPr>
        <w:spacing w:line="276" w:lineRule="auto"/>
        <w:jc w:val="both"/>
        <w:rPr>
          <w:rFonts w:ascii="Arial" w:hAnsi="Arial" w:cs="Arial"/>
          <w:b/>
          <w:sz w:val="24"/>
          <w:szCs w:val="24"/>
        </w:rPr>
      </w:pPr>
      <w:r>
        <w:rPr>
          <w:rFonts w:ascii="Arial" w:hAnsi="Arial" w:cs="Arial"/>
          <w:b/>
          <w:sz w:val="24"/>
          <w:szCs w:val="24"/>
        </w:rPr>
        <w:t xml:space="preserve">Evaluación Funcionarios En Provisionalidad:  </w:t>
      </w:r>
      <w:r>
        <w:rPr>
          <w:rFonts w:ascii="Arial" w:hAnsi="Arial" w:cs="Arial"/>
          <w:sz w:val="24"/>
          <w:szCs w:val="24"/>
        </w:rPr>
        <w:t>Con la adopción del sistema de evaluación de la gestión para los servidores públicos vinculados en provisionalidad se evidenció que, de los 123 funcionarios</w:t>
      </w:r>
      <w:r w:rsidR="00970FBA">
        <w:rPr>
          <w:rFonts w:ascii="Arial" w:hAnsi="Arial" w:cs="Arial"/>
          <w:sz w:val="24"/>
          <w:szCs w:val="24"/>
        </w:rPr>
        <w:t xml:space="preserve"> con esta relación laboral, 121 fueron debidamente evaluados y obtuvieron pleno cumplimiento en el seguimiento de sus compromisos laborales</w:t>
      </w:r>
      <w:r w:rsidR="00696E97">
        <w:rPr>
          <w:rFonts w:ascii="Arial" w:hAnsi="Arial" w:cs="Arial"/>
          <w:sz w:val="24"/>
          <w:szCs w:val="24"/>
        </w:rPr>
        <w:t xml:space="preserve">, </w:t>
      </w:r>
      <w:r w:rsidR="00F05983">
        <w:rPr>
          <w:rFonts w:ascii="Arial" w:hAnsi="Arial" w:cs="Arial"/>
          <w:sz w:val="24"/>
          <w:szCs w:val="24"/>
        </w:rPr>
        <w:t>mientras que</w:t>
      </w:r>
      <w:r w:rsidR="00696E97">
        <w:rPr>
          <w:rFonts w:ascii="Arial" w:hAnsi="Arial" w:cs="Arial"/>
          <w:sz w:val="24"/>
          <w:szCs w:val="24"/>
        </w:rPr>
        <w:t xml:space="preserve"> 2 funcionarias pertenecientes al nivel profesional y técnico respectivamente</w:t>
      </w:r>
      <w:r w:rsidR="00F05983">
        <w:rPr>
          <w:rFonts w:ascii="Arial" w:hAnsi="Arial" w:cs="Arial"/>
          <w:sz w:val="24"/>
          <w:szCs w:val="24"/>
        </w:rPr>
        <w:t xml:space="preserve"> no registran evaluación por encontrarse en  incapacidad médica prolongada, de lo cual se ev</w:t>
      </w:r>
      <w:r w:rsidR="009E53ED">
        <w:rPr>
          <w:rFonts w:ascii="Arial" w:hAnsi="Arial" w:cs="Arial"/>
          <w:sz w:val="24"/>
          <w:szCs w:val="24"/>
        </w:rPr>
        <w:t>idencian los soportes allegados.</w:t>
      </w:r>
    </w:p>
    <w:p w:rsidR="009E53ED" w:rsidRPr="009E53ED" w:rsidRDefault="009E53ED" w:rsidP="009E53ED">
      <w:pPr>
        <w:pStyle w:val="Standard"/>
        <w:spacing w:line="276" w:lineRule="auto"/>
        <w:ind w:left="1080"/>
        <w:jc w:val="both"/>
        <w:rPr>
          <w:rFonts w:ascii="Arial" w:hAnsi="Arial" w:cs="Arial"/>
          <w:b/>
          <w:szCs w:val="24"/>
        </w:rPr>
      </w:pPr>
    </w:p>
    <w:p w:rsidR="00C53943" w:rsidRDefault="00C53943" w:rsidP="00970FBA">
      <w:pPr>
        <w:pStyle w:val="Standard"/>
        <w:spacing w:line="276" w:lineRule="auto"/>
        <w:ind w:left="1080"/>
        <w:jc w:val="both"/>
        <w:rPr>
          <w:rFonts w:ascii="Arial" w:hAnsi="Arial" w:cs="Arial"/>
          <w:b/>
          <w:sz w:val="24"/>
          <w:szCs w:val="24"/>
        </w:rPr>
      </w:pPr>
    </w:p>
    <w:p w:rsidR="002239D5" w:rsidRDefault="002E4785" w:rsidP="002E4785">
      <w:pPr>
        <w:pStyle w:val="Standard"/>
        <w:spacing w:line="276" w:lineRule="auto"/>
        <w:ind w:left="1080"/>
        <w:jc w:val="center"/>
        <w:rPr>
          <w:rFonts w:ascii="Arial" w:hAnsi="Arial" w:cs="Arial"/>
          <w:sz w:val="24"/>
          <w:szCs w:val="24"/>
        </w:rPr>
      </w:pPr>
      <w:r>
        <w:rPr>
          <w:noProof/>
        </w:rPr>
        <w:drawing>
          <wp:inline distT="0" distB="0" distL="0" distR="0" wp14:anchorId="49E890B4" wp14:editId="7A0431C4">
            <wp:extent cx="3305175" cy="1990725"/>
            <wp:effectExtent l="0" t="0" r="9525" b="9525"/>
            <wp:docPr id="2" name="Gráfico 2">
              <a:extLst xmlns:a="http://schemas.openxmlformats.org/drawingml/2006/main">
                <a:ext uri="{FF2B5EF4-FFF2-40B4-BE49-F238E27FC236}">
                  <a16:creationId xmlns:a16="http://schemas.microsoft.com/office/drawing/2014/main" id="{EB062267-5A35-439A-9A0B-69D34D2C2A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3943" w:rsidRDefault="00C53943" w:rsidP="00970FBA">
      <w:pPr>
        <w:pStyle w:val="Standard"/>
        <w:spacing w:line="276" w:lineRule="auto"/>
        <w:ind w:left="1080"/>
        <w:jc w:val="both"/>
        <w:rPr>
          <w:rFonts w:ascii="Arial" w:hAnsi="Arial" w:cs="Arial"/>
          <w:b/>
          <w:sz w:val="24"/>
          <w:szCs w:val="24"/>
        </w:rPr>
      </w:pPr>
    </w:p>
    <w:p w:rsidR="006D063F" w:rsidRPr="006D063F" w:rsidRDefault="006D063F" w:rsidP="00C47867">
      <w:pPr>
        <w:pStyle w:val="Standard"/>
        <w:numPr>
          <w:ilvl w:val="0"/>
          <w:numId w:val="7"/>
        </w:numPr>
        <w:spacing w:line="276" w:lineRule="auto"/>
        <w:jc w:val="both"/>
        <w:rPr>
          <w:rFonts w:ascii="Arial" w:hAnsi="Arial" w:cs="Arial"/>
          <w:b/>
          <w:sz w:val="24"/>
          <w:szCs w:val="24"/>
        </w:rPr>
      </w:pPr>
      <w:r w:rsidRPr="006D063F">
        <w:rPr>
          <w:rFonts w:ascii="Arial" w:hAnsi="Arial" w:cs="Arial"/>
          <w:b/>
          <w:sz w:val="24"/>
          <w:szCs w:val="24"/>
        </w:rPr>
        <w:t xml:space="preserve">Comparativo Desempeño por Vigencias: </w:t>
      </w:r>
      <w:r w:rsidR="0095552F">
        <w:rPr>
          <w:rFonts w:ascii="Arial" w:hAnsi="Arial" w:cs="Arial"/>
          <w:sz w:val="24"/>
          <w:szCs w:val="24"/>
        </w:rPr>
        <w:t xml:space="preserve"> Para las vigencias 2015 - 2017</w:t>
      </w:r>
      <w:r>
        <w:rPr>
          <w:rFonts w:ascii="Arial" w:hAnsi="Arial" w:cs="Arial"/>
          <w:sz w:val="24"/>
          <w:szCs w:val="24"/>
        </w:rPr>
        <w:t xml:space="preserve"> los </w:t>
      </w:r>
      <w:r w:rsidR="00CD52E2">
        <w:rPr>
          <w:rFonts w:ascii="Arial" w:hAnsi="Arial" w:cs="Arial"/>
          <w:sz w:val="24"/>
          <w:szCs w:val="24"/>
        </w:rPr>
        <w:t>servidores públicos</w:t>
      </w:r>
      <w:r>
        <w:rPr>
          <w:rFonts w:ascii="Arial" w:hAnsi="Arial" w:cs="Arial"/>
          <w:sz w:val="24"/>
          <w:szCs w:val="24"/>
        </w:rPr>
        <w:t xml:space="preserve"> sujetos de </w:t>
      </w:r>
      <w:r w:rsidR="002432FC">
        <w:rPr>
          <w:rFonts w:ascii="Arial" w:hAnsi="Arial" w:cs="Arial"/>
          <w:sz w:val="24"/>
          <w:szCs w:val="24"/>
        </w:rPr>
        <w:t>evaluación</w:t>
      </w:r>
      <w:r>
        <w:rPr>
          <w:rFonts w:ascii="Arial" w:hAnsi="Arial" w:cs="Arial"/>
          <w:sz w:val="24"/>
          <w:szCs w:val="24"/>
        </w:rPr>
        <w:t xml:space="preserve"> obtuvieron calificaciones que los </w:t>
      </w:r>
      <w:r w:rsidR="00CD52E2">
        <w:rPr>
          <w:rFonts w:ascii="Arial" w:hAnsi="Arial" w:cs="Arial"/>
          <w:sz w:val="24"/>
          <w:szCs w:val="24"/>
        </w:rPr>
        <w:t>situaron</w:t>
      </w:r>
      <w:r>
        <w:rPr>
          <w:rFonts w:ascii="Arial" w:hAnsi="Arial" w:cs="Arial"/>
          <w:sz w:val="24"/>
          <w:szCs w:val="24"/>
        </w:rPr>
        <w:t xml:space="preserve"> </w:t>
      </w:r>
      <w:r w:rsidR="00CD52E2">
        <w:rPr>
          <w:rFonts w:ascii="Arial" w:hAnsi="Arial" w:cs="Arial"/>
          <w:sz w:val="24"/>
          <w:szCs w:val="24"/>
        </w:rPr>
        <w:t xml:space="preserve">en </w:t>
      </w:r>
      <w:r>
        <w:rPr>
          <w:rFonts w:ascii="Arial" w:hAnsi="Arial" w:cs="Arial"/>
          <w:sz w:val="24"/>
          <w:szCs w:val="24"/>
        </w:rPr>
        <w:t xml:space="preserve">el nivel sobresaliente, con puntajes que van desde 93 hasta 9 puntos en su valoración </w:t>
      </w:r>
      <w:r w:rsidR="002D7A1C">
        <w:rPr>
          <w:rFonts w:ascii="Arial" w:hAnsi="Arial" w:cs="Arial"/>
          <w:sz w:val="24"/>
          <w:szCs w:val="24"/>
        </w:rPr>
        <w:t>final, como se puede evidenciar en la siguiente tabla:</w:t>
      </w:r>
    </w:p>
    <w:p w:rsidR="00037764" w:rsidRDefault="00037764" w:rsidP="00037764">
      <w:pPr>
        <w:pStyle w:val="Standard"/>
        <w:jc w:val="both"/>
        <w:rPr>
          <w:rFonts w:ascii="Century Gothic" w:hAnsi="Century Gothic"/>
          <w:sz w:val="24"/>
          <w:szCs w:val="24"/>
        </w:rPr>
      </w:pPr>
    </w:p>
    <w:tbl>
      <w:tblPr>
        <w:tblW w:w="828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1"/>
        <w:gridCol w:w="2284"/>
        <w:gridCol w:w="2329"/>
        <w:gridCol w:w="2329"/>
      </w:tblGrid>
      <w:tr w:rsidR="00122C3A" w:rsidRPr="004A52AE" w:rsidTr="007D7DA0">
        <w:trPr>
          <w:trHeight w:val="230"/>
          <w:jc w:val="right"/>
        </w:trPr>
        <w:tc>
          <w:tcPr>
            <w:tcW w:w="8283" w:type="dxa"/>
            <w:gridSpan w:val="4"/>
            <w:shd w:val="clear" w:color="auto" w:fill="auto"/>
            <w:noWrap/>
            <w:vAlign w:val="center"/>
            <w:hideMark/>
          </w:tcPr>
          <w:p w:rsidR="00122C3A" w:rsidRPr="004A52AE" w:rsidRDefault="00122C3A" w:rsidP="00122C3A">
            <w:pPr>
              <w:spacing w:after="0" w:line="240" w:lineRule="auto"/>
              <w:jc w:val="center"/>
              <w:rPr>
                <w:rFonts w:ascii="Arial" w:eastAsia="Times New Roman" w:hAnsi="Arial" w:cs="Arial"/>
                <w:b/>
                <w:bCs/>
                <w:color w:val="000000"/>
                <w:sz w:val="24"/>
                <w:szCs w:val="24"/>
                <w:lang w:eastAsia="es-CO"/>
              </w:rPr>
            </w:pPr>
            <w:r w:rsidRPr="004A52AE">
              <w:rPr>
                <w:rFonts w:ascii="Arial" w:eastAsia="Times New Roman" w:hAnsi="Arial" w:cs="Arial"/>
                <w:b/>
                <w:bCs/>
                <w:color w:val="000000"/>
                <w:sz w:val="24"/>
                <w:szCs w:val="24"/>
                <w:lang w:eastAsia="es-CO"/>
              </w:rPr>
              <w:t>COMPARATIVO DESEMPEÑO POR VIGENCIA</w:t>
            </w:r>
          </w:p>
        </w:tc>
      </w:tr>
      <w:tr w:rsidR="00122C3A" w:rsidRPr="004A52AE" w:rsidTr="007D7DA0">
        <w:trPr>
          <w:trHeight w:val="230"/>
          <w:jc w:val="right"/>
        </w:trPr>
        <w:tc>
          <w:tcPr>
            <w:tcW w:w="1341" w:type="dxa"/>
            <w:shd w:val="clear" w:color="auto" w:fill="auto"/>
            <w:noWrap/>
            <w:vAlign w:val="center"/>
            <w:hideMark/>
          </w:tcPr>
          <w:p w:rsidR="00122C3A" w:rsidRPr="004A52AE" w:rsidRDefault="00122C3A" w:rsidP="00122C3A">
            <w:pPr>
              <w:spacing w:after="0" w:line="240" w:lineRule="auto"/>
              <w:rPr>
                <w:rFonts w:ascii="Arial" w:eastAsia="Times New Roman" w:hAnsi="Arial" w:cs="Arial"/>
                <w:b/>
                <w:bCs/>
                <w:color w:val="000000"/>
                <w:sz w:val="24"/>
                <w:szCs w:val="24"/>
                <w:lang w:eastAsia="es-CO"/>
              </w:rPr>
            </w:pPr>
            <w:r w:rsidRPr="004A52AE">
              <w:rPr>
                <w:rFonts w:ascii="Arial" w:eastAsia="Times New Roman" w:hAnsi="Arial" w:cs="Arial"/>
                <w:b/>
                <w:bCs/>
                <w:color w:val="000000"/>
                <w:sz w:val="24"/>
                <w:szCs w:val="24"/>
                <w:lang w:eastAsia="es-CO"/>
              </w:rPr>
              <w:t xml:space="preserve">NIVEL </w:t>
            </w:r>
          </w:p>
        </w:tc>
        <w:tc>
          <w:tcPr>
            <w:tcW w:w="2284" w:type="dxa"/>
            <w:shd w:val="clear" w:color="auto" w:fill="auto"/>
            <w:noWrap/>
            <w:vAlign w:val="center"/>
            <w:hideMark/>
          </w:tcPr>
          <w:p w:rsidR="00122C3A" w:rsidRPr="007D7DA0" w:rsidRDefault="00122C3A" w:rsidP="004A52AE">
            <w:pPr>
              <w:spacing w:after="0" w:line="240" w:lineRule="auto"/>
              <w:jc w:val="center"/>
              <w:rPr>
                <w:rFonts w:ascii="Arial" w:eastAsia="Times New Roman" w:hAnsi="Arial" w:cs="Arial"/>
                <w:b/>
                <w:bCs/>
                <w:color w:val="000000"/>
                <w:lang w:eastAsia="es-CO"/>
              </w:rPr>
            </w:pPr>
            <w:r w:rsidRPr="007D7DA0">
              <w:rPr>
                <w:rFonts w:ascii="Arial" w:eastAsia="Times New Roman" w:hAnsi="Arial" w:cs="Arial"/>
                <w:b/>
                <w:bCs/>
                <w:color w:val="000000"/>
                <w:lang w:eastAsia="es-CO"/>
              </w:rPr>
              <w:t>Promedio EDL 201</w:t>
            </w:r>
            <w:r w:rsidR="000A1D4B">
              <w:rPr>
                <w:rFonts w:ascii="Arial" w:eastAsia="Times New Roman" w:hAnsi="Arial" w:cs="Arial"/>
                <w:b/>
                <w:bCs/>
                <w:color w:val="000000"/>
                <w:lang w:eastAsia="es-CO"/>
              </w:rPr>
              <w:t>5</w:t>
            </w:r>
          </w:p>
        </w:tc>
        <w:tc>
          <w:tcPr>
            <w:tcW w:w="2329" w:type="dxa"/>
            <w:shd w:val="clear" w:color="auto" w:fill="auto"/>
            <w:noWrap/>
            <w:vAlign w:val="center"/>
            <w:hideMark/>
          </w:tcPr>
          <w:p w:rsidR="00122C3A" w:rsidRPr="007D7DA0" w:rsidRDefault="00122C3A" w:rsidP="004A52AE">
            <w:pPr>
              <w:spacing w:after="0" w:line="240" w:lineRule="auto"/>
              <w:jc w:val="center"/>
              <w:rPr>
                <w:rFonts w:ascii="Arial" w:eastAsia="Times New Roman" w:hAnsi="Arial" w:cs="Arial"/>
                <w:b/>
                <w:bCs/>
                <w:color w:val="000000"/>
                <w:lang w:eastAsia="es-CO"/>
              </w:rPr>
            </w:pPr>
            <w:r w:rsidRPr="007D7DA0">
              <w:rPr>
                <w:rFonts w:ascii="Arial" w:eastAsia="Times New Roman" w:hAnsi="Arial" w:cs="Arial"/>
                <w:b/>
                <w:bCs/>
                <w:color w:val="000000"/>
                <w:lang w:eastAsia="es-CO"/>
              </w:rPr>
              <w:t>Promedio EDL 201</w:t>
            </w:r>
            <w:r w:rsidR="000A1D4B">
              <w:rPr>
                <w:rFonts w:ascii="Arial" w:eastAsia="Times New Roman" w:hAnsi="Arial" w:cs="Arial"/>
                <w:b/>
                <w:bCs/>
                <w:color w:val="000000"/>
                <w:lang w:eastAsia="es-CO"/>
              </w:rPr>
              <w:t>6</w:t>
            </w:r>
          </w:p>
        </w:tc>
        <w:tc>
          <w:tcPr>
            <w:tcW w:w="2329" w:type="dxa"/>
            <w:shd w:val="clear" w:color="auto" w:fill="auto"/>
            <w:noWrap/>
            <w:vAlign w:val="center"/>
            <w:hideMark/>
          </w:tcPr>
          <w:p w:rsidR="00122C3A" w:rsidRPr="007D7DA0" w:rsidRDefault="00122C3A" w:rsidP="004A52AE">
            <w:pPr>
              <w:spacing w:after="0" w:line="240" w:lineRule="auto"/>
              <w:jc w:val="center"/>
              <w:rPr>
                <w:rFonts w:ascii="Arial" w:eastAsia="Times New Roman" w:hAnsi="Arial" w:cs="Arial"/>
                <w:b/>
                <w:bCs/>
                <w:color w:val="000000"/>
                <w:lang w:eastAsia="es-CO"/>
              </w:rPr>
            </w:pPr>
            <w:r w:rsidRPr="007D7DA0">
              <w:rPr>
                <w:rFonts w:ascii="Arial" w:eastAsia="Times New Roman" w:hAnsi="Arial" w:cs="Arial"/>
                <w:b/>
                <w:bCs/>
                <w:color w:val="000000"/>
                <w:lang w:eastAsia="es-CO"/>
              </w:rPr>
              <w:t>Promedio EDL 201</w:t>
            </w:r>
            <w:r w:rsidR="000A1D4B">
              <w:rPr>
                <w:rFonts w:ascii="Arial" w:eastAsia="Times New Roman" w:hAnsi="Arial" w:cs="Arial"/>
                <w:b/>
                <w:bCs/>
                <w:color w:val="000000"/>
                <w:lang w:eastAsia="es-CO"/>
              </w:rPr>
              <w:t>7</w:t>
            </w:r>
          </w:p>
        </w:tc>
      </w:tr>
      <w:tr w:rsidR="00122C3A" w:rsidRPr="004A52AE" w:rsidTr="007D7DA0">
        <w:trPr>
          <w:trHeight w:val="230"/>
          <w:jc w:val="right"/>
        </w:trPr>
        <w:tc>
          <w:tcPr>
            <w:tcW w:w="1341" w:type="dxa"/>
            <w:shd w:val="clear" w:color="auto" w:fill="auto"/>
            <w:noWrap/>
            <w:vAlign w:val="center"/>
            <w:hideMark/>
          </w:tcPr>
          <w:p w:rsidR="00122C3A" w:rsidRPr="004A52AE" w:rsidRDefault="00122C3A" w:rsidP="00122C3A">
            <w:pPr>
              <w:spacing w:after="0" w:line="240" w:lineRule="auto"/>
              <w:rPr>
                <w:rFonts w:ascii="Arial" w:eastAsia="Times New Roman" w:hAnsi="Arial" w:cs="Arial"/>
                <w:color w:val="000000"/>
                <w:sz w:val="24"/>
                <w:szCs w:val="24"/>
                <w:lang w:eastAsia="es-CO"/>
              </w:rPr>
            </w:pPr>
            <w:r w:rsidRPr="004A52AE">
              <w:rPr>
                <w:rFonts w:ascii="Arial" w:eastAsia="Times New Roman" w:hAnsi="Arial" w:cs="Arial"/>
                <w:color w:val="000000"/>
                <w:sz w:val="24"/>
                <w:szCs w:val="24"/>
                <w:lang w:eastAsia="es-CO"/>
              </w:rPr>
              <w:t>Profesional</w:t>
            </w:r>
          </w:p>
        </w:tc>
        <w:tc>
          <w:tcPr>
            <w:tcW w:w="2284" w:type="dxa"/>
            <w:shd w:val="clear" w:color="auto" w:fill="auto"/>
            <w:noWrap/>
            <w:vAlign w:val="center"/>
            <w:hideMark/>
          </w:tcPr>
          <w:p w:rsidR="00122C3A" w:rsidRPr="004A52AE" w:rsidRDefault="00122C3A" w:rsidP="00122C3A">
            <w:pPr>
              <w:spacing w:after="0" w:line="240" w:lineRule="auto"/>
              <w:jc w:val="center"/>
              <w:rPr>
                <w:rFonts w:ascii="Arial" w:eastAsia="Times New Roman" w:hAnsi="Arial" w:cs="Arial"/>
                <w:color w:val="000000"/>
                <w:sz w:val="24"/>
                <w:szCs w:val="24"/>
                <w:lang w:eastAsia="es-CO"/>
              </w:rPr>
            </w:pPr>
            <w:r w:rsidRPr="004A52AE">
              <w:rPr>
                <w:rFonts w:ascii="Arial" w:eastAsia="Times New Roman" w:hAnsi="Arial" w:cs="Arial"/>
                <w:color w:val="000000"/>
                <w:sz w:val="24"/>
                <w:szCs w:val="24"/>
                <w:lang w:eastAsia="es-CO"/>
              </w:rPr>
              <w:t>97</w:t>
            </w:r>
          </w:p>
        </w:tc>
        <w:tc>
          <w:tcPr>
            <w:tcW w:w="2329" w:type="dxa"/>
            <w:shd w:val="clear" w:color="auto" w:fill="auto"/>
            <w:noWrap/>
            <w:vAlign w:val="center"/>
            <w:hideMark/>
          </w:tcPr>
          <w:p w:rsidR="00122C3A" w:rsidRPr="004A52AE" w:rsidRDefault="00122C3A" w:rsidP="00122C3A">
            <w:pPr>
              <w:spacing w:after="0" w:line="240" w:lineRule="auto"/>
              <w:jc w:val="center"/>
              <w:rPr>
                <w:rFonts w:ascii="Arial" w:eastAsia="Times New Roman" w:hAnsi="Arial" w:cs="Arial"/>
                <w:color w:val="000000"/>
                <w:sz w:val="24"/>
                <w:szCs w:val="24"/>
                <w:lang w:eastAsia="es-CO"/>
              </w:rPr>
            </w:pPr>
            <w:r w:rsidRPr="004A52AE">
              <w:rPr>
                <w:rFonts w:ascii="Arial" w:eastAsia="Times New Roman" w:hAnsi="Arial" w:cs="Arial"/>
                <w:color w:val="000000"/>
                <w:sz w:val="24"/>
                <w:szCs w:val="24"/>
                <w:lang w:eastAsia="es-CO"/>
              </w:rPr>
              <w:t>9</w:t>
            </w:r>
            <w:r w:rsidR="00CC2D95">
              <w:rPr>
                <w:rFonts w:ascii="Arial" w:eastAsia="Times New Roman" w:hAnsi="Arial" w:cs="Arial"/>
                <w:color w:val="000000"/>
                <w:sz w:val="24"/>
                <w:szCs w:val="24"/>
                <w:lang w:eastAsia="es-CO"/>
              </w:rPr>
              <w:t>8</w:t>
            </w:r>
          </w:p>
        </w:tc>
        <w:tc>
          <w:tcPr>
            <w:tcW w:w="2329" w:type="dxa"/>
            <w:shd w:val="clear" w:color="auto" w:fill="auto"/>
            <w:noWrap/>
            <w:vAlign w:val="center"/>
            <w:hideMark/>
          </w:tcPr>
          <w:p w:rsidR="00122C3A" w:rsidRPr="004A52AE" w:rsidRDefault="00C53943" w:rsidP="00122C3A">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95</w:t>
            </w:r>
          </w:p>
        </w:tc>
      </w:tr>
      <w:tr w:rsidR="00122C3A" w:rsidRPr="004A52AE" w:rsidTr="007D7DA0">
        <w:trPr>
          <w:trHeight w:val="230"/>
          <w:jc w:val="right"/>
        </w:trPr>
        <w:tc>
          <w:tcPr>
            <w:tcW w:w="1341" w:type="dxa"/>
            <w:shd w:val="clear" w:color="auto" w:fill="auto"/>
            <w:noWrap/>
            <w:vAlign w:val="center"/>
            <w:hideMark/>
          </w:tcPr>
          <w:p w:rsidR="00122C3A" w:rsidRPr="004A52AE" w:rsidRDefault="00122C3A" w:rsidP="00122C3A">
            <w:pPr>
              <w:spacing w:after="0" w:line="240" w:lineRule="auto"/>
              <w:rPr>
                <w:rFonts w:ascii="Arial" w:eastAsia="Times New Roman" w:hAnsi="Arial" w:cs="Arial"/>
                <w:color w:val="000000"/>
                <w:sz w:val="24"/>
                <w:szCs w:val="24"/>
                <w:lang w:eastAsia="es-CO"/>
              </w:rPr>
            </w:pPr>
            <w:r w:rsidRPr="004A52AE">
              <w:rPr>
                <w:rFonts w:ascii="Arial" w:eastAsia="Times New Roman" w:hAnsi="Arial" w:cs="Arial"/>
                <w:color w:val="000000"/>
                <w:sz w:val="24"/>
                <w:szCs w:val="24"/>
                <w:lang w:eastAsia="es-CO"/>
              </w:rPr>
              <w:t>Técnico</w:t>
            </w:r>
          </w:p>
        </w:tc>
        <w:tc>
          <w:tcPr>
            <w:tcW w:w="2284" w:type="dxa"/>
            <w:shd w:val="clear" w:color="auto" w:fill="auto"/>
            <w:noWrap/>
            <w:vAlign w:val="center"/>
            <w:hideMark/>
          </w:tcPr>
          <w:p w:rsidR="00122C3A" w:rsidRPr="004A52AE" w:rsidRDefault="00122C3A" w:rsidP="00122C3A">
            <w:pPr>
              <w:spacing w:after="0" w:line="240" w:lineRule="auto"/>
              <w:jc w:val="center"/>
              <w:rPr>
                <w:rFonts w:ascii="Arial" w:eastAsia="Times New Roman" w:hAnsi="Arial" w:cs="Arial"/>
                <w:color w:val="000000"/>
                <w:sz w:val="24"/>
                <w:szCs w:val="24"/>
                <w:lang w:eastAsia="es-CO"/>
              </w:rPr>
            </w:pPr>
            <w:r w:rsidRPr="004A52AE">
              <w:rPr>
                <w:rFonts w:ascii="Arial" w:eastAsia="Times New Roman" w:hAnsi="Arial" w:cs="Arial"/>
                <w:color w:val="000000"/>
                <w:sz w:val="24"/>
                <w:szCs w:val="24"/>
                <w:lang w:eastAsia="es-CO"/>
              </w:rPr>
              <w:t>96</w:t>
            </w:r>
          </w:p>
        </w:tc>
        <w:tc>
          <w:tcPr>
            <w:tcW w:w="2329" w:type="dxa"/>
            <w:shd w:val="clear" w:color="auto" w:fill="auto"/>
            <w:noWrap/>
            <w:vAlign w:val="center"/>
            <w:hideMark/>
          </w:tcPr>
          <w:p w:rsidR="00122C3A" w:rsidRPr="004A52AE" w:rsidRDefault="00CC2D95" w:rsidP="00122C3A">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9</w:t>
            </w:r>
            <w:r w:rsidR="00122C3A" w:rsidRPr="004A52AE">
              <w:rPr>
                <w:rFonts w:ascii="Arial" w:eastAsia="Times New Roman" w:hAnsi="Arial" w:cs="Arial"/>
                <w:color w:val="000000"/>
                <w:sz w:val="24"/>
                <w:szCs w:val="24"/>
                <w:lang w:eastAsia="es-CO"/>
              </w:rPr>
              <w:t>5</w:t>
            </w:r>
          </w:p>
        </w:tc>
        <w:tc>
          <w:tcPr>
            <w:tcW w:w="2329" w:type="dxa"/>
            <w:shd w:val="clear" w:color="auto" w:fill="auto"/>
            <w:noWrap/>
            <w:vAlign w:val="center"/>
            <w:hideMark/>
          </w:tcPr>
          <w:p w:rsidR="00122C3A" w:rsidRPr="004A52AE" w:rsidRDefault="007F2A57" w:rsidP="00122C3A">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96</w:t>
            </w:r>
          </w:p>
        </w:tc>
      </w:tr>
      <w:tr w:rsidR="00122C3A" w:rsidRPr="004A52AE" w:rsidTr="007D7DA0">
        <w:trPr>
          <w:trHeight w:val="230"/>
          <w:jc w:val="right"/>
        </w:trPr>
        <w:tc>
          <w:tcPr>
            <w:tcW w:w="1341" w:type="dxa"/>
            <w:shd w:val="clear" w:color="auto" w:fill="auto"/>
            <w:noWrap/>
            <w:vAlign w:val="center"/>
            <w:hideMark/>
          </w:tcPr>
          <w:p w:rsidR="00122C3A" w:rsidRPr="004A52AE" w:rsidRDefault="00122C3A" w:rsidP="00122C3A">
            <w:pPr>
              <w:spacing w:after="0" w:line="240" w:lineRule="auto"/>
              <w:rPr>
                <w:rFonts w:ascii="Arial" w:eastAsia="Times New Roman" w:hAnsi="Arial" w:cs="Arial"/>
                <w:color w:val="000000"/>
                <w:sz w:val="24"/>
                <w:szCs w:val="24"/>
                <w:lang w:eastAsia="es-CO"/>
              </w:rPr>
            </w:pPr>
            <w:r w:rsidRPr="004A52AE">
              <w:rPr>
                <w:rFonts w:ascii="Arial" w:eastAsia="Times New Roman" w:hAnsi="Arial" w:cs="Arial"/>
                <w:color w:val="000000"/>
                <w:sz w:val="24"/>
                <w:szCs w:val="24"/>
                <w:lang w:eastAsia="es-CO"/>
              </w:rPr>
              <w:t>Asistencial</w:t>
            </w:r>
          </w:p>
        </w:tc>
        <w:tc>
          <w:tcPr>
            <w:tcW w:w="2284" w:type="dxa"/>
            <w:shd w:val="clear" w:color="auto" w:fill="auto"/>
            <w:noWrap/>
            <w:vAlign w:val="center"/>
            <w:hideMark/>
          </w:tcPr>
          <w:p w:rsidR="00122C3A" w:rsidRPr="004A52AE" w:rsidRDefault="00122C3A" w:rsidP="00122C3A">
            <w:pPr>
              <w:spacing w:after="0" w:line="240" w:lineRule="auto"/>
              <w:jc w:val="center"/>
              <w:rPr>
                <w:rFonts w:ascii="Arial" w:eastAsia="Times New Roman" w:hAnsi="Arial" w:cs="Arial"/>
                <w:color w:val="000000"/>
                <w:sz w:val="24"/>
                <w:szCs w:val="24"/>
                <w:lang w:eastAsia="es-CO"/>
              </w:rPr>
            </w:pPr>
            <w:r w:rsidRPr="004A52AE">
              <w:rPr>
                <w:rFonts w:ascii="Arial" w:eastAsia="Times New Roman" w:hAnsi="Arial" w:cs="Arial"/>
                <w:color w:val="000000"/>
                <w:sz w:val="24"/>
                <w:szCs w:val="24"/>
                <w:lang w:eastAsia="es-CO"/>
              </w:rPr>
              <w:t>93</w:t>
            </w:r>
          </w:p>
        </w:tc>
        <w:tc>
          <w:tcPr>
            <w:tcW w:w="2329" w:type="dxa"/>
            <w:shd w:val="clear" w:color="auto" w:fill="auto"/>
            <w:noWrap/>
            <w:vAlign w:val="center"/>
            <w:hideMark/>
          </w:tcPr>
          <w:p w:rsidR="00122C3A" w:rsidRPr="004A52AE" w:rsidRDefault="00CC2D95" w:rsidP="00122C3A">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97</w:t>
            </w:r>
          </w:p>
        </w:tc>
        <w:tc>
          <w:tcPr>
            <w:tcW w:w="2329" w:type="dxa"/>
            <w:shd w:val="clear" w:color="auto" w:fill="auto"/>
            <w:noWrap/>
            <w:vAlign w:val="center"/>
            <w:hideMark/>
          </w:tcPr>
          <w:p w:rsidR="00122C3A" w:rsidRPr="004A52AE" w:rsidRDefault="007F2A57" w:rsidP="00122C3A">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98</w:t>
            </w:r>
          </w:p>
        </w:tc>
      </w:tr>
    </w:tbl>
    <w:p w:rsidR="00A75038" w:rsidRDefault="00A75038" w:rsidP="002D7A1C">
      <w:pPr>
        <w:pStyle w:val="Standard"/>
        <w:jc w:val="center"/>
        <w:rPr>
          <w:rFonts w:ascii="Century Gothic" w:hAnsi="Century Gothic"/>
          <w:sz w:val="24"/>
          <w:szCs w:val="24"/>
        </w:rPr>
      </w:pPr>
    </w:p>
    <w:p w:rsidR="00A75038" w:rsidRDefault="00A75038" w:rsidP="002D7A1C">
      <w:pPr>
        <w:pStyle w:val="Standard"/>
        <w:jc w:val="center"/>
        <w:rPr>
          <w:rFonts w:ascii="Century Gothic" w:hAnsi="Century Gothic"/>
          <w:sz w:val="24"/>
          <w:szCs w:val="24"/>
        </w:rPr>
      </w:pPr>
    </w:p>
    <w:p w:rsidR="00722CEA" w:rsidRDefault="00722CEA" w:rsidP="002D7A1C">
      <w:pPr>
        <w:pStyle w:val="Standard"/>
        <w:jc w:val="center"/>
        <w:rPr>
          <w:rFonts w:ascii="Century Gothic" w:hAnsi="Century Gothic"/>
          <w:sz w:val="24"/>
          <w:szCs w:val="24"/>
        </w:rPr>
      </w:pPr>
    </w:p>
    <w:p w:rsidR="00722CEA" w:rsidRDefault="00722CEA" w:rsidP="002D7A1C">
      <w:pPr>
        <w:pStyle w:val="Standard"/>
        <w:jc w:val="center"/>
        <w:rPr>
          <w:rFonts w:ascii="Century Gothic" w:hAnsi="Century Gothic"/>
          <w:sz w:val="24"/>
          <w:szCs w:val="24"/>
        </w:rPr>
      </w:pPr>
    </w:p>
    <w:p w:rsidR="00722CEA" w:rsidRDefault="00722CEA" w:rsidP="002D7A1C">
      <w:pPr>
        <w:pStyle w:val="Standard"/>
        <w:jc w:val="center"/>
        <w:rPr>
          <w:rFonts w:ascii="Century Gothic" w:hAnsi="Century Gothic"/>
          <w:sz w:val="24"/>
          <w:szCs w:val="24"/>
        </w:rPr>
      </w:pPr>
    </w:p>
    <w:p w:rsidR="00722CEA" w:rsidRDefault="00722CEA" w:rsidP="002D7A1C">
      <w:pPr>
        <w:pStyle w:val="Standard"/>
        <w:jc w:val="center"/>
        <w:rPr>
          <w:rFonts w:ascii="Century Gothic" w:hAnsi="Century Gothic"/>
          <w:sz w:val="24"/>
          <w:szCs w:val="24"/>
        </w:rPr>
      </w:pPr>
    </w:p>
    <w:p w:rsidR="00722CEA" w:rsidRDefault="00722CEA" w:rsidP="002D7A1C">
      <w:pPr>
        <w:pStyle w:val="Standard"/>
        <w:jc w:val="center"/>
        <w:rPr>
          <w:rFonts w:ascii="Century Gothic" w:hAnsi="Century Gothic"/>
          <w:sz w:val="24"/>
          <w:szCs w:val="24"/>
        </w:rPr>
      </w:pPr>
    </w:p>
    <w:p w:rsidR="00037764" w:rsidRDefault="008513B1" w:rsidP="002D7A1C">
      <w:pPr>
        <w:pStyle w:val="Standard"/>
        <w:jc w:val="center"/>
        <w:rPr>
          <w:rFonts w:ascii="Century Gothic" w:hAnsi="Century Gothic"/>
          <w:sz w:val="24"/>
          <w:szCs w:val="24"/>
        </w:rPr>
      </w:pPr>
      <w:r>
        <w:rPr>
          <w:noProof/>
        </w:rPr>
        <w:drawing>
          <wp:inline distT="0" distB="0" distL="0" distR="0" wp14:anchorId="713520A8" wp14:editId="1E32B170">
            <wp:extent cx="4572000" cy="2743200"/>
            <wp:effectExtent l="0" t="0" r="0" b="0"/>
            <wp:docPr id="1" name="Gráfico 1">
              <a:extLst xmlns:a="http://schemas.openxmlformats.org/drawingml/2006/main">
                <a:ext uri="{FF2B5EF4-FFF2-40B4-BE49-F238E27FC236}">
                  <a16:creationId xmlns:a16="http://schemas.microsoft.com/office/drawing/2014/main" id="{81D173A0-FEC3-4F8B-9F3C-9B6152ABCA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13B1" w:rsidRDefault="008513B1" w:rsidP="002D7A1C">
      <w:pPr>
        <w:pStyle w:val="Standard"/>
        <w:jc w:val="center"/>
        <w:rPr>
          <w:rFonts w:ascii="Century Gothic" w:hAnsi="Century Gothic"/>
          <w:sz w:val="24"/>
          <w:szCs w:val="24"/>
        </w:rPr>
      </w:pPr>
    </w:p>
    <w:p w:rsidR="00A75038" w:rsidRDefault="00A75038" w:rsidP="00966B42">
      <w:pPr>
        <w:pStyle w:val="Standard"/>
        <w:spacing w:line="276" w:lineRule="auto"/>
        <w:jc w:val="both"/>
        <w:rPr>
          <w:rFonts w:ascii="Arial" w:hAnsi="Arial" w:cs="Arial"/>
          <w:sz w:val="24"/>
          <w:szCs w:val="24"/>
        </w:rPr>
      </w:pPr>
    </w:p>
    <w:p w:rsidR="00C53943" w:rsidRPr="00820965" w:rsidRDefault="00C53943" w:rsidP="00C53943">
      <w:pPr>
        <w:pStyle w:val="Standard"/>
        <w:spacing w:line="276" w:lineRule="auto"/>
        <w:jc w:val="both"/>
        <w:rPr>
          <w:rFonts w:ascii="Arial" w:hAnsi="Arial" w:cs="Arial"/>
          <w:b/>
          <w:sz w:val="24"/>
          <w:szCs w:val="24"/>
        </w:rPr>
      </w:pPr>
      <w:r w:rsidRPr="00627D7C">
        <w:rPr>
          <w:rFonts w:ascii="Arial" w:hAnsi="Arial" w:cs="Arial"/>
          <w:b/>
          <w:sz w:val="24"/>
          <w:szCs w:val="24"/>
        </w:rPr>
        <w:t>Acuerdos de Gestión</w:t>
      </w:r>
      <w:r w:rsidRPr="00820965">
        <w:rPr>
          <w:rFonts w:ascii="Arial" w:hAnsi="Arial" w:cs="Arial"/>
          <w:sz w:val="24"/>
          <w:szCs w:val="24"/>
        </w:rPr>
        <w:t xml:space="preserve">: La Unidad Administrativa Especial de Servicios Públicos, cuenta con un total de 7 Gerentes Públicos, los cueles suscribieron y formalizaron sus </w:t>
      </w:r>
      <w:r>
        <w:rPr>
          <w:rFonts w:ascii="Arial" w:hAnsi="Arial" w:cs="Arial"/>
          <w:sz w:val="24"/>
          <w:szCs w:val="24"/>
        </w:rPr>
        <w:t xml:space="preserve">respectivos </w:t>
      </w:r>
      <w:r w:rsidRPr="00820965">
        <w:rPr>
          <w:rFonts w:ascii="Arial" w:hAnsi="Arial" w:cs="Arial"/>
          <w:sz w:val="24"/>
          <w:szCs w:val="24"/>
        </w:rPr>
        <w:t xml:space="preserve">compromisos gerenciales, teniendo en cuenta la metodología establecida por el Departamento Administrativo de la Función Pública. Dichos acuerdos fueron enmarcados en el cumplimiento de las metas del Plan de Acción Institucional de la vigencia 2017. </w:t>
      </w:r>
    </w:p>
    <w:p w:rsidR="00C53943" w:rsidRDefault="00C53943" w:rsidP="00966B42">
      <w:pPr>
        <w:pStyle w:val="Standard"/>
        <w:spacing w:line="276" w:lineRule="auto"/>
        <w:jc w:val="both"/>
        <w:rPr>
          <w:rFonts w:ascii="Arial" w:hAnsi="Arial" w:cs="Arial"/>
          <w:sz w:val="24"/>
          <w:szCs w:val="24"/>
        </w:rPr>
      </w:pPr>
    </w:p>
    <w:p w:rsidR="00E97366" w:rsidRDefault="005C4A7A" w:rsidP="00966B42">
      <w:pPr>
        <w:pStyle w:val="Standard"/>
        <w:spacing w:line="276" w:lineRule="auto"/>
        <w:jc w:val="both"/>
        <w:rPr>
          <w:rFonts w:ascii="Arial" w:hAnsi="Arial" w:cs="Arial"/>
          <w:sz w:val="24"/>
          <w:szCs w:val="24"/>
        </w:rPr>
      </w:pPr>
      <w:r w:rsidRPr="005C4A7A">
        <w:rPr>
          <w:rFonts w:ascii="Arial" w:hAnsi="Arial" w:cs="Arial"/>
          <w:sz w:val="24"/>
          <w:szCs w:val="24"/>
        </w:rPr>
        <w:t xml:space="preserve">Con lo anterior, y </w:t>
      </w:r>
      <w:r w:rsidR="00851AB9">
        <w:rPr>
          <w:rFonts w:ascii="Arial" w:hAnsi="Arial" w:cs="Arial"/>
          <w:sz w:val="24"/>
          <w:szCs w:val="24"/>
        </w:rPr>
        <w:t xml:space="preserve">de acuerdo con </w:t>
      </w:r>
      <w:r w:rsidRPr="005C4A7A">
        <w:rPr>
          <w:rFonts w:ascii="Arial" w:hAnsi="Arial" w:cs="Arial"/>
          <w:sz w:val="24"/>
          <w:szCs w:val="24"/>
        </w:rPr>
        <w:t>lo establecido en el Plan de Bienestar Social e Incentivos de la Unidad Administrativa Especial de Servicios Públi</w:t>
      </w:r>
      <w:r w:rsidR="00851AB9">
        <w:rPr>
          <w:rFonts w:ascii="Arial" w:hAnsi="Arial" w:cs="Arial"/>
          <w:sz w:val="24"/>
          <w:szCs w:val="24"/>
        </w:rPr>
        <w:t>cos 201</w:t>
      </w:r>
      <w:r w:rsidR="000A1D4B">
        <w:rPr>
          <w:rFonts w:ascii="Arial" w:hAnsi="Arial" w:cs="Arial"/>
          <w:sz w:val="24"/>
          <w:szCs w:val="24"/>
        </w:rPr>
        <w:t>7</w:t>
      </w:r>
      <w:r w:rsidR="00851AB9">
        <w:rPr>
          <w:rFonts w:ascii="Arial" w:hAnsi="Arial" w:cs="Arial"/>
          <w:sz w:val="24"/>
          <w:szCs w:val="24"/>
        </w:rPr>
        <w:t xml:space="preserve"> – 201</w:t>
      </w:r>
      <w:r w:rsidR="000A1D4B">
        <w:rPr>
          <w:rFonts w:ascii="Arial" w:hAnsi="Arial" w:cs="Arial"/>
          <w:sz w:val="24"/>
          <w:szCs w:val="24"/>
        </w:rPr>
        <w:t>9</w:t>
      </w:r>
      <w:r w:rsidR="00851AB9">
        <w:rPr>
          <w:rFonts w:ascii="Arial" w:hAnsi="Arial" w:cs="Arial"/>
          <w:sz w:val="24"/>
          <w:szCs w:val="24"/>
        </w:rPr>
        <w:t xml:space="preserve">, se han venido entregando los </w:t>
      </w:r>
      <w:r w:rsidR="00966B42">
        <w:rPr>
          <w:rFonts w:ascii="Arial" w:hAnsi="Arial" w:cs="Arial"/>
          <w:sz w:val="24"/>
          <w:szCs w:val="24"/>
        </w:rPr>
        <w:t>estímulos</w:t>
      </w:r>
      <w:r w:rsidR="00851AB9">
        <w:rPr>
          <w:rFonts w:ascii="Arial" w:hAnsi="Arial" w:cs="Arial"/>
          <w:sz w:val="24"/>
          <w:szCs w:val="24"/>
        </w:rPr>
        <w:t xml:space="preserve"> no pecuniarios, los cuales están </w:t>
      </w:r>
      <w:r w:rsidR="00C53943">
        <w:rPr>
          <w:rFonts w:ascii="Arial" w:hAnsi="Arial" w:cs="Arial"/>
          <w:sz w:val="24"/>
          <w:szCs w:val="24"/>
        </w:rPr>
        <w:t>encaminados</w:t>
      </w:r>
      <w:r w:rsidR="00851AB9">
        <w:rPr>
          <w:rFonts w:ascii="Arial" w:hAnsi="Arial" w:cs="Arial"/>
          <w:sz w:val="24"/>
          <w:szCs w:val="24"/>
        </w:rPr>
        <w:t xml:space="preserve"> a </w:t>
      </w:r>
      <w:r w:rsidR="00970FBA">
        <w:rPr>
          <w:rFonts w:ascii="Arial" w:hAnsi="Arial" w:cs="Arial"/>
          <w:sz w:val="24"/>
          <w:szCs w:val="24"/>
        </w:rPr>
        <w:t>otorgar</w:t>
      </w:r>
      <w:r w:rsidR="001E2C2E">
        <w:rPr>
          <w:rFonts w:ascii="Arial" w:hAnsi="Arial" w:cs="Arial"/>
          <w:sz w:val="24"/>
          <w:szCs w:val="24"/>
        </w:rPr>
        <w:t xml:space="preserve"> </w:t>
      </w:r>
      <w:r w:rsidR="00851AB9">
        <w:rPr>
          <w:rFonts w:ascii="Arial" w:hAnsi="Arial" w:cs="Arial"/>
          <w:sz w:val="24"/>
          <w:szCs w:val="24"/>
        </w:rPr>
        <w:t>reconoc</w:t>
      </w:r>
      <w:r w:rsidR="00BB7C46">
        <w:rPr>
          <w:rFonts w:ascii="Arial" w:hAnsi="Arial" w:cs="Arial"/>
          <w:sz w:val="24"/>
          <w:szCs w:val="24"/>
        </w:rPr>
        <w:t>imiento a</w:t>
      </w:r>
      <w:r w:rsidR="00851AB9">
        <w:rPr>
          <w:rFonts w:ascii="Arial" w:hAnsi="Arial" w:cs="Arial"/>
          <w:sz w:val="24"/>
          <w:szCs w:val="24"/>
        </w:rPr>
        <w:t xml:space="preserve">l </w:t>
      </w:r>
      <w:r w:rsidR="00BB7C46">
        <w:rPr>
          <w:rFonts w:ascii="Arial" w:hAnsi="Arial" w:cs="Arial"/>
          <w:sz w:val="24"/>
          <w:szCs w:val="24"/>
        </w:rPr>
        <w:t xml:space="preserve">buen </w:t>
      </w:r>
      <w:r w:rsidR="00851AB9">
        <w:rPr>
          <w:rFonts w:ascii="Arial" w:hAnsi="Arial" w:cs="Arial"/>
          <w:sz w:val="24"/>
          <w:szCs w:val="24"/>
        </w:rPr>
        <w:t xml:space="preserve">desempeño, </w:t>
      </w:r>
      <w:r w:rsidR="00BB7C46">
        <w:rPr>
          <w:rFonts w:ascii="Arial" w:hAnsi="Arial" w:cs="Arial"/>
          <w:sz w:val="24"/>
          <w:szCs w:val="24"/>
        </w:rPr>
        <w:t xml:space="preserve">propiciando una cultura de trabajo orientada a la calidad y productividad bajo un esquema de mayor compromiso con los objetivos de la entidad, </w:t>
      </w:r>
      <w:r w:rsidR="00851AB9">
        <w:rPr>
          <w:rFonts w:ascii="Arial" w:hAnsi="Arial" w:cs="Arial"/>
          <w:sz w:val="24"/>
          <w:szCs w:val="24"/>
        </w:rPr>
        <w:t xml:space="preserve">que resultado de la Evaluación de Desempeño se encuentren en el nivel sobresaliente y sean designados como el mejor empleado de cada uno de los niveles jerárquicos establecidos en la entidad así: Profesional, técnico </w:t>
      </w:r>
      <w:r w:rsidR="001752CA">
        <w:rPr>
          <w:rFonts w:ascii="Arial" w:hAnsi="Arial" w:cs="Arial"/>
          <w:sz w:val="24"/>
          <w:szCs w:val="24"/>
        </w:rPr>
        <w:t xml:space="preserve">y asistencial, así como el mejor funcionario de la </w:t>
      </w:r>
      <w:r w:rsidR="00966B42">
        <w:rPr>
          <w:rFonts w:ascii="Arial" w:hAnsi="Arial" w:cs="Arial"/>
          <w:sz w:val="24"/>
          <w:szCs w:val="24"/>
        </w:rPr>
        <w:t>Unida</w:t>
      </w:r>
      <w:r w:rsidR="001752CA">
        <w:rPr>
          <w:rFonts w:ascii="Arial" w:hAnsi="Arial" w:cs="Arial"/>
          <w:sz w:val="24"/>
          <w:szCs w:val="24"/>
        </w:rPr>
        <w:t xml:space="preserve">d. </w:t>
      </w:r>
      <w:r w:rsidR="00A539E5">
        <w:rPr>
          <w:rFonts w:ascii="Arial" w:hAnsi="Arial" w:cs="Arial"/>
          <w:sz w:val="24"/>
          <w:szCs w:val="24"/>
        </w:rPr>
        <w:t xml:space="preserve"> </w:t>
      </w:r>
    </w:p>
    <w:p w:rsidR="00E97366" w:rsidRDefault="00E97366" w:rsidP="00966B42">
      <w:pPr>
        <w:pStyle w:val="Standard"/>
        <w:spacing w:line="276" w:lineRule="auto"/>
        <w:jc w:val="both"/>
        <w:rPr>
          <w:rFonts w:ascii="Arial" w:hAnsi="Arial" w:cs="Arial"/>
          <w:sz w:val="24"/>
          <w:szCs w:val="24"/>
        </w:rPr>
      </w:pPr>
    </w:p>
    <w:p w:rsidR="00833C23" w:rsidRPr="005C4A7A" w:rsidRDefault="001752CA" w:rsidP="00966B42">
      <w:pPr>
        <w:pStyle w:val="Standard"/>
        <w:spacing w:line="276" w:lineRule="auto"/>
        <w:jc w:val="both"/>
        <w:rPr>
          <w:rFonts w:ascii="Arial" w:hAnsi="Arial" w:cs="Arial"/>
          <w:sz w:val="24"/>
          <w:szCs w:val="24"/>
        </w:rPr>
      </w:pPr>
      <w:r>
        <w:rPr>
          <w:rFonts w:ascii="Arial" w:hAnsi="Arial" w:cs="Arial"/>
          <w:sz w:val="24"/>
          <w:szCs w:val="24"/>
        </w:rPr>
        <w:t xml:space="preserve">Dichos incentivos han sido asignados mediante acto administrativo expedido por la Subdirección Administrativa y </w:t>
      </w:r>
      <w:r w:rsidR="006C6A32">
        <w:rPr>
          <w:rFonts w:ascii="Arial" w:hAnsi="Arial" w:cs="Arial"/>
          <w:sz w:val="24"/>
          <w:szCs w:val="24"/>
        </w:rPr>
        <w:t>Financiera</w:t>
      </w:r>
      <w:r w:rsidR="0080718E">
        <w:rPr>
          <w:rFonts w:ascii="Arial" w:hAnsi="Arial" w:cs="Arial"/>
          <w:sz w:val="24"/>
          <w:szCs w:val="24"/>
        </w:rPr>
        <w:t xml:space="preserve">, acorde a las condiciones definidas para hacer efectiva la entrega de </w:t>
      </w:r>
      <w:r w:rsidR="00BB7C46">
        <w:rPr>
          <w:rFonts w:ascii="Arial" w:hAnsi="Arial" w:cs="Arial"/>
          <w:sz w:val="24"/>
          <w:szCs w:val="24"/>
        </w:rPr>
        <w:t>los mismos</w:t>
      </w:r>
      <w:r w:rsidR="0080718E">
        <w:rPr>
          <w:rFonts w:ascii="Arial" w:hAnsi="Arial" w:cs="Arial"/>
          <w:sz w:val="24"/>
          <w:szCs w:val="24"/>
        </w:rPr>
        <w:t>.</w:t>
      </w:r>
    </w:p>
    <w:p w:rsidR="00820965" w:rsidRDefault="00820965" w:rsidP="00966B42">
      <w:pPr>
        <w:pStyle w:val="Standard"/>
        <w:spacing w:line="276" w:lineRule="auto"/>
        <w:jc w:val="both"/>
        <w:rPr>
          <w:rFonts w:ascii="Arial" w:hAnsi="Arial" w:cs="Arial"/>
          <w:b/>
          <w:sz w:val="24"/>
          <w:szCs w:val="24"/>
        </w:rPr>
      </w:pPr>
    </w:p>
    <w:p w:rsidR="00151639" w:rsidRDefault="00151639" w:rsidP="00966B42">
      <w:pPr>
        <w:pStyle w:val="Standard"/>
        <w:spacing w:line="276" w:lineRule="auto"/>
        <w:jc w:val="both"/>
        <w:rPr>
          <w:rFonts w:ascii="Arial" w:hAnsi="Arial" w:cs="Arial"/>
          <w:b/>
          <w:sz w:val="24"/>
          <w:szCs w:val="24"/>
        </w:rPr>
      </w:pPr>
    </w:p>
    <w:p w:rsidR="00151639" w:rsidRDefault="00151639" w:rsidP="00966B42">
      <w:pPr>
        <w:pStyle w:val="Standard"/>
        <w:spacing w:line="276" w:lineRule="auto"/>
        <w:jc w:val="both"/>
        <w:rPr>
          <w:rFonts w:ascii="Arial" w:hAnsi="Arial" w:cs="Arial"/>
          <w:b/>
          <w:sz w:val="24"/>
          <w:szCs w:val="24"/>
        </w:rPr>
      </w:pPr>
    </w:p>
    <w:p w:rsidR="00643EA0" w:rsidRPr="00966B42" w:rsidRDefault="00643EA0" w:rsidP="00903EC5">
      <w:pPr>
        <w:pStyle w:val="Standard"/>
        <w:jc w:val="center"/>
        <w:rPr>
          <w:rFonts w:ascii="Arial" w:hAnsi="Arial" w:cs="Arial"/>
          <w:b/>
          <w:sz w:val="24"/>
          <w:szCs w:val="24"/>
        </w:rPr>
      </w:pPr>
      <w:r w:rsidRPr="00966B42">
        <w:rPr>
          <w:rFonts w:ascii="Arial" w:hAnsi="Arial" w:cs="Arial"/>
          <w:b/>
          <w:sz w:val="24"/>
          <w:szCs w:val="24"/>
        </w:rPr>
        <w:t>CONCLUSIONES:</w:t>
      </w:r>
    </w:p>
    <w:p w:rsidR="00643EA0" w:rsidRPr="00966B42" w:rsidRDefault="00643EA0" w:rsidP="00E760A2">
      <w:pPr>
        <w:pStyle w:val="Standard"/>
        <w:jc w:val="both"/>
        <w:rPr>
          <w:rFonts w:ascii="Arial" w:hAnsi="Arial" w:cs="Arial"/>
          <w:b/>
          <w:sz w:val="24"/>
          <w:szCs w:val="24"/>
        </w:rPr>
      </w:pPr>
    </w:p>
    <w:p w:rsidR="00D95618" w:rsidRPr="00D95618" w:rsidRDefault="00602D97" w:rsidP="0058132F">
      <w:pPr>
        <w:pStyle w:val="Standard"/>
        <w:numPr>
          <w:ilvl w:val="0"/>
          <w:numId w:val="4"/>
        </w:numPr>
        <w:spacing w:line="276" w:lineRule="auto"/>
        <w:jc w:val="both"/>
        <w:rPr>
          <w:sz w:val="16"/>
        </w:rPr>
      </w:pPr>
      <w:r w:rsidRPr="00D95618">
        <w:rPr>
          <w:rFonts w:ascii="Arial" w:hAnsi="Arial" w:cs="Arial"/>
          <w:sz w:val="24"/>
          <w:szCs w:val="24"/>
        </w:rPr>
        <w:t>Los funcionarios inscritos en carrera administrativa obtuvieron en promedio 95 puntos en su valoración, lo cual implica un desempeño sobresaliente.</w:t>
      </w:r>
    </w:p>
    <w:p w:rsidR="00D95618" w:rsidRPr="00D95618" w:rsidRDefault="00D95618" w:rsidP="00D95618">
      <w:pPr>
        <w:pStyle w:val="Standard"/>
        <w:spacing w:line="276" w:lineRule="auto"/>
        <w:ind w:left="720"/>
        <w:jc w:val="both"/>
        <w:rPr>
          <w:sz w:val="16"/>
        </w:rPr>
      </w:pPr>
    </w:p>
    <w:p w:rsidR="00D95618" w:rsidRPr="00D95618" w:rsidRDefault="00D95618" w:rsidP="0058132F">
      <w:pPr>
        <w:pStyle w:val="Standard"/>
        <w:numPr>
          <w:ilvl w:val="0"/>
          <w:numId w:val="4"/>
        </w:numPr>
        <w:spacing w:line="276" w:lineRule="auto"/>
        <w:jc w:val="both"/>
        <w:rPr>
          <w:sz w:val="16"/>
        </w:rPr>
      </w:pPr>
      <w:r w:rsidRPr="00D95618">
        <w:rPr>
          <w:rFonts w:ascii="Arial" w:hAnsi="Arial" w:cs="Arial"/>
          <w:sz w:val="24"/>
          <w:szCs w:val="24"/>
        </w:rPr>
        <w:t xml:space="preserve">Para </w:t>
      </w:r>
      <w:r>
        <w:rPr>
          <w:rFonts w:ascii="Arial" w:hAnsi="Arial" w:cs="Arial"/>
          <w:sz w:val="24"/>
          <w:szCs w:val="24"/>
        </w:rPr>
        <w:t>la vigencia 201</w:t>
      </w:r>
      <w:r w:rsidR="00C53943">
        <w:rPr>
          <w:rFonts w:ascii="Arial" w:hAnsi="Arial" w:cs="Arial"/>
          <w:sz w:val="24"/>
          <w:szCs w:val="24"/>
        </w:rPr>
        <w:t>7</w:t>
      </w:r>
      <w:r>
        <w:rPr>
          <w:rFonts w:ascii="Arial" w:hAnsi="Arial" w:cs="Arial"/>
          <w:sz w:val="24"/>
          <w:szCs w:val="24"/>
        </w:rPr>
        <w:t xml:space="preserve"> ningún funcionario de carrera administrativa encargado por derecho preferente obtuvo calificación </w:t>
      </w:r>
      <w:r w:rsidR="00F44E90">
        <w:rPr>
          <w:rFonts w:ascii="Arial" w:hAnsi="Arial" w:cs="Arial"/>
          <w:sz w:val="24"/>
          <w:szCs w:val="24"/>
        </w:rPr>
        <w:t>inferior a los 70</w:t>
      </w:r>
      <w:r>
        <w:rPr>
          <w:rFonts w:ascii="Arial" w:hAnsi="Arial" w:cs="Arial"/>
          <w:sz w:val="24"/>
          <w:szCs w:val="24"/>
        </w:rPr>
        <w:t xml:space="preserve"> puntos, lo cual implica que continúan en encargo. </w:t>
      </w:r>
    </w:p>
    <w:p w:rsidR="00D95618" w:rsidRPr="00F44E90" w:rsidRDefault="00D95618" w:rsidP="00D95618">
      <w:pPr>
        <w:pStyle w:val="Prrafodelista"/>
        <w:rPr>
          <w:rFonts w:ascii="Arial" w:hAnsi="Arial" w:cs="Arial"/>
          <w:sz w:val="10"/>
          <w:szCs w:val="24"/>
        </w:rPr>
      </w:pPr>
    </w:p>
    <w:p w:rsidR="009A6E8A" w:rsidRPr="003F4B03" w:rsidRDefault="00602D97" w:rsidP="00966B42">
      <w:pPr>
        <w:pStyle w:val="Standard"/>
        <w:numPr>
          <w:ilvl w:val="0"/>
          <w:numId w:val="4"/>
        </w:numPr>
        <w:spacing w:line="276" w:lineRule="auto"/>
        <w:jc w:val="both"/>
        <w:rPr>
          <w:sz w:val="16"/>
        </w:rPr>
      </w:pPr>
      <w:r w:rsidRPr="00CA2DBC">
        <w:rPr>
          <w:rFonts w:ascii="Arial" w:hAnsi="Arial" w:cs="Arial"/>
          <w:sz w:val="24"/>
          <w:szCs w:val="24"/>
        </w:rPr>
        <w:t>S</w:t>
      </w:r>
      <w:r w:rsidR="009A6E8A" w:rsidRPr="00CA2DBC">
        <w:rPr>
          <w:rFonts w:ascii="Arial" w:hAnsi="Arial" w:cs="Arial"/>
          <w:sz w:val="24"/>
          <w:szCs w:val="24"/>
        </w:rPr>
        <w:t>e recomienda sensibilizar a los evaluados y evaluadores sobre la importancia de alinear el trabajo individual</w:t>
      </w:r>
      <w:r w:rsidRPr="00CA2DBC">
        <w:rPr>
          <w:rFonts w:ascii="Arial" w:hAnsi="Arial" w:cs="Arial"/>
          <w:sz w:val="24"/>
          <w:szCs w:val="24"/>
        </w:rPr>
        <w:t xml:space="preserve"> y grupal al cumplimiento de las</w:t>
      </w:r>
      <w:r w:rsidR="009A6E8A" w:rsidRPr="00CA2DBC">
        <w:rPr>
          <w:rFonts w:ascii="Arial" w:hAnsi="Arial" w:cs="Arial"/>
          <w:sz w:val="24"/>
          <w:szCs w:val="24"/>
        </w:rPr>
        <w:t xml:space="preserve"> </w:t>
      </w:r>
      <w:r w:rsidRPr="00CA2DBC">
        <w:rPr>
          <w:rFonts w:ascii="Arial" w:hAnsi="Arial" w:cs="Arial"/>
          <w:sz w:val="24"/>
          <w:szCs w:val="24"/>
        </w:rPr>
        <w:t>metas</w:t>
      </w:r>
      <w:r w:rsidR="00F44E90">
        <w:rPr>
          <w:rFonts w:ascii="Arial" w:hAnsi="Arial" w:cs="Arial"/>
          <w:sz w:val="24"/>
          <w:szCs w:val="24"/>
        </w:rPr>
        <w:t xml:space="preserve"> institucionales, así como del cumplimiento de los términos establecidos para cada un</w:t>
      </w:r>
      <w:r w:rsidR="00D01896">
        <w:rPr>
          <w:rFonts w:ascii="Arial" w:hAnsi="Arial" w:cs="Arial"/>
          <w:sz w:val="24"/>
          <w:szCs w:val="24"/>
        </w:rPr>
        <w:t>a</w:t>
      </w:r>
      <w:r w:rsidR="00F44E90">
        <w:rPr>
          <w:rFonts w:ascii="Arial" w:hAnsi="Arial" w:cs="Arial"/>
          <w:sz w:val="24"/>
          <w:szCs w:val="24"/>
        </w:rPr>
        <w:t xml:space="preserve"> de las fases que conforman la evaluación de desempeño laboral.</w:t>
      </w:r>
    </w:p>
    <w:p w:rsidR="00CA2DBC" w:rsidRPr="003F4B03" w:rsidRDefault="00CA2DBC" w:rsidP="00966B42">
      <w:pPr>
        <w:pStyle w:val="Prrafodelista"/>
        <w:spacing w:line="276" w:lineRule="auto"/>
        <w:rPr>
          <w:sz w:val="4"/>
        </w:rPr>
      </w:pPr>
    </w:p>
    <w:p w:rsidR="00F56745" w:rsidRPr="00602D97" w:rsidRDefault="00F56745" w:rsidP="00966B42">
      <w:pPr>
        <w:pStyle w:val="Standard"/>
        <w:spacing w:line="276" w:lineRule="auto"/>
        <w:jc w:val="both"/>
        <w:rPr>
          <w:rFonts w:ascii="Arial" w:hAnsi="Arial" w:cs="Arial"/>
          <w:sz w:val="24"/>
          <w:szCs w:val="24"/>
        </w:rPr>
      </w:pPr>
    </w:p>
    <w:p w:rsidR="00F56745" w:rsidRDefault="00F56745" w:rsidP="00966B42">
      <w:pPr>
        <w:pStyle w:val="Standard"/>
        <w:spacing w:line="276" w:lineRule="auto"/>
        <w:jc w:val="both"/>
        <w:rPr>
          <w:rFonts w:ascii="Century Gothic" w:hAnsi="Century Gothic"/>
          <w:sz w:val="24"/>
          <w:szCs w:val="24"/>
        </w:rPr>
      </w:pPr>
    </w:p>
    <w:p w:rsidR="00F56745" w:rsidRDefault="00F56745" w:rsidP="00966B42">
      <w:pPr>
        <w:pStyle w:val="Standard"/>
        <w:spacing w:line="276" w:lineRule="auto"/>
        <w:jc w:val="both"/>
        <w:rPr>
          <w:rFonts w:ascii="Century Gothic" w:hAnsi="Century Gothic"/>
          <w:sz w:val="24"/>
          <w:szCs w:val="24"/>
        </w:rPr>
      </w:pPr>
    </w:p>
    <w:p w:rsidR="00F56745" w:rsidRDefault="00F56745" w:rsidP="00E760A2">
      <w:pPr>
        <w:pStyle w:val="Standard"/>
        <w:jc w:val="both"/>
        <w:rPr>
          <w:rFonts w:ascii="Century Gothic" w:hAnsi="Century Gothic"/>
          <w:sz w:val="24"/>
          <w:szCs w:val="24"/>
        </w:rPr>
      </w:pPr>
    </w:p>
    <w:p w:rsidR="00F56745" w:rsidRDefault="00F56745" w:rsidP="00E760A2">
      <w:pPr>
        <w:pStyle w:val="Standard"/>
        <w:jc w:val="both"/>
        <w:rPr>
          <w:rFonts w:ascii="Century Gothic" w:hAnsi="Century Gothic"/>
          <w:sz w:val="24"/>
          <w:szCs w:val="24"/>
        </w:rPr>
      </w:pPr>
    </w:p>
    <w:p w:rsidR="007D24EB" w:rsidRDefault="007D24EB" w:rsidP="00E760A2">
      <w:pPr>
        <w:pStyle w:val="Standard"/>
        <w:jc w:val="both"/>
        <w:rPr>
          <w:rFonts w:ascii="Arial" w:hAnsi="Arial" w:cs="Arial"/>
          <w:b/>
          <w:sz w:val="24"/>
          <w:szCs w:val="24"/>
        </w:rPr>
      </w:pPr>
    </w:p>
    <w:p w:rsidR="007D24EB" w:rsidRDefault="007D24EB" w:rsidP="00E760A2">
      <w:pPr>
        <w:pStyle w:val="Standard"/>
        <w:jc w:val="both"/>
        <w:rPr>
          <w:rFonts w:ascii="Arial" w:hAnsi="Arial" w:cs="Arial"/>
          <w:b/>
          <w:sz w:val="24"/>
          <w:szCs w:val="24"/>
        </w:rPr>
      </w:pPr>
    </w:p>
    <w:p w:rsidR="00722CEA" w:rsidRDefault="00722CEA" w:rsidP="00E760A2">
      <w:pPr>
        <w:pStyle w:val="Standard"/>
        <w:jc w:val="both"/>
        <w:rPr>
          <w:rFonts w:ascii="Arial" w:hAnsi="Arial" w:cs="Arial"/>
          <w:b/>
          <w:sz w:val="24"/>
          <w:szCs w:val="24"/>
        </w:rPr>
      </w:pPr>
    </w:p>
    <w:p w:rsidR="00722CEA" w:rsidRDefault="00722CEA" w:rsidP="00E760A2">
      <w:pPr>
        <w:pStyle w:val="Standard"/>
        <w:jc w:val="both"/>
        <w:rPr>
          <w:rFonts w:ascii="Arial" w:hAnsi="Arial" w:cs="Arial"/>
          <w:b/>
          <w:sz w:val="24"/>
          <w:szCs w:val="24"/>
        </w:rPr>
      </w:pPr>
    </w:p>
    <w:p w:rsidR="007D24EB" w:rsidRDefault="007D24EB" w:rsidP="00E760A2">
      <w:pPr>
        <w:pStyle w:val="Standard"/>
        <w:jc w:val="both"/>
        <w:rPr>
          <w:rFonts w:ascii="Arial" w:hAnsi="Arial" w:cs="Arial"/>
          <w:b/>
          <w:sz w:val="24"/>
          <w:szCs w:val="24"/>
        </w:rPr>
      </w:pPr>
    </w:p>
    <w:p w:rsidR="007D24EB" w:rsidRPr="002E4785" w:rsidRDefault="007D24EB" w:rsidP="00E760A2">
      <w:pPr>
        <w:pStyle w:val="Standard"/>
        <w:jc w:val="both"/>
        <w:rPr>
          <w:rFonts w:ascii="Arial" w:hAnsi="Arial" w:cs="Arial"/>
          <w:b/>
          <w:sz w:val="24"/>
          <w:szCs w:val="24"/>
        </w:rPr>
      </w:pPr>
    </w:p>
    <w:p w:rsidR="00F56745" w:rsidRDefault="002E4785" w:rsidP="002E4785">
      <w:pPr>
        <w:pStyle w:val="Standard"/>
        <w:jc w:val="center"/>
        <w:rPr>
          <w:rFonts w:ascii="Arial" w:hAnsi="Arial" w:cs="Arial"/>
          <w:b/>
          <w:sz w:val="24"/>
          <w:szCs w:val="24"/>
        </w:rPr>
      </w:pPr>
      <w:r w:rsidRPr="002E4785">
        <w:rPr>
          <w:rFonts w:ascii="Arial" w:hAnsi="Arial" w:cs="Arial"/>
          <w:b/>
          <w:sz w:val="24"/>
          <w:szCs w:val="24"/>
        </w:rPr>
        <w:t>ALEJANDRO ENRIQUE LOBO SAGRE</w:t>
      </w:r>
    </w:p>
    <w:p w:rsidR="002E4785" w:rsidRPr="002E4785" w:rsidRDefault="002E4785" w:rsidP="002E4785">
      <w:pPr>
        <w:pStyle w:val="Standard"/>
        <w:jc w:val="center"/>
        <w:rPr>
          <w:rFonts w:ascii="Arial" w:hAnsi="Arial" w:cs="Arial"/>
          <w:sz w:val="24"/>
          <w:szCs w:val="24"/>
        </w:rPr>
      </w:pPr>
      <w:r w:rsidRPr="002E4785">
        <w:rPr>
          <w:rFonts w:ascii="Arial" w:hAnsi="Arial" w:cs="Arial"/>
          <w:sz w:val="24"/>
          <w:szCs w:val="24"/>
        </w:rPr>
        <w:t>Jefe de la Oficina Asesora de Planeación</w:t>
      </w:r>
    </w:p>
    <w:p w:rsidR="002E4785" w:rsidRPr="002E4785" w:rsidRDefault="002E4785" w:rsidP="002E4785">
      <w:pPr>
        <w:pStyle w:val="Standard"/>
        <w:jc w:val="center"/>
        <w:rPr>
          <w:rFonts w:ascii="Arial" w:hAnsi="Arial" w:cs="Arial"/>
          <w:sz w:val="24"/>
          <w:szCs w:val="24"/>
        </w:rPr>
      </w:pPr>
      <w:r w:rsidRPr="002E4785">
        <w:rPr>
          <w:rFonts w:ascii="Arial" w:hAnsi="Arial" w:cs="Arial"/>
          <w:sz w:val="24"/>
          <w:szCs w:val="24"/>
        </w:rPr>
        <w:t>Encargado de las Funciones de la Subdirección Administrativa y Financiera</w:t>
      </w:r>
    </w:p>
    <w:p w:rsidR="00F56745" w:rsidRPr="002E4785" w:rsidRDefault="00F56745" w:rsidP="00E760A2">
      <w:pPr>
        <w:pStyle w:val="Standard"/>
        <w:jc w:val="both"/>
        <w:rPr>
          <w:rFonts w:ascii="Century Gothic" w:hAnsi="Century Gothic"/>
          <w:sz w:val="24"/>
          <w:szCs w:val="24"/>
        </w:rPr>
      </w:pPr>
    </w:p>
    <w:p w:rsidR="00F56745" w:rsidRDefault="00F56745" w:rsidP="00E760A2">
      <w:pPr>
        <w:pStyle w:val="Standard"/>
        <w:jc w:val="both"/>
        <w:rPr>
          <w:rFonts w:ascii="Century Gothic" w:hAnsi="Century Gothic"/>
          <w:sz w:val="24"/>
          <w:szCs w:val="24"/>
        </w:rPr>
      </w:pPr>
    </w:p>
    <w:p w:rsidR="00F56745" w:rsidRDefault="00F56745" w:rsidP="00E760A2">
      <w:pPr>
        <w:pStyle w:val="Standard"/>
        <w:jc w:val="both"/>
        <w:rPr>
          <w:rFonts w:ascii="Century Gothic" w:hAnsi="Century Gothic"/>
          <w:sz w:val="24"/>
          <w:szCs w:val="24"/>
        </w:rPr>
      </w:pPr>
    </w:p>
    <w:p w:rsidR="00F56745" w:rsidRDefault="00F56745" w:rsidP="00E760A2">
      <w:pPr>
        <w:pStyle w:val="Standard"/>
        <w:jc w:val="both"/>
        <w:rPr>
          <w:rFonts w:ascii="Century Gothic" w:hAnsi="Century Gothic"/>
          <w:sz w:val="24"/>
          <w:szCs w:val="24"/>
        </w:rPr>
      </w:pPr>
    </w:p>
    <w:p w:rsidR="00F56745" w:rsidRDefault="00F56745" w:rsidP="00E760A2">
      <w:pPr>
        <w:pStyle w:val="Standard"/>
        <w:jc w:val="both"/>
        <w:rPr>
          <w:rFonts w:ascii="Century Gothic" w:hAnsi="Century Gothic"/>
          <w:sz w:val="24"/>
          <w:szCs w:val="24"/>
        </w:rPr>
      </w:pPr>
    </w:p>
    <w:p w:rsidR="00F56745" w:rsidRDefault="00F56745" w:rsidP="00E760A2">
      <w:pPr>
        <w:pStyle w:val="Standard"/>
        <w:jc w:val="both"/>
        <w:rPr>
          <w:rFonts w:ascii="Century Gothic" w:hAnsi="Century Gothic"/>
          <w:sz w:val="24"/>
          <w:szCs w:val="24"/>
        </w:rPr>
      </w:pPr>
    </w:p>
    <w:p w:rsidR="0056657A" w:rsidRDefault="0056657A" w:rsidP="00E760A2">
      <w:pPr>
        <w:pStyle w:val="Standard"/>
        <w:jc w:val="both"/>
        <w:rPr>
          <w:rFonts w:ascii="Century Gothic" w:hAnsi="Century Gothic"/>
          <w:sz w:val="24"/>
          <w:szCs w:val="24"/>
        </w:rPr>
      </w:pPr>
      <w:r>
        <w:rPr>
          <w:rFonts w:ascii="Century Gothic" w:hAnsi="Century Gothic"/>
          <w:sz w:val="24"/>
          <w:szCs w:val="24"/>
        </w:rPr>
        <w:t xml:space="preserve"> </w:t>
      </w:r>
    </w:p>
    <w:p w:rsidR="0056657A" w:rsidRPr="00101F09" w:rsidRDefault="00500C25" w:rsidP="00E760A2">
      <w:pPr>
        <w:pStyle w:val="Standard"/>
        <w:jc w:val="both"/>
        <w:rPr>
          <w:rFonts w:ascii="Arial" w:hAnsi="Arial" w:cs="Arial"/>
          <w:sz w:val="14"/>
          <w:szCs w:val="14"/>
        </w:rPr>
      </w:pPr>
      <w:r w:rsidRPr="00101F09">
        <w:rPr>
          <w:rFonts w:ascii="Arial" w:hAnsi="Arial" w:cs="Arial"/>
          <w:sz w:val="14"/>
          <w:szCs w:val="14"/>
        </w:rPr>
        <w:t xml:space="preserve">Elaboró: Luz </w:t>
      </w:r>
      <w:proofErr w:type="spellStart"/>
      <w:r w:rsidRPr="00101F09">
        <w:rPr>
          <w:rFonts w:ascii="Arial" w:hAnsi="Arial" w:cs="Arial"/>
          <w:sz w:val="14"/>
          <w:szCs w:val="14"/>
        </w:rPr>
        <w:t>Dari</w:t>
      </w:r>
      <w:proofErr w:type="spellEnd"/>
      <w:r w:rsidRPr="00101F09">
        <w:rPr>
          <w:rFonts w:ascii="Arial" w:hAnsi="Arial" w:cs="Arial"/>
          <w:sz w:val="14"/>
          <w:szCs w:val="14"/>
        </w:rPr>
        <w:t xml:space="preserve"> </w:t>
      </w:r>
      <w:r w:rsidR="002127D4" w:rsidRPr="00101F09">
        <w:rPr>
          <w:rFonts w:ascii="Arial" w:hAnsi="Arial" w:cs="Arial"/>
          <w:sz w:val="14"/>
          <w:szCs w:val="14"/>
        </w:rPr>
        <w:t xml:space="preserve">Montañez </w:t>
      </w:r>
      <w:proofErr w:type="spellStart"/>
      <w:r w:rsidR="002127D4" w:rsidRPr="00101F09">
        <w:rPr>
          <w:rFonts w:ascii="Arial" w:hAnsi="Arial" w:cs="Arial"/>
          <w:sz w:val="14"/>
          <w:szCs w:val="14"/>
        </w:rPr>
        <w:t>Montañez</w:t>
      </w:r>
      <w:proofErr w:type="spellEnd"/>
      <w:r w:rsidRPr="00101F09">
        <w:rPr>
          <w:rFonts w:ascii="Arial" w:hAnsi="Arial" w:cs="Arial"/>
          <w:sz w:val="14"/>
          <w:szCs w:val="14"/>
        </w:rPr>
        <w:t xml:space="preserve"> – Contratista SAF</w:t>
      </w:r>
    </w:p>
    <w:p w:rsidR="00500C25" w:rsidRPr="00101F09" w:rsidRDefault="00500C25" w:rsidP="00E760A2">
      <w:pPr>
        <w:pStyle w:val="Standard"/>
        <w:jc w:val="both"/>
        <w:rPr>
          <w:rFonts w:ascii="Arial" w:hAnsi="Arial" w:cs="Arial"/>
          <w:sz w:val="14"/>
          <w:szCs w:val="14"/>
        </w:rPr>
      </w:pPr>
      <w:r w:rsidRPr="00101F09">
        <w:rPr>
          <w:rFonts w:ascii="Arial" w:hAnsi="Arial" w:cs="Arial"/>
          <w:sz w:val="14"/>
          <w:szCs w:val="14"/>
        </w:rPr>
        <w:t>Revisó: Yomar López Delgadillo – Profesional Especializado (E)</w:t>
      </w:r>
    </w:p>
    <w:p w:rsidR="0056657A" w:rsidRPr="00101F09" w:rsidRDefault="0056657A" w:rsidP="00E760A2">
      <w:pPr>
        <w:pStyle w:val="Standard"/>
        <w:jc w:val="both"/>
        <w:rPr>
          <w:rFonts w:ascii="Arial" w:hAnsi="Arial" w:cs="Arial"/>
          <w:sz w:val="14"/>
          <w:szCs w:val="14"/>
        </w:rPr>
      </w:pPr>
    </w:p>
    <w:p w:rsidR="0056657A" w:rsidRDefault="0056657A" w:rsidP="00E760A2">
      <w:pPr>
        <w:pStyle w:val="Standard"/>
        <w:jc w:val="both"/>
        <w:rPr>
          <w:rFonts w:ascii="Century Gothic" w:hAnsi="Century Gothic"/>
          <w:sz w:val="24"/>
          <w:szCs w:val="24"/>
        </w:rPr>
      </w:pPr>
    </w:p>
    <w:p w:rsidR="00457887" w:rsidRDefault="00457887" w:rsidP="00E760A2">
      <w:pPr>
        <w:pStyle w:val="Standard"/>
        <w:jc w:val="both"/>
        <w:rPr>
          <w:rFonts w:ascii="Century Gothic" w:hAnsi="Century Gothic"/>
          <w:sz w:val="24"/>
          <w:szCs w:val="24"/>
        </w:rPr>
      </w:pPr>
    </w:p>
    <w:p w:rsidR="0056657A" w:rsidRDefault="0056657A" w:rsidP="00E760A2">
      <w:pPr>
        <w:pStyle w:val="Standard"/>
        <w:jc w:val="both"/>
        <w:rPr>
          <w:rFonts w:ascii="Century Gothic" w:hAnsi="Century Gothic"/>
          <w:sz w:val="24"/>
          <w:szCs w:val="24"/>
        </w:rPr>
      </w:pPr>
    </w:p>
    <w:p w:rsidR="0056657A" w:rsidRDefault="0056657A" w:rsidP="00E760A2">
      <w:pPr>
        <w:pStyle w:val="Standard"/>
        <w:jc w:val="both"/>
        <w:rPr>
          <w:rFonts w:ascii="Century Gothic" w:hAnsi="Century Gothic"/>
          <w:sz w:val="24"/>
          <w:szCs w:val="24"/>
        </w:rPr>
      </w:pPr>
    </w:p>
    <w:p w:rsidR="0056657A" w:rsidRDefault="0056657A" w:rsidP="00E760A2">
      <w:pPr>
        <w:pStyle w:val="Standard"/>
        <w:jc w:val="both"/>
        <w:rPr>
          <w:rFonts w:ascii="Century Gothic" w:hAnsi="Century Gothic"/>
          <w:sz w:val="24"/>
          <w:szCs w:val="24"/>
        </w:rPr>
      </w:pPr>
    </w:p>
    <w:p w:rsidR="0056657A" w:rsidRDefault="0056657A" w:rsidP="00E760A2">
      <w:pPr>
        <w:pStyle w:val="Standard"/>
        <w:jc w:val="both"/>
        <w:rPr>
          <w:rFonts w:ascii="Century Gothic" w:hAnsi="Century Gothic"/>
          <w:sz w:val="24"/>
          <w:szCs w:val="24"/>
        </w:rPr>
      </w:pPr>
    </w:p>
    <w:p w:rsidR="00037764" w:rsidRDefault="00037764" w:rsidP="00E760A2">
      <w:pPr>
        <w:pStyle w:val="Standard"/>
        <w:jc w:val="both"/>
        <w:rPr>
          <w:rFonts w:ascii="Century Gothic" w:hAnsi="Century Gothic"/>
          <w:sz w:val="24"/>
          <w:szCs w:val="24"/>
        </w:rPr>
      </w:pPr>
    </w:p>
    <w:p w:rsidR="00037764" w:rsidRDefault="00037764" w:rsidP="00E760A2">
      <w:pPr>
        <w:pStyle w:val="Standard"/>
        <w:jc w:val="both"/>
        <w:rPr>
          <w:rFonts w:ascii="Century Gothic" w:hAnsi="Century Gothic"/>
          <w:sz w:val="24"/>
          <w:szCs w:val="24"/>
        </w:rPr>
      </w:pPr>
    </w:p>
    <w:p w:rsidR="00037764" w:rsidRDefault="00037764" w:rsidP="00E760A2">
      <w:pPr>
        <w:pStyle w:val="Standard"/>
        <w:jc w:val="both"/>
        <w:rPr>
          <w:rFonts w:ascii="Century Gothic" w:hAnsi="Century Gothic"/>
          <w:sz w:val="24"/>
          <w:szCs w:val="24"/>
        </w:rPr>
      </w:pPr>
    </w:p>
    <w:sectPr w:rsidR="00037764" w:rsidSect="007D24EB">
      <w:headerReference w:type="default" r:id="rId13"/>
      <w:footerReference w:type="default" r:id="rId14"/>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D63" w:rsidRDefault="00622D63" w:rsidP="00037764">
      <w:pPr>
        <w:spacing w:after="0" w:line="240" w:lineRule="auto"/>
      </w:pPr>
      <w:r>
        <w:separator/>
      </w:r>
    </w:p>
  </w:endnote>
  <w:endnote w:type="continuationSeparator" w:id="0">
    <w:p w:rsidR="00622D63" w:rsidRDefault="00622D63" w:rsidP="0003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C35" w:rsidRDefault="00A93C35" w:rsidP="00A93C35">
    <w:pPr>
      <w:pStyle w:val="Piedepgina"/>
      <w:jc w:val="center"/>
    </w:pPr>
    <w:r w:rsidRPr="007D24EB">
      <w:rPr>
        <w:noProof/>
        <w:lang w:eastAsia="es-CO"/>
      </w:rPr>
      <w:drawing>
        <wp:inline distT="0" distB="0" distL="0" distR="0" wp14:anchorId="32E88BC9" wp14:editId="1E477E01">
          <wp:extent cx="2160106" cy="962025"/>
          <wp:effectExtent l="0" t="0" r="0" b="0"/>
          <wp:docPr id="4" name="Imagen 4" descr="\\apolo\UAESP_Docs\lmontanez\Mis documentos\My Pictures\ESCUDO B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olo\UAESP_Docs\lmontanez\Mis documentos\My Pictures\ESCUDO B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862" cy="102471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D63" w:rsidRDefault="00622D63" w:rsidP="00037764">
      <w:pPr>
        <w:spacing w:after="0" w:line="240" w:lineRule="auto"/>
      </w:pPr>
      <w:r>
        <w:separator/>
      </w:r>
    </w:p>
  </w:footnote>
  <w:footnote w:type="continuationSeparator" w:id="0">
    <w:p w:rsidR="00622D63" w:rsidRDefault="00622D63" w:rsidP="00037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4EB" w:rsidRDefault="007D24EB" w:rsidP="007D24E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62722"/>
    <w:multiLevelType w:val="hybridMultilevel"/>
    <w:tmpl w:val="E236DE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3F3B34"/>
    <w:multiLevelType w:val="hybridMultilevel"/>
    <w:tmpl w:val="A71EAC98"/>
    <w:lvl w:ilvl="0" w:tplc="C60A28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77B6E1B"/>
    <w:multiLevelType w:val="hybridMultilevel"/>
    <w:tmpl w:val="9426E8EA"/>
    <w:lvl w:ilvl="0" w:tplc="4B80E04E">
      <w:start w:val="2"/>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53F10A79"/>
    <w:multiLevelType w:val="hybridMultilevel"/>
    <w:tmpl w:val="0C461D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B810E96"/>
    <w:multiLevelType w:val="hybridMultilevel"/>
    <w:tmpl w:val="2DA67D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D4E158A"/>
    <w:multiLevelType w:val="hybridMultilevel"/>
    <w:tmpl w:val="C2CC8202"/>
    <w:lvl w:ilvl="0" w:tplc="4B80E04E">
      <w:start w:val="2"/>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6D7317CE"/>
    <w:multiLevelType w:val="hybridMultilevel"/>
    <w:tmpl w:val="BDB8EB06"/>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7" w15:restartNumberingAfterBreak="0">
    <w:nsid w:val="76B83CE6"/>
    <w:multiLevelType w:val="hybridMultilevel"/>
    <w:tmpl w:val="3BF694F8"/>
    <w:lvl w:ilvl="0" w:tplc="D7789218">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6"/>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BCB"/>
    <w:rsid w:val="000008AC"/>
    <w:rsid w:val="00017E43"/>
    <w:rsid w:val="0003762C"/>
    <w:rsid w:val="00037764"/>
    <w:rsid w:val="00054422"/>
    <w:rsid w:val="00056A51"/>
    <w:rsid w:val="00063CD6"/>
    <w:rsid w:val="000908B4"/>
    <w:rsid w:val="000951AF"/>
    <w:rsid w:val="000A1D4B"/>
    <w:rsid w:val="000D43F8"/>
    <w:rsid w:val="00101F09"/>
    <w:rsid w:val="0011538D"/>
    <w:rsid w:val="00117491"/>
    <w:rsid w:val="00122C3A"/>
    <w:rsid w:val="001347C8"/>
    <w:rsid w:val="00137C09"/>
    <w:rsid w:val="00151639"/>
    <w:rsid w:val="001752CA"/>
    <w:rsid w:val="001E2C2E"/>
    <w:rsid w:val="00210169"/>
    <w:rsid w:val="002127D4"/>
    <w:rsid w:val="002239D5"/>
    <w:rsid w:val="002432FC"/>
    <w:rsid w:val="00250776"/>
    <w:rsid w:val="00261765"/>
    <w:rsid w:val="002D7A1C"/>
    <w:rsid w:val="002E02DD"/>
    <w:rsid w:val="002E4785"/>
    <w:rsid w:val="0034485E"/>
    <w:rsid w:val="003661FE"/>
    <w:rsid w:val="00396892"/>
    <w:rsid w:val="003D355A"/>
    <w:rsid w:val="003E75EC"/>
    <w:rsid w:val="003F4B03"/>
    <w:rsid w:val="00411771"/>
    <w:rsid w:val="00457887"/>
    <w:rsid w:val="004A52AE"/>
    <w:rsid w:val="004E4C32"/>
    <w:rsid w:val="004F228E"/>
    <w:rsid w:val="00500C25"/>
    <w:rsid w:val="0054758D"/>
    <w:rsid w:val="0056657A"/>
    <w:rsid w:val="005B22DE"/>
    <w:rsid w:val="005C4A7A"/>
    <w:rsid w:val="005D6EB8"/>
    <w:rsid w:val="005F2130"/>
    <w:rsid w:val="00602D97"/>
    <w:rsid w:val="00622D63"/>
    <w:rsid w:val="00627D7C"/>
    <w:rsid w:val="00637F58"/>
    <w:rsid w:val="00643EA0"/>
    <w:rsid w:val="00651DF4"/>
    <w:rsid w:val="00673941"/>
    <w:rsid w:val="00682068"/>
    <w:rsid w:val="00683CBE"/>
    <w:rsid w:val="00696E97"/>
    <w:rsid w:val="006C6A32"/>
    <w:rsid w:val="006D063F"/>
    <w:rsid w:val="006D6C4D"/>
    <w:rsid w:val="00702EC4"/>
    <w:rsid w:val="00722CEA"/>
    <w:rsid w:val="00746BF1"/>
    <w:rsid w:val="007601C8"/>
    <w:rsid w:val="00773391"/>
    <w:rsid w:val="007926F3"/>
    <w:rsid w:val="007959D0"/>
    <w:rsid w:val="007A3A26"/>
    <w:rsid w:val="007B1430"/>
    <w:rsid w:val="007D24EB"/>
    <w:rsid w:val="007D7DA0"/>
    <w:rsid w:val="007F2A57"/>
    <w:rsid w:val="0080718E"/>
    <w:rsid w:val="00820965"/>
    <w:rsid w:val="00833C23"/>
    <w:rsid w:val="00840C45"/>
    <w:rsid w:val="008513B1"/>
    <w:rsid w:val="00851AB9"/>
    <w:rsid w:val="008543EB"/>
    <w:rsid w:val="008623DC"/>
    <w:rsid w:val="00867888"/>
    <w:rsid w:val="008E7811"/>
    <w:rsid w:val="00903EC5"/>
    <w:rsid w:val="00920BBC"/>
    <w:rsid w:val="00931BCB"/>
    <w:rsid w:val="00941BE0"/>
    <w:rsid w:val="0094464B"/>
    <w:rsid w:val="0095552F"/>
    <w:rsid w:val="00966B42"/>
    <w:rsid w:val="00970FBA"/>
    <w:rsid w:val="0097784A"/>
    <w:rsid w:val="00991E38"/>
    <w:rsid w:val="009922BF"/>
    <w:rsid w:val="009A6E8A"/>
    <w:rsid w:val="009E3B43"/>
    <w:rsid w:val="009E53ED"/>
    <w:rsid w:val="00A2155D"/>
    <w:rsid w:val="00A273B8"/>
    <w:rsid w:val="00A333FD"/>
    <w:rsid w:val="00A33FA2"/>
    <w:rsid w:val="00A37903"/>
    <w:rsid w:val="00A40305"/>
    <w:rsid w:val="00A539E5"/>
    <w:rsid w:val="00A63635"/>
    <w:rsid w:val="00A75038"/>
    <w:rsid w:val="00A9143B"/>
    <w:rsid w:val="00A93C35"/>
    <w:rsid w:val="00AB161F"/>
    <w:rsid w:val="00AE29E6"/>
    <w:rsid w:val="00AF7845"/>
    <w:rsid w:val="00B07107"/>
    <w:rsid w:val="00B442EF"/>
    <w:rsid w:val="00B67D66"/>
    <w:rsid w:val="00BB7C46"/>
    <w:rsid w:val="00BD77C8"/>
    <w:rsid w:val="00BF1AA7"/>
    <w:rsid w:val="00BF7880"/>
    <w:rsid w:val="00C22B85"/>
    <w:rsid w:val="00C25B0D"/>
    <w:rsid w:val="00C47867"/>
    <w:rsid w:val="00C53943"/>
    <w:rsid w:val="00C646C0"/>
    <w:rsid w:val="00C6710D"/>
    <w:rsid w:val="00C809C7"/>
    <w:rsid w:val="00C85480"/>
    <w:rsid w:val="00CA0B27"/>
    <w:rsid w:val="00CA2DBC"/>
    <w:rsid w:val="00CA3A85"/>
    <w:rsid w:val="00CB04BD"/>
    <w:rsid w:val="00CC2D95"/>
    <w:rsid w:val="00CD0BD5"/>
    <w:rsid w:val="00CD52E2"/>
    <w:rsid w:val="00CE4D7C"/>
    <w:rsid w:val="00CF1021"/>
    <w:rsid w:val="00CF5135"/>
    <w:rsid w:val="00D01896"/>
    <w:rsid w:val="00D269FE"/>
    <w:rsid w:val="00D43CB7"/>
    <w:rsid w:val="00D75D10"/>
    <w:rsid w:val="00D95618"/>
    <w:rsid w:val="00DD6A57"/>
    <w:rsid w:val="00DE6D4C"/>
    <w:rsid w:val="00E2104A"/>
    <w:rsid w:val="00E36674"/>
    <w:rsid w:val="00E37C46"/>
    <w:rsid w:val="00E47E93"/>
    <w:rsid w:val="00E760A2"/>
    <w:rsid w:val="00E842F6"/>
    <w:rsid w:val="00E97366"/>
    <w:rsid w:val="00EB5C6B"/>
    <w:rsid w:val="00ED386A"/>
    <w:rsid w:val="00EE151D"/>
    <w:rsid w:val="00F05983"/>
    <w:rsid w:val="00F17DA3"/>
    <w:rsid w:val="00F20BCE"/>
    <w:rsid w:val="00F21504"/>
    <w:rsid w:val="00F430BF"/>
    <w:rsid w:val="00F44E90"/>
    <w:rsid w:val="00F46426"/>
    <w:rsid w:val="00F56745"/>
    <w:rsid w:val="00F57630"/>
    <w:rsid w:val="00F661E8"/>
    <w:rsid w:val="00FA1462"/>
    <w:rsid w:val="00FB01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3E00BC2-E819-47D9-BB36-8D315788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E760A2"/>
    <w:pPr>
      <w:widowControl w:val="0"/>
      <w:suppressAutoHyphens/>
      <w:autoSpaceDN w:val="0"/>
      <w:spacing w:after="0" w:line="240" w:lineRule="auto"/>
    </w:pPr>
    <w:rPr>
      <w:rFonts w:ascii="Times New Roman" w:eastAsia="Times New Roman" w:hAnsi="Times New Roman" w:cs="Times New Roman"/>
      <w:kern w:val="3"/>
      <w:sz w:val="20"/>
      <w:szCs w:val="20"/>
      <w:lang w:val="es-ES" w:eastAsia="es-ES" w:bidi="es-ES"/>
    </w:rPr>
  </w:style>
  <w:style w:type="paragraph" w:styleId="Textodeglobo">
    <w:name w:val="Balloon Text"/>
    <w:basedOn w:val="Normal"/>
    <w:link w:val="TextodegloboCar"/>
    <w:uiPriority w:val="99"/>
    <w:semiHidden/>
    <w:unhideWhenUsed/>
    <w:rsid w:val="000908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08B4"/>
    <w:rPr>
      <w:rFonts w:ascii="Tahoma" w:hAnsi="Tahoma" w:cs="Tahoma"/>
      <w:sz w:val="16"/>
      <w:szCs w:val="16"/>
    </w:rPr>
  </w:style>
  <w:style w:type="paragraph" w:styleId="Encabezado">
    <w:name w:val="header"/>
    <w:basedOn w:val="Normal"/>
    <w:link w:val="EncabezadoCar"/>
    <w:uiPriority w:val="99"/>
    <w:unhideWhenUsed/>
    <w:rsid w:val="000377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7764"/>
  </w:style>
  <w:style w:type="paragraph" w:styleId="Piedepgina">
    <w:name w:val="footer"/>
    <w:basedOn w:val="Normal"/>
    <w:link w:val="PiedepginaCar"/>
    <w:uiPriority w:val="99"/>
    <w:unhideWhenUsed/>
    <w:rsid w:val="000377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7764"/>
  </w:style>
  <w:style w:type="table" w:styleId="Tablaconcuadrcula">
    <w:name w:val="Table Grid"/>
    <w:basedOn w:val="Tablanormal"/>
    <w:uiPriority w:val="39"/>
    <w:rsid w:val="00037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2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1295">
      <w:bodyDiv w:val="1"/>
      <w:marLeft w:val="0"/>
      <w:marRight w:val="0"/>
      <w:marTop w:val="0"/>
      <w:marBottom w:val="0"/>
      <w:divBdr>
        <w:top w:val="none" w:sz="0" w:space="0" w:color="auto"/>
        <w:left w:val="none" w:sz="0" w:space="0" w:color="auto"/>
        <w:bottom w:val="none" w:sz="0" w:space="0" w:color="auto"/>
        <w:right w:val="none" w:sz="0" w:space="0" w:color="auto"/>
      </w:divBdr>
    </w:div>
    <w:div w:id="581256080">
      <w:bodyDiv w:val="1"/>
      <w:marLeft w:val="0"/>
      <w:marRight w:val="0"/>
      <w:marTop w:val="0"/>
      <w:marBottom w:val="0"/>
      <w:divBdr>
        <w:top w:val="none" w:sz="0" w:space="0" w:color="auto"/>
        <w:left w:val="none" w:sz="0" w:space="0" w:color="auto"/>
        <w:bottom w:val="none" w:sz="0" w:space="0" w:color="auto"/>
        <w:right w:val="none" w:sz="0" w:space="0" w:color="auto"/>
      </w:divBdr>
    </w:div>
    <w:div w:id="626208131">
      <w:bodyDiv w:val="1"/>
      <w:marLeft w:val="0"/>
      <w:marRight w:val="0"/>
      <w:marTop w:val="0"/>
      <w:marBottom w:val="0"/>
      <w:divBdr>
        <w:top w:val="none" w:sz="0" w:space="0" w:color="auto"/>
        <w:left w:val="none" w:sz="0" w:space="0" w:color="auto"/>
        <w:bottom w:val="none" w:sz="0" w:space="0" w:color="auto"/>
        <w:right w:val="none" w:sz="0" w:space="0" w:color="auto"/>
      </w:divBdr>
    </w:div>
    <w:div w:id="774404850">
      <w:bodyDiv w:val="1"/>
      <w:marLeft w:val="0"/>
      <w:marRight w:val="0"/>
      <w:marTop w:val="0"/>
      <w:marBottom w:val="0"/>
      <w:divBdr>
        <w:top w:val="none" w:sz="0" w:space="0" w:color="auto"/>
        <w:left w:val="none" w:sz="0" w:space="0" w:color="auto"/>
        <w:bottom w:val="none" w:sz="0" w:space="0" w:color="auto"/>
        <w:right w:val="none" w:sz="0" w:space="0" w:color="auto"/>
      </w:divBdr>
    </w:div>
    <w:div w:id="1359044132">
      <w:bodyDiv w:val="1"/>
      <w:marLeft w:val="0"/>
      <w:marRight w:val="0"/>
      <w:marTop w:val="0"/>
      <w:marBottom w:val="0"/>
      <w:divBdr>
        <w:top w:val="none" w:sz="0" w:space="0" w:color="auto"/>
        <w:left w:val="none" w:sz="0" w:space="0" w:color="auto"/>
        <w:bottom w:val="none" w:sz="0" w:space="0" w:color="auto"/>
        <w:right w:val="none" w:sz="0" w:space="0" w:color="auto"/>
      </w:divBdr>
    </w:div>
    <w:div w:id="1367754447">
      <w:bodyDiv w:val="1"/>
      <w:marLeft w:val="0"/>
      <w:marRight w:val="0"/>
      <w:marTop w:val="0"/>
      <w:marBottom w:val="0"/>
      <w:divBdr>
        <w:top w:val="none" w:sz="0" w:space="0" w:color="auto"/>
        <w:left w:val="none" w:sz="0" w:space="0" w:color="auto"/>
        <w:bottom w:val="none" w:sz="0" w:space="0" w:color="auto"/>
        <w:right w:val="none" w:sz="0" w:space="0" w:color="auto"/>
      </w:divBdr>
    </w:div>
    <w:div w:id="1690790331">
      <w:bodyDiv w:val="1"/>
      <w:marLeft w:val="0"/>
      <w:marRight w:val="0"/>
      <w:marTop w:val="0"/>
      <w:marBottom w:val="0"/>
      <w:divBdr>
        <w:top w:val="none" w:sz="0" w:space="0" w:color="auto"/>
        <w:left w:val="none" w:sz="0" w:space="0" w:color="auto"/>
        <w:bottom w:val="none" w:sz="0" w:space="0" w:color="auto"/>
        <w:right w:val="none" w:sz="0" w:space="0" w:color="auto"/>
      </w:divBdr>
    </w:div>
    <w:div w:id="18149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Henry\Downloads\CONSOLIDADO%20EDL%202016-2017.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Henry\Downloads\CONSOLIDADO%20EDL%202016-2017.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enry\Downloads\CONSOLIDADO%20EDL%202017-2018.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enry\AppData\Local\Temp\ESTADO%20EVALUACION%20DESEMPE&#209;O%20PROVISIONALES.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enry\Downloads\CONSOLIDADO%20EDL%202017-2018.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GRAFICOS!$R$1:$T$1</c:f>
              <c:strCache>
                <c:ptCount val="3"/>
                <c:pt idx="0">
                  <c:v>SOBRESALIENTE MAS DE 89 PUNTOS</c:v>
                </c:pt>
                <c:pt idx="1">
                  <c:v>SATISFACTORIO 70 - 89 PUNTOS</c:v>
                </c:pt>
                <c:pt idx="2">
                  <c:v>NO SATISFACTORIO MENOS DE 70 PUNTOS</c:v>
                </c:pt>
              </c:strCache>
            </c:strRef>
          </c:cat>
          <c:val>
            <c:numRef>
              <c:f>GRAFICOS!$R$2:$T$2</c:f>
              <c:numCache>
                <c:formatCode>General</c:formatCode>
                <c:ptCount val="3"/>
                <c:pt idx="0" formatCode="0">
                  <c:v>96.333333333333329</c:v>
                </c:pt>
                <c:pt idx="1">
                  <c:v>0</c:v>
                </c:pt>
                <c:pt idx="2">
                  <c:v>0</c:v>
                </c:pt>
              </c:numCache>
            </c:numRef>
          </c:val>
          <c:extLst>
            <c:ext xmlns:c16="http://schemas.microsoft.com/office/drawing/2014/chart" uri="{C3380CC4-5D6E-409C-BE32-E72D297353CC}">
              <c16:uniqueId val="{00000000-FA56-4511-9808-531BC498BCED}"/>
            </c:ext>
          </c:extLst>
        </c:ser>
        <c:dLbls>
          <c:showLegendKey val="0"/>
          <c:showVal val="0"/>
          <c:showCatName val="0"/>
          <c:showSerName val="0"/>
          <c:showPercent val="0"/>
          <c:showBubbleSize val="0"/>
        </c:dLbls>
        <c:gapWidth val="150"/>
        <c:axId val="101479424"/>
        <c:axId val="116299392"/>
      </c:barChart>
      <c:catAx>
        <c:axId val="101479424"/>
        <c:scaling>
          <c:orientation val="minMax"/>
        </c:scaling>
        <c:delete val="0"/>
        <c:axPos val="b"/>
        <c:numFmt formatCode="General" sourceLinked="0"/>
        <c:majorTickMark val="out"/>
        <c:minorTickMark val="none"/>
        <c:tickLblPos val="nextTo"/>
        <c:crossAx val="116299392"/>
        <c:crosses val="autoZero"/>
        <c:auto val="1"/>
        <c:lblAlgn val="ctr"/>
        <c:lblOffset val="100"/>
        <c:noMultiLvlLbl val="0"/>
      </c:catAx>
      <c:valAx>
        <c:axId val="116299392"/>
        <c:scaling>
          <c:orientation val="minMax"/>
        </c:scaling>
        <c:delete val="0"/>
        <c:axPos val="l"/>
        <c:majorGridlines/>
        <c:numFmt formatCode="0" sourceLinked="1"/>
        <c:majorTickMark val="out"/>
        <c:minorTickMark val="none"/>
        <c:tickLblPos val="nextTo"/>
        <c:crossAx val="101479424"/>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Consolidado</a:t>
            </a:r>
            <a:r>
              <a:rPr lang="es-CO" baseline="0"/>
              <a:t> evaluacion por nivel</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GRAFICOS!$I$1</c:f>
              <c:strCache>
                <c:ptCount val="1"/>
                <c:pt idx="0">
                  <c:v>CALIFICACION FINAL</c:v>
                </c:pt>
              </c:strCache>
            </c:strRef>
          </c:tx>
          <c:spPr>
            <a:solidFill>
              <a:schemeClr val="accent1"/>
            </a:solidFill>
            <a:ln>
              <a:noFill/>
            </a:ln>
            <a:effectLst/>
          </c:spPr>
          <c:invertIfNegative val="0"/>
          <c:val>
            <c:numRef>
              <c:f>GRAFICOS!$J$1</c:f>
              <c:numCache>
                <c:formatCode>General</c:formatCode>
                <c:ptCount val="1"/>
              </c:numCache>
            </c:numRef>
          </c:val>
          <c:extLst>
            <c:ext xmlns:c16="http://schemas.microsoft.com/office/drawing/2014/chart" uri="{C3380CC4-5D6E-409C-BE32-E72D297353CC}">
              <c16:uniqueId val="{00000000-EA57-4DBD-B246-E4DF2EE4BBA5}"/>
            </c:ext>
          </c:extLst>
        </c:ser>
        <c:ser>
          <c:idx val="1"/>
          <c:order val="1"/>
          <c:tx>
            <c:strRef>
              <c:f>GRAFICOS!$I$2</c:f>
              <c:strCache>
                <c:ptCount val="1"/>
                <c:pt idx="0">
                  <c:v>Profesional</c:v>
                </c:pt>
              </c:strCache>
            </c:strRef>
          </c:tx>
          <c:spPr>
            <a:solidFill>
              <a:schemeClr val="accent2"/>
            </a:solidFill>
            <a:ln>
              <a:noFill/>
            </a:ln>
            <a:effectLst/>
          </c:spPr>
          <c:invertIfNegative val="0"/>
          <c:val>
            <c:numRef>
              <c:f>GRAFICOS!$J$2</c:f>
              <c:numCache>
                <c:formatCode>0</c:formatCode>
                <c:ptCount val="1"/>
                <c:pt idx="0">
                  <c:v>95</c:v>
                </c:pt>
              </c:numCache>
            </c:numRef>
          </c:val>
          <c:extLst>
            <c:ext xmlns:c16="http://schemas.microsoft.com/office/drawing/2014/chart" uri="{C3380CC4-5D6E-409C-BE32-E72D297353CC}">
              <c16:uniqueId val="{00000001-EA57-4DBD-B246-E4DF2EE4BBA5}"/>
            </c:ext>
          </c:extLst>
        </c:ser>
        <c:ser>
          <c:idx val="2"/>
          <c:order val="2"/>
          <c:tx>
            <c:strRef>
              <c:f>GRAFICOS!$I$3</c:f>
              <c:strCache>
                <c:ptCount val="1"/>
                <c:pt idx="0">
                  <c:v>Técnico</c:v>
                </c:pt>
              </c:strCache>
            </c:strRef>
          </c:tx>
          <c:spPr>
            <a:solidFill>
              <a:schemeClr val="accent3"/>
            </a:solidFill>
            <a:ln>
              <a:noFill/>
            </a:ln>
            <a:effectLst/>
          </c:spPr>
          <c:invertIfNegative val="0"/>
          <c:val>
            <c:numRef>
              <c:f>GRAFICOS!$J$3</c:f>
              <c:numCache>
                <c:formatCode>0</c:formatCode>
                <c:ptCount val="1"/>
                <c:pt idx="0">
                  <c:v>96</c:v>
                </c:pt>
              </c:numCache>
            </c:numRef>
          </c:val>
          <c:extLst>
            <c:ext xmlns:c16="http://schemas.microsoft.com/office/drawing/2014/chart" uri="{C3380CC4-5D6E-409C-BE32-E72D297353CC}">
              <c16:uniqueId val="{00000002-EA57-4DBD-B246-E4DF2EE4BBA5}"/>
            </c:ext>
          </c:extLst>
        </c:ser>
        <c:ser>
          <c:idx val="3"/>
          <c:order val="3"/>
          <c:tx>
            <c:strRef>
              <c:f>GRAFICOS!$I$4</c:f>
              <c:strCache>
                <c:ptCount val="1"/>
                <c:pt idx="0">
                  <c:v>Asistencial</c:v>
                </c:pt>
              </c:strCache>
            </c:strRef>
          </c:tx>
          <c:spPr>
            <a:solidFill>
              <a:schemeClr val="accent4"/>
            </a:solidFill>
            <a:ln>
              <a:noFill/>
            </a:ln>
            <a:effectLst/>
          </c:spPr>
          <c:invertIfNegative val="0"/>
          <c:val>
            <c:numRef>
              <c:f>GRAFICOS!$J$4</c:f>
              <c:numCache>
                <c:formatCode>0</c:formatCode>
                <c:ptCount val="1"/>
                <c:pt idx="0">
                  <c:v>98</c:v>
                </c:pt>
              </c:numCache>
            </c:numRef>
          </c:val>
          <c:extLst>
            <c:ext xmlns:c16="http://schemas.microsoft.com/office/drawing/2014/chart" uri="{C3380CC4-5D6E-409C-BE32-E72D297353CC}">
              <c16:uniqueId val="{00000003-EA57-4DBD-B246-E4DF2EE4BBA5}"/>
            </c:ext>
          </c:extLst>
        </c:ser>
        <c:dLbls>
          <c:showLegendKey val="0"/>
          <c:showVal val="0"/>
          <c:showCatName val="0"/>
          <c:showSerName val="0"/>
          <c:showPercent val="0"/>
          <c:showBubbleSize val="0"/>
        </c:dLbls>
        <c:gapWidth val="219"/>
        <c:overlap val="-27"/>
        <c:axId val="103855104"/>
        <c:axId val="42184064"/>
      </c:barChart>
      <c:catAx>
        <c:axId val="103855104"/>
        <c:scaling>
          <c:orientation val="minMax"/>
        </c:scaling>
        <c:delete val="1"/>
        <c:axPos val="b"/>
        <c:numFmt formatCode="General" sourceLinked="1"/>
        <c:majorTickMark val="none"/>
        <c:minorTickMark val="none"/>
        <c:tickLblPos val="nextTo"/>
        <c:crossAx val="42184064"/>
        <c:crosses val="autoZero"/>
        <c:auto val="1"/>
        <c:lblAlgn val="ctr"/>
        <c:lblOffset val="100"/>
        <c:noMultiLvlLbl val="0"/>
      </c:catAx>
      <c:valAx>
        <c:axId val="4218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3855104"/>
        <c:crosses val="autoZero"/>
        <c:crossBetween val="between"/>
      </c:valAx>
      <c:spPr>
        <a:noFill/>
        <a:ln>
          <a:noFill/>
        </a:ln>
        <a:effectLst/>
      </c:spPr>
    </c:plotArea>
    <c:legend>
      <c:legendPos val="r"/>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O" b="1"/>
              <a:t>Valoracion</a:t>
            </a:r>
            <a:r>
              <a:rPr lang="es-CO" b="1" baseline="0"/>
              <a:t> Funcionarios LNYR</a:t>
            </a:r>
            <a:endParaRPr lang="es-CO"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cat>
            <c:strRef>
              <c:f>'[CONSOLIDADO EDL 2017-2018.xlsx]LNYR'!$X$8:$X$9</c:f>
              <c:strCache>
                <c:ptCount val="2"/>
                <c:pt idx="0">
                  <c:v>ASESOR</c:v>
                </c:pt>
                <c:pt idx="1">
                  <c:v>ASISTENCIAL</c:v>
                </c:pt>
              </c:strCache>
            </c:strRef>
          </c:cat>
          <c:val>
            <c:numRef>
              <c:f>'[CONSOLIDADO EDL 2017-2018.xlsx]LNYR'!$Y$8:$Y$9</c:f>
              <c:numCache>
                <c:formatCode>0</c:formatCode>
                <c:ptCount val="2"/>
                <c:pt idx="0">
                  <c:v>97</c:v>
                </c:pt>
                <c:pt idx="1">
                  <c:v>98.5</c:v>
                </c:pt>
              </c:numCache>
            </c:numRef>
          </c:val>
          <c:extLst>
            <c:ext xmlns:c16="http://schemas.microsoft.com/office/drawing/2014/chart" uri="{C3380CC4-5D6E-409C-BE32-E72D297353CC}">
              <c16:uniqueId val="{00000000-A104-4D1D-9E27-B618297BA266}"/>
            </c:ext>
          </c:extLst>
        </c:ser>
        <c:dLbls>
          <c:showLegendKey val="0"/>
          <c:showVal val="0"/>
          <c:showCatName val="0"/>
          <c:showSerName val="0"/>
          <c:showPercent val="0"/>
          <c:showBubbleSize val="0"/>
        </c:dLbls>
        <c:gapWidth val="219"/>
        <c:overlap val="-27"/>
        <c:axId val="286322360"/>
        <c:axId val="286322032"/>
      </c:barChart>
      <c:catAx>
        <c:axId val="286322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86322032"/>
        <c:crosses val="autoZero"/>
        <c:auto val="1"/>
        <c:lblAlgn val="ctr"/>
        <c:lblOffset val="100"/>
        <c:noMultiLvlLbl val="0"/>
      </c:catAx>
      <c:valAx>
        <c:axId val="286322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86322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800" b="1" i="0" u="none" strike="noStrike" kern="1200" baseline="0">
                <a:solidFill>
                  <a:schemeClr val="dk1">
                    <a:lumMod val="75000"/>
                    <a:lumOff val="25000"/>
                  </a:schemeClr>
                </a:solidFill>
                <a:latin typeface="+mn-lt"/>
                <a:ea typeface="+mn-ea"/>
                <a:cs typeface="+mn-cs"/>
              </a:defRPr>
            </a:pPr>
            <a:r>
              <a:rPr lang="es-CO"/>
              <a:t>Cumplimiento</a:t>
            </a:r>
            <a:r>
              <a:rPr lang="es-CO" baseline="0"/>
              <a:t> evaluacion provisionales 2017</a:t>
            </a:r>
            <a:endParaRPr lang="es-CO"/>
          </a:p>
        </c:rich>
      </c:tx>
      <c:overlay val="0"/>
      <c:spPr>
        <a:noFill/>
        <a:ln>
          <a:noFill/>
        </a:ln>
        <a:effectLst/>
      </c:spPr>
      <c:txPr>
        <a:bodyPr rot="0" spcFirstLastPara="1" vertOverflow="ellipsis" vert="horz" wrap="square" anchor="ctr" anchorCtr="1"/>
        <a:lstStyle/>
        <a:p>
          <a:pPr algn="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A13-4613-9619-05D91782F39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A13-4613-9619-05D91782F39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A13-4613-9619-05D91782F39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'[ESTADO EVALUACION DESEMPEÑO PROVISIONALES.xlsx]PLANTA'!$E$7:$E$9</c:f>
              <c:strCache>
                <c:ptCount val="2"/>
                <c:pt idx="0">
                  <c:v>Evaluado</c:v>
                </c:pt>
                <c:pt idx="1">
                  <c:v>No registra</c:v>
                </c:pt>
              </c:strCache>
            </c:strRef>
          </c:cat>
          <c:val>
            <c:numRef>
              <c:f>'[ESTADO EVALUACION DESEMPEÑO PROVISIONALES.xlsx]PLANTA'!$F$7:$F$9</c:f>
              <c:numCache>
                <c:formatCode>General</c:formatCode>
                <c:ptCount val="3"/>
                <c:pt idx="0">
                  <c:v>121</c:v>
                </c:pt>
                <c:pt idx="1">
                  <c:v>2</c:v>
                </c:pt>
              </c:numCache>
            </c:numRef>
          </c:val>
          <c:extLst>
            <c:ext xmlns:c16="http://schemas.microsoft.com/office/drawing/2014/chart" uri="{C3380CC4-5D6E-409C-BE32-E72D297353CC}">
              <c16:uniqueId val="{00000006-FA13-4613-9619-05D91782F39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Comparativo desempeño por vigencia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'[CONSOLIDADO EDL 2017-2018.xlsx]Hoja1'!$B$2</c:f>
              <c:strCache>
                <c:ptCount val="1"/>
                <c:pt idx="0">
                  <c:v>Promedio EDL 2015</c:v>
                </c:pt>
              </c:strCache>
            </c:strRef>
          </c:tx>
          <c:spPr>
            <a:solidFill>
              <a:schemeClr val="accent1"/>
            </a:solidFill>
            <a:ln>
              <a:noFill/>
            </a:ln>
            <a:effectLst/>
          </c:spPr>
          <c:invertIfNegative val="0"/>
          <c:cat>
            <c:strRef>
              <c:f>'[CONSOLIDADO EDL 2017-2018.xlsx]Hoja1'!$A$3:$A$5</c:f>
              <c:strCache>
                <c:ptCount val="3"/>
                <c:pt idx="0">
                  <c:v>Profesional</c:v>
                </c:pt>
                <c:pt idx="1">
                  <c:v>Técnico</c:v>
                </c:pt>
                <c:pt idx="2">
                  <c:v>Asistencial</c:v>
                </c:pt>
              </c:strCache>
            </c:strRef>
          </c:cat>
          <c:val>
            <c:numRef>
              <c:f>'[CONSOLIDADO EDL 2017-2018.xlsx]Hoja1'!$B$3:$B$5</c:f>
              <c:numCache>
                <c:formatCode>General</c:formatCode>
                <c:ptCount val="3"/>
                <c:pt idx="0">
                  <c:v>97</c:v>
                </c:pt>
                <c:pt idx="1">
                  <c:v>96</c:v>
                </c:pt>
                <c:pt idx="2">
                  <c:v>93</c:v>
                </c:pt>
              </c:numCache>
            </c:numRef>
          </c:val>
          <c:extLst>
            <c:ext xmlns:c16="http://schemas.microsoft.com/office/drawing/2014/chart" uri="{C3380CC4-5D6E-409C-BE32-E72D297353CC}">
              <c16:uniqueId val="{00000000-6028-4EBE-9154-E441349ED3F7}"/>
            </c:ext>
          </c:extLst>
        </c:ser>
        <c:ser>
          <c:idx val="1"/>
          <c:order val="1"/>
          <c:tx>
            <c:strRef>
              <c:f>'[CONSOLIDADO EDL 2017-2018.xlsx]Hoja1'!$C$2</c:f>
              <c:strCache>
                <c:ptCount val="1"/>
                <c:pt idx="0">
                  <c:v>Promedio EDL 2016</c:v>
                </c:pt>
              </c:strCache>
            </c:strRef>
          </c:tx>
          <c:spPr>
            <a:solidFill>
              <a:schemeClr val="accent2"/>
            </a:solidFill>
            <a:ln>
              <a:noFill/>
            </a:ln>
            <a:effectLst/>
          </c:spPr>
          <c:invertIfNegative val="0"/>
          <c:cat>
            <c:strRef>
              <c:f>'[CONSOLIDADO EDL 2017-2018.xlsx]Hoja1'!$A$3:$A$5</c:f>
              <c:strCache>
                <c:ptCount val="3"/>
                <c:pt idx="0">
                  <c:v>Profesional</c:v>
                </c:pt>
                <c:pt idx="1">
                  <c:v>Técnico</c:v>
                </c:pt>
                <c:pt idx="2">
                  <c:v>Asistencial</c:v>
                </c:pt>
              </c:strCache>
            </c:strRef>
          </c:cat>
          <c:val>
            <c:numRef>
              <c:f>'[CONSOLIDADO EDL 2017-2018.xlsx]Hoja1'!$C$3:$C$5</c:f>
              <c:numCache>
                <c:formatCode>General</c:formatCode>
                <c:ptCount val="3"/>
                <c:pt idx="0">
                  <c:v>98</c:v>
                </c:pt>
                <c:pt idx="1">
                  <c:v>95</c:v>
                </c:pt>
                <c:pt idx="2">
                  <c:v>97</c:v>
                </c:pt>
              </c:numCache>
            </c:numRef>
          </c:val>
          <c:extLst>
            <c:ext xmlns:c16="http://schemas.microsoft.com/office/drawing/2014/chart" uri="{C3380CC4-5D6E-409C-BE32-E72D297353CC}">
              <c16:uniqueId val="{00000001-6028-4EBE-9154-E441349ED3F7}"/>
            </c:ext>
          </c:extLst>
        </c:ser>
        <c:ser>
          <c:idx val="2"/>
          <c:order val="2"/>
          <c:tx>
            <c:strRef>
              <c:f>'[CONSOLIDADO EDL 2017-2018.xlsx]Hoja1'!$D$2</c:f>
              <c:strCache>
                <c:ptCount val="1"/>
                <c:pt idx="0">
                  <c:v>Promedio EDL 2017</c:v>
                </c:pt>
              </c:strCache>
            </c:strRef>
          </c:tx>
          <c:spPr>
            <a:solidFill>
              <a:schemeClr val="accent3"/>
            </a:solidFill>
            <a:ln>
              <a:noFill/>
            </a:ln>
            <a:effectLst/>
          </c:spPr>
          <c:invertIfNegative val="0"/>
          <c:cat>
            <c:strRef>
              <c:f>'[CONSOLIDADO EDL 2017-2018.xlsx]Hoja1'!$A$3:$A$5</c:f>
              <c:strCache>
                <c:ptCount val="3"/>
                <c:pt idx="0">
                  <c:v>Profesional</c:v>
                </c:pt>
                <c:pt idx="1">
                  <c:v>Técnico</c:v>
                </c:pt>
                <c:pt idx="2">
                  <c:v>Asistencial</c:v>
                </c:pt>
              </c:strCache>
            </c:strRef>
          </c:cat>
          <c:val>
            <c:numRef>
              <c:f>'[CONSOLIDADO EDL 2017-2018.xlsx]Hoja1'!$D$3:$D$5</c:f>
              <c:numCache>
                <c:formatCode>General</c:formatCode>
                <c:ptCount val="3"/>
                <c:pt idx="0">
                  <c:v>95</c:v>
                </c:pt>
                <c:pt idx="1">
                  <c:v>96</c:v>
                </c:pt>
                <c:pt idx="2">
                  <c:v>98</c:v>
                </c:pt>
              </c:numCache>
            </c:numRef>
          </c:val>
          <c:extLst>
            <c:ext xmlns:c16="http://schemas.microsoft.com/office/drawing/2014/chart" uri="{C3380CC4-5D6E-409C-BE32-E72D297353CC}">
              <c16:uniqueId val="{00000002-6028-4EBE-9154-E441349ED3F7}"/>
            </c:ext>
          </c:extLst>
        </c:ser>
        <c:dLbls>
          <c:showLegendKey val="0"/>
          <c:showVal val="0"/>
          <c:showCatName val="0"/>
          <c:showSerName val="0"/>
          <c:showPercent val="0"/>
          <c:showBubbleSize val="0"/>
        </c:dLbls>
        <c:gapWidth val="219"/>
        <c:overlap val="-27"/>
        <c:axId val="284857528"/>
        <c:axId val="284857856"/>
      </c:barChart>
      <c:catAx>
        <c:axId val="284857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84857856"/>
        <c:crosses val="autoZero"/>
        <c:auto val="1"/>
        <c:lblAlgn val="ctr"/>
        <c:lblOffset val="100"/>
        <c:noMultiLvlLbl val="0"/>
      </c:catAx>
      <c:valAx>
        <c:axId val="284857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84857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4DA89-D792-428C-B854-9D51EEAA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1044</Words>
  <Characters>5744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Dary Montañez Montañez</dc:creator>
  <cp:keywords/>
  <dc:description/>
  <cp:lastModifiedBy>Luisa Fernanda Santiago Delvasto</cp:lastModifiedBy>
  <cp:revision>2</cp:revision>
  <cp:lastPrinted>2017-06-13T16:56:00Z</cp:lastPrinted>
  <dcterms:created xsi:type="dcterms:W3CDTF">2018-10-29T20:40:00Z</dcterms:created>
  <dcterms:modified xsi:type="dcterms:W3CDTF">2018-10-29T20:40:00Z</dcterms:modified>
</cp:coreProperties>
</file>