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9A531" w14:textId="77777777" w:rsidR="00965A00" w:rsidRPr="004040A3" w:rsidRDefault="00965A00" w:rsidP="00652EF3">
      <w:pPr>
        <w:spacing w:before="240"/>
        <w:jc w:val="center"/>
        <w:rPr>
          <w:rFonts w:asciiTheme="minorHAnsi" w:hAnsiTheme="minorHAnsi" w:cstheme="minorHAnsi"/>
          <w:b/>
          <w:sz w:val="28"/>
          <w:szCs w:val="22"/>
        </w:rPr>
      </w:pPr>
      <w:bookmarkStart w:id="0" w:name="_Hlk26263140"/>
      <w:bookmarkEnd w:id="0"/>
    </w:p>
    <w:p w14:paraId="71F334B2" w14:textId="200B8200" w:rsidR="00BF1E21" w:rsidRPr="004040A3" w:rsidRDefault="00BF1E21" w:rsidP="00652EF3">
      <w:pPr>
        <w:spacing w:before="240"/>
        <w:jc w:val="center"/>
        <w:rPr>
          <w:rFonts w:asciiTheme="minorHAnsi" w:hAnsiTheme="minorHAnsi" w:cstheme="minorHAnsi"/>
          <w:b/>
          <w:sz w:val="28"/>
          <w:szCs w:val="22"/>
        </w:rPr>
      </w:pPr>
      <w:r w:rsidRPr="004040A3">
        <w:rPr>
          <w:rFonts w:asciiTheme="minorHAnsi" w:hAnsiTheme="minorHAnsi" w:cstheme="minorHAnsi"/>
          <w:b/>
          <w:sz w:val="28"/>
          <w:szCs w:val="22"/>
        </w:rPr>
        <w:t>SECRETARÍA DISTRITAL DEL HÁBITAT</w:t>
      </w:r>
    </w:p>
    <w:p w14:paraId="1A398016" w14:textId="77777777" w:rsidR="00BF1E21" w:rsidRPr="004040A3" w:rsidRDefault="00BF1E21" w:rsidP="00652EF3">
      <w:pPr>
        <w:spacing w:before="240"/>
        <w:jc w:val="center"/>
        <w:rPr>
          <w:rFonts w:asciiTheme="minorHAnsi" w:hAnsiTheme="minorHAnsi" w:cstheme="minorHAnsi"/>
          <w:b/>
          <w:sz w:val="28"/>
          <w:szCs w:val="22"/>
        </w:rPr>
      </w:pPr>
    </w:p>
    <w:p w14:paraId="2AF3835E" w14:textId="77777777" w:rsidR="00BF1E21" w:rsidRPr="004040A3" w:rsidRDefault="00BF1E21" w:rsidP="00652EF3">
      <w:pPr>
        <w:spacing w:before="240"/>
        <w:jc w:val="center"/>
        <w:rPr>
          <w:rFonts w:asciiTheme="minorHAnsi" w:hAnsiTheme="minorHAnsi" w:cstheme="minorHAnsi"/>
          <w:b/>
          <w:sz w:val="28"/>
          <w:szCs w:val="22"/>
        </w:rPr>
      </w:pPr>
    </w:p>
    <w:p w14:paraId="5B03698A" w14:textId="77777777" w:rsidR="00BF1E21" w:rsidRPr="004040A3" w:rsidRDefault="00BF1E21" w:rsidP="00652EF3">
      <w:pPr>
        <w:spacing w:before="240"/>
        <w:jc w:val="center"/>
        <w:rPr>
          <w:rFonts w:asciiTheme="minorHAnsi" w:hAnsiTheme="minorHAnsi" w:cstheme="minorHAnsi"/>
          <w:b/>
          <w:sz w:val="28"/>
          <w:szCs w:val="22"/>
        </w:rPr>
      </w:pPr>
    </w:p>
    <w:p w14:paraId="2CF4BC69" w14:textId="77777777" w:rsidR="00965A00" w:rsidRPr="004040A3" w:rsidRDefault="00965A00" w:rsidP="00652EF3">
      <w:pPr>
        <w:spacing w:before="240"/>
        <w:jc w:val="center"/>
        <w:rPr>
          <w:rFonts w:asciiTheme="minorHAnsi" w:hAnsiTheme="minorHAnsi" w:cstheme="minorHAnsi"/>
          <w:b/>
          <w:sz w:val="28"/>
          <w:szCs w:val="22"/>
        </w:rPr>
      </w:pPr>
    </w:p>
    <w:p w14:paraId="43ECC37D" w14:textId="77777777" w:rsidR="007B5382" w:rsidRPr="004040A3" w:rsidRDefault="007B5382" w:rsidP="00652EF3">
      <w:pPr>
        <w:spacing w:before="240"/>
        <w:jc w:val="center"/>
        <w:rPr>
          <w:rFonts w:asciiTheme="minorHAnsi" w:hAnsiTheme="minorHAnsi" w:cstheme="minorHAnsi"/>
          <w:b/>
          <w:sz w:val="28"/>
          <w:szCs w:val="22"/>
        </w:rPr>
      </w:pPr>
    </w:p>
    <w:p w14:paraId="6D1466DA" w14:textId="77777777" w:rsidR="00BF1E21" w:rsidRPr="004040A3" w:rsidRDefault="00BF1E21" w:rsidP="00652EF3">
      <w:pPr>
        <w:spacing w:before="240"/>
        <w:jc w:val="center"/>
        <w:rPr>
          <w:rFonts w:asciiTheme="minorHAnsi" w:hAnsiTheme="minorHAnsi" w:cstheme="minorHAnsi"/>
          <w:b/>
          <w:sz w:val="28"/>
          <w:szCs w:val="22"/>
        </w:rPr>
      </w:pPr>
    </w:p>
    <w:p w14:paraId="42BAAE3C" w14:textId="77777777" w:rsidR="00BF1E21" w:rsidRPr="004040A3" w:rsidRDefault="00BF1E21" w:rsidP="00652EF3">
      <w:pPr>
        <w:spacing w:before="240"/>
        <w:jc w:val="center"/>
        <w:rPr>
          <w:rFonts w:asciiTheme="minorHAnsi" w:hAnsiTheme="minorHAnsi" w:cstheme="minorHAnsi"/>
          <w:b/>
          <w:sz w:val="28"/>
          <w:szCs w:val="22"/>
        </w:rPr>
      </w:pPr>
    </w:p>
    <w:p w14:paraId="0EBB0326" w14:textId="77777777" w:rsidR="001861C0" w:rsidRPr="004040A3" w:rsidRDefault="001861C0" w:rsidP="00652EF3">
      <w:pPr>
        <w:jc w:val="center"/>
        <w:rPr>
          <w:rFonts w:asciiTheme="minorHAnsi" w:hAnsiTheme="minorHAnsi" w:cstheme="minorHAnsi"/>
          <w:b/>
          <w:sz w:val="28"/>
          <w:szCs w:val="22"/>
        </w:rPr>
      </w:pPr>
      <w:r w:rsidRPr="004040A3">
        <w:rPr>
          <w:rFonts w:asciiTheme="minorHAnsi" w:hAnsiTheme="minorHAnsi" w:cstheme="minorHAnsi"/>
          <w:b/>
          <w:sz w:val="28"/>
          <w:szCs w:val="22"/>
        </w:rPr>
        <w:t>DOCUMENTO DE DIAGNÓSTICO SECTORIAL</w:t>
      </w:r>
    </w:p>
    <w:p w14:paraId="377489FE" w14:textId="77777777" w:rsidR="001861C0" w:rsidRPr="004040A3" w:rsidRDefault="001861C0" w:rsidP="00652EF3">
      <w:pPr>
        <w:jc w:val="center"/>
        <w:rPr>
          <w:rFonts w:asciiTheme="minorHAnsi" w:hAnsiTheme="minorHAnsi" w:cstheme="minorHAnsi"/>
          <w:b/>
          <w:sz w:val="28"/>
          <w:szCs w:val="22"/>
        </w:rPr>
      </w:pPr>
      <w:r w:rsidRPr="004040A3">
        <w:rPr>
          <w:rFonts w:asciiTheme="minorHAnsi" w:hAnsiTheme="minorHAnsi" w:cstheme="minorHAnsi"/>
          <w:b/>
          <w:sz w:val="28"/>
          <w:szCs w:val="22"/>
        </w:rPr>
        <w:t>SECTOR HÁBITAT</w:t>
      </w:r>
    </w:p>
    <w:p w14:paraId="0CDEB02A" w14:textId="77777777" w:rsidR="00BF1E21" w:rsidRPr="004040A3" w:rsidRDefault="001861C0" w:rsidP="00652EF3">
      <w:pPr>
        <w:jc w:val="center"/>
        <w:rPr>
          <w:rFonts w:asciiTheme="minorHAnsi" w:hAnsiTheme="minorHAnsi" w:cstheme="minorHAnsi"/>
          <w:b/>
          <w:sz w:val="28"/>
          <w:szCs w:val="22"/>
        </w:rPr>
      </w:pPr>
      <w:r w:rsidRPr="004040A3">
        <w:rPr>
          <w:rFonts w:asciiTheme="minorHAnsi" w:hAnsiTheme="minorHAnsi" w:cstheme="minorHAnsi"/>
          <w:b/>
          <w:sz w:val="28"/>
          <w:szCs w:val="22"/>
        </w:rPr>
        <w:t>CIRCULAR 002 DE 2019</w:t>
      </w:r>
    </w:p>
    <w:p w14:paraId="5618FB65" w14:textId="77777777" w:rsidR="00BF1E21" w:rsidRPr="004040A3" w:rsidRDefault="00BF1E21" w:rsidP="00652EF3">
      <w:pPr>
        <w:spacing w:before="240"/>
        <w:jc w:val="center"/>
        <w:rPr>
          <w:rFonts w:asciiTheme="minorHAnsi" w:hAnsiTheme="minorHAnsi" w:cstheme="minorHAnsi"/>
          <w:b/>
          <w:sz w:val="28"/>
          <w:szCs w:val="22"/>
        </w:rPr>
      </w:pPr>
    </w:p>
    <w:p w14:paraId="17713E1E" w14:textId="77777777" w:rsidR="00BF1E21" w:rsidRPr="004040A3" w:rsidRDefault="00BF1E21" w:rsidP="00652EF3">
      <w:pPr>
        <w:spacing w:before="240"/>
        <w:jc w:val="center"/>
        <w:rPr>
          <w:rFonts w:asciiTheme="minorHAnsi" w:hAnsiTheme="minorHAnsi" w:cstheme="minorHAnsi"/>
          <w:sz w:val="28"/>
          <w:szCs w:val="22"/>
        </w:rPr>
      </w:pPr>
    </w:p>
    <w:p w14:paraId="6E68B201" w14:textId="77777777" w:rsidR="007B5382" w:rsidRPr="004040A3" w:rsidRDefault="007B5382" w:rsidP="00652EF3">
      <w:pPr>
        <w:spacing w:before="240"/>
        <w:jc w:val="center"/>
        <w:rPr>
          <w:rFonts w:asciiTheme="minorHAnsi" w:hAnsiTheme="minorHAnsi" w:cstheme="minorHAnsi"/>
          <w:sz w:val="28"/>
          <w:szCs w:val="22"/>
        </w:rPr>
      </w:pPr>
    </w:p>
    <w:p w14:paraId="4181B78A" w14:textId="77777777" w:rsidR="007B5382" w:rsidRPr="004040A3" w:rsidRDefault="007B5382" w:rsidP="00652EF3">
      <w:pPr>
        <w:spacing w:before="240"/>
        <w:jc w:val="center"/>
        <w:rPr>
          <w:rFonts w:asciiTheme="minorHAnsi" w:hAnsiTheme="minorHAnsi" w:cstheme="minorHAnsi"/>
          <w:sz w:val="28"/>
          <w:szCs w:val="22"/>
        </w:rPr>
      </w:pPr>
    </w:p>
    <w:p w14:paraId="286B079F" w14:textId="77777777" w:rsidR="007B5382" w:rsidRPr="004040A3" w:rsidRDefault="007B5382" w:rsidP="00652EF3">
      <w:pPr>
        <w:spacing w:before="240"/>
        <w:jc w:val="center"/>
        <w:rPr>
          <w:rFonts w:asciiTheme="minorHAnsi" w:hAnsiTheme="minorHAnsi" w:cstheme="minorHAnsi"/>
          <w:sz w:val="28"/>
          <w:szCs w:val="22"/>
        </w:rPr>
      </w:pPr>
    </w:p>
    <w:p w14:paraId="2D10141D" w14:textId="77777777" w:rsidR="00BF1E21" w:rsidRPr="004040A3" w:rsidRDefault="00BF1E21" w:rsidP="00652EF3">
      <w:pPr>
        <w:spacing w:before="240"/>
        <w:jc w:val="center"/>
        <w:rPr>
          <w:rFonts w:asciiTheme="minorHAnsi" w:hAnsiTheme="minorHAnsi" w:cstheme="minorHAnsi"/>
          <w:sz w:val="28"/>
          <w:szCs w:val="22"/>
        </w:rPr>
      </w:pPr>
    </w:p>
    <w:p w14:paraId="5CE05C99" w14:textId="77777777" w:rsidR="00814584" w:rsidRPr="004040A3" w:rsidRDefault="00814584" w:rsidP="00652EF3">
      <w:pPr>
        <w:spacing w:before="240"/>
        <w:jc w:val="center"/>
        <w:rPr>
          <w:rFonts w:asciiTheme="minorHAnsi" w:hAnsiTheme="minorHAnsi" w:cstheme="minorHAnsi"/>
          <w:sz w:val="28"/>
          <w:szCs w:val="22"/>
        </w:rPr>
      </w:pPr>
    </w:p>
    <w:p w14:paraId="264D3F09" w14:textId="77777777" w:rsidR="00652EF3" w:rsidRPr="004040A3" w:rsidRDefault="00652EF3" w:rsidP="00652EF3">
      <w:pPr>
        <w:spacing w:before="240"/>
        <w:jc w:val="center"/>
        <w:rPr>
          <w:rFonts w:asciiTheme="minorHAnsi" w:hAnsiTheme="minorHAnsi" w:cstheme="minorHAnsi"/>
          <w:sz w:val="28"/>
          <w:szCs w:val="22"/>
        </w:rPr>
      </w:pPr>
    </w:p>
    <w:p w14:paraId="4D91CFFE" w14:textId="79C0644A" w:rsidR="00DE5897" w:rsidRPr="00482E90" w:rsidRDefault="00BF1E21" w:rsidP="00482E90">
      <w:pPr>
        <w:spacing w:before="240"/>
        <w:jc w:val="center"/>
        <w:rPr>
          <w:rFonts w:asciiTheme="minorHAnsi" w:hAnsiTheme="minorHAnsi" w:cstheme="minorHAnsi"/>
          <w:sz w:val="26"/>
          <w:szCs w:val="26"/>
        </w:rPr>
      </w:pPr>
      <w:r w:rsidRPr="004040A3">
        <w:rPr>
          <w:rFonts w:asciiTheme="minorHAnsi" w:hAnsiTheme="minorHAnsi" w:cstheme="minorHAnsi"/>
          <w:b/>
          <w:sz w:val="28"/>
          <w:szCs w:val="22"/>
        </w:rPr>
        <w:t>BOGOTÁ D.C.</w:t>
      </w:r>
      <w:proofErr w:type="gramStart"/>
      <w:r w:rsidRPr="004040A3">
        <w:rPr>
          <w:rFonts w:asciiTheme="minorHAnsi" w:hAnsiTheme="minorHAnsi" w:cstheme="minorHAnsi"/>
          <w:b/>
          <w:sz w:val="28"/>
          <w:szCs w:val="22"/>
        </w:rPr>
        <w:t xml:space="preserve">, </w:t>
      </w:r>
      <w:r w:rsidR="004C7EE1">
        <w:rPr>
          <w:rFonts w:asciiTheme="minorHAnsi" w:hAnsiTheme="minorHAnsi" w:cstheme="minorHAnsi"/>
          <w:b/>
          <w:sz w:val="28"/>
          <w:szCs w:val="22"/>
        </w:rPr>
        <w:t xml:space="preserve"> SEPTIEMBRE</w:t>
      </w:r>
      <w:proofErr w:type="gramEnd"/>
      <w:r w:rsidR="004C7EE1">
        <w:rPr>
          <w:rFonts w:asciiTheme="minorHAnsi" w:hAnsiTheme="minorHAnsi" w:cstheme="minorHAnsi"/>
          <w:b/>
          <w:sz w:val="28"/>
          <w:szCs w:val="22"/>
        </w:rPr>
        <w:t xml:space="preserve"> </w:t>
      </w:r>
      <w:r w:rsidR="006D19FF" w:rsidRPr="004040A3">
        <w:rPr>
          <w:rFonts w:asciiTheme="minorHAnsi" w:hAnsiTheme="minorHAnsi" w:cstheme="minorHAnsi"/>
          <w:b/>
          <w:sz w:val="28"/>
          <w:szCs w:val="22"/>
        </w:rPr>
        <w:t>de 201</w:t>
      </w:r>
      <w:r w:rsidR="00B20D3A" w:rsidRPr="004040A3">
        <w:rPr>
          <w:rFonts w:asciiTheme="minorHAnsi" w:hAnsiTheme="minorHAnsi" w:cstheme="minorHAnsi"/>
          <w:b/>
          <w:sz w:val="28"/>
          <w:szCs w:val="22"/>
        </w:rPr>
        <w:t>9</w:t>
      </w:r>
      <w:r w:rsidR="00965A00" w:rsidRPr="004040A3">
        <w:rPr>
          <w:rFonts w:asciiTheme="minorHAnsi" w:hAnsiTheme="minorHAnsi" w:cstheme="minorHAnsi"/>
          <w:b/>
          <w:color w:val="2E74B5"/>
          <w:sz w:val="22"/>
          <w:szCs w:val="22"/>
        </w:rPr>
        <w:br w:type="page"/>
      </w:r>
      <w:bookmarkStart w:id="1" w:name="_Toc18431365"/>
      <w:bookmarkStart w:id="2" w:name="_Hlk12989369"/>
      <w:r w:rsidR="000568AA" w:rsidRPr="00482E90">
        <w:rPr>
          <w:rFonts w:asciiTheme="minorHAnsi" w:hAnsiTheme="minorHAnsi" w:cstheme="minorHAnsi"/>
          <w:sz w:val="26"/>
          <w:szCs w:val="26"/>
        </w:rPr>
        <w:lastRenderedPageBreak/>
        <w:t>Nuevo Esquema de Aseo, Gestión y Disposición de Residuos Sólidos en el Distrito Capital</w:t>
      </w:r>
      <w:r w:rsidR="005B60A1" w:rsidRPr="00482E90">
        <w:rPr>
          <w:rFonts w:asciiTheme="minorHAnsi" w:hAnsiTheme="minorHAnsi" w:cstheme="minorHAnsi"/>
          <w:sz w:val="26"/>
          <w:szCs w:val="26"/>
        </w:rPr>
        <w:t xml:space="preserve"> </w:t>
      </w:r>
      <w:bookmarkEnd w:id="1"/>
      <w:bookmarkEnd w:id="2"/>
    </w:p>
    <w:p w14:paraId="6EDC2930" w14:textId="4FAA79DC" w:rsidR="00DE5897" w:rsidRPr="004040A3" w:rsidRDefault="00DE5897" w:rsidP="00DE5897">
      <w:pPr>
        <w:pStyle w:val="Ttulo2"/>
        <w:spacing w:before="240"/>
        <w:jc w:val="both"/>
        <w:rPr>
          <w:rFonts w:asciiTheme="minorHAnsi" w:hAnsiTheme="minorHAnsi" w:cstheme="minorHAnsi"/>
          <w:b w:val="0"/>
          <w:sz w:val="26"/>
          <w:szCs w:val="26"/>
        </w:rPr>
      </w:pPr>
      <w:r w:rsidRPr="00482E90">
        <w:rPr>
          <w:rFonts w:asciiTheme="minorHAnsi" w:hAnsiTheme="minorHAnsi" w:cstheme="minorHAnsi"/>
          <w:b w:val="0"/>
          <w:sz w:val="22"/>
          <w:szCs w:val="22"/>
        </w:rPr>
        <w:t>En el Distrito Capital se encontró un esquema transitorio en la prestación del servicio de aseo, no acorde con la normatividad vigente, razón por la cual, a través de la Licitación 02 de 2017 se regularizó el esquema del servicio de aseo en el Distrito Capital, con un valor estimado, para los próximos 8 años (2018-2026), de 4.8 billones de pesos, el cual inició el 12 de febrero de 2018 y tiene los siguientes beneficios para la ciudad:</w:t>
      </w:r>
    </w:p>
    <w:p w14:paraId="1D77DC9A" w14:textId="77777777" w:rsidR="00DE5897" w:rsidRPr="004040A3" w:rsidRDefault="00DE5897" w:rsidP="00DE5897">
      <w:pPr>
        <w:pStyle w:val="Prrafodelista"/>
        <w:numPr>
          <w:ilvl w:val="0"/>
          <w:numId w:val="5"/>
        </w:numPr>
        <w:spacing w:before="240"/>
        <w:ind w:left="993" w:hanging="284"/>
        <w:jc w:val="both"/>
        <w:rPr>
          <w:rFonts w:asciiTheme="minorHAnsi" w:hAnsiTheme="minorHAnsi" w:cstheme="minorHAnsi"/>
          <w:sz w:val="22"/>
          <w:szCs w:val="22"/>
        </w:rPr>
      </w:pPr>
      <w:r w:rsidRPr="004040A3">
        <w:rPr>
          <w:rFonts w:asciiTheme="minorHAnsi" w:hAnsiTheme="minorHAnsi" w:cstheme="minorHAnsi"/>
          <w:sz w:val="22"/>
          <w:szCs w:val="22"/>
        </w:rPr>
        <w:t>Tecnificación del servicio</w:t>
      </w:r>
    </w:p>
    <w:p w14:paraId="1A56C9D4" w14:textId="77777777" w:rsidR="00DE5897" w:rsidRPr="004040A3" w:rsidRDefault="00DE5897" w:rsidP="00DE5897">
      <w:pPr>
        <w:pStyle w:val="Prrafodelista"/>
        <w:numPr>
          <w:ilvl w:val="0"/>
          <w:numId w:val="5"/>
        </w:numPr>
        <w:spacing w:before="240"/>
        <w:ind w:left="993" w:hanging="284"/>
        <w:jc w:val="both"/>
        <w:rPr>
          <w:rFonts w:asciiTheme="minorHAnsi" w:hAnsiTheme="minorHAnsi" w:cstheme="minorHAnsi"/>
          <w:sz w:val="22"/>
          <w:szCs w:val="22"/>
        </w:rPr>
      </w:pPr>
      <w:r w:rsidRPr="004040A3">
        <w:rPr>
          <w:rFonts w:asciiTheme="minorHAnsi" w:hAnsiTheme="minorHAnsi" w:cstheme="minorHAnsi"/>
          <w:sz w:val="22"/>
          <w:szCs w:val="22"/>
        </w:rPr>
        <w:t xml:space="preserve">Vehículos de recolección cero kilómetros Euro V </w:t>
      </w:r>
    </w:p>
    <w:p w14:paraId="0E89813E" w14:textId="77777777" w:rsidR="00DE5897" w:rsidRPr="004040A3" w:rsidRDefault="00DE5897" w:rsidP="00DE5897">
      <w:pPr>
        <w:pStyle w:val="Prrafodelista"/>
        <w:numPr>
          <w:ilvl w:val="0"/>
          <w:numId w:val="5"/>
        </w:numPr>
        <w:spacing w:before="240"/>
        <w:ind w:left="993" w:hanging="284"/>
        <w:jc w:val="both"/>
        <w:rPr>
          <w:rFonts w:asciiTheme="minorHAnsi" w:hAnsiTheme="minorHAnsi" w:cstheme="minorHAnsi"/>
          <w:sz w:val="22"/>
          <w:szCs w:val="22"/>
        </w:rPr>
      </w:pPr>
      <w:r w:rsidRPr="004040A3">
        <w:rPr>
          <w:rFonts w:asciiTheme="minorHAnsi" w:hAnsiTheme="minorHAnsi" w:cstheme="minorHAnsi"/>
          <w:sz w:val="22"/>
          <w:szCs w:val="22"/>
        </w:rPr>
        <w:t xml:space="preserve">Modernización del mobiliario urbano público de aseo </w:t>
      </w:r>
    </w:p>
    <w:p w14:paraId="4C2FD5FB" w14:textId="1C927E50" w:rsidR="00DE5897" w:rsidRPr="004040A3" w:rsidRDefault="00DE5897" w:rsidP="00DE5897">
      <w:pPr>
        <w:pStyle w:val="Prrafodelista"/>
        <w:numPr>
          <w:ilvl w:val="0"/>
          <w:numId w:val="5"/>
        </w:numPr>
        <w:spacing w:before="240"/>
        <w:ind w:left="993" w:hanging="284"/>
        <w:jc w:val="both"/>
        <w:rPr>
          <w:rFonts w:asciiTheme="minorHAnsi" w:hAnsiTheme="minorHAnsi" w:cstheme="minorHAnsi"/>
          <w:sz w:val="22"/>
          <w:szCs w:val="22"/>
        </w:rPr>
      </w:pPr>
      <w:r w:rsidRPr="004040A3">
        <w:rPr>
          <w:rFonts w:asciiTheme="minorHAnsi" w:hAnsiTheme="minorHAnsi" w:cstheme="minorHAnsi"/>
          <w:sz w:val="22"/>
          <w:szCs w:val="22"/>
        </w:rPr>
        <w:t xml:space="preserve">Ampliación del barrido mecánico a todas las </w:t>
      </w:r>
      <w:r w:rsidR="00A14A28" w:rsidRPr="004040A3">
        <w:rPr>
          <w:rFonts w:asciiTheme="minorHAnsi" w:hAnsiTheme="minorHAnsi" w:cstheme="minorHAnsi"/>
          <w:sz w:val="22"/>
          <w:szCs w:val="22"/>
        </w:rPr>
        <w:t>vías</w:t>
      </w:r>
      <w:r w:rsidRPr="004040A3">
        <w:rPr>
          <w:rFonts w:asciiTheme="minorHAnsi" w:hAnsiTheme="minorHAnsi" w:cstheme="minorHAnsi"/>
          <w:sz w:val="22"/>
          <w:szCs w:val="22"/>
        </w:rPr>
        <w:t xml:space="preserve"> principales</w:t>
      </w:r>
    </w:p>
    <w:p w14:paraId="6230C956" w14:textId="77777777" w:rsidR="00DE5897" w:rsidRPr="004040A3" w:rsidRDefault="00DE5897" w:rsidP="00DE5897">
      <w:pPr>
        <w:pStyle w:val="Prrafodelista"/>
        <w:numPr>
          <w:ilvl w:val="0"/>
          <w:numId w:val="5"/>
        </w:numPr>
        <w:spacing w:before="240"/>
        <w:ind w:left="993" w:hanging="284"/>
        <w:jc w:val="both"/>
        <w:rPr>
          <w:rFonts w:asciiTheme="minorHAnsi" w:hAnsiTheme="minorHAnsi" w:cstheme="minorHAnsi"/>
          <w:sz w:val="22"/>
          <w:szCs w:val="22"/>
        </w:rPr>
      </w:pPr>
      <w:proofErr w:type="spellStart"/>
      <w:r w:rsidRPr="004040A3">
        <w:rPr>
          <w:rFonts w:asciiTheme="minorHAnsi" w:hAnsiTheme="minorHAnsi" w:cstheme="minorHAnsi"/>
          <w:sz w:val="22"/>
          <w:szCs w:val="22"/>
        </w:rPr>
        <w:t>Contenerización</w:t>
      </w:r>
      <w:proofErr w:type="spellEnd"/>
      <w:r w:rsidRPr="004040A3">
        <w:rPr>
          <w:rFonts w:asciiTheme="minorHAnsi" w:hAnsiTheme="minorHAnsi" w:cstheme="minorHAnsi"/>
          <w:sz w:val="22"/>
          <w:szCs w:val="22"/>
        </w:rPr>
        <w:t xml:space="preserve"> </w:t>
      </w:r>
    </w:p>
    <w:p w14:paraId="04A8C934" w14:textId="0B02030B" w:rsidR="00DE5897" w:rsidRPr="004040A3" w:rsidRDefault="00DE5897" w:rsidP="00DE5897">
      <w:pPr>
        <w:pStyle w:val="Prrafodelista"/>
        <w:numPr>
          <w:ilvl w:val="0"/>
          <w:numId w:val="5"/>
        </w:numPr>
        <w:spacing w:before="240"/>
        <w:ind w:left="993" w:hanging="284"/>
        <w:jc w:val="both"/>
        <w:rPr>
          <w:rFonts w:asciiTheme="minorHAnsi" w:hAnsiTheme="minorHAnsi" w:cstheme="minorHAnsi"/>
          <w:sz w:val="22"/>
          <w:szCs w:val="22"/>
        </w:rPr>
      </w:pPr>
      <w:r w:rsidRPr="004040A3">
        <w:rPr>
          <w:rFonts w:asciiTheme="minorHAnsi" w:hAnsiTheme="minorHAnsi" w:cstheme="minorHAnsi"/>
          <w:sz w:val="22"/>
          <w:szCs w:val="22"/>
        </w:rPr>
        <w:t>Aportes por obligaciones de hacer (174 mil millones de pesos) para incrementar la calidad y cobertura en actividades propias del servicio.</w:t>
      </w:r>
    </w:p>
    <w:p w14:paraId="673B860D" w14:textId="77777777" w:rsidR="00DE5897" w:rsidRPr="004040A3" w:rsidRDefault="00DE5897" w:rsidP="00DE5897">
      <w:pPr>
        <w:pStyle w:val="Prrafodelista"/>
        <w:spacing w:before="240"/>
        <w:ind w:left="993"/>
        <w:jc w:val="both"/>
        <w:rPr>
          <w:rFonts w:asciiTheme="minorHAnsi" w:hAnsiTheme="minorHAnsi" w:cstheme="minorHAnsi"/>
          <w:sz w:val="22"/>
          <w:szCs w:val="22"/>
        </w:rPr>
      </w:pPr>
    </w:p>
    <w:p w14:paraId="71BA3145" w14:textId="0E487F70" w:rsidR="00DE5897" w:rsidRPr="004040A3" w:rsidRDefault="00DE5897" w:rsidP="00DE5897">
      <w:pPr>
        <w:jc w:val="both"/>
        <w:rPr>
          <w:rFonts w:asciiTheme="minorHAnsi" w:hAnsiTheme="minorHAnsi" w:cstheme="minorHAnsi"/>
          <w:b/>
          <w:i/>
          <w:color w:val="000000"/>
          <w:sz w:val="22"/>
          <w:szCs w:val="22"/>
        </w:rPr>
      </w:pPr>
      <w:r w:rsidRPr="004040A3">
        <w:rPr>
          <w:rFonts w:asciiTheme="minorHAnsi" w:hAnsiTheme="minorHAnsi" w:cstheme="minorHAnsi"/>
          <w:color w:val="000000" w:themeColor="text1"/>
          <w:sz w:val="22"/>
          <w:szCs w:val="22"/>
        </w:rPr>
        <w:t>El Plan de desarrollo Bogotá mejor para Todos, planteó el desarrollo de la</w:t>
      </w:r>
      <w:r w:rsidRPr="004040A3">
        <w:rPr>
          <w:rFonts w:asciiTheme="minorHAnsi" w:eastAsia="Arial Unicode MS" w:hAnsiTheme="minorHAnsi" w:cstheme="minorHAnsi"/>
          <w:color w:val="000000"/>
          <w:sz w:val="22"/>
          <w:szCs w:val="22"/>
        </w:rPr>
        <w:t xml:space="preserve"> Meta Plan de Desarrollo “</w:t>
      </w:r>
      <w:r w:rsidRPr="00482E90">
        <w:rPr>
          <w:rFonts w:asciiTheme="minorHAnsi" w:hAnsiTheme="minorHAnsi" w:cstheme="minorHAnsi"/>
          <w:color w:val="000000"/>
          <w:shd w:val="clear" w:color="auto" w:fill="FFFFFF"/>
        </w:rPr>
        <w:t>Disminuir en 6% las toneladas de residuos urbanos dispuestos en el relleno sanitario</w:t>
      </w:r>
      <w:r w:rsidRPr="004040A3">
        <w:rPr>
          <w:rFonts w:asciiTheme="minorHAnsi" w:eastAsia="Arial Unicode MS" w:hAnsiTheme="minorHAnsi" w:cstheme="minorHAnsi"/>
          <w:b/>
          <w:i/>
          <w:color w:val="000000"/>
          <w:sz w:val="22"/>
          <w:szCs w:val="22"/>
        </w:rPr>
        <w:t xml:space="preserve">”, </w:t>
      </w:r>
      <w:r w:rsidRPr="004040A3">
        <w:rPr>
          <w:rFonts w:asciiTheme="minorHAnsi" w:eastAsia="Arial Unicode MS" w:hAnsiTheme="minorHAnsi" w:cstheme="minorHAnsi"/>
          <w:color w:val="000000"/>
          <w:sz w:val="22"/>
          <w:szCs w:val="22"/>
        </w:rPr>
        <w:t>que se enlaza con las metas Proyecto de Inversión</w:t>
      </w:r>
      <w:r w:rsidRPr="004040A3">
        <w:rPr>
          <w:rFonts w:asciiTheme="minorHAnsi" w:eastAsia="Arial Unicode MS" w:hAnsiTheme="minorHAnsi" w:cstheme="minorHAnsi"/>
          <w:b/>
          <w:i/>
          <w:color w:val="000000"/>
          <w:sz w:val="22"/>
          <w:szCs w:val="22"/>
        </w:rPr>
        <w:t xml:space="preserve"> “ garantizar el 100% de la recolección de los residuos sólidos que se generan en la ciudad al sitio de disposición final</w:t>
      </w:r>
      <w:r w:rsidRPr="004040A3">
        <w:rPr>
          <w:rFonts w:asciiTheme="minorHAnsi" w:hAnsiTheme="minorHAnsi" w:cstheme="minorHAnsi"/>
          <w:b/>
          <w:i/>
          <w:color w:val="000000"/>
          <w:sz w:val="22"/>
          <w:szCs w:val="22"/>
        </w:rPr>
        <w:t xml:space="preserve">”, “cumplir el 50% de las obligaciones de Hacer para el mejoramiento del estándar del servicio público de aseo” y “realizar el 100% de los operativos de llantas usadas abandonadas por generador desconocido en vía pública”, las cuales han sido cumplidas por la administración.   </w:t>
      </w:r>
    </w:p>
    <w:p w14:paraId="6E8A939A" w14:textId="776DB128" w:rsidR="00DE5897" w:rsidRPr="004040A3" w:rsidRDefault="00DE5897" w:rsidP="00DE5897">
      <w:pPr>
        <w:spacing w:before="240"/>
        <w:jc w:val="both"/>
        <w:rPr>
          <w:rFonts w:asciiTheme="minorHAnsi" w:hAnsiTheme="minorHAnsi" w:cstheme="minorHAnsi"/>
          <w:color w:val="000000" w:themeColor="text1"/>
          <w:sz w:val="22"/>
          <w:szCs w:val="22"/>
        </w:rPr>
      </w:pPr>
      <w:r w:rsidRPr="004040A3">
        <w:rPr>
          <w:rFonts w:asciiTheme="minorHAnsi" w:hAnsiTheme="minorHAnsi" w:cstheme="minorHAnsi"/>
          <w:color w:val="000000" w:themeColor="text1"/>
          <w:sz w:val="22"/>
          <w:szCs w:val="22"/>
        </w:rPr>
        <w:t>Ahora bien, aún con los avances presentados a nivel Distrital, al realizar el análisis dentro de las zonas rurales se encuentra que cerca del 36,2% de los hogares encuestados en la EM 2017 reportan una disposición inadecuada de los residuos del hogar (entendido como la disposición en cuerpos de agua, quema de residuos, disposición en lotes, zanjas, terrenos baldíos, o enterrando los residuos sólidos).</w:t>
      </w:r>
      <w:r w:rsidR="003E7F0A" w:rsidRPr="004040A3">
        <w:rPr>
          <w:rFonts w:asciiTheme="minorHAnsi" w:hAnsiTheme="minorHAnsi" w:cstheme="minorHAnsi"/>
          <w:color w:val="000000" w:themeColor="text1"/>
          <w:sz w:val="22"/>
          <w:szCs w:val="22"/>
        </w:rPr>
        <w:t xml:space="preserve"> </w:t>
      </w:r>
      <w:r w:rsidRPr="004040A3">
        <w:rPr>
          <w:rFonts w:asciiTheme="minorHAnsi" w:hAnsiTheme="minorHAnsi" w:cstheme="minorHAnsi"/>
          <w:color w:val="000000" w:themeColor="text1"/>
          <w:sz w:val="22"/>
          <w:szCs w:val="22"/>
        </w:rPr>
        <w:t xml:space="preserve">Esta problemática durante muchos años fue ocasionada por la falta de un esquema regular de recolección de residuos en la ruralidad; situación que cambió a partir de la entrada en vigencia del actual esquema de aseo (Año 2018). No obstante, a lo anterior, resulta cierto que esta situación puede también tener origen en la existencia de algunos caseríos dispersos dentro de las zonas rurales en los cuales se dificulta la recolección puerta a puerta o aforada de residuos. </w:t>
      </w:r>
    </w:p>
    <w:p w14:paraId="554D72E8" w14:textId="77777777" w:rsidR="00DE5897" w:rsidRPr="004040A3" w:rsidRDefault="00DE5897" w:rsidP="00DE5897">
      <w:pPr>
        <w:spacing w:before="240"/>
        <w:jc w:val="both"/>
        <w:rPr>
          <w:rFonts w:asciiTheme="minorHAnsi" w:hAnsiTheme="minorHAnsi" w:cstheme="minorHAnsi"/>
          <w:color w:val="000000" w:themeColor="text1"/>
          <w:sz w:val="22"/>
          <w:szCs w:val="22"/>
        </w:rPr>
      </w:pPr>
      <w:r w:rsidRPr="004040A3">
        <w:rPr>
          <w:rFonts w:asciiTheme="minorHAnsi" w:hAnsiTheme="minorHAnsi" w:cstheme="minorHAnsi"/>
          <w:color w:val="000000" w:themeColor="text1"/>
          <w:sz w:val="22"/>
          <w:szCs w:val="22"/>
        </w:rPr>
        <w:t xml:space="preserve">Aunado a lo ya referenciado, cabe anotar que la falta del manejo responsable de los residuos tiene incidencia en la problemática que termina generando situaciones de contaminación ambiental en cuerpos de aguas, al igual que áreas públicas y predios baldíos. Asimismo, trae como consecuencia afectación de la calidad del aire y proliferación de todo tipo de vectores, lo cual repercute de manera negativa sobre la salud de los ciudadanos. </w:t>
      </w:r>
    </w:p>
    <w:p w14:paraId="40B0AB9C" w14:textId="11418196" w:rsidR="00DE5897" w:rsidRPr="004040A3" w:rsidRDefault="00DE5897" w:rsidP="00DE5897">
      <w:pPr>
        <w:spacing w:before="240"/>
        <w:jc w:val="both"/>
        <w:rPr>
          <w:rFonts w:asciiTheme="minorHAnsi" w:hAnsiTheme="minorHAnsi" w:cstheme="minorHAnsi"/>
          <w:color w:val="000000" w:themeColor="text1"/>
          <w:sz w:val="22"/>
          <w:szCs w:val="22"/>
        </w:rPr>
      </w:pPr>
      <w:r w:rsidRPr="004040A3">
        <w:rPr>
          <w:rFonts w:asciiTheme="minorHAnsi" w:hAnsiTheme="minorHAnsi" w:cstheme="minorHAnsi"/>
          <w:color w:val="000000" w:themeColor="text1"/>
          <w:sz w:val="22"/>
          <w:szCs w:val="22"/>
        </w:rPr>
        <w:t xml:space="preserve">Por lo anterior, como tema institucional al que se recomienda darle continuidad, se sugiere la permanente atención, por parte de los concesionarios de aseo ya autorizados, de los puntos críticos que se presentan en la ciudad, entendiéndose por tales, aquellos lugares donde se acumulan </w:t>
      </w:r>
      <w:r w:rsidRPr="004040A3">
        <w:rPr>
          <w:rFonts w:asciiTheme="minorHAnsi" w:hAnsiTheme="minorHAnsi" w:cstheme="minorHAnsi"/>
          <w:color w:val="000000" w:themeColor="text1"/>
          <w:sz w:val="22"/>
          <w:szCs w:val="22"/>
        </w:rPr>
        <w:lastRenderedPageBreak/>
        <w:t>residuos sólidos, generando afectación y deterioro sanitario que conlleva la afectación de la limpieza del área, por la generación de malos olores, focos de propagación de vectores y enfermedades, entre otros. De no seguirse atendiendo los puntos críticos por los mismos concesionarios, se corre el riesgo de dejar sin efecto las cláusulas de exclusividad incorporadas en los contratos de concesión de aseo suscritos en 2018.</w:t>
      </w:r>
    </w:p>
    <w:p w14:paraId="010AF6D9" w14:textId="0219536B" w:rsidR="00DE5897" w:rsidRPr="004040A3" w:rsidRDefault="00DE5897" w:rsidP="00DE5897">
      <w:pPr>
        <w:spacing w:before="240"/>
        <w:jc w:val="both"/>
        <w:rPr>
          <w:rFonts w:asciiTheme="minorHAnsi" w:hAnsiTheme="minorHAnsi" w:cstheme="minorHAnsi"/>
          <w:color w:val="000000" w:themeColor="text1"/>
          <w:sz w:val="22"/>
          <w:szCs w:val="22"/>
        </w:rPr>
      </w:pPr>
      <w:r w:rsidRPr="004040A3">
        <w:rPr>
          <w:rFonts w:asciiTheme="minorHAnsi" w:hAnsiTheme="minorHAnsi" w:cstheme="minorHAnsi"/>
          <w:color w:val="000000" w:themeColor="text1"/>
          <w:sz w:val="22"/>
          <w:szCs w:val="22"/>
        </w:rPr>
        <w:t xml:space="preserve">Así mismo, la Unidad Administrativa Especial de Servicios Públicos -UAESP y los concesionarios de aseo- vienen adelantando capacitaciones a usuarios en las localidades para fomentar y promover cambios en la cultura ciudadana de separación en la fuente. </w:t>
      </w:r>
    </w:p>
    <w:p w14:paraId="1CACA0E0" w14:textId="20A1EF90" w:rsidR="00DE5897" w:rsidRPr="004040A3" w:rsidRDefault="00DE5897" w:rsidP="00DE5897">
      <w:pPr>
        <w:spacing w:before="240"/>
        <w:jc w:val="both"/>
        <w:rPr>
          <w:rFonts w:asciiTheme="minorHAnsi" w:hAnsiTheme="minorHAnsi" w:cstheme="minorHAnsi"/>
          <w:color w:val="000000" w:themeColor="text1"/>
          <w:sz w:val="22"/>
          <w:szCs w:val="22"/>
        </w:rPr>
      </w:pPr>
      <w:r w:rsidRPr="004040A3">
        <w:rPr>
          <w:rFonts w:asciiTheme="minorHAnsi" w:hAnsiTheme="minorHAnsi" w:cstheme="minorHAnsi"/>
          <w:color w:val="000000" w:themeColor="text1"/>
          <w:sz w:val="22"/>
          <w:szCs w:val="22"/>
        </w:rPr>
        <w:t xml:space="preserve">No </w:t>
      </w:r>
      <w:proofErr w:type="gramStart"/>
      <w:r w:rsidRPr="004040A3">
        <w:rPr>
          <w:rFonts w:asciiTheme="minorHAnsi" w:hAnsiTheme="minorHAnsi" w:cstheme="minorHAnsi"/>
          <w:color w:val="000000" w:themeColor="text1"/>
          <w:sz w:val="22"/>
          <w:szCs w:val="22"/>
        </w:rPr>
        <w:t>obstante</w:t>
      </w:r>
      <w:proofErr w:type="gramEnd"/>
      <w:r w:rsidRPr="004040A3">
        <w:rPr>
          <w:rFonts w:asciiTheme="minorHAnsi" w:hAnsiTheme="minorHAnsi" w:cstheme="minorHAnsi"/>
          <w:color w:val="000000" w:themeColor="text1"/>
          <w:sz w:val="22"/>
          <w:szCs w:val="22"/>
        </w:rPr>
        <w:t xml:space="preserve"> lo anterior</w:t>
      </w:r>
      <w:r w:rsidR="00356C0B" w:rsidRPr="004040A3">
        <w:rPr>
          <w:rFonts w:asciiTheme="minorHAnsi" w:hAnsiTheme="minorHAnsi" w:cstheme="minorHAnsi"/>
          <w:color w:val="000000" w:themeColor="text1"/>
          <w:sz w:val="22"/>
          <w:szCs w:val="22"/>
        </w:rPr>
        <w:t>,</w:t>
      </w:r>
      <w:r w:rsidRPr="004040A3">
        <w:rPr>
          <w:rFonts w:asciiTheme="minorHAnsi" w:hAnsiTheme="minorHAnsi" w:cstheme="minorHAnsi"/>
          <w:color w:val="000000" w:themeColor="text1"/>
          <w:sz w:val="22"/>
          <w:szCs w:val="22"/>
        </w:rPr>
        <w:t xml:space="preserve"> es evidente la necesidad de desarrollar herramientas de carácter legal que garanticen una disuasión mucho más efectiva contra el manejo, presentación y disposición de los residuos sólidos en el Distrito Capital.  </w:t>
      </w:r>
    </w:p>
    <w:p w14:paraId="7A456FEE" w14:textId="64D46397" w:rsidR="00BD1ED7" w:rsidRPr="004040A3" w:rsidRDefault="00BD1ED7" w:rsidP="00BD1ED7">
      <w:pPr>
        <w:spacing w:before="240"/>
        <w:jc w:val="both"/>
        <w:rPr>
          <w:rFonts w:asciiTheme="minorHAnsi" w:hAnsiTheme="minorHAnsi" w:cstheme="minorHAnsi"/>
          <w:i/>
          <w:color w:val="000000" w:themeColor="text1"/>
          <w:sz w:val="22"/>
          <w:szCs w:val="22"/>
        </w:rPr>
      </w:pPr>
      <w:r w:rsidRPr="004040A3">
        <w:rPr>
          <w:rFonts w:asciiTheme="minorHAnsi" w:hAnsiTheme="minorHAnsi" w:cstheme="minorHAnsi"/>
          <w:color w:val="000000" w:themeColor="text1"/>
          <w:sz w:val="22"/>
          <w:szCs w:val="22"/>
        </w:rPr>
        <w:t>En materia de aprovechamiento de residuos sólidos, la Unidad encontró que el Plan de Gestión de Residuos Sólidos – PGIRS aprobado en la administración anterior no se armonizaba con la definición de un esquema que regularice la forma de prestación del servicio público de aseo en Bogotá de forma incluyente y participativa, y no fue estructurado en su totalidad acorde con lo establecido en la Resolución 754 de 2014 del Ministerio de Vivienda "</w:t>
      </w:r>
      <w:r w:rsidRPr="004040A3">
        <w:rPr>
          <w:rFonts w:asciiTheme="minorHAnsi" w:hAnsiTheme="minorHAnsi" w:cstheme="minorHAnsi"/>
          <w:i/>
          <w:color w:val="000000" w:themeColor="text1"/>
          <w:sz w:val="22"/>
          <w:szCs w:val="22"/>
        </w:rPr>
        <w:t>Por la cual se adopta la metodología para la formulación, implementación, evaluación, seguimiento, control y actualización de los planes de gestión integral de residuos sólidos</w:t>
      </w:r>
      <w:r w:rsidRPr="004040A3">
        <w:rPr>
          <w:rFonts w:asciiTheme="minorHAnsi" w:hAnsiTheme="minorHAnsi" w:cstheme="minorHAnsi"/>
          <w:color w:val="000000" w:themeColor="text1"/>
          <w:sz w:val="22"/>
          <w:szCs w:val="22"/>
        </w:rPr>
        <w:t>” y al Decreto 596 de 2016 “</w:t>
      </w:r>
      <w:r w:rsidRPr="004040A3">
        <w:rPr>
          <w:rFonts w:asciiTheme="minorHAnsi" w:hAnsiTheme="minorHAnsi" w:cstheme="minorHAnsi"/>
          <w:i/>
          <w:color w:val="000000" w:themeColor="text1"/>
          <w:sz w:val="22"/>
          <w:szCs w:val="22"/>
        </w:rPr>
        <w:t>Por el cual se modifica y adiciona el Decreto 1077 de 2015 en lo relativo con el esquema de la actividad de aprovechamiento del servicio público de aseo y el régimen transitorio para la formalización de los recicladores de oficio, y se dictan otras disposiciones</w:t>
      </w:r>
      <w:r w:rsidRPr="004040A3">
        <w:rPr>
          <w:rFonts w:asciiTheme="minorHAnsi" w:hAnsiTheme="minorHAnsi" w:cstheme="minorHAnsi"/>
          <w:color w:val="000000" w:themeColor="text1"/>
          <w:sz w:val="22"/>
          <w:szCs w:val="22"/>
        </w:rPr>
        <w:t>”, teniendo en cuenta lo anterior la Alcaldía Mayor expidió Decreto 495 de 2016 "</w:t>
      </w:r>
      <w:r w:rsidRPr="004040A3">
        <w:rPr>
          <w:rFonts w:asciiTheme="minorHAnsi" w:hAnsiTheme="minorHAnsi" w:cstheme="minorHAnsi"/>
          <w:i/>
          <w:color w:val="000000" w:themeColor="text1"/>
          <w:sz w:val="22"/>
          <w:szCs w:val="22"/>
        </w:rPr>
        <w:t>Por el cual se adopta el Plan de Gestión Integral de Residuos Sólidos - PGIRS- del Distrito Capital, y se dictan otras disposiciones”.</w:t>
      </w:r>
    </w:p>
    <w:p w14:paraId="54E3FDF6" w14:textId="0FA0D52F" w:rsidR="00BD1ED7" w:rsidRPr="004040A3" w:rsidRDefault="00BD1ED7" w:rsidP="00BD1ED7">
      <w:pPr>
        <w:spacing w:before="240"/>
        <w:jc w:val="both"/>
        <w:rPr>
          <w:rFonts w:asciiTheme="minorHAnsi" w:hAnsiTheme="minorHAnsi" w:cstheme="minorHAnsi"/>
          <w:color w:val="000000" w:themeColor="text1"/>
          <w:sz w:val="22"/>
          <w:szCs w:val="22"/>
        </w:rPr>
      </w:pPr>
      <w:r w:rsidRPr="004040A3">
        <w:rPr>
          <w:rFonts w:asciiTheme="minorHAnsi" w:hAnsiTheme="minorHAnsi" w:cstheme="minorHAnsi"/>
          <w:color w:val="000000" w:themeColor="text1"/>
          <w:sz w:val="22"/>
          <w:szCs w:val="22"/>
        </w:rPr>
        <w:t xml:space="preserve">Las consecuencias de no haber incorporado los lineamientos de orden nacional establecidos en la normatividad </w:t>
      </w:r>
      <w:proofErr w:type="gramStart"/>
      <w:r w:rsidRPr="004040A3">
        <w:rPr>
          <w:rFonts w:asciiTheme="minorHAnsi" w:hAnsiTheme="minorHAnsi" w:cstheme="minorHAnsi"/>
          <w:color w:val="000000" w:themeColor="text1"/>
          <w:sz w:val="22"/>
          <w:szCs w:val="22"/>
        </w:rPr>
        <w:t>mencionada,</w:t>
      </w:r>
      <w:proofErr w:type="gramEnd"/>
      <w:r w:rsidRPr="004040A3">
        <w:rPr>
          <w:rFonts w:asciiTheme="minorHAnsi" w:hAnsiTheme="minorHAnsi" w:cstheme="minorHAnsi"/>
          <w:color w:val="000000" w:themeColor="text1"/>
          <w:sz w:val="22"/>
          <w:szCs w:val="22"/>
        </w:rPr>
        <w:t xml:space="preserve"> serían que el aprovechamiento como actividad complementaria del servicio público de aseo no </w:t>
      </w:r>
      <w:r w:rsidR="00892EEC" w:rsidRPr="004040A3">
        <w:rPr>
          <w:rFonts w:asciiTheme="minorHAnsi" w:hAnsiTheme="minorHAnsi" w:cstheme="minorHAnsi"/>
          <w:color w:val="000000" w:themeColor="text1"/>
          <w:sz w:val="22"/>
          <w:szCs w:val="22"/>
        </w:rPr>
        <w:t>quedaría</w:t>
      </w:r>
      <w:r w:rsidRPr="004040A3">
        <w:rPr>
          <w:rFonts w:asciiTheme="minorHAnsi" w:hAnsiTheme="minorHAnsi" w:cstheme="minorHAnsi"/>
          <w:color w:val="000000" w:themeColor="text1"/>
          <w:sz w:val="22"/>
          <w:szCs w:val="22"/>
        </w:rPr>
        <w:t xml:space="preserve"> regularizado y estaría fuera de los esquemas de ley vigentes. Relegando aspectos relevantes como: progresividad y reconocimiento de la labor de los recicladores de oficio de la ciudad en el proceso formalización, entre otros.</w:t>
      </w:r>
    </w:p>
    <w:p w14:paraId="4992B3FD" w14:textId="77777777" w:rsidR="00BD1ED7" w:rsidRPr="004040A3" w:rsidRDefault="00BD1ED7" w:rsidP="00BD1ED7">
      <w:pPr>
        <w:spacing w:before="240"/>
        <w:jc w:val="both"/>
        <w:rPr>
          <w:rFonts w:asciiTheme="minorHAnsi" w:hAnsiTheme="minorHAnsi" w:cstheme="minorHAnsi"/>
          <w:color w:val="000000" w:themeColor="text1"/>
          <w:sz w:val="22"/>
          <w:szCs w:val="22"/>
        </w:rPr>
      </w:pPr>
      <w:r w:rsidRPr="004040A3">
        <w:rPr>
          <w:rFonts w:asciiTheme="minorHAnsi" w:hAnsiTheme="minorHAnsi" w:cstheme="minorHAnsi"/>
          <w:color w:val="000000" w:themeColor="text1"/>
          <w:sz w:val="22"/>
          <w:szCs w:val="22"/>
        </w:rPr>
        <w:t xml:space="preserve">En atención a lo anterior, la UAESP a través de la Subdirección de Aprovechamiento a fin de dar cumplimiento a las órdenes impartidas por la Honorable Corte Constitucional respecto de las acciones afirmativas enfocadas a la población recicladora de oficio, estableció en el PGIRS dos programas para población recicladora de oficio que son: </w:t>
      </w:r>
      <w:r w:rsidRPr="004040A3">
        <w:rPr>
          <w:rFonts w:asciiTheme="minorHAnsi" w:hAnsiTheme="minorHAnsi" w:cstheme="minorHAnsi"/>
          <w:b/>
          <w:i/>
          <w:color w:val="000000" w:themeColor="text1"/>
          <w:sz w:val="22"/>
          <w:szCs w:val="22"/>
        </w:rPr>
        <w:t>Programa de Aprovechamiento y Programa de inclusión de recicladores</w:t>
      </w:r>
      <w:r w:rsidRPr="004040A3">
        <w:rPr>
          <w:rFonts w:asciiTheme="minorHAnsi" w:hAnsiTheme="minorHAnsi" w:cstheme="minorHAnsi"/>
          <w:color w:val="000000" w:themeColor="text1"/>
          <w:sz w:val="22"/>
          <w:szCs w:val="22"/>
        </w:rPr>
        <w:t xml:space="preserve">, estos, fueron estructurados con una serie de proyectos, actividades enfocadas a: Registro Único de Recicladores de Oficio-RURO depurado, actualizado y permanente de la población recicladora; capacitación para el fortalecimiento técnico y apoyo de las organizaciones de recicladores y el fomento de la cultura de la separación en la fuente. </w:t>
      </w:r>
    </w:p>
    <w:p w14:paraId="5BED5B25" w14:textId="530DC4F6" w:rsidR="00CD2A40" w:rsidRPr="00BC6C24" w:rsidRDefault="00CD2A40" w:rsidP="00CD2A40">
      <w:pPr>
        <w:spacing w:before="240"/>
        <w:jc w:val="both"/>
        <w:rPr>
          <w:rFonts w:asciiTheme="minorHAnsi" w:hAnsiTheme="minorHAnsi" w:cstheme="minorHAnsi"/>
          <w:color w:val="000000" w:themeColor="text1"/>
          <w:sz w:val="22"/>
          <w:szCs w:val="22"/>
        </w:rPr>
      </w:pPr>
      <w:r w:rsidRPr="00482E90">
        <w:rPr>
          <w:rFonts w:asciiTheme="minorHAnsi" w:hAnsiTheme="minorHAnsi" w:cstheme="minorHAnsi"/>
          <w:color w:val="000000" w:themeColor="text1"/>
          <w:sz w:val="22"/>
          <w:szCs w:val="22"/>
        </w:rPr>
        <w:t xml:space="preserve">Con corte a septiembre de 2019 se cuenta con: 22.808 recicladores en </w:t>
      </w:r>
      <w:proofErr w:type="spellStart"/>
      <w:r w:rsidRPr="00482E90">
        <w:rPr>
          <w:rFonts w:asciiTheme="minorHAnsi" w:hAnsiTheme="minorHAnsi" w:cstheme="minorHAnsi"/>
          <w:color w:val="000000" w:themeColor="text1"/>
          <w:sz w:val="22"/>
          <w:szCs w:val="22"/>
        </w:rPr>
        <w:t>RURO</w:t>
      </w:r>
      <w:proofErr w:type="spellEnd"/>
      <w:r w:rsidRPr="00482E90">
        <w:rPr>
          <w:rFonts w:asciiTheme="minorHAnsi" w:hAnsiTheme="minorHAnsi" w:cstheme="minorHAnsi"/>
          <w:color w:val="000000" w:themeColor="text1"/>
          <w:sz w:val="22"/>
          <w:szCs w:val="22"/>
        </w:rPr>
        <w:t xml:space="preserve"> de los cuales se han carnetizado 12.636 y entregado 9.168 uniformes e impermeables para su identificación ante la ciudadanía, 13 </w:t>
      </w:r>
      <w:proofErr w:type="spellStart"/>
      <w:r w:rsidRPr="00482E90">
        <w:rPr>
          <w:rFonts w:asciiTheme="minorHAnsi" w:hAnsiTheme="minorHAnsi" w:cstheme="minorHAnsi"/>
          <w:color w:val="000000" w:themeColor="text1"/>
          <w:sz w:val="22"/>
          <w:szCs w:val="22"/>
        </w:rPr>
        <w:t>ECAS</w:t>
      </w:r>
      <w:proofErr w:type="spellEnd"/>
      <w:r w:rsidRPr="00482E90">
        <w:rPr>
          <w:rFonts w:asciiTheme="minorHAnsi" w:hAnsiTheme="minorHAnsi" w:cstheme="minorHAnsi"/>
          <w:color w:val="000000" w:themeColor="text1"/>
          <w:sz w:val="22"/>
          <w:szCs w:val="22"/>
        </w:rPr>
        <w:t xml:space="preserve"> en la cuales 27 organizaciones realizan la actividad de aprovechamiento del </w:t>
      </w:r>
      <w:r w:rsidRPr="00482E90">
        <w:rPr>
          <w:rFonts w:asciiTheme="minorHAnsi" w:hAnsiTheme="minorHAnsi" w:cstheme="minorHAnsi"/>
          <w:color w:val="000000" w:themeColor="text1"/>
          <w:sz w:val="22"/>
          <w:szCs w:val="22"/>
        </w:rPr>
        <w:lastRenderedPageBreak/>
        <w:t>servicio público de aseo, acompañamiento permanente a 128 organizaciones de recicladores en su proceso de formalización ante la Superintendencia de Servicios Públicos Domiciliarios-</w:t>
      </w:r>
      <w:proofErr w:type="spellStart"/>
      <w:r w:rsidRPr="00482E90">
        <w:rPr>
          <w:rFonts w:asciiTheme="minorHAnsi" w:hAnsiTheme="minorHAnsi" w:cstheme="minorHAnsi"/>
          <w:color w:val="000000" w:themeColor="text1"/>
          <w:sz w:val="22"/>
          <w:szCs w:val="22"/>
        </w:rPr>
        <w:t>SSPD</w:t>
      </w:r>
      <w:proofErr w:type="spellEnd"/>
      <w:r w:rsidRPr="00482E90">
        <w:rPr>
          <w:rFonts w:asciiTheme="minorHAnsi" w:hAnsiTheme="minorHAnsi" w:cstheme="minorHAnsi"/>
          <w:color w:val="000000" w:themeColor="text1"/>
          <w:sz w:val="22"/>
          <w:szCs w:val="22"/>
        </w:rPr>
        <w:t xml:space="preserve"> en el marco del Decreto 596 de 2016, la adquisición de 130 combos de ofimáticos (computador, impresora y licencia de office) para las organizaciones de recicladores y la gestión de certificación en competencias laborales a través del SENA a 2.161 recicladores de oficio de 42 organizaciones.  Actualmente se continúa en la implementación de acciones que den cumplimiento a lo establecido por la </w:t>
      </w:r>
      <w:proofErr w:type="spellStart"/>
      <w:r w:rsidRPr="00482E90">
        <w:rPr>
          <w:rFonts w:asciiTheme="minorHAnsi" w:hAnsiTheme="minorHAnsi" w:cstheme="minorHAnsi"/>
          <w:color w:val="000000" w:themeColor="text1"/>
          <w:sz w:val="22"/>
          <w:szCs w:val="22"/>
        </w:rPr>
        <w:t>HCC</w:t>
      </w:r>
      <w:proofErr w:type="spellEnd"/>
      <w:r w:rsidRPr="00482E90">
        <w:rPr>
          <w:rFonts w:asciiTheme="minorHAnsi" w:hAnsiTheme="minorHAnsi" w:cstheme="minorHAnsi"/>
          <w:color w:val="000000" w:themeColor="text1"/>
          <w:sz w:val="22"/>
          <w:szCs w:val="22"/>
        </w:rPr>
        <w:t>.</w:t>
      </w:r>
    </w:p>
    <w:p w14:paraId="2283FE3F" w14:textId="77777777" w:rsidR="00BD1ED7" w:rsidRPr="004040A3" w:rsidRDefault="00BD1ED7" w:rsidP="00BD1ED7">
      <w:pPr>
        <w:jc w:val="both"/>
        <w:rPr>
          <w:rFonts w:asciiTheme="minorHAnsi" w:hAnsiTheme="minorHAnsi" w:cstheme="minorHAnsi"/>
          <w:color w:val="000000"/>
          <w:sz w:val="22"/>
          <w:szCs w:val="22"/>
        </w:rPr>
      </w:pPr>
    </w:p>
    <w:p w14:paraId="4B145F39" w14:textId="0120451E" w:rsidR="00BD1ED7" w:rsidRPr="004040A3" w:rsidRDefault="00BD1ED7" w:rsidP="00E904F3">
      <w:pPr>
        <w:jc w:val="both"/>
        <w:rPr>
          <w:rFonts w:asciiTheme="minorHAnsi" w:hAnsiTheme="minorHAnsi" w:cstheme="minorHAnsi"/>
          <w:color w:val="000000"/>
          <w:sz w:val="22"/>
          <w:szCs w:val="22"/>
        </w:rPr>
      </w:pPr>
      <w:r w:rsidRPr="004040A3">
        <w:rPr>
          <w:rFonts w:asciiTheme="minorHAnsi" w:hAnsiTheme="minorHAnsi" w:cstheme="minorHAnsi"/>
          <w:color w:val="000000"/>
          <w:sz w:val="22"/>
          <w:szCs w:val="22"/>
        </w:rPr>
        <w:t>En relación con la actividad de disposición final en el Distrito, se identificó inicialmente que, a pesar de las acciones implementadas por la administración anterior para la separación y clasificación de residuos en la fuente, la cantidad de residuos llevados a disposición final es significativa, por lo cual, fue necesario continuar con la reducción de los residuos sólidos que llegan al Relleno Sanitario Doña Juana</w:t>
      </w:r>
      <w:r w:rsidR="00E904F3" w:rsidRPr="004040A3">
        <w:rPr>
          <w:rFonts w:asciiTheme="minorHAnsi" w:hAnsiTheme="minorHAnsi" w:cstheme="minorHAnsi"/>
          <w:color w:val="000000"/>
          <w:sz w:val="22"/>
          <w:szCs w:val="22"/>
        </w:rPr>
        <w:t xml:space="preserve"> </w:t>
      </w:r>
      <w:r w:rsidRPr="004040A3">
        <w:rPr>
          <w:rFonts w:asciiTheme="minorHAnsi" w:hAnsiTheme="minorHAnsi" w:cstheme="minorHAnsi"/>
          <w:color w:val="000000"/>
          <w:sz w:val="22"/>
          <w:szCs w:val="22"/>
        </w:rPr>
        <w:t>con características aprovechables y fortalecer el modelo de gestión integral de residuos sólidos orientado al aprovechamiento.</w:t>
      </w:r>
    </w:p>
    <w:p w14:paraId="13D05C02" w14:textId="77777777" w:rsidR="000C447B" w:rsidRPr="007719B5" w:rsidRDefault="000C447B" w:rsidP="00C7085C">
      <w:pPr>
        <w:spacing w:after="160" w:line="259" w:lineRule="auto"/>
        <w:jc w:val="both"/>
        <w:rPr>
          <w:rFonts w:asciiTheme="minorHAnsi" w:hAnsiTheme="minorHAnsi" w:cstheme="minorHAnsi"/>
          <w:color w:val="212529"/>
          <w:sz w:val="22"/>
          <w:szCs w:val="22"/>
        </w:rPr>
      </w:pPr>
    </w:p>
    <w:p w14:paraId="53D5916F" w14:textId="5B241F44" w:rsidR="00BD1ED7" w:rsidRPr="00482E90" w:rsidRDefault="00226BE6" w:rsidP="00C7085C">
      <w:pPr>
        <w:spacing w:after="160" w:line="259" w:lineRule="auto"/>
        <w:jc w:val="both"/>
        <w:rPr>
          <w:rFonts w:asciiTheme="minorHAnsi" w:hAnsiTheme="minorHAnsi" w:cstheme="minorHAnsi"/>
          <w:color w:val="212529"/>
          <w:sz w:val="22"/>
          <w:szCs w:val="22"/>
        </w:rPr>
      </w:pPr>
      <w:r w:rsidRPr="00482E90">
        <w:rPr>
          <w:rFonts w:asciiTheme="minorHAnsi" w:hAnsiTheme="minorHAnsi" w:cstheme="minorHAnsi"/>
          <w:color w:val="212529"/>
          <w:sz w:val="22"/>
          <w:szCs w:val="22"/>
        </w:rPr>
        <w:t xml:space="preserve">El origen de esta problemática </w:t>
      </w:r>
      <w:r w:rsidR="00C7085C" w:rsidRPr="00482E90">
        <w:rPr>
          <w:rFonts w:asciiTheme="minorHAnsi" w:hAnsiTheme="minorHAnsi" w:cstheme="minorHAnsi"/>
          <w:color w:val="212529"/>
          <w:sz w:val="22"/>
          <w:szCs w:val="22"/>
        </w:rPr>
        <w:t>radica en l</w:t>
      </w:r>
      <w:r w:rsidR="00BD1ED7" w:rsidRPr="00482E90">
        <w:rPr>
          <w:rFonts w:asciiTheme="minorHAnsi" w:hAnsiTheme="minorHAnsi" w:cstheme="minorHAnsi"/>
          <w:color w:val="212529"/>
          <w:sz w:val="22"/>
          <w:szCs w:val="22"/>
        </w:rPr>
        <w:t xml:space="preserve">a falta de cultura ciudadana </w:t>
      </w:r>
      <w:r w:rsidR="00C7085C" w:rsidRPr="00482E90">
        <w:rPr>
          <w:rFonts w:asciiTheme="minorHAnsi" w:hAnsiTheme="minorHAnsi" w:cstheme="minorHAnsi"/>
          <w:color w:val="212529"/>
          <w:sz w:val="22"/>
          <w:szCs w:val="22"/>
        </w:rPr>
        <w:t xml:space="preserve">alrededor </w:t>
      </w:r>
      <w:r w:rsidR="00BD1ED7" w:rsidRPr="00482E90">
        <w:rPr>
          <w:rFonts w:asciiTheme="minorHAnsi" w:hAnsiTheme="minorHAnsi" w:cstheme="minorHAnsi"/>
          <w:color w:val="212529"/>
          <w:sz w:val="22"/>
          <w:szCs w:val="22"/>
        </w:rPr>
        <w:t xml:space="preserve">de </w:t>
      </w:r>
      <w:r w:rsidR="00C7085C" w:rsidRPr="00482E90">
        <w:rPr>
          <w:rFonts w:asciiTheme="minorHAnsi" w:hAnsiTheme="minorHAnsi" w:cstheme="minorHAnsi"/>
          <w:color w:val="212529"/>
          <w:sz w:val="22"/>
          <w:szCs w:val="22"/>
        </w:rPr>
        <w:t xml:space="preserve">la </w:t>
      </w:r>
      <w:r w:rsidR="00BD1ED7" w:rsidRPr="00482E90">
        <w:rPr>
          <w:rFonts w:asciiTheme="minorHAnsi" w:hAnsiTheme="minorHAnsi" w:cstheme="minorHAnsi"/>
          <w:color w:val="212529"/>
          <w:sz w:val="22"/>
          <w:szCs w:val="22"/>
        </w:rPr>
        <w:t>separación en la fuente</w:t>
      </w:r>
      <w:r w:rsidR="00C7085C" w:rsidRPr="00482E90">
        <w:rPr>
          <w:rFonts w:asciiTheme="minorHAnsi" w:hAnsiTheme="minorHAnsi" w:cstheme="minorHAnsi"/>
          <w:color w:val="212529"/>
          <w:sz w:val="22"/>
          <w:szCs w:val="22"/>
        </w:rPr>
        <w:t>, ya que l</w:t>
      </w:r>
      <w:r w:rsidR="00BD1ED7" w:rsidRPr="00482E90">
        <w:rPr>
          <w:rFonts w:asciiTheme="minorHAnsi" w:hAnsiTheme="minorHAnsi" w:cstheme="minorHAnsi"/>
          <w:color w:val="212529"/>
          <w:sz w:val="22"/>
          <w:szCs w:val="22"/>
        </w:rPr>
        <w:t>os ciudadanos no han asumido su responsabilidad de contribuir en el adecuado manejo de los residuos en sus hogares.</w:t>
      </w:r>
      <w:r w:rsidR="00C7085C" w:rsidRPr="00482E90">
        <w:rPr>
          <w:rFonts w:asciiTheme="minorHAnsi" w:hAnsiTheme="minorHAnsi" w:cstheme="minorHAnsi"/>
          <w:color w:val="212529"/>
          <w:sz w:val="22"/>
          <w:szCs w:val="22"/>
        </w:rPr>
        <w:t xml:space="preserve"> Igualmente, en la a</w:t>
      </w:r>
      <w:r w:rsidR="00BD1ED7" w:rsidRPr="00482E90">
        <w:rPr>
          <w:rFonts w:asciiTheme="minorHAnsi" w:hAnsiTheme="minorHAnsi" w:cstheme="minorHAnsi"/>
          <w:color w:val="212529"/>
          <w:sz w:val="22"/>
          <w:szCs w:val="22"/>
        </w:rPr>
        <w:t>usencia de reglamentación nacional en el marco tarifario que permitan implementar alternativas de tratamiento y valorización de residuos sólidos diferentes a la disposición final en el relleno sanitario. De acuerdo con el estudio realizado en el año 2018 por el Banco Mundial – IFC se evaluaron tres alternativas de tratamiento de residuos para Bogotá D.C., sin embargo, en este mismo estudio se determinó que el marco tarifario actual no permite un cierre financiero de estos proyectos, por lo cual, es necesario tener una modificación tarifaria que permita su implementación.</w:t>
      </w:r>
    </w:p>
    <w:p w14:paraId="2014447F" w14:textId="249931C5" w:rsidR="00226BE6" w:rsidRPr="00482E90" w:rsidRDefault="00226BE6" w:rsidP="00226BE6">
      <w:pPr>
        <w:spacing w:after="160" w:line="259" w:lineRule="auto"/>
        <w:jc w:val="both"/>
        <w:rPr>
          <w:rFonts w:asciiTheme="minorHAnsi" w:hAnsiTheme="minorHAnsi" w:cstheme="minorHAnsi"/>
          <w:color w:val="000000"/>
          <w:sz w:val="22"/>
          <w:szCs w:val="22"/>
        </w:rPr>
      </w:pPr>
      <w:r w:rsidRPr="00482E90">
        <w:rPr>
          <w:rFonts w:asciiTheme="minorHAnsi" w:hAnsiTheme="minorHAnsi" w:cstheme="minorHAnsi"/>
          <w:color w:val="212529"/>
          <w:sz w:val="22"/>
          <w:szCs w:val="22"/>
        </w:rPr>
        <w:t xml:space="preserve">La administración Distrital en cabeza de la </w:t>
      </w:r>
      <w:proofErr w:type="spellStart"/>
      <w:r w:rsidRPr="00482E90">
        <w:rPr>
          <w:rFonts w:asciiTheme="minorHAnsi" w:hAnsiTheme="minorHAnsi" w:cstheme="minorHAnsi"/>
          <w:color w:val="212529"/>
          <w:sz w:val="22"/>
          <w:szCs w:val="22"/>
        </w:rPr>
        <w:t>Uaesp</w:t>
      </w:r>
      <w:proofErr w:type="spellEnd"/>
      <w:r w:rsidRPr="00482E90">
        <w:rPr>
          <w:rFonts w:asciiTheme="minorHAnsi" w:hAnsiTheme="minorHAnsi" w:cstheme="minorHAnsi"/>
          <w:color w:val="212529"/>
          <w:sz w:val="22"/>
          <w:szCs w:val="22"/>
        </w:rPr>
        <w:t xml:space="preserve"> ha desarrollado múltiples acciones encaminadas a sensibilizar a la ciudadanía alrededor de la Separación en la fuente, sin </w:t>
      </w:r>
      <w:proofErr w:type="gramStart"/>
      <w:r w:rsidRPr="00482E90">
        <w:rPr>
          <w:rFonts w:asciiTheme="minorHAnsi" w:hAnsiTheme="minorHAnsi" w:cstheme="minorHAnsi"/>
          <w:color w:val="212529"/>
          <w:sz w:val="22"/>
          <w:szCs w:val="22"/>
        </w:rPr>
        <w:t>embargo</w:t>
      </w:r>
      <w:proofErr w:type="gramEnd"/>
      <w:r w:rsidRPr="00482E90">
        <w:rPr>
          <w:rFonts w:asciiTheme="minorHAnsi" w:hAnsiTheme="minorHAnsi" w:cstheme="minorHAnsi"/>
          <w:color w:val="212529"/>
          <w:sz w:val="22"/>
          <w:szCs w:val="22"/>
        </w:rPr>
        <w:t xml:space="preserve"> la persistencia de la </w:t>
      </w:r>
      <w:r w:rsidRPr="00482E90">
        <w:rPr>
          <w:rFonts w:asciiTheme="minorHAnsi" w:hAnsiTheme="minorHAnsi" w:cstheme="minorHAnsi"/>
          <w:color w:val="000000"/>
          <w:sz w:val="22"/>
          <w:szCs w:val="22"/>
        </w:rPr>
        <w:t>problemática genera las siguientes consecuencias:</w:t>
      </w:r>
    </w:p>
    <w:p w14:paraId="4B8412DE" w14:textId="2DE42B41" w:rsidR="00BD1ED7" w:rsidRPr="00482E90" w:rsidRDefault="00BD1ED7" w:rsidP="00226BE6">
      <w:pPr>
        <w:pStyle w:val="Prrafodelista"/>
        <w:numPr>
          <w:ilvl w:val="0"/>
          <w:numId w:val="30"/>
        </w:numPr>
        <w:spacing w:after="160" w:line="259" w:lineRule="auto"/>
        <w:jc w:val="both"/>
        <w:rPr>
          <w:rFonts w:asciiTheme="minorHAnsi" w:hAnsiTheme="minorHAnsi" w:cstheme="minorHAnsi"/>
          <w:color w:val="000000"/>
          <w:sz w:val="22"/>
          <w:szCs w:val="22"/>
        </w:rPr>
      </w:pPr>
      <w:r w:rsidRPr="00482E90">
        <w:rPr>
          <w:rFonts w:asciiTheme="minorHAnsi" w:hAnsiTheme="minorHAnsi" w:cstheme="minorHAnsi"/>
          <w:color w:val="000000"/>
          <w:sz w:val="22"/>
          <w:szCs w:val="22"/>
        </w:rPr>
        <w:t>Disminución de la capacidad del Relleno Sanitario Doña Juana que puede llevar a la ciudad a una afectación ambiental de mayor impacto.</w:t>
      </w:r>
    </w:p>
    <w:p w14:paraId="0FAC39ED" w14:textId="231E95FB" w:rsidR="00BD1ED7" w:rsidRPr="00482E90" w:rsidRDefault="00BD1ED7" w:rsidP="00BD1ED7">
      <w:pPr>
        <w:pStyle w:val="Prrafodelista"/>
        <w:numPr>
          <w:ilvl w:val="0"/>
          <w:numId w:val="28"/>
        </w:numPr>
        <w:spacing w:after="160" w:line="259" w:lineRule="auto"/>
        <w:jc w:val="both"/>
        <w:rPr>
          <w:rFonts w:asciiTheme="minorHAnsi" w:hAnsiTheme="minorHAnsi" w:cstheme="minorHAnsi"/>
          <w:color w:val="212529"/>
          <w:sz w:val="22"/>
          <w:szCs w:val="22"/>
        </w:rPr>
      </w:pPr>
      <w:r w:rsidRPr="00482E90">
        <w:rPr>
          <w:rFonts w:asciiTheme="minorHAnsi" w:hAnsiTheme="minorHAnsi" w:cstheme="minorHAnsi"/>
          <w:color w:val="000000"/>
          <w:sz w:val="22"/>
          <w:szCs w:val="22"/>
        </w:rPr>
        <w:t>Necesidad de ampliación del relleno sanitario Doña Juana</w:t>
      </w:r>
      <w:r w:rsidR="00226BE6" w:rsidRPr="00482E90">
        <w:rPr>
          <w:rFonts w:asciiTheme="minorHAnsi" w:hAnsiTheme="minorHAnsi" w:cstheme="minorHAnsi"/>
          <w:color w:val="000000"/>
          <w:sz w:val="22"/>
          <w:szCs w:val="22"/>
        </w:rPr>
        <w:t>. D</w:t>
      </w:r>
      <w:r w:rsidRPr="00482E90">
        <w:rPr>
          <w:rFonts w:asciiTheme="minorHAnsi" w:hAnsiTheme="minorHAnsi" w:cstheme="minorHAnsi"/>
          <w:color w:val="000000"/>
          <w:sz w:val="22"/>
          <w:szCs w:val="22"/>
        </w:rPr>
        <w:t xml:space="preserve">ado que en el Plan de Ordenamiento Territorial del Distrito Capital, no se ha establecido otro lugar que por su uso de suelo, permita la ubicación de otro relleno sanitario, </w:t>
      </w:r>
      <w:r w:rsidR="00226BE6" w:rsidRPr="00482E90">
        <w:rPr>
          <w:rFonts w:asciiTheme="minorHAnsi" w:hAnsiTheme="minorHAnsi" w:cstheme="minorHAnsi"/>
          <w:color w:val="000000"/>
          <w:sz w:val="22"/>
          <w:szCs w:val="22"/>
        </w:rPr>
        <w:t xml:space="preserve">situación confirmada por </w:t>
      </w:r>
      <w:r w:rsidRPr="00482E90">
        <w:rPr>
          <w:rFonts w:asciiTheme="minorHAnsi" w:hAnsiTheme="minorHAnsi" w:cstheme="minorHAnsi"/>
          <w:color w:val="000000"/>
          <w:sz w:val="22"/>
          <w:szCs w:val="22"/>
        </w:rPr>
        <w:t xml:space="preserve">el estudio realizado por la Universidad Nacional en el año 2016, en donde se determinó primero que en el perímetro urbano y rural de Bogotá D.C., no existe un lugar apto para la construcción de un relleno sanitario; y segundo, que en algunos municipios aledaños a Bogotá si existen zonas para su construcción, sin embargo esto se constituye en un proceso muy complejo ya que sería necesaria la reubicación de dichas poblaciones, </w:t>
      </w:r>
      <w:r w:rsidR="00226BE6" w:rsidRPr="00482E90">
        <w:rPr>
          <w:rFonts w:asciiTheme="minorHAnsi" w:hAnsiTheme="minorHAnsi" w:cstheme="minorHAnsi"/>
          <w:color w:val="000000"/>
          <w:sz w:val="22"/>
          <w:szCs w:val="22"/>
        </w:rPr>
        <w:t xml:space="preserve">adicionalmente, aumentaría </w:t>
      </w:r>
      <w:r w:rsidRPr="00482E90">
        <w:rPr>
          <w:rFonts w:asciiTheme="minorHAnsi" w:hAnsiTheme="minorHAnsi" w:cstheme="minorHAnsi"/>
          <w:color w:val="000000"/>
          <w:sz w:val="22"/>
          <w:szCs w:val="22"/>
        </w:rPr>
        <w:t>el costo del servicio</w:t>
      </w:r>
      <w:r w:rsidRPr="007719B5">
        <w:rPr>
          <w:rFonts w:asciiTheme="minorHAnsi" w:hAnsiTheme="minorHAnsi" w:cstheme="minorHAnsi"/>
          <w:color w:val="212529"/>
          <w:sz w:val="22"/>
          <w:szCs w:val="22"/>
        </w:rPr>
        <w:t xml:space="preserve"> por el transporte de los residuos, utilizando la misma tecnología </w:t>
      </w:r>
      <w:r w:rsidR="00226BE6" w:rsidRPr="007719B5">
        <w:rPr>
          <w:rFonts w:asciiTheme="minorHAnsi" w:hAnsiTheme="minorHAnsi" w:cstheme="minorHAnsi"/>
          <w:color w:val="212529"/>
          <w:sz w:val="22"/>
          <w:szCs w:val="22"/>
        </w:rPr>
        <w:t xml:space="preserve">de </w:t>
      </w:r>
      <w:r w:rsidRPr="007719B5">
        <w:rPr>
          <w:rFonts w:asciiTheme="minorHAnsi" w:hAnsiTheme="minorHAnsi" w:cstheme="minorHAnsi"/>
          <w:color w:val="212529"/>
          <w:sz w:val="22"/>
          <w:szCs w:val="22"/>
        </w:rPr>
        <w:t>disposición final de residuos (relleno sanitario), por lo cual no sería responsable trasladar el problema a otro sector del país a un costo mayor para los usuarios.</w:t>
      </w:r>
    </w:p>
    <w:p w14:paraId="39ED5DCC" w14:textId="347305E0" w:rsidR="001861C0" w:rsidRPr="004040A3" w:rsidRDefault="001861C0" w:rsidP="000B1426">
      <w:pPr>
        <w:pStyle w:val="Ttulo2"/>
        <w:numPr>
          <w:ilvl w:val="1"/>
          <w:numId w:val="6"/>
        </w:numPr>
        <w:spacing w:before="240"/>
        <w:rPr>
          <w:rFonts w:asciiTheme="minorHAnsi" w:hAnsiTheme="minorHAnsi" w:cstheme="minorHAnsi"/>
          <w:sz w:val="26"/>
          <w:szCs w:val="26"/>
        </w:rPr>
      </w:pPr>
      <w:bookmarkStart w:id="3" w:name="_Toc18431366"/>
      <w:r w:rsidRPr="004040A3">
        <w:rPr>
          <w:rFonts w:asciiTheme="minorHAnsi" w:hAnsiTheme="minorHAnsi" w:cstheme="minorHAnsi"/>
          <w:sz w:val="26"/>
          <w:szCs w:val="26"/>
        </w:rPr>
        <w:lastRenderedPageBreak/>
        <w:t>Servicio de alumbrado público</w:t>
      </w:r>
      <w:bookmarkEnd w:id="3"/>
    </w:p>
    <w:p w14:paraId="0C8B085B" w14:textId="77777777" w:rsidR="00137E64" w:rsidRPr="004040A3" w:rsidRDefault="00137E64" w:rsidP="00137E64">
      <w:pPr>
        <w:jc w:val="both"/>
        <w:rPr>
          <w:rFonts w:asciiTheme="minorHAnsi" w:eastAsia="Arial Unicode MS" w:hAnsiTheme="minorHAnsi" w:cstheme="minorHAnsi"/>
          <w:color w:val="000000"/>
          <w:sz w:val="22"/>
          <w:szCs w:val="22"/>
          <w:lang w:val="es-ES"/>
        </w:rPr>
      </w:pPr>
    </w:p>
    <w:p w14:paraId="5E432F78" w14:textId="4B7F9DD1" w:rsidR="00137E64" w:rsidRDefault="00137E64" w:rsidP="00137E64">
      <w:pPr>
        <w:jc w:val="both"/>
        <w:rPr>
          <w:rFonts w:asciiTheme="minorHAnsi" w:eastAsia="Arial Unicode MS" w:hAnsiTheme="minorHAnsi" w:cstheme="minorHAnsi"/>
          <w:color w:val="000000"/>
          <w:sz w:val="22"/>
          <w:szCs w:val="22"/>
          <w:lang w:val="es-ES"/>
        </w:rPr>
      </w:pPr>
      <w:r w:rsidRPr="004040A3">
        <w:rPr>
          <w:rFonts w:asciiTheme="minorHAnsi" w:eastAsia="Arial Unicode MS" w:hAnsiTheme="minorHAnsi" w:cstheme="minorHAnsi"/>
          <w:color w:val="000000"/>
          <w:sz w:val="22"/>
          <w:szCs w:val="22"/>
          <w:lang w:val="es-ES"/>
        </w:rPr>
        <w:t>La Subdirección de Servicios Funerarios y Alumbrado Público, identificó que el servicio de alumbrado público no contaba con luminarias modernizadas o actualizadas, como se evidencia a continuación, no se había ejecutado un plan masivo de modernización y/o actualización de las luminarias que componen el servicio de alumbrado público:</w:t>
      </w:r>
    </w:p>
    <w:p w14:paraId="79D62A46" w14:textId="77777777" w:rsidR="006B7087" w:rsidRPr="004040A3" w:rsidRDefault="006B7087" w:rsidP="00137E64">
      <w:pPr>
        <w:jc w:val="both"/>
        <w:rPr>
          <w:rFonts w:asciiTheme="minorHAnsi" w:eastAsia="Arial Unicode MS" w:hAnsiTheme="minorHAnsi" w:cstheme="minorHAnsi"/>
          <w:color w:val="000000"/>
          <w:sz w:val="22"/>
          <w:szCs w:val="22"/>
          <w:lang w:val="es-ES"/>
        </w:rPr>
      </w:pPr>
    </w:p>
    <w:p w14:paraId="5280E762" w14:textId="23BE11B4" w:rsidR="00137E64" w:rsidRPr="004040A3" w:rsidRDefault="006B7087" w:rsidP="00137E64">
      <w:pPr>
        <w:jc w:val="both"/>
        <w:rPr>
          <w:rFonts w:asciiTheme="minorHAnsi" w:eastAsia="Arial Unicode MS" w:hAnsiTheme="minorHAnsi" w:cstheme="minorHAnsi"/>
          <w:color w:val="000000"/>
          <w:sz w:val="22"/>
          <w:szCs w:val="22"/>
          <w:lang w:val="es-ES"/>
        </w:rPr>
      </w:pPr>
      <w:r w:rsidRPr="008A4415">
        <w:rPr>
          <w:rFonts w:asciiTheme="minorHAnsi" w:eastAsia="Arial Unicode MS" w:hAnsiTheme="minorHAnsi" w:cstheme="minorHAnsi"/>
          <w:noProof/>
        </w:rPr>
        <w:drawing>
          <wp:inline distT="0" distB="0" distL="0" distR="0" wp14:anchorId="4DB9FE5B" wp14:editId="020FFB78">
            <wp:extent cx="5613400" cy="1174402"/>
            <wp:effectExtent l="0" t="0" r="9525"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1174402"/>
                    </a:xfrm>
                    <a:prstGeom prst="rect">
                      <a:avLst/>
                    </a:prstGeom>
                    <a:noFill/>
                    <a:ln>
                      <a:noFill/>
                    </a:ln>
                  </pic:spPr>
                </pic:pic>
              </a:graphicData>
            </a:graphic>
          </wp:inline>
        </w:drawing>
      </w:r>
    </w:p>
    <w:p w14:paraId="36397DCF" w14:textId="7061948B" w:rsidR="00137E64" w:rsidRPr="004040A3" w:rsidRDefault="00137E64" w:rsidP="00137E64">
      <w:pPr>
        <w:ind w:left="-426"/>
        <w:jc w:val="center"/>
        <w:rPr>
          <w:rFonts w:asciiTheme="minorHAnsi" w:eastAsia="Arial Unicode MS" w:hAnsiTheme="minorHAnsi" w:cstheme="minorHAnsi"/>
          <w:color w:val="000000"/>
          <w:sz w:val="22"/>
          <w:szCs w:val="22"/>
          <w:lang w:val="es-ES"/>
        </w:rPr>
      </w:pPr>
    </w:p>
    <w:p w14:paraId="569C348E" w14:textId="77777777" w:rsidR="00137E64" w:rsidRPr="004040A3" w:rsidRDefault="00137E64" w:rsidP="00137E64">
      <w:pPr>
        <w:jc w:val="both"/>
        <w:rPr>
          <w:rFonts w:asciiTheme="minorHAnsi" w:eastAsia="Arial Unicode MS" w:hAnsiTheme="minorHAnsi" w:cstheme="minorHAnsi"/>
          <w:color w:val="000000"/>
          <w:sz w:val="22"/>
          <w:szCs w:val="22"/>
          <w:lang w:val="es-ES"/>
        </w:rPr>
      </w:pPr>
    </w:p>
    <w:p w14:paraId="41991AEE" w14:textId="09943DCB" w:rsidR="00137E64" w:rsidRPr="004040A3" w:rsidRDefault="00137E64" w:rsidP="00137E64">
      <w:pPr>
        <w:jc w:val="both"/>
        <w:rPr>
          <w:rFonts w:asciiTheme="minorHAnsi" w:eastAsia="Arial Unicode MS" w:hAnsiTheme="minorHAnsi" w:cstheme="minorHAnsi"/>
          <w:color w:val="000000"/>
          <w:sz w:val="22"/>
          <w:szCs w:val="22"/>
          <w:lang w:val="es-ES"/>
        </w:rPr>
      </w:pPr>
      <w:r w:rsidRPr="004040A3">
        <w:rPr>
          <w:rFonts w:asciiTheme="minorHAnsi" w:eastAsia="Arial Unicode MS" w:hAnsiTheme="minorHAnsi" w:cstheme="minorHAnsi"/>
          <w:color w:val="000000"/>
          <w:sz w:val="22"/>
          <w:szCs w:val="22"/>
          <w:lang w:val="es-ES"/>
        </w:rPr>
        <w:t>Con base en la revisión del estado del servicio de alumbrado público en la Ciudad en el año 2016, las peticiones ciudadanas y la vida útil de los activos de alumbrado público, estructuró “</w:t>
      </w:r>
      <w:r w:rsidRPr="004040A3">
        <w:rPr>
          <w:rFonts w:asciiTheme="minorHAnsi" w:eastAsia="Arial Unicode MS" w:hAnsiTheme="minorHAnsi" w:cstheme="minorHAnsi"/>
          <w:i/>
          <w:color w:val="000000"/>
          <w:sz w:val="22"/>
          <w:szCs w:val="22"/>
          <w:lang w:val="es-ES"/>
        </w:rPr>
        <w:t>el Plan de Modernización Bogotá Mejor Para Todos 2016-2020”</w:t>
      </w:r>
      <w:r w:rsidRPr="004040A3">
        <w:rPr>
          <w:rStyle w:val="Refdenotaalpie"/>
          <w:rFonts w:asciiTheme="minorHAnsi" w:eastAsia="Arial Unicode MS" w:hAnsiTheme="minorHAnsi" w:cstheme="minorHAnsi"/>
          <w:i/>
          <w:color w:val="000000"/>
          <w:sz w:val="22"/>
          <w:szCs w:val="22"/>
          <w:lang w:val="es-ES"/>
        </w:rPr>
        <w:footnoteReference w:id="1"/>
      </w:r>
      <w:r w:rsidRPr="004040A3">
        <w:rPr>
          <w:rFonts w:asciiTheme="minorHAnsi" w:eastAsia="Arial Unicode MS" w:hAnsiTheme="minorHAnsi" w:cstheme="minorHAnsi"/>
          <w:color w:val="000000"/>
          <w:sz w:val="22"/>
          <w:szCs w:val="22"/>
          <w:lang w:val="es-ES"/>
        </w:rPr>
        <w:t xml:space="preserve">, el cual además de mejorar la iluminación de espacio públicos, implementa tecnología LED lo que aumenta la eficiencia energética y disminuye las toneladas de CO2 para coadyuvar a preservar el medio ambiente; además de la modernización (instalación de luminarias con tecnología LED), el Plan de Modernización Bogotá Mejor Para Todos 2016-2020 contempla dentro de sus líneas de acción, la modernización y /o actualización de 80.000 bombillas de sodio a CMH o a tecnología LED; la actualización de bombillas de sodio a </w:t>
      </w:r>
      <w:proofErr w:type="spellStart"/>
      <w:r w:rsidRPr="004040A3">
        <w:rPr>
          <w:rFonts w:asciiTheme="minorHAnsi" w:eastAsia="Arial Unicode MS" w:hAnsiTheme="minorHAnsi" w:cstheme="minorHAnsi"/>
          <w:color w:val="000000"/>
          <w:sz w:val="22"/>
          <w:szCs w:val="22"/>
          <w:lang w:val="es-ES"/>
        </w:rPr>
        <w:t>CMH</w:t>
      </w:r>
      <w:proofErr w:type="spellEnd"/>
      <w:r w:rsidRPr="004040A3">
        <w:rPr>
          <w:rFonts w:asciiTheme="minorHAnsi" w:eastAsia="Arial Unicode MS" w:hAnsiTheme="minorHAnsi" w:cstheme="minorHAnsi"/>
          <w:color w:val="000000"/>
          <w:sz w:val="22"/>
          <w:szCs w:val="22"/>
          <w:lang w:val="es-ES"/>
        </w:rPr>
        <w:t xml:space="preserve"> (luz blanca</w:t>
      </w:r>
      <w:r w:rsidRPr="005F49E8">
        <w:rPr>
          <w:rFonts w:asciiTheme="minorHAnsi" w:eastAsia="Arial Unicode MS" w:hAnsiTheme="minorHAnsi" w:cstheme="minorHAnsi"/>
          <w:color w:val="000000"/>
          <w:sz w:val="22"/>
          <w:szCs w:val="22"/>
          <w:lang w:val="es-ES"/>
        </w:rPr>
        <w:t>)</w:t>
      </w:r>
      <w:r w:rsidRPr="004040A3">
        <w:rPr>
          <w:rFonts w:asciiTheme="minorHAnsi" w:eastAsia="Arial Unicode MS" w:hAnsiTheme="minorHAnsi" w:cstheme="minorHAnsi"/>
          <w:color w:val="000000"/>
          <w:sz w:val="22"/>
          <w:szCs w:val="22"/>
          <w:lang w:val="es-ES"/>
        </w:rPr>
        <w:t xml:space="preserve"> </w:t>
      </w:r>
      <w:r w:rsidR="005F49E8">
        <w:rPr>
          <w:rFonts w:asciiTheme="minorHAnsi" w:eastAsia="Arial Unicode MS" w:hAnsiTheme="minorHAnsi" w:cstheme="minorHAnsi"/>
          <w:color w:val="000000"/>
          <w:sz w:val="22"/>
          <w:szCs w:val="22"/>
          <w:lang w:val="es-ES"/>
        </w:rPr>
        <w:t>en</w:t>
      </w:r>
      <w:r w:rsidRPr="004040A3">
        <w:rPr>
          <w:rFonts w:asciiTheme="minorHAnsi" w:eastAsia="Arial Unicode MS" w:hAnsiTheme="minorHAnsi" w:cstheme="minorHAnsi"/>
          <w:color w:val="000000"/>
          <w:sz w:val="22"/>
          <w:szCs w:val="22"/>
          <w:lang w:val="es-ES"/>
        </w:rPr>
        <w:t xml:space="preserve"> espacios públicos como parques, </w:t>
      </w:r>
      <w:proofErr w:type="spellStart"/>
      <w:r w:rsidRPr="004040A3">
        <w:rPr>
          <w:rFonts w:asciiTheme="minorHAnsi" w:eastAsia="Arial Unicode MS" w:hAnsiTheme="minorHAnsi" w:cstheme="minorHAnsi"/>
          <w:color w:val="000000"/>
          <w:sz w:val="22"/>
          <w:szCs w:val="22"/>
          <w:lang w:val="es-ES"/>
        </w:rPr>
        <w:t>ciclorutas</w:t>
      </w:r>
      <w:proofErr w:type="spellEnd"/>
      <w:r w:rsidRPr="004040A3">
        <w:rPr>
          <w:rFonts w:asciiTheme="minorHAnsi" w:eastAsia="Arial Unicode MS" w:hAnsiTheme="minorHAnsi" w:cstheme="minorHAnsi"/>
          <w:color w:val="000000"/>
          <w:sz w:val="22"/>
          <w:szCs w:val="22"/>
          <w:lang w:val="es-ES"/>
        </w:rPr>
        <w:t xml:space="preserve"> y senderos; la Implementación de proyectos piloto de fuentes no convencionales de energía como fuente de respaldo de la energía eléctrica; los Estudios técnicos para la implementación de la </w:t>
      </w:r>
      <w:proofErr w:type="spellStart"/>
      <w:r w:rsidRPr="004040A3">
        <w:rPr>
          <w:rFonts w:asciiTheme="minorHAnsi" w:eastAsia="Arial Unicode MS" w:hAnsiTheme="minorHAnsi" w:cstheme="minorHAnsi"/>
          <w:color w:val="000000"/>
          <w:sz w:val="22"/>
          <w:szCs w:val="22"/>
          <w:lang w:val="es-ES"/>
        </w:rPr>
        <w:t>telegestión</w:t>
      </w:r>
      <w:proofErr w:type="spellEnd"/>
      <w:r w:rsidRPr="004040A3">
        <w:rPr>
          <w:rFonts w:asciiTheme="minorHAnsi" w:eastAsia="Arial Unicode MS" w:hAnsiTheme="minorHAnsi" w:cstheme="minorHAnsi"/>
          <w:color w:val="000000"/>
          <w:sz w:val="22"/>
          <w:szCs w:val="22"/>
          <w:lang w:val="es-ES"/>
        </w:rPr>
        <w:t xml:space="preserve"> del alumbrado público.</w:t>
      </w:r>
    </w:p>
    <w:p w14:paraId="723B934F" w14:textId="77777777" w:rsidR="0089199C" w:rsidRPr="004040A3" w:rsidRDefault="0089199C" w:rsidP="00137E64">
      <w:pPr>
        <w:pStyle w:val="Standard"/>
        <w:jc w:val="both"/>
        <w:rPr>
          <w:rFonts w:asciiTheme="minorHAnsi" w:eastAsia="Arial Unicode MS" w:hAnsiTheme="minorHAnsi" w:cstheme="minorHAnsi"/>
          <w:color w:val="000000"/>
          <w:kern w:val="0"/>
          <w:sz w:val="22"/>
          <w:szCs w:val="22"/>
          <w:lang w:bidi="ar-SA"/>
        </w:rPr>
      </w:pPr>
    </w:p>
    <w:p w14:paraId="71CC68EC" w14:textId="3ADE0391" w:rsidR="00137E64" w:rsidRPr="004040A3" w:rsidRDefault="00137E64" w:rsidP="00137E64">
      <w:pPr>
        <w:pStyle w:val="Standard"/>
        <w:jc w:val="both"/>
        <w:rPr>
          <w:rFonts w:asciiTheme="minorHAnsi" w:hAnsiTheme="minorHAnsi" w:cstheme="minorHAnsi"/>
          <w:b/>
          <w:i/>
          <w:color w:val="000000"/>
          <w:sz w:val="22"/>
          <w:szCs w:val="22"/>
        </w:rPr>
      </w:pPr>
      <w:r w:rsidRPr="004040A3">
        <w:rPr>
          <w:rFonts w:asciiTheme="minorHAnsi" w:eastAsia="Arial Unicode MS" w:hAnsiTheme="minorHAnsi" w:cstheme="minorHAnsi"/>
          <w:color w:val="000000"/>
          <w:kern w:val="0"/>
          <w:sz w:val="22"/>
          <w:szCs w:val="22"/>
          <w:lang w:bidi="ar-SA"/>
        </w:rPr>
        <w:t>El Plan de desarrollo Bogotá mejor para Todos, planteo el desarrollo de la Meta Plan de Desarrollo “</w:t>
      </w:r>
      <w:r w:rsidRPr="004040A3">
        <w:rPr>
          <w:rFonts w:asciiTheme="minorHAnsi" w:eastAsia="Arial Unicode MS" w:hAnsiTheme="minorHAnsi" w:cstheme="minorHAnsi"/>
          <w:b/>
          <w:i/>
          <w:color w:val="000000"/>
          <w:kern w:val="0"/>
          <w:sz w:val="22"/>
          <w:szCs w:val="22"/>
          <w:lang w:bidi="ar-SA"/>
        </w:rPr>
        <w:t xml:space="preserve">Aumentar en 17 puntos porcentuales las personas que consideran que el barrio en el que habitan es seguro”, </w:t>
      </w:r>
      <w:r w:rsidRPr="004040A3">
        <w:rPr>
          <w:rFonts w:asciiTheme="minorHAnsi" w:eastAsia="Arial Unicode MS" w:hAnsiTheme="minorHAnsi" w:cstheme="minorHAnsi"/>
          <w:color w:val="000000"/>
          <w:kern w:val="0"/>
          <w:sz w:val="22"/>
          <w:szCs w:val="22"/>
          <w:lang w:bidi="ar-SA"/>
        </w:rPr>
        <w:t>que se enlaza con la meta Proyecto de Inversión</w:t>
      </w:r>
      <w:r w:rsidRPr="004040A3">
        <w:rPr>
          <w:rFonts w:asciiTheme="minorHAnsi" w:eastAsia="Arial Unicode MS" w:hAnsiTheme="minorHAnsi" w:cstheme="minorHAnsi"/>
          <w:b/>
          <w:i/>
          <w:color w:val="000000"/>
          <w:kern w:val="0"/>
          <w:sz w:val="22"/>
          <w:szCs w:val="22"/>
          <w:lang w:bidi="ar-SA"/>
        </w:rPr>
        <w:t xml:space="preserve"> “</w:t>
      </w:r>
      <w:r w:rsidRPr="004040A3">
        <w:rPr>
          <w:rFonts w:asciiTheme="minorHAnsi" w:hAnsiTheme="minorHAnsi" w:cstheme="minorHAnsi"/>
          <w:b/>
          <w:i/>
          <w:color w:val="000000"/>
          <w:sz w:val="22"/>
          <w:szCs w:val="22"/>
        </w:rPr>
        <w:t xml:space="preserve">80.000 luminarias modernizadas y/o remodeladas”, </w:t>
      </w:r>
      <w:r w:rsidRPr="004040A3">
        <w:rPr>
          <w:rFonts w:asciiTheme="minorHAnsi" w:hAnsiTheme="minorHAnsi" w:cstheme="minorHAnsi"/>
          <w:i/>
          <w:color w:val="000000"/>
          <w:sz w:val="22"/>
          <w:szCs w:val="22"/>
        </w:rPr>
        <w:t>que evidenciaron la siguiente gestión:</w:t>
      </w:r>
      <w:r w:rsidRPr="004040A3">
        <w:rPr>
          <w:rFonts w:asciiTheme="minorHAnsi" w:hAnsiTheme="minorHAnsi" w:cstheme="minorHAnsi"/>
          <w:b/>
          <w:i/>
          <w:color w:val="000000"/>
          <w:sz w:val="22"/>
          <w:szCs w:val="22"/>
        </w:rPr>
        <w:t xml:space="preserve"> </w:t>
      </w:r>
    </w:p>
    <w:p w14:paraId="49E20A96" w14:textId="77777777" w:rsidR="00137E64" w:rsidRPr="007719B5" w:rsidRDefault="00137E64" w:rsidP="00137E64">
      <w:pPr>
        <w:jc w:val="both"/>
        <w:rPr>
          <w:rFonts w:asciiTheme="minorHAnsi" w:hAnsiTheme="minorHAnsi" w:cstheme="minorHAnsi"/>
          <w:sz w:val="22"/>
          <w:szCs w:val="22"/>
          <w:lang w:eastAsia="es-CO"/>
        </w:rPr>
      </w:pPr>
    </w:p>
    <w:p w14:paraId="7FBD0936" w14:textId="77777777" w:rsidR="00137E64" w:rsidRPr="00482E90" w:rsidRDefault="00137E64" w:rsidP="00137E64">
      <w:pPr>
        <w:jc w:val="both"/>
        <w:rPr>
          <w:rFonts w:asciiTheme="minorHAnsi" w:hAnsiTheme="minorHAnsi" w:cstheme="minorHAnsi"/>
          <w:sz w:val="22"/>
          <w:szCs w:val="22"/>
          <w:lang w:eastAsia="es-CO"/>
        </w:rPr>
      </w:pPr>
      <w:r w:rsidRPr="00482E90">
        <w:rPr>
          <w:rFonts w:asciiTheme="minorHAnsi" w:hAnsiTheme="minorHAnsi" w:cstheme="minorHAnsi"/>
          <w:sz w:val="22"/>
          <w:szCs w:val="22"/>
          <w:lang w:eastAsia="es-CO"/>
        </w:rPr>
        <w:t xml:space="preserve">Como metas asociadas al </w:t>
      </w:r>
      <w:r w:rsidRPr="00482E90">
        <w:rPr>
          <w:rFonts w:asciiTheme="minorHAnsi" w:hAnsiTheme="minorHAnsi" w:cstheme="minorHAnsi"/>
          <w:b/>
          <w:sz w:val="22"/>
          <w:szCs w:val="22"/>
          <w:lang w:eastAsia="es-CO"/>
        </w:rPr>
        <w:t xml:space="preserve">Plan Distrital de Desarrollo Bogotá Mejor Para Todos 2016-2020 </w:t>
      </w:r>
      <w:r w:rsidRPr="00482E90">
        <w:rPr>
          <w:rFonts w:asciiTheme="minorHAnsi" w:hAnsiTheme="minorHAnsi" w:cstheme="minorHAnsi"/>
          <w:sz w:val="22"/>
          <w:szCs w:val="22"/>
          <w:lang w:eastAsia="es-CO"/>
        </w:rPr>
        <w:t xml:space="preserve">se establecieron las siguientes: </w:t>
      </w:r>
    </w:p>
    <w:p w14:paraId="12174BF7" w14:textId="77777777" w:rsidR="00137E64" w:rsidRPr="00482E90" w:rsidRDefault="00137E64" w:rsidP="00137E64">
      <w:pPr>
        <w:jc w:val="both"/>
        <w:rPr>
          <w:rFonts w:asciiTheme="minorHAnsi" w:hAnsiTheme="minorHAnsi" w:cstheme="minorHAnsi"/>
          <w:sz w:val="22"/>
          <w:szCs w:val="22"/>
          <w:lang w:eastAsia="es-CO"/>
        </w:rPr>
      </w:pPr>
    </w:p>
    <w:p w14:paraId="22C9F336" w14:textId="77777777" w:rsidR="00137E64" w:rsidRPr="00482E90" w:rsidRDefault="00137E64" w:rsidP="00137E64">
      <w:pPr>
        <w:numPr>
          <w:ilvl w:val="0"/>
          <w:numId w:val="15"/>
        </w:numPr>
        <w:textAlignment w:val="baseline"/>
        <w:rPr>
          <w:rFonts w:asciiTheme="minorHAnsi" w:hAnsiTheme="minorHAnsi" w:cstheme="minorHAnsi"/>
          <w:sz w:val="22"/>
          <w:szCs w:val="22"/>
          <w:lang w:eastAsia="es-CO"/>
        </w:rPr>
      </w:pPr>
      <w:r w:rsidRPr="00482E90">
        <w:rPr>
          <w:rFonts w:asciiTheme="minorHAnsi" w:hAnsiTheme="minorHAnsi" w:cstheme="minorHAnsi"/>
          <w:sz w:val="22"/>
          <w:szCs w:val="22"/>
          <w:lang w:eastAsia="es-CO"/>
        </w:rPr>
        <w:t>80.000 luminarias modernizadas y/o remodeladas en 4 años</w:t>
      </w:r>
    </w:p>
    <w:p w14:paraId="38842619" w14:textId="77777777" w:rsidR="00137E64" w:rsidRPr="00482E90" w:rsidRDefault="00137E64" w:rsidP="00137E64">
      <w:pPr>
        <w:numPr>
          <w:ilvl w:val="0"/>
          <w:numId w:val="15"/>
        </w:numPr>
        <w:spacing w:after="160"/>
        <w:textAlignment w:val="baseline"/>
        <w:rPr>
          <w:rFonts w:asciiTheme="minorHAnsi" w:hAnsiTheme="minorHAnsi" w:cstheme="minorHAnsi"/>
          <w:sz w:val="22"/>
          <w:szCs w:val="22"/>
          <w:lang w:eastAsia="es-CO"/>
        </w:rPr>
      </w:pPr>
      <w:r w:rsidRPr="00482E90">
        <w:rPr>
          <w:rFonts w:asciiTheme="minorHAnsi" w:hAnsiTheme="minorHAnsi" w:cstheme="minorHAnsi"/>
          <w:sz w:val="22"/>
          <w:szCs w:val="22"/>
          <w:lang w:eastAsia="es-CO"/>
        </w:rPr>
        <w:t>1.000 parques iluminados en 4 años</w:t>
      </w:r>
    </w:p>
    <w:p w14:paraId="40B671DC" w14:textId="77777777" w:rsidR="00137E64" w:rsidRPr="00482E90" w:rsidRDefault="00137E64" w:rsidP="00137E64">
      <w:pPr>
        <w:rPr>
          <w:rFonts w:asciiTheme="minorHAnsi" w:hAnsiTheme="minorHAnsi" w:cstheme="minorHAnsi"/>
          <w:sz w:val="22"/>
          <w:szCs w:val="22"/>
          <w:lang w:eastAsia="es-CO"/>
        </w:rPr>
      </w:pPr>
      <w:r w:rsidRPr="00482E90">
        <w:rPr>
          <w:rFonts w:asciiTheme="minorHAnsi" w:hAnsiTheme="minorHAnsi" w:cstheme="minorHAnsi"/>
          <w:sz w:val="22"/>
          <w:szCs w:val="22"/>
          <w:lang w:eastAsia="es-CO"/>
        </w:rPr>
        <w:t xml:space="preserve">Las cuales </w:t>
      </w:r>
      <w:r w:rsidRPr="00482E90">
        <w:rPr>
          <w:rStyle w:val="Referenciaintensa"/>
          <w:rFonts w:asciiTheme="minorHAnsi" w:eastAsia="SimSun" w:hAnsiTheme="minorHAnsi" w:cstheme="minorHAnsi"/>
          <w:color w:val="auto"/>
          <w:sz w:val="22"/>
          <w:szCs w:val="22"/>
          <w:lang w:val="es-ES"/>
        </w:rPr>
        <w:t>han sido cumplidas antes de culminar la administración</w:t>
      </w:r>
      <w:r w:rsidRPr="00482E90">
        <w:rPr>
          <w:rFonts w:asciiTheme="minorHAnsi" w:hAnsiTheme="minorHAnsi" w:cstheme="minorHAnsi"/>
          <w:sz w:val="22"/>
          <w:szCs w:val="22"/>
          <w:lang w:eastAsia="es-CO"/>
        </w:rPr>
        <w:t>.</w:t>
      </w:r>
    </w:p>
    <w:p w14:paraId="530FC632" w14:textId="77777777" w:rsidR="005F49E8" w:rsidRPr="001029D6" w:rsidRDefault="005F49E8" w:rsidP="005F49E8">
      <w:pPr>
        <w:rPr>
          <w:rFonts w:asciiTheme="minorHAnsi" w:hAnsiTheme="minorHAnsi"/>
          <w:sz w:val="22"/>
          <w:szCs w:val="22"/>
          <w:lang w:eastAsia="es-CO"/>
        </w:rPr>
      </w:pPr>
    </w:p>
    <w:p w14:paraId="1F335BA9" w14:textId="77777777" w:rsidR="005F49E8" w:rsidRPr="001029D6" w:rsidRDefault="005F49E8" w:rsidP="005F49E8">
      <w:pPr>
        <w:pStyle w:val="Prrafodelista"/>
        <w:numPr>
          <w:ilvl w:val="0"/>
          <w:numId w:val="29"/>
        </w:numPr>
        <w:suppressAutoHyphens/>
        <w:rPr>
          <w:rFonts w:asciiTheme="minorHAnsi" w:hAnsiTheme="minorHAnsi"/>
          <w:b/>
          <w:sz w:val="22"/>
          <w:szCs w:val="22"/>
          <w:lang w:eastAsia="es-CO"/>
        </w:rPr>
      </w:pPr>
      <w:r w:rsidRPr="001029D6">
        <w:rPr>
          <w:rFonts w:asciiTheme="minorHAnsi" w:hAnsiTheme="minorHAnsi"/>
          <w:b/>
          <w:sz w:val="22"/>
          <w:szCs w:val="22"/>
          <w:lang w:eastAsia="es-CO"/>
        </w:rPr>
        <w:lastRenderedPageBreak/>
        <w:t>Modernización de vías principales y secundarias</w:t>
      </w:r>
    </w:p>
    <w:p w14:paraId="105020AA" w14:textId="77777777" w:rsidR="005F49E8" w:rsidRPr="001029D6" w:rsidRDefault="005F49E8" w:rsidP="005F49E8">
      <w:pPr>
        <w:jc w:val="both"/>
        <w:rPr>
          <w:rFonts w:asciiTheme="minorHAnsi" w:hAnsiTheme="minorHAnsi"/>
          <w:sz w:val="22"/>
          <w:szCs w:val="22"/>
        </w:rPr>
      </w:pPr>
      <w:r w:rsidRPr="001029D6">
        <w:rPr>
          <w:rFonts w:asciiTheme="minorHAnsi" w:hAnsiTheme="minorHAnsi"/>
          <w:sz w:val="22"/>
          <w:szCs w:val="22"/>
        </w:rPr>
        <w:t xml:space="preserve">Durante el proceso de </w:t>
      </w:r>
      <w:r w:rsidRPr="001029D6">
        <w:rPr>
          <w:rFonts w:asciiTheme="minorHAnsi" w:hAnsiTheme="minorHAnsi"/>
          <w:b/>
          <w:sz w:val="22"/>
          <w:szCs w:val="22"/>
        </w:rPr>
        <w:t>modernización</w:t>
      </w:r>
      <w:r w:rsidRPr="001029D6">
        <w:rPr>
          <w:rFonts w:asciiTheme="minorHAnsi" w:hAnsiTheme="minorHAnsi"/>
          <w:sz w:val="22"/>
          <w:szCs w:val="22"/>
        </w:rPr>
        <w:t xml:space="preserve"> del alumbrado público con luminarias de fuente luminosa LED se han instalado </w:t>
      </w:r>
      <w:r w:rsidRPr="008160B9">
        <w:rPr>
          <w:rStyle w:val="Referenciaintensa"/>
          <w:rFonts w:asciiTheme="minorHAnsi" w:eastAsia="SimSun" w:hAnsiTheme="minorHAnsi"/>
          <w:color w:val="auto"/>
          <w:sz w:val="22"/>
          <w:szCs w:val="22"/>
          <w:lang w:val="es-ES"/>
        </w:rPr>
        <w:t>116.089</w:t>
      </w:r>
      <w:r w:rsidRPr="00EC6212">
        <w:rPr>
          <w:rFonts w:ascii="Calibri" w:hAnsi="Calibri" w:cs="Calibri"/>
          <w:color w:val="000000"/>
          <w:lang w:eastAsia="es-CO"/>
        </w:rPr>
        <w:t xml:space="preserve"> </w:t>
      </w:r>
      <w:r w:rsidRPr="001029D6">
        <w:rPr>
          <w:rStyle w:val="Refdenotaalpie"/>
          <w:rFonts w:asciiTheme="minorHAnsi" w:eastAsia="SimSun" w:hAnsiTheme="minorHAnsi" w:cs="Calibri"/>
          <w:b/>
          <w:bCs/>
          <w:smallCaps/>
          <w:spacing w:val="5"/>
          <w:sz w:val="22"/>
          <w:szCs w:val="22"/>
          <w:lang w:val="es-ES"/>
        </w:rPr>
        <w:footnoteReference w:id="2"/>
      </w:r>
      <w:r w:rsidRPr="001029D6">
        <w:rPr>
          <w:rStyle w:val="Referenciaintensa"/>
          <w:rFonts w:asciiTheme="minorHAnsi" w:eastAsia="SimSun" w:hAnsiTheme="minorHAnsi" w:cs="Calibri"/>
          <w:color w:val="auto"/>
          <w:sz w:val="22"/>
          <w:szCs w:val="22"/>
          <w:lang w:val="es-ES"/>
        </w:rPr>
        <w:t xml:space="preserve"> luminarias</w:t>
      </w:r>
      <w:r w:rsidRPr="001029D6">
        <w:rPr>
          <w:rFonts w:asciiTheme="minorHAnsi" w:hAnsiTheme="minorHAnsi"/>
          <w:sz w:val="22"/>
          <w:szCs w:val="22"/>
        </w:rPr>
        <w:t xml:space="preserve"> en el Distrito Capital.</w:t>
      </w:r>
    </w:p>
    <w:p w14:paraId="6D01CB0F" w14:textId="77777777" w:rsidR="005F49E8" w:rsidRPr="001029D6" w:rsidRDefault="005F49E8" w:rsidP="005F49E8">
      <w:pPr>
        <w:jc w:val="both"/>
        <w:rPr>
          <w:rFonts w:asciiTheme="minorHAnsi" w:hAnsiTheme="minorHAnsi"/>
          <w:sz w:val="22"/>
          <w:szCs w:val="22"/>
        </w:rPr>
      </w:pPr>
    </w:p>
    <w:p w14:paraId="78D7EC37" w14:textId="77777777" w:rsidR="005F49E8" w:rsidRPr="001029D6" w:rsidRDefault="005F49E8" w:rsidP="005F49E8">
      <w:pPr>
        <w:pStyle w:val="Prrafodelista"/>
        <w:numPr>
          <w:ilvl w:val="0"/>
          <w:numId w:val="29"/>
        </w:numPr>
        <w:suppressAutoHyphens/>
        <w:spacing w:after="160" w:line="259" w:lineRule="auto"/>
        <w:jc w:val="both"/>
        <w:rPr>
          <w:rFonts w:asciiTheme="minorHAnsi" w:hAnsiTheme="minorHAnsi"/>
          <w:b/>
          <w:sz w:val="22"/>
          <w:szCs w:val="22"/>
          <w:lang w:eastAsia="es-CO"/>
        </w:rPr>
      </w:pPr>
      <w:r w:rsidRPr="001029D6">
        <w:rPr>
          <w:rFonts w:asciiTheme="minorHAnsi" w:hAnsiTheme="minorHAnsi"/>
          <w:b/>
          <w:sz w:val="22"/>
          <w:szCs w:val="22"/>
          <w:lang w:eastAsia="es-CO"/>
        </w:rPr>
        <w:t xml:space="preserve">Actualización de bombillas de sodio a </w:t>
      </w:r>
      <w:proofErr w:type="spellStart"/>
      <w:r w:rsidRPr="001029D6">
        <w:rPr>
          <w:rFonts w:asciiTheme="minorHAnsi" w:hAnsiTheme="minorHAnsi"/>
          <w:b/>
          <w:sz w:val="22"/>
          <w:szCs w:val="22"/>
          <w:lang w:eastAsia="es-CO"/>
        </w:rPr>
        <w:t>CMH</w:t>
      </w:r>
      <w:proofErr w:type="spellEnd"/>
      <w:r w:rsidRPr="001029D6">
        <w:rPr>
          <w:rFonts w:asciiTheme="minorHAnsi" w:hAnsiTheme="minorHAnsi"/>
          <w:b/>
          <w:sz w:val="22"/>
          <w:szCs w:val="22"/>
          <w:lang w:eastAsia="es-CO"/>
        </w:rPr>
        <w:t xml:space="preserve"> (luz blanca) en espacios públicos como </w:t>
      </w:r>
      <w:proofErr w:type="spellStart"/>
      <w:r w:rsidRPr="001029D6">
        <w:rPr>
          <w:rFonts w:asciiTheme="minorHAnsi" w:hAnsiTheme="minorHAnsi"/>
          <w:b/>
          <w:sz w:val="22"/>
          <w:szCs w:val="22"/>
          <w:lang w:eastAsia="es-CO"/>
        </w:rPr>
        <w:t>ciclorutas</w:t>
      </w:r>
      <w:proofErr w:type="spellEnd"/>
      <w:r w:rsidRPr="001029D6">
        <w:rPr>
          <w:rFonts w:asciiTheme="minorHAnsi" w:hAnsiTheme="minorHAnsi"/>
          <w:b/>
          <w:sz w:val="22"/>
          <w:szCs w:val="22"/>
          <w:lang w:eastAsia="es-CO"/>
        </w:rPr>
        <w:t xml:space="preserve"> y senderos 2016 -2019.</w:t>
      </w:r>
    </w:p>
    <w:p w14:paraId="0E8DFE3B" w14:textId="77777777" w:rsidR="005F49E8" w:rsidRPr="001029D6" w:rsidRDefault="005F49E8" w:rsidP="005F49E8">
      <w:pPr>
        <w:jc w:val="both"/>
        <w:rPr>
          <w:rFonts w:asciiTheme="minorHAnsi" w:hAnsiTheme="minorHAnsi"/>
          <w:sz w:val="22"/>
          <w:szCs w:val="22"/>
        </w:rPr>
      </w:pPr>
      <w:r w:rsidRPr="001029D6">
        <w:rPr>
          <w:rFonts w:asciiTheme="minorHAnsi" w:hAnsiTheme="minorHAnsi"/>
          <w:sz w:val="22"/>
          <w:szCs w:val="22"/>
        </w:rPr>
        <w:t xml:space="preserve">Durante el proceso de </w:t>
      </w:r>
      <w:r w:rsidRPr="001029D6">
        <w:rPr>
          <w:rFonts w:asciiTheme="minorHAnsi" w:hAnsiTheme="minorHAnsi"/>
          <w:b/>
          <w:sz w:val="22"/>
          <w:szCs w:val="22"/>
        </w:rPr>
        <w:t>actualización</w:t>
      </w:r>
      <w:r w:rsidRPr="001029D6">
        <w:rPr>
          <w:rFonts w:asciiTheme="minorHAnsi" w:hAnsiTheme="minorHAnsi"/>
          <w:sz w:val="22"/>
          <w:szCs w:val="22"/>
        </w:rPr>
        <w:t xml:space="preserve"> del alumbrado público se han intervenido </w:t>
      </w:r>
      <w:r>
        <w:rPr>
          <w:rStyle w:val="Referenciaintensa"/>
          <w:rFonts w:asciiTheme="minorHAnsi" w:eastAsia="SimSun" w:hAnsiTheme="minorHAnsi" w:cs="Calibri"/>
          <w:color w:val="auto"/>
          <w:sz w:val="22"/>
          <w:szCs w:val="22"/>
          <w:lang w:val="es-ES"/>
        </w:rPr>
        <w:t>109.134</w:t>
      </w:r>
      <w:r w:rsidRPr="001029D6">
        <w:rPr>
          <w:rStyle w:val="Referenciaintensa"/>
          <w:rFonts w:asciiTheme="minorHAnsi" w:eastAsia="SimSun" w:hAnsiTheme="minorHAnsi" w:cs="Calibri"/>
          <w:color w:val="auto"/>
          <w:sz w:val="22"/>
          <w:szCs w:val="22"/>
          <w:lang w:val="es-ES"/>
        </w:rPr>
        <w:t xml:space="preserve"> luminarias</w:t>
      </w:r>
      <w:r w:rsidRPr="001029D6">
        <w:rPr>
          <w:rFonts w:asciiTheme="minorHAnsi" w:hAnsiTheme="minorHAnsi"/>
          <w:sz w:val="22"/>
          <w:szCs w:val="22"/>
          <w:vertAlign w:val="superscript"/>
        </w:rPr>
        <w:footnoteReference w:id="3"/>
      </w:r>
      <w:r w:rsidRPr="001029D6">
        <w:rPr>
          <w:rFonts w:asciiTheme="minorHAnsi" w:hAnsiTheme="minorHAnsi"/>
          <w:sz w:val="22"/>
          <w:szCs w:val="22"/>
          <w:vertAlign w:val="superscript"/>
        </w:rPr>
        <w:t xml:space="preserve"> </w:t>
      </w:r>
      <w:r w:rsidRPr="001029D6">
        <w:rPr>
          <w:rFonts w:asciiTheme="minorHAnsi" w:hAnsiTheme="minorHAnsi"/>
          <w:sz w:val="22"/>
          <w:szCs w:val="22"/>
        </w:rPr>
        <w:t>en el Distrito Capital con fuente luminosa en halogenuro metálico con quemador cerámico.</w:t>
      </w:r>
    </w:p>
    <w:p w14:paraId="785EE7D6" w14:textId="77777777" w:rsidR="005F49E8" w:rsidRPr="001029D6" w:rsidRDefault="005F49E8" w:rsidP="005F49E8">
      <w:pPr>
        <w:jc w:val="both"/>
        <w:rPr>
          <w:rFonts w:asciiTheme="minorHAnsi" w:hAnsiTheme="minorHAnsi"/>
          <w:sz w:val="22"/>
          <w:szCs w:val="22"/>
        </w:rPr>
      </w:pPr>
    </w:p>
    <w:p w14:paraId="6BF0E4BE" w14:textId="77777777" w:rsidR="005F49E8" w:rsidRPr="001029D6" w:rsidRDefault="005F49E8" w:rsidP="005F49E8">
      <w:pPr>
        <w:pStyle w:val="Prrafodelista"/>
        <w:numPr>
          <w:ilvl w:val="0"/>
          <w:numId w:val="29"/>
        </w:numPr>
        <w:suppressAutoHyphens/>
        <w:spacing w:after="160" w:line="259" w:lineRule="auto"/>
        <w:jc w:val="both"/>
        <w:rPr>
          <w:rFonts w:asciiTheme="minorHAnsi" w:hAnsiTheme="minorHAnsi"/>
          <w:b/>
          <w:sz w:val="22"/>
          <w:szCs w:val="22"/>
          <w:lang w:eastAsia="es-CO"/>
        </w:rPr>
      </w:pPr>
      <w:r w:rsidRPr="001029D6">
        <w:rPr>
          <w:rFonts w:asciiTheme="minorHAnsi" w:hAnsiTheme="minorHAnsi"/>
          <w:b/>
          <w:sz w:val="22"/>
          <w:szCs w:val="22"/>
          <w:lang w:eastAsia="es-CO"/>
        </w:rPr>
        <w:t>Actualización y modernización de parques 2016 -2019.</w:t>
      </w:r>
    </w:p>
    <w:p w14:paraId="13842B5C" w14:textId="77777777" w:rsidR="005F49E8" w:rsidRPr="007E5C32" w:rsidRDefault="005F49E8" w:rsidP="005F49E8">
      <w:pPr>
        <w:shd w:val="clear" w:color="auto" w:fill="FFFFFF"/>
        <w:jc w:val="both"/>
        <w:rPr>
          <w:color w:val="000000"/>
          <w:lang w:val="es-CO" w:eastAsia="es-CO"/>
        </w:rPr>
      </w:pPr>
      <w:r w:rsidRPr="007E5C32">
        <w:rPr>
          <w:rFonts w:ascii="Calibri" w:hAnsi="Calibri" w:cs="Calibri"/>
          <w:color w:val="000000"/>
          <w:sz w:val="22"/>
          <w:szCs w:val="22"/>
          <w:bdr w:val="none" w:sz="0" w:space="0" w:color="auto" w:frame="1"/>
          <w:lang w:val="es-CO" w:eastAsia="es-CO"/>
        </w:rPr>
        <w:t>Durante el 2016 al 2019 se ha realizado la actualización del alumbrado público en </w:t>
      </w:r>
      <w:r w:rsidRPr="007E5C32">
        <w:rPr>
          <w:rFonts w:ascii="Calibri" w:hAnsi="Calibri" w:cs="Calibri"/>
          <w:b/>
          <w:bCs/>
          <w:color w:val="000000"/>
          <w:sz w:val="22"/>
          <w:szCs w:val="22"/>
          <w:bdr w:val="none" w:sz="0" w:space="0" w:color="auto" w:frame="1"/>
          <w:lang w:val="es-CO" w:eastAsia="es-CO"/>
        </w:rPr>
        <w:t>1.054 parques</w:t>
      </w:r>
      <w:r w:rsidRPr="007E5C32">
        <w:rPr>
          <w:rFonts w:ascii="Calibri" w:hAnsi="Calibri" w:cs="Calibri"/>
          <w:color w:val="000000"/>
          <w:sz w:val="22"/>
          <w:szCs w:val="22"/>
          <w:bdr w:val="none" w:sz="0" w:space="0" w:color="auto" w:frame="1"/>
          <w:lang w:val="es-CO" w:eastAsia="es-CO"/>
        </w:rPr>
        <w:t> con la intervención de </w:t>
      </w:r>
      <w:r w:rsidRPr="007E5C32">
        <w:rPr>
          <w:rFonts w:ascii="Calibri" w:hAnsi="Calibri" w:cs="Calibri"/>
          <w:b/>
          <w:bCs/>
          <w:color w:val="000000"/>
          <w:sz w:val="22"/>
          <w:szCs w:val="22"/>
          <w:bdr w:val="none" w:sz="0" w:space="0" w:color="auto" w:frame="1"/>
          <w:lang w:val="es-CO" w:eastAsia="es-CO"/>
        </w:rPr>
        <w:t>21.938 luminarias</w:t>
      </w:r>
      <w:r w:rsidRPr="007E5C32">
        <w:rPr>
          <w:rFonts w:ascii="Calibri" w:hAnsi="Calibri" w:cs="Calibri"/>
          <w:color w:val="000000"/>
          <w:sz w:val="22"/>
          <w:szCs w:val="22"/>
          <w:bdr w:val="none" w:sz="0" w:space="0" w:color="auto" w:frame="1"/>
          <w:lang w:val="es-CO" w:eastAsia="es-CO"/>
        </w:rPr>
        <w:t> de sodio a luminarias con fuente luminosa en halogenuro metálico con quemador cerámico y se ha realizado la modernización del alumbrado público en </w:t>
      </w:r>
      <w:r w:rsidRPr="007E5C32">
        <w:rPr>
          <w:rFonts w:ascii="Calibri" w:hAnsi="Calibri" w:cs="Calibri"/>
          <w:b/>
          <w:bCs/>
          <w:color w:val="000000"/>
          <w:sz w:val="22"/>
          <w:szCs w:val="22"/>
          <w:bdr w:val="none" w:sz="0" w:space="0" w:color="auto" w:frame="1"/>
          <w:lang w:val="es-CO" w:eastAsia="es-CO"/>
        </w:rPr>
        <w:t>464 parques</w:t>
      </w:r>
      <w:r w:rsidRPr="007E5C32">
        <w:rPr>
          <w:rFonts w:ascii="Calibri" w:hAnsi="Calibri" w:cs="Calibri"/>
          <w:color w:val="000000"/>
          <w:sz w:val="22"/>
          <w:szCs w:val="22"/>
          <w:bdr w:val="none" w:sz="0" w:space="0" w:color="auto" w:frame="1"/>
          <w:lang w:val="es-CO" w:eastAsia="es-CO"/>
        </w:rPr>
        <w:t> del Distrito capital, con el cambio de </w:t>
      </w:r>
      <w:r w:rsidRPr="007E5C32">
        <w:rPr>
          <w:rFonts w:ascii="Calibri" w:hAnsi="Calibri" w:cs="Calibri"/>
          <w:b/>
          <w:bCs/>
          <w:color w:val="000000"/>
          <w:sz w:val="22"/>
          <w:szCs w:val="22"/>
          <w:bdr w:val="none" w:sz="0" w:space="0" w:color="auto" w:frame="1"/>
          <w:lang w:val="es-CO" w:eastAsia="es-CO"/>
        </w:rPr>
        <w:t>3.851 luminarias</w:t>
      </w:r>
      <w:r w:rsidRPr="007E5C32">
        <w:rPr>
          <w:rFonts w:ascii="Calibri" w:hAnsi="Calibri" w:cs="Calibri"/>
          <w:color w:val="000000"/>
          <w:sz w:val="22"/>
          <w:szCs w:val="22"/>
          <w:bdr w:val="none" w:sz="0" w:space="0" w:color="auto" w:frame="1"/>
          <w:lang w:val="es-CO" w:eastAsia="es-CO"/>
        </w:rPr>
        <w:t> de sodio a luminarias LED.</w:t>
      </w:r>
    </w:p>
    <w:p w14:paraId="50803646" w14:textId="77777777" w:rsidR="005F49E8" w:rsidRPr="007E5C32" w:rsidRDefault="005F49E8" w:rsidP="005F49E8">
      <w:pPr>
        <w:shd w:val="clear" w:color="auto" w:fill="FFFFFF"/>
        <w:jc w:val="both"/>
        <w:rPr>
          <w:color w:val="000000"/>
          <w:lang w:val="es-CO" w:eastAsia="es-CO"/>
        </w:rPr>
      </w:pPr>
      <w:r w:rsidRPr="007E5C32">
        <w:rPr>
          <w:rFonts w:ascii="Calibri" w:hAnsi="Calibri" w:cs="Calibri"/>
          <w:color w:val="000000"/>
          <w:sz w:val="22"/>
          <w:szCs w:val="22"/>
          <w:bdr w:val="none" w:sz="0" w:space="0" w:color="auto" w:frame="1"/>
          <w:lang w:val="es-CO" w:eastAsia="es-CO"/>
        </w:rPr>
        <w:t> </w:t>
      </w:r>
    </w:p>
    <w:p w14:paraId="61AEEAB4" w14:textId="5E395916" w:rsidR="005F49E8" w:rsidRPr="00943648" w:rsidRDefault="005F49E8" w:rsidP="005F49E8">
      <w:pPr>
        <w:jc w:val="both"/>
        <w:rPr>
          <w:rFonts w:ascii="Calibri" w:hAnsi="Calibri" w:cs="Calibri"/>
          <w:color w:val="000000"/>
          <w:sz w:val="22"/>
          <w:szCs w:val="22"/>
          <w:bdr w:val="none" w:sz="0" w:space="0" w:color="auto" w:frame="1"/>
          <w:lang w:val="es-CO" w:eastAsia="es-CO"/>
        </w:rPr>
      </w:pPr>
      <w:r w:rsidRPr="007E5C32">
        <w:rPr>
          <w:rFonts w:ascii="Calibri" w:hAnsi="Calibri" w:cs="Calibri"/>
          <w:color w:val="000000"/>
          <w:sz w:val="22"/>
          <w:szCs w:val="22"/>
          <w:bdr w:val="none" w:sz="0" w:space="0" w:color="auto" w:frame="1"/>
          <w:lang w:val="es-CO" w:eastAsia="es-CO"/>
        </w:rPr>
        <w:t xml:space="preserve">En conclusión, con corte </w:t>
      </w:r>
      <w:r>
        <w:rPr>
          <w:rFonts w:ascii="Calibri" w:hAnsi="Calibri" w:cs="Calibri"/>
          <w:color w:val="000000"/>
          <w:sz w:val="22"/>
          <w:szCs w:val="22"/>
          <w:bdr w:val="none" w:sz="0" w:space="0" w:color="auto" w:frame="1"/>
          <w:lang w:val="es-CO" w:eastAsia="es-CO"/>
        </w:rPr>
        <w:t xml:space="preserve">al 26 de septiembre </w:t>
      </w:r>
      <w:r w:rsidRPr="007E5C32">
        <w:rPr>
          <w:rFonts w:ascii="Calibri" w:hAnsi="Calibri" w:cs="Calibri"/>
          <w:color w:val="000000"/>
          <w:sz w:val="22"/>
          <w:szCs w:val="22"/>
          <w:bdr w:val="none" w:sz="0" w:space="0" w:color="auto" w:frame="1"/>
          <w:lang w:val="es-CO" w:eastAsia="es-CO"/>
        </w:rPr>
        <w:t>de 2019 esta administración</w:t>
      </w:r>
      <w:r w:rsidRPr="00943648">
        <w:rPr>
          <w:rFonts w:ascii="Calibri" w:hAnsi="Calibri" w:cs="Calibri"/>
          <w:color w:val="000000"/>
          <w:sz w:val="22"/>
          <w:szCs w:val="22"/>
          <w:bdr w:val="none" w:sz="0" w:space="0" w:color="auto" w:frame="1"/>
          <w:lang w:val="es-CO" w:eastAsia="es-CO"/>
        </w:rPr>
        <w:t xml:space="preserve"> ha intervenido </w:t>
      </w:r>
      <w:r w:rsidRPr="00943648">
        <w:rPr>
          <w:rFonts w:ascii="Calibri" w:hAnsi="Calibri" w:cs="Calibri"/>
          <w:b/>
          <w:color w:val="000000"/>
          <w:sz w:val="22"/>
          <w:szCs w:val="22"/>
          <w:bdr w:val="none" w:sz="0" w:space="0" w:color="auto" w:frame="1"/>
          <w:lang w:val="es-CO" w:eastAsia="es-CO"/>
        </w:rPr>
        <w:t>282.029 luminarias</w:t>
      </w:r>
      <w:r w:rsidRPr="00943648">
        <w:rPr>
          <w:rFonts w:ascii="Calibri" w:hAnsi="Calibri" w:cs="Calibri"/>
          <w:color w:val="000000"/>
          <w:sz w:val="22"/>
          <w:szCs w:val="22"/>
          <w:bdr w:val="none" w:sz="0" w:space="0" w:color="auto" w:frame="1"/>
          <w:lang w:val="es-CO" w:eastAsia="es-CO"/>
        </w:rPr>
        <w:t>, como se evidencia a continuación:</w:t>
      </w:r>
    </w:p>
    <w:p w14:paraId="0E6EDBFA" w14:textId="77777777" w:rsidR="005F49E8" w:rsidRPr="00943648" w:rsidRDefault="005F49E8" w:rsidP="005F49E8">
      <w:pPr>
        <w:ind w:left="708"/>
        <w:jc w:val="both"/>
        <w:rPr>
          <w:rFonts w:ascii="Calibri" w:hAnsi="Calibri" w:cs="Calibri"/>
          <w:color w:val="000000"/>
          <w:sz w:val="22"/>
          <w:szCs w:val="22"/>
          <w:bdr w:val="none" w:sz="0" w:space="0" w:color="auto" w:frame="1"/>
          <w:lang w:val="es-CO"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3"/>
        <w:gridCol w:w="2003"/>
        <w:gridCol w:w="1403"/>
        <w:gridCol w:w="924"/>
        <w:gridCol w:w="935"/>
        <w:gridCol w:w="1243"/>
        <w:gridCol w:w="1309"/>
      </w:tblGrid>
      <w:tr w:rsidR="005F49E8" w:rsidRPr="00EC6212" w14:paraId="2206D814" w14:textId="77777777" w:rsidTr="008C61CD">
        <w:trPr>
          <w:trHeight w:val="735"/>
        </w:trPr>
        <w:tc>
          <w:tcPr>
            <w:tcW w:w="0" w:type="auto"/>
            <w:vMerge w:val="restart"/>
            <w:shd w:val="clear" w:color="auto" w:fill="auto"/>
            <w:noWrap/>
            <w:vAlign w:val="center"/>
            <w:hideMark/>
          </w:tcPr>
          <w:p w14:paraId="4DF9BE77" w14:textId="77777777" w:rsidR="005F49E8" w:rsidRPr="00EC6212" w:rsidRDefault="005F49E8" w:rsidP="008C61CD">
            <w:pPr>
              <w:jc w:val="center"/>
              <w:rPr>
                <w:rFonts w:ascii="Calibri" w:hAnsi="Calibri" w:cs="Calibri"/>
                <w:b/>
                <w:bCs/>
                <w:color w:val="000000"/>
                <w:lang w:eastAsia="es-CO"/>
              </w:rPr>
            </w:pPr>
            <w:r w:rsidRPr="00EC6212">
              <w:rPr>
                <w:rFonts w:ascii="Calibri" w:hAnsi="Calibri" w:cs="Calibri"/>
                <w:b/>
                <w:bCs/>
                <w:color w:val="000000"/>
                <w:lang w:eastAsia="es-CO"/>
              </w:rPr>
              <w:t>Periodo</w:t>
            </w:r>
          </w:p>
        </w:tc>
        <w:tc>
          <w:tcPr>
            <w:tcW w:w="0" w:type="auto"/>
            <w:vMerge w:val="restart"/>
            <w:shd w:val="clear" w:color="000000" w:fill="E7E6E6"/>
            <w:vAlign w:val="center"/>
            <w:hideMark/>
          </w:tcPr>
          <w:p w14:paraId="010CC15D" w14:textId="77777777" w:rsidR="005F49E8" w:rsidRPr="00EC6212" w:rsidRDefault="005F49E8" w:rsidP="008C61CD">
            <w:pPr>
              <w:jc w:val="center"/>
              <w:rPr>
                <w:rFonts w:ascii="Calibri" w:hAnsi="Calibri" w:cs="Calibri"/>
                <w:b/>
                <w:bCs/>
                <w:color w:val="000000"/>
                <w:lang w:eastAsia="es-CO"/>
              </w:rPr>
            </w:pPr>
            <w:proofErr w:type="gramStart"/>
            <w:r w:rsidRPr="00EC6212">
              <w:rPr>
                <w:rFonts w:ascii="Calibri" w:hAnsi="Calibri" w:cs="Calibri"/>
                <w:b/>
                <w:bCs/>
                <w:color w:val="000000"/>
                <w:lang w:eastAsia="es-CO"/>
              </w:rPr>
              <w:t>Total</w:t>
            </w:r>
            <w:proofErr w:type="gramEnd"/>
            <w:r w:rsidRPr="00EC6212">
              <w:rPr>
                <w:rFonts w:ascii="Calibri" w:hAnsi="Calibri" w:cs="Calibri"/>
                <w:b/>
                <w:bCs/>
                <w:color w:val="000000"/>
                <w:lang w:eastAsia="es-CO"/>
              </w:rPr>
              <w:t xml:space="preserve"> de luminarias de AP</w:t>
            </w:r>
            <w:r>
              <w:rPr>
                <w:rFonts w:ascii="Calibri" w:hAnsi="Calibri" w:cs="Calibri"/>
                <w:b/>
                <w:bCs/>
                <w:color w:val="000000"/>
                <w:lang w:eastAsia="es-CO"/>
              </w:rPr>
              <w:t xml:space="preserve"> 2019</w:t>
            </w:r>
          </w:p>
        </w:tc>
        <w:tc>
          <w:tcPr>
            <w:tcW w:w="0" w:type="auto"/>
            <w:gridSpan w:val="5"/>
            <w:shd w:val="clear" w:color="auto" w:fill="auto"/>
            <w:vAlign w:val="center"/>
            <w:hideMark/>
          </w:tcPr>
          <w:p w14:paraId="6162B000" w14:textId="77777777" w:rsidR="005F49E8" w:rsidRPr="00EC6212" w:rsidRDefault="005F49E8" w:rsidP="008C61CD">
            <w:pPr>
              <w:jc w:val="center"/>
              <w:rPr>
                <w:rFonts w:ascii="Calibri" w:hAnsi="Calibri" w:cs="Calibri"/>
                <w:b/>
                <w:bCs/>
                <w:color w:val="000000"/>
                <w:sz w:val="24"/>
                <w:szCs w:val="24"/>
                <w:lang w:eastAsia="es-CO"/>
              </w:rPr>
            </w:pPr>
            <w:r w:rsidRPr="00EC6212">
              <w:rPr>
                <w:rFonts w:ascii="Calibri" w:hAnsi="Calibri" w:cs="Calibri"/>
                <w:b/>
                <w:bCs/>
                <w:color w:val="000000"/>
                <w:sz w:val="24"/>
                <w:szCs w:val="24"/>
                <w:lang w:eastAsia="es-CO"/>
              </w:rPr>
              <w:t xml:space="preserve"> Intervención de alumbrado público por tecnología </w:t>
            </w:r>
          </w:p>
        </w:tc>
      </w:tr>
      <w:tr w:rsidR="005F49E8" w:rsidRPr="00EC6212" w14:paraId="34AD0376" w14:textId="77777777" w:rsidTr="008C61CD">
        <w:trPr>
          <w:trHeight w:val="352"/>
        </w:trPr>
        <w:tc>
          <w:tcPr>
            <w:tcW w:w="0" w:type="auto"/>
            <w:vMerge/>
            <w:vAlign w:val="center"/>
            <w:hideMark/>
          </w:tcPr>
          <w:p w14:paraId="7B9C41AB" w14:textId="77777777" w:rsidR="005F49E8" w:rsidRPr="00EC6212" w:rsidRDefault="005F49E8" w:rsidP="008C61CD">
            <w:pPr>
              <w:rPr>
                <w:rFonts w:ascii="Calibri" w:hAnsi="Calibri" w:cs="Calibri"/>
                <w:b/>
                <w:bCs/>
                <w:color w:val="000000"/>
                <w:lang w:eastAsia="es-CO"/>
              </w:rPr>
            </w:pPr>
          </w:p>
        </w:tc>
        <w:tc>
          <w:tcPr>
            <w:tcW w:w="0" w:type="auto"/>
            <w:vMerge/>
            <w:vAlign w:val="center"/>
            <w:hideMark/>
          </w:tcPr>
          <w:p w14:paraId="3490251F" w14:textId="77777777" w:rsidR="005F49E8" w:rsidRPr="00EC6212" w:rsidRDefault="005F49E8" w:rsidP="008C61CD">
            <w:pPr>
              <w:rPr>
                <w:rFonts w:ascii="Calibri" w:hAnsi="Calibri" w:cs="Calibri"/>
                <w:b/>
                <w:bCs/>
                <w:color w:val="000000"/>
                <w:lang w:eastAsia="es-CO"/>
              </w:rPr>
            </w:pPr>
          </w:p>
        </w:tc>
        <w:tc>
          <w:tcPr>
            <w:tcW w:w="0" w:type="auto"/>
            <w:shd w:val="clear" w:color="auto" w:fill="auto"/>
            <w:vAlign w:val="center"/>
            <w:hideMark/>
          </w:tcPr>
          <w:p w14:paraId="18ECF499" w14:textId="77777777" w:rsidR="005F49E8" w:rsidRPr="00EC6212" w:rsidRDefault="005F49E8" w:rsidP="008C61CD">
            <w:pPr>
              <w:jc w:val="center"/>
              <w:rPr>
                <w:rFonts w:ascii="Calibri" w:hAnsi="Calibri" w:cs="Calibri"/>
                <w:b/>
                <w:bCs/>
                <w:color w:val="000000"/>
                <w:sz w:val="18"/>
                <w:szCs w:val="18"/>
                <w:lang w:eastAsia="es-CO"/>
              </w:rPr>
            </w:pPr>
            <w:r w:rsidRPr="00EC6212">
              <w:rPr>
                <w:rFonts w:ascii="Calibri" w:hAnsi="Calibri" w:cs="Calibri"/>
                <w:b/>
                <w:bCs/>
                <w:color w:val="000000"/>
                <w:sz w:val="18"/>
                <w:szCs w:val="18"/>
                <w:lang w:eastAsia="es-CO"/>
              </w:rPr>
              <w:t>Halogenuro Metálico</w:t>
            </w:r>
          </w:p>
        </w:tc>
        <w:tc>
          <w:tcPr>
            <w:tcW w:w="0" w:type="auto"/>
            <w:shd w:val="clear" w:color="auto" w:fill="auto"/>
            <w:vAlign w:val="center"/>
            <w:hideMark/>
          </w:tcPr>
          <w:p w14:paraId="55705F5B" w14:textId="77777777" w:rsidR="005F49E8" w:rsidRPr="00EC6212" w:rsidRDefault="005F49E8" w:rsidP="008C61CD">
            <w:pPr>
              <w:jc w:val="center"/>
              <w:rPr>
                <w:rFonts w:ascii="Calibri" w:hAnsi="Calibri" w:cs="Calibri"/>
                <w:b/>
                <w:bCs/>
                <w:color w:val="000000"/>
                <w:sz w:val="18"/>
                <w:szCs w:val="18"/>
                <w:lang w:eastAsia="es-CO"/>
              </w:rPr>
            </w:pPr>
            <w:r w:rsidRPr="00EC6212">
              <w:rPr>
                <w:rFonts w:ascii="Calibri" w:hAnsi="Calibri" w:cs="Calibri"/>
                <w:b/>
                <w:bCs/>
                <w:color w:val="000000"/>
                <w:sz w:val="18"/>
                <w:szCs w:val="18"/>
                <w:lang w:eastAsia="es-CO"/>
              </w:rPr>
              <w:t>Sodio</w:t>
            </w:r>
          </w:p>
        </w:tc>
        <w:tc>
          <w:tcPr>
            <w:tcW w:w="0" w:type="auto"/>
            <w:shd w:val="clear" w:color="auto" w:fill="auto"/>
            <w:vAlign w:val="center"/>
            <w:hideMark/>
          </w:tcPr>
          <w:p w14:paraId="530714BA" w14:textId="77777777" w:rsidR="005F49E8" w:rsidRPr="00EC6212" w:rsidRDefault="005F49E8" w:rsidP="008C61CD">
            <w:pPr>
              <w:jc w:val="center"/>
              <w:rPr>
                <w:rFonts w:ascii="Calibri" w:hAnsi="Calibri" w:cs="Calibri"/>
                <w:b/>
                <w:bCs/>
                <w:color w:val="000000"/>
                <w:sz w:val="18"/>
                <w:szCs w:val="18"/>
                <w:lang w:eastAsia="es-CO"/>
              </w:rPr>
            </w:pPr>
            <w:r w:rsidRPr="00EC6212">
              <w:rPr>
                <w:rFonts w:ascii="Calibri" w:hAnsi="Calibri" w:cs="Calibri"/>
                <w:b/>
                <w:bCs/>
                <w:color w:val="000000"/>
                <w:sz w:val="18"/>
                <w:szCs w:val="18"/>
                <w:lang w:eastAsia="es-CO"/>
              </w:rPr>
              <w:t>LED</w:t>
            </w:r>
          </w:p>
        </w:tc>
        <w:tc>
          <w:tcPr>
            <w:tcW w:w="0" w:type="auto"/>
            <w:shd w:val="clear" w:color="auto" w:fill="auto"/>
            <w:vAlign w:val="center"/>
            <w:hideMark/>
          </w:tcPr>
          <w:p w14:paraId="51B30846" w14:textId="77777777" w:rsidR="005F49E8" w:rsidRPr="00EC6212" w:rsidRDefault="005F49E8" w:rsidP="008C61CD">
            <w:pPr>
              <w:jc w:val="center"/>
              <w:rPr>
                <w:rFonts w:ascii="Calibri" w:hAnsi="Calibri" w:cs="Calibri"/>
                <w:b/>
                <w:bCs/>
                <w:color w:val="000000"/>
                <w:sz w:val="18"/>
                <w:szCs w:val="18"/>
                <w:lang w:eastAsia="es-CO"/>
              </w:rPr>
            </w:pPr>
            <w:proofErr w:type="gramStart"/>
            <w:r w:rsidRPr="00EC6212">
              <w:rPr>
                <w:rFonts w:ascii="Calibri" w:hAnsi="Calibri" w:cs="Calibri"/>
                <w:b/>
                <w:bCs/>
                <w:color w:val="000000"/>
                <w:sz w:val="18"/>
                <w:szCs w:val="18"/>
                <w:lang w:eastAsia="es-CO"/>
              </w:rPr>
              <w:t>Total</w:t>
            </w:r>
            <w:proofErr w:type="gramEnd"/>
            <w:r w:rsidRPr="00EC6212">
              <w:rPr>
                <w:rFonts w:ascii="Calibri" w:hAnsi="Calibri" w:cs="Calibri"/>
                <w:b/>
                <w:bCs/>
                <w:color w:val="000000"/>
                <w:sz w:val="18"/>
                <w:szCs w:val="18"/>
                <w:lang w:eastAsia="es-CO"/>
              </w:rPr>
              <w:t xml:space="preserve"> intervenido</w:t>
            </w:r>
          </w:p>
        </w:tc>
        <w:tc>
          <w:tcPr>
            <w:tcW w:w="0" w:type="auto"/>
            <w:shd w:val="clear" w:color="000000" w:fill="E7E6E6"/>
            <w:vAlign w:val="center"/>
            <w:hideMark/>
          </w:tcPr>
          <w:p w14:paraId="5C514410" w14:textId="77777777" w:rsidR="005F49E8" w:rsidRPr="00EC6212" w:rsidRDefault="005F49E8" w:rsidP="008C61CD">
            <w:pPr>
              <w:jc w:val="center"/>
              <w:rPr>
                <w:rFonts w:ascii="Calibri" w:hAnsi="Calibri" w:cs="Calibri"/>
                <w:b/>
                <w:bCs/>
                <w:color w:val="000000"/>
                <w:sz w:val="18"/>
                <w:szCs w:val="18"/>
                <w:lang w:eastAsia="es-CO"/>
              </w:rPr>
            </w:pPr>
            <w:r w:rsidRPr="00EC6212">
              <w:rPr>
                <w:rFonts w:ascii="Calibri" w:hAnsi="Calibri" w:cs="Calibri"/>
                <w:b/>
                <w:bCs/>
                <w:color w:val="000000"/>
                <w:sz w:val="18"/>
                <w:szCs w:val="18"/>
                <w:lang w:eastAsia="es-CO"/>
              </w:rPr>
              <w:t>% de Intervención</w:t>
            </w:r>
          </w:p>
        </w:tc>
      </w:tr>
      <w:tr w:rsidR="005F49E8" w:rsidRPr="00EC6212" w14:paraId="7F054FDD" w14:textId="77777777" w:rsidTr="008C61CD">
        <w:trPr>
          <w:trHeight w:val="532"/>
        </w:trPr>
        <w:tc>
          <w:tcPr>
            <w:tcW w:w="0" w:type="auto"/>
            <w:shd w:val="clear" w:color="auto" w:fill="auto"/>
            <w:noWrap/>
            <w:vAlign w:val="center"/>
            <w:hideMark/>
          </w:tcPr>
          <w:p w14:paraId="6C6AA40D" w14:textId="77777777" w:rsidR="005F49E8" w:rsidRPr="00EC6212" w:rsidRDefault="005F49E8" w:rsidP="008C61CD">
            <w:pPr>
              <w:jc w:val="center"/>
              <w:rPr>
                <w:rFonts w:ascii="Calibri" w:hAnsi="Calibri" w:cs="Calibri"/>
                <w:color w:val="000000"/>
                <w:lang w:eastAsia="es-CO"/>
              </w:rPr>
            </w:pPr>
            <w:r w:rsidRPr="00EC6212">
              <w:rPr>
                <w:rFonts w:ascii="Calibri" w:hAnsi="Calibri" w:cs="Calibri"/>
                <w:color w:val="000000"/>
                <w:lang w:eastAsia="es-CO"/>
              </w:rPr>
              <w:t>2016-2019</w:t>
            </w:r>
          </w:p>
        </w:tc>
        <w:tc>
          <w:tcPr>
            <w:tcW w:w="0" w:type="auto"/>
            <w:shd w:val="clear" w:color="000000" w:fill="E7E6E6"/>
            <w:noWrap/>
            <w:vAlign w:val="center"/>
            <w:hideMark/>
          </w:tcPr>
          <w:p w14:paraId="52246CED" w14:textId="77777777" w:rsidR="005F49E8" w:rsidRPr="00EC6212" w:rsidRDefault="005F49E8" w:rsidP="008C61CD">
            <w:pPr>
              <w:jc w:val="center"/>
              <w:rPr>
                <w:rFonts w:ascii="Calibri" w:hAnsi="Calibri" w:cs="Calibri"/>
                <w:color w:val="000000"/>
                <w:lang w:eastAsia="es-CO"/>
              </w:rPr>
            </w:pPr>
            <w:r w:rsidRPr="00EC6212">
              <w:rPr>
                <w:rFonts w:ascii="Calibri" w:hAnsi="Calibri" w:cs="Calibri"/>
                <w:color w:val="000000"/>
                <w:lang w:eastAsia="es-CO"/>
              </w:rPr>
              <w:t xml:space="preserve">       352.741 </w:t>
            </w:r>
          </w:p>
        </w:tc>
        <w:tc>
          <w:tcPr>
            <w:tcW w:w="0" w:type="auto"/>
            <w:shd w:val="clear" w:color="auto" w:fill="auto"/>
            <w:noWrap/>
            <w:vAlign w:val="center"/>
            <w:hideMark/>
          </w:tcPr>
          <w:p w14:paraId="5A7390A5" w14:textId="77777777" w:rsidR="005F49E8" w:rsidRPr="00EC6212" w:rsidRDefault="005F49E8" w:rsidP="008C61CD">
            <w:pPr>
              <w:rPr>
                <w:rFonts w:ascii="Calibri" w:hAnsi="Calibri" w:cs="Calibri"/>
                <w:color w:val="000000"/>
                <w:lang w:eastAsia="es-CO"/>
              </w:rPr>
            </w:pPr>
            <w:r w:rsidRPr="00EC6212">
              <w:rPr>
                <w:rFonts w:ascii="Calibri" w:hAnsi="Calibri" w:cs="Calibri"/>
                <w:color w:val="000000"/>
                <w:lang w:eastAsia="es-CO"/>
              </w:rPr>
              <w:t xml:space="preserve">   109.134 </w:t>
            </w:r>
          </w:p>
        </w:tc>
        <w:tc>
          <w:tcPr>
            <w:tcW w:w="0" w:type="auto"/>
            <w:shd w:val="clear" w:color="auto" w:fill="auto"/>
            <w:noWrap/>
            <w:vAlign w:val="center"/>
            <w:hideMark/>
          </w:tcPr>
          <w:p w14:paraId="1E80EDE6" w14:textId="77777777" w:rsidR="005F49E8" w:rsidRPr="00EC6212" w:rsidRDefault="005F49E8" w:rsidP="008C61CD">
            <w:pPr>
              <w:rPr>
                <w:rFonts w:ascii="Calibri" w:hAnsi="Calibri" w:cs="Calibri"/>
                <w:color w:val="000000"/>
                <w:lang w:eastAsia="es-CO"/>
              </w:rPr>
            </w:pPr>
            <w:r w:rsidRPr="00EC6212">
              <w:rPr>
                <w:rFonts w:ascii="Calibri" w:hAnsi="Calibri" w:cs="Calibri"/>
                <w:color w:val="000000"/>
                <w:lang w:eastAsia="es-CO"/>
              </w:rPr>
              <w:t xml:space="preserve">     56.806 </w:t>
            </w:r>
          </w:p>
        </w:tc>
        <w:tc>
          <w:tcPr>
            <w:tcW w:w="0" w:type="auto"/>
            <w:shd w:val="clear" w:color="auto" w:fill="auto"/>
            <w:noWrap/>
            <w:vAlign w:val="center"/>
            <w:hideMark/>
          </w:tcPr>
          <w:p w14:paraId="53334FDE" w14:textId="77777777" w:rsidR="005F49E8" w:rsidRPr="00EC6212" w:rsidRDefault="005F49E8" w:rsidP="008C61CD">
            <w:pPr>
              <w:rPr>
                <w:rFonts w:ascii="Calibri" w:hAnsi="Calibri" w:cs="Calibri"/>
                <w:color w:val="000000"/>
                <w:lang w:eastAsia="es-CO"/>
              </w:rPr>
            </w:pPr>
            <w:r w:rsidRPr="00EC6212">
              <w:rPr>
                <w:rFonts w:ascii="Calibri" w:hAnsi="Calibri" w:cs="Calibri"/>
                <w:color w:val="000000"/>
                <w:lang w:eastAsia="es-CO"/>
              </w:rPr>
              <w:t xml:space="preserve">   116.089 </w:t>
            </w:r>
          </w:p>
        </w:tc>
        <w:tc>
          <w:tcPr>
            <w:tcW w:w="0" w:type="auto"/>
            <w:shd w:val="clear" w:color="auto" w:fill="auto"/>
            <w:noWrap/>
            <w:vAlign w:val="center"/>
            <w:hideMark/>
          </w:tcPr>
          <w:p w14:paraId="728BE424" w14:textId="77777777" w:rsidR="005F49E8" w:rsidRPr="00EC6212" w:rsidRDefault="005F49E8" w:rsidP="008C61CD">
            <w:pPr>
              <w:rPr>
                <w:rFonts w:ascii="Calibri" w:hAnsi="Calibri" w:cs="Calibri"/>
                <w:b/>
                <w:bCs/>
                <w:color w:val="000000"/>
                <w:lang w:eastAsia="es-CO"/>
              </w:rPr>
            </w:pPr>
            <w:r w:rsidRPr="00EC6212">
              <w:rPr>
                <w:rFonts w:ascii="Calibri" w:hAnsi="Calibri" w:cs="Calibri"/>
                <w:b/>
                <w:bCs/>
                <w:color w:val="000000"/>
                <w:lang w:eastAsia="es-CO"/>
              </w:rPr>
              <w:t xml:space="preserve">   282.029 </w:t>
            </w:r>
          </w:p>
        </w:tc>
        <w:tc>
          <w:tcPr>
            <w:tcW w:w="0" w:type="auto"/>
            <w:shd w:val="clear" w:color="000000" w:fill="E7E6E6"/>
            <w:noWrap/>
            <w:vAlign w:val="center"/>
            <w:hideMark/>
          </w:tcPr>
          <w:p w14:paraId="7BBC39E0" w14:textId="77777777" w:rsidR="005F49E8" w:rsidRPr="00EC6212" w:rsidRDefault="005F49E8" w:rsidP="008C61CD">
            <w:pPr>
              <w:jc w:val="center"/>
              <w:rPr>
                <w:rFonts w:ascii="Calibri" w:hAnsi="Calibri" w:cs="Calibri"/>
                <w:b/>
                <w:bCs/>
                <w:color w:val="000000"/>
                <w:lang w:eastAsia="es-CO"/>
              </w:rPr>
            </w:pPr>
            <w:r w:rsidRPr="00EC6212">
              <w:rPr>
                <w:rFonts w:ascii="Calibri" w:hAnsi="Calibri" w:cs="Calibri"/>
                <w:b/>
                <w:bCs/>
                <w:color w:val="000000"/>
                <w:lang w:eastAsia="es-CO"/>
              </w:rPr>
              <w:t>80%</w:t>
            </w:r>
          </w:p>
        </w:tc>
      </w:tr>
    </w:tbl>
    <w:p w14:paraId="09D5DD7B" w14:textId="77777777" w:rsidR="005F49E8" w:rsidRDefault="005F49E8" w:rsidP="005F49E8">
      <w:pPr>
        <w:ind w:left="708"/>
        <w:jc w:val="both"/>
        <w:rPr>
          <w:rFonts w:cstheme="minorHAnsi"/>
          <w:b/>
        </w:rPr>
      </w:pPr>
    </w:p>
    <w:p w14:paraId="6C9E6576" w14:textId="77777777" w:rsidR="005F49E8" w:rsidRPr="0097115E" w:rsidRDefault="005F49E8" w:rsidP="00482E90">
      <w:pPr>
        <w:jc w:val="both"/>
        <w:rPr>
          <w:rFonts w:cstheme="minorHAnsi"/>
        </w:rPr>
      </w:pPr>
      <w:r w:rsidRPr="0097115E">
        <w:rPr>
          <w:rFonts w:cstheme="minorHAnsi"/>
          <w:b/>
        </w:rPr>
        <w:t>FUENTE:</w:t>
      </w:r>
      <w:r w:rsidRPr="0097115E">
        <w:rPr>
          <w:rFonts w:cstheme="minorHAnsi"/>
        </w:rPr>
        <w:t xml:space="preserve">  Luminarias de tecnología en Halogenuro metálico y SODIO por reporte en bases de datos operativa con cortes anuales del 2016 al 2019 (septiembre 2</w:t>
      </w:r>
      <w:r>
        <w:rPr>
          <w:rFonts w:cstheme="minorHAnsi"/>
        </w:rPr>
        <w:t>0</w:t>
      </w:r>
      <w:r w:rsidRPr="0097115E">
        <w:rPr>
          <w:rFonts w:cstheme="minorHAnsi"/>
        </w:rPr>
        <w:t xml:space="preserve">), luminarias LED informe de modernización </w:t>
      </w:r>
      <w:proofErr w:type="spellStart"/>
      <w:r w:rsidRPr="0097115E">
        <w:rPr>
          <w:rFonts w:cstheme="minorHAnsi"/>
        </w:rPr>
        <w:t>CODENSA</w:t>
      </w:r>
      <w:proofErr w:type="spellEnd"/>
      <w:r w:rsidRPr="0097115E">
        <w:rPr>
          <w:rFonts w:cstheme="minorHAnsi"/>
        </w:rPr>
        <w:t xml:space="preserve"> con corte a 2</w:t>
      </w:r>
      <w:r>
        <w:rPr>
          <w:rFonts w:cstheme="minorHAnsi"/>
        </w:rPr>
        <w:t>6</w:t>
      </w:r>
      <w:r w:rsidRPr="0097115E">
        <w:rPr>
          <w:rFonts w:cstheme="minorHAnsi"/>
        </w:rPr>
        <w:t xml:space="preserve"> de septiembre de 2019.</w:t>
      </w:r>
    </w:p>
    <w:p w14:paraId="13A75F66" w14:textId="77777777" w:rsidR="005F49E8" w:rsidRDefault="005F49E8" w:rsidP="005F49E8">
      <w:pPr>
        <w:shd w:val="clear" w:color="auto" w:fill="FFFFFF"/>
        <w:jc w:val="both"/>
        <w:rPr>
          <w:rFonts w:asciiTheme="minorHAnsi" w:hAnsiTheme="minorHAnsi"/>
          <w:sz w:val="22"/>
          <w:szCs w:val="22"/>
        </w:rPr>
      </w:pPr>
    </w:p>
    <w:p w14:paraId="61B61B59" w14:textId="0FD74018" w:rsidR="00137E64" w:rsidRPr="00482E90" w:rsidRDefault="00137E64" w:rsidP="00137E64">
      <w:pPr>
        <w:tabs>
          <w:tab w:val="left" w:pos="567"/>
        </w:tabs>
        <w:jc w:val="both"/>
        <w:rPr>
          <w:rFonts w:asciiTheme="minorHAnsi" w:hAnsiTheme="minorHAnsi" w:cstheme="minorHAnsi"/>
          <w:sz w:val="22"/>
          <w:szCs w:val="22"/>
        </w:rPr>
      </w:pPr>
      <w:r w:rsidRPr="00482E90">
        <w:rPr>
          <w:rFonts w:asciiTheme="minorHAnsi" w:hAnsiTheme="minorHAnsi" w:cstheme="minorHAnsi"/>
          <w:sz w:val="22"/>
          <w:szCs w:val="22"/>
        </w:rPr>
        <w:t xml:space="preserve">Como ya se mencionó, Bogotá D.C, debe contar con </w:t>
      </w:r>
      <w:r w:rsidRPr="004040A3">
        <w:rPr>
          <w:rFonts w:asciiTheme="minorHAnsi" w:eastAsia="Arial Unicode MS" w:hAnsiTheme="minorHAnsi" w:cstheme="minorHAnsi"/>
          <w:color w:val="000000"/>
          <w:sz w:val="22"/>
          <w:szCs w:val="22"/>
          <w:lang w:val="es-ES"/>
        </w:rPr>
        <w:t xml:space="preserve">una mejor iluminación de las vías, parques, plazas, plazoletas, senderos, </w:t>
      </w:r>
      <w:proofErr w:type="spellStart"/>
      <w:r w:rsidRPr="004040A3">
        <w:rPr>
          <w:rFonts w:asciiTheme="minorHAnsi" w:eastAsia="Arial Unicode MS" w:hAnsiTheme="minorHAnsi" w:cstheme="minorHAnsi"/>
          <w:color w:val="000000"/>
          <w:sz w:val="22"/>
          <w:szCs w:val="22"/>
          <w:lang w:val="es-ES"/>
        </w:rPr>
        <w:t>ciclorutas</w:t>
      </w:r>
      <w:proofErr w:type="spellEnd"/>
      <w:r w:rsidRPr="004040A3">
        <w:rPr>
          <w:rFonts w:asciiTheme="minorHAnsi" w:eastAsia="Arial Unicode MS" w:hAnsiTheme="minorHAnsi" w:cstheme="minorHAnsi"/>
          <w:color w:val="000000"/>
          <w:sz w:val="22"/>
          <w:szCs w:val="22"/>
          <w:lang w:val="es-ES"/>
        </w:rPr>
        <w:t xml:space="preserve"> y demás espacios de libre circulación, lo que incentiva la apropiación de espacios públicos y mejora la percepción de seguridad, por lo que</w:t>
      </w:r>
      <w:r w:rsidRPr="007719B5">
        <w:rPr>
          <w:rFonts w:asciiTheme="minorHAnsi" w:hAnsiTheme="minorHAnsi" w:cstheme="minorHAnsi"/>
          <w:sz w:val="22"/>
          <w:szCs w:val="22"/>
        </w:rPr>
        <w:t xml:space="preserve"> consideramos que es importante tener en cuenta las localidades en la cuales el Plan de Modernización Bogotá Mejor Para Todos no ha programado su intervención como lo son las localidad de San </w:t>
      </w:r>
      <w:proofErr w:type="spellStart"/>
      <w:r w:rsidRPr="007719B5">
        <w:rPr>
          <w:rFonts w:asciiTheme="minorHAnsi" w:hAnsiTheme="minorHAnsi" w:cstheme="minorHAnsi"/>
          <w:sz w:val="22"/>
          <w:szCs w:val="22"/>
        </w:rPr>
        <w:t>Cristobal</w:t>
      </w:r>
      <w:proofErr w:type="spellEnd"/>
      <w:r w:rsidRPr="007719B5">
        <w:rPr>
          <w:rFonts w:asciiTheme="minorHAnsi" w:hAnsiTheme="minorHAnsi" w:cstheme="minorHAnsi"/>
          <w:sz w:val="22"/>
          <w:szCs w:val="22"/>
        </w:rPr>
        <w:t xml:space="preserve">, Ciudad </w:t>
      </w:r>
      <w:proofErr w:type="spellStart"/>
      <w:r w:rsidRPr="007719B5">
        <w:rPr>
          <w:rFonts w:asciiTheme="minorHAnsi" w:hAnsiTheme="minorHAnsi" w:cstheme="minorHAnsi"/>
          <w:sz w:val="22"/>
          <w:szCs w:val="22"/>
        </w:rPr>
        <w:t>B</w:t>
      </w:r>
      <w:r w:rsidR="005D1087" w:rsidRPr="007719B5">
        <w:rPr>
          <w:rFonts w:asciiTheme="minorHAnsi" w:hAnsiTheme="minorHAnsi" w:cstheme="minorHAnsi"/>
          <w:sz w:val="22"/>
          <w:szCs w:val="22"/>
        </w:rPr>
        <w:t>o</w:t>
      </w:r>
      <w:r w:rsidRPr="007719B5">
        <w:rPr>
          <w:rFonts w:asciiTheme="minorHAnsi" w:hAnsiTheme="minorHAnsi" w:cstheme="minorHAnsi"/>
          <w:sz w:val="22"/>
          <w:szCs w:val="22"/>
        </w:rPr>
        <w:t>livar</w:t>
      </w:r>
      <w:proofErr w:type="spellEnd"/>
      <w:r w:rsidRPr="007719B5">
        <w:rPr>
          <w:rFonts w:asciiTheme="minorHAnsi" w:hAnsiTheme="minorHAnsi" w:cstheme="minorHAnsi"/>
          <w:sz w:val="22"/>
          <w:szCs w:val="22"/>
        </w:rPr>
        <w:t xml:space="preserve"> y Suba, </w:t>
      </w:r>
      <w:bookmarkStart w:id="4" w:name="_Toc18431367"/>
      <w:r w:rsidRPr="007719B5">
        <w:rPr>
          <w:rFonts w:asciiTheme="minorHAnsi" w:hAnsiTheme="minorHAnsi" w:cstheme="minorHAnsi"/>
          <w:sz w:val="22"/>
          <w:szCs w:val="22"/>
        </w:rPr>
        <w:t>así como las vías principales que falten por modernizar y demás espacios públicos, para programar su modernización.</w:t>
      </w:r>
    </w:p>
    <w:p w14:paraId="2244229D" w14:textId="77777777" w:rsidR="00137E64" w:rsidRPr="00482E90" w:rsidRDefault="00137E64" w:rsidP="00137E64">
      <w:pPr>
        <w:tabs>
          <w:tab w:val="left" w:pos="567"/>
        </w:tabs>
        <w:jc w:val="both"/>
        <w:rPr>
          <w:rFonts w:asciiTheme="minorHAnsi" w:hAnsiTheme="minorHAnsi" w:cstheme="minorHAnsi"/>
          <w:sz w:val="22"/>
          <w:szCs w:val="22"/>
        </w:rPr>
      </w:pPr>
    </w:p>
    <w:p w14:paraId="1A1FC75F" w14:textId="7327AD7F" w:rsidR="00137E64" w:rsidRPr="00482E90" w:rsidRDefault="00137E64" w:rsidP="00137E64">
      <w:pPr>
        <w:tabs>
          <w:tab w:val="left" w:pos="567"/>
        </w:tabs>
        <w:jc w:val="both"/>
        <w:rPr>
          <w:rFonts w:asciiTheme="minorHAnsi" w:hAnsiTheme="minorHAnsi" w:cstheme="minorHAnsi"/>
          <w:sz w:val="22"/>
          <w:szCs w:val="22"/>
        </w:rPr>
      </w:pPr>
      <w:r w:rsidRPr="00794E26">
        <w:rPr>
          <w:rFonts w:asciiTheme="minorHAnsi" w:hAnsiTheme="minorHAnsi" w:cstheme="minorHAnsi"/>
          <w:sz w:val="22"/>
          <w:szCs w:val="22"/>
        </w:rPr>
        <w:lastRenderedPageBreak/>
        <w:t xml:space="preserve">Se considera que en caso de que se continué con la modernización y/o actualización del servicio de alumbrado público en Bogotá, el flujo luminoso </w:t>
      </w:r>
      <w:r w:rsidR="00794E26" w:rsidRPr="00482E90">
        <w:rPr>
          <w:rFonts w:asciiTheme="minorHAnsi" w:hAnsiTheme="minorHAnsi" w:cstheme="minorHAnsi"/>
          <w:sz w:val="22"/>
          <w:szCs w:val="22"/>
        </w:rPr>
        <w:t xml:space="preserve"> </w:t>
      </w:r>
      <w:r w:rsidRPr="00794E26">
        <w:rPr>
          <w:rFonts w:asciiTheme="minorHAnsi" w:hAnsiTheme="minorHAnsi" w:cstheme="minorHAnsi"/>
          <w:sz w:val="22"/>
          <w:szCs w:val="22"/>
        </w:rPr>
        <w:t xml:space="preserve">las luminarias de los sectores de las localidades donde no se implementó el </w:t>
      </w:r>
      <w:r w:rsidRPr="007719B5">
        <w:rPr>
          <w:rFonts w:asciiTheme="minorHAnsi" w:hAnsiTheme="minorHAnsi" w:cstheme="minorHAnsi"/>
          <w:sz w:val="22"/>
          <w:szCs w:val="22"/>
        </w:rPr>
        <w:t>Plan de Modernización Bogotá Mejor Para Todos, podría ser inferior a los parámetros determinados por las normas técnicas de carácter nacional y distrital aplicables, lo que podría conllevar a que se disminuyera la percepción de seguridad en los espacios públicos, a que se configuren deficiencias en la visibilidad de los sectores e incluso en desincentivar la apropiación de espacios públicos por parte de la ciudadanía.</w:t>
      </w:r>
      <w:r w:rsidRPr="00482E90">
        <w:rPr>
          <w:rFonts w:asciiTheme="minorHAnsi" w:hAnsiTheme="minorHAnsi" w:cstheme="minorHAnsi"/>
          <w:sz w:val="22"/>
          <w:szCs w:val="22"/>
        </w:rPr>
        <w:t xml:space="preserve"> </w:t>
      </w:r>
    </w:p>
    <w:p w14:paraId="5030433B" w14:textId="77777777" w:rsidR="00137E64" w:rsidRPr="00482E90" w:rsidRDefault="00137E64" w:rsidP="00137E64">
      <w:pPr>
        <w:tabs>
          <w:tab w:val="left" w:pos="567"/>
        </w:tabs>
        <w:jc w:val="both"/>
        <w:rPr>
          <w:rFonts w:asciiTheme="minorHAnsi" w:hAnsiTheme="minorHAnsi" w:cstheme="minorHAnsi"/>
          <w:sz w:val="22"/>
          <w:szCs w:val="22"/>
        </w:rPr>
      </w:pPr>
    </w:p>
    <w:p w14:paraId="668FFF5B" w14:textId="0D8F127C" w:rsidR="00137E64" w:rsidRPr="004040A3" w:rsidRDefault="00137E64" w:rsidP="00137E64">
      <w:pPr>
        <w:tabs>
          <w:tab w:val="left" w:pos="567"/>
        </w:tabs>
        <w:jc w:val="both"/>
        <w:rPr>
          <w:rFonts w:asciiTheme="minorHAnsi" w:hAnsiTheme="minorHAnsi" w:cstheme="minorHAnsi"/>
          <w:b/>
          <w:sz w:val="26"/>
          <w:szCs w:val="26"/>
        </w:rPr>
      </w:pPr>
      <w:r w:rsidRPr="004040A3">
        <w:rPr>
          <w:rFonts w:asciiTheme="minorHAnsi" w:hAnsiTheme="minorHAnsi" w:cstheme="minorHAnsi"/>
          <w:b/>
          <w:sz w:val="26"/>
          <w:szCs w:val="26"/>
        </w:rPr>
        <w:t>2.4 Servicios funerarios en los cementerios de propiedad del distrito capital a cargo de la UAESP</w:t>
      </w:r>
      <w:bookmarkEnd w:id="4"/>
    </w:p>
    <w:p w14:paraId="3D44267E" w14:textId="77777777" w:rsidR="00137E64" w:rsidRPr="007719B5" w:rsidRDefault="00137E64" w:rsidP="00137E64">
      <w:pPr>
        <w:jc w:val="both"/>
        <w:rPr>
          <w:rFonts w:asciiTheme="minorHAnsi" w:hAnsiTheme="minorHAnsi" w:cstheme="minorHAnsi"/>
          <w:sz w:val="22"/>
          <w:szCs w:val="22"/>
        </w:rPr>
      </w:pPr>
    </w:p>
    <w:p w14:paraId="7A8580D8" w14:textId="77777777" w:rsidR="00137E64" w:rsidRPr="00482E90" w:rsidRDefault="00137E64" w:rsidP="00137E64">
      <w:pPr>
        <w:jc w:val="both"/>
        <w:rPr>
          <w:rFonts w:asciiTheme="minorHAnsi" w:hAnsiTheme="minorHAnsi" w:cstheme="minorHAnsi"/>
          <w:sz w:val="22"/>
          <w:szCs w:val="22"/>
        </w:rPr>
      </w:pPr>
      <w:r w:rsidRPr="00482E90">
        <w:rPr>
          <w:rFonts w:asciiTheme="minorHAnsi" w:hAnsiTheme="minorHAnsi" w:cstheme="minorHAnsi"/>
          <w:sz w:val="22"/>
          <w:szCs w:val="22"/>
        </w:rPr>
        <w:t xml:space="preserve">La UAESP es la encargada de garantizar la prestación del servicio funerario en el Cementerio Central, el Cementerio Distrital del Sur, del Norte y en el Cementerio Parque Serafín, cementerios en donde a la fecha se prestan los servicios de destino final (inhumación, exhumación y cremación) y los servicios funerarios integrales (culto, transporte de restos, atención al duelo y servicios legales). </w:t>
      </w:r>
    </w:p>
    <w:p w14:paraId="6EACCCD6" w14:textId="69023086" w:rsidR="00137E64" w:rsidRPr="00482E90" w:rsidRDefault="00137E64" w:rsidP="00137E64">
      <w:pPr>
        <w:shd w:val="clear" w:color="auto" w:fill="FFFFFF"/>
        <w:spacing w:before="150"/>
        <w:jc w:val="both"/>
        <w:rPr>
          <w:rFonts w:asciiTheme="minorHAnsi" w:hAnsiTheme="minorHAnsi" w:cstheme="minorHAnsi"/>
          <w:sz w:val="22"/>
          <w:szCs w:val="22"/>
          <w:lang w:eastAsia="es-CO"/>
        </w:rPr>
      </w:pPr>
      <w:r w:rsidRPr="00482E90">
        <w:rPr>
          <w:rFonts w:asciiTheme="minorHAnsi" w:hAnsiTheme="minorHAnsi" w:cstheme="minorHAnsi"/>
          <w:color w:val="00000A"/>
          <w:sz w:val="22"/>
          <w:szCs w:val="22"/>
        </w:rPr>
        <w:t>En el año 2016 se evidencio deterioro progresivo en las instalaciones de los cementerios de propiedad del Distrito por lo cual la administración actual c</w:t>
      </w:r>
      <w:r w:rsidRPr="00482E90">
        <w:rPr>
          <w:rFonts w:asciiTheme="minorHAnsi" w:hAnsiTheme="minorHAnsi" w:cstheme="minorHAnsi"/>
          <w:sz w:val="22"/>
          <w:szCs w:val="22"/>
          <w:lang w:eastAsia="es-CO"/>
        </w:rPr>
        <w:t>on fundamento en el Plan de Desarrollo Bogotá Mejor Para Todos 2016-2020 y con el objetivo de que los habitantes de Bogotá cuenten servicios funerarios prestados con los más altos estándares de calidad y eficiencia</w:t>
      </w:r>
      <w:r w:rsidRPr="007719B5">
        <w:rPr>
          <w:rStyle w:val="Refdenotaalpie"/>
          <w:rFonts w:asciiTheme="minorHAnsi" w:hAnsiTheme="minorHAnsi" w:cstheme="minorHAnsi"/>
          <w:sz w:val="22"/>
          <w:szCs w:val="22"/>
          <w:lang w:eastAsia="es-CO"/>
        </w:rPr>
        <w:footnoteReference w:id="4"/>
      </w:r>
      <w:r w:rsidRPr="007719B5">
        <w:rPr>
          <w:rFonts w:asciiTheme="minorHAnsi" w:hAnsiTheme="minorHAnsi" w:cstheme="minorHAnsi"/>
          <w:sz w:val="22"/>
          <w:szCs w:val="22"/>
          <w:lang w:eastAsia="es-CO"/>
        </w:rPr>
        <w:t xml:space="preserve">, </w:t>
      </w:r>
      <w:r w:rsidRPr="007719B5">
        <w:rPr>
          <w:rFonts w:asciiTheme="minorHAnsi" w:hAnsiTheme="minorHAnsi" w:cstheme="minorHAnsi"/>
          <w:color w:val="00000A"/>
          <w:sz w:val="22"/>
          <w:szCs w:val="22"/>
        </w:rPr>
        <w:t xml:space="preserve">configuró y </w:t>
      </w:r>
      <w:r w:rsidRPr="007719B5">
        <w:rPr>
          <w:rFonts w:asciiTheme="minorHAnsi" w:hAnsiTheme="minorHAnsi" w:cstheme="minorHAnsi"/>
          <w:sz w:val="22"/>
          <w:szCs w:val="22"/>
          <w:lang w:eastAsia="es-CO"/>
        </w:rPr>
        <w:t>ha puesto en marcha un ambicioso plan que busca posicionar los Cementerios Distritales en el mercado funerario. Este plan contempla como líneas de a</w:t>
      </w:r>
      <w:r w:rsidRPr="00482E90">
        <w:rPr>
          <w:rFonts w:asciiTheme="minorHAnsi" w:hAnsiTheme="minorHAnsi" w:cstheme="minorHAnsi"/>
          <w:sz w:val="22"/>
          <w:szCs w:val="22"/>
          <w:lang w:eastAsia="es-CO"/>
        </w:rPr>
        <w:t>cción:</w:t>
      </w:r>
    </w:p>
    <w:p w14:paraId="140C65F1" w14:textId="77777777" w:rsidR="00106682" w:rsidRPr="00482E90" w:rsidRDefault="00106682" w:rsidP="00137E64">
      <w:pPr>
        <w:shd w:val="clear" w:color="auto" w:fill="FFFFFF"/>
        <w:spacing w:before="150"/>
        <w:jc w:val="both"/>
        <w:rPr>
          <w:rFonts w:asciiTheme="minorHAnsi" w:hAnsiTheme="minorHAnsi" w:cstheme="minorHAnsi"/>
          <w:sz w:val="22"/>
          <w:szCs w:val="22"/>
          <w:lang w:eastAsia="es-CO"/>
        </w:rPr>
      </w:pPr>
    </w:p>
    <w:p w14:paraId="029EAE8B" w14:textId="77777777" w:rsidR="00137E64" w:rsidRPr="00482E90" w:rsidRDefault="00137E64" w:rsidP="00137E64">
      <w:pPr>
        <w:pStyle w:val="Prrafodelista"/>
        <w:numPr>
          <w:ilvl w:val="6"/>
          <w:numId w:val="14"/>
        </w:numPr>
        <w:spacing w:after="160" w:line="259" w:lineRule="auto"/>
        <w:jc w:val="both"/>
        <w:rPr>
          <w:rFonts w:asciiTheme="minorHAnsi" w:hAnsiTheme="minorHAnsi" w:cstheme="minorHAnsi"/>
          <w:b/>
          <w:sz w:val="22"/>
          <w:szCs w:val="22"/>
          <w:lang w:eastAsia="es-CO"/>
        </w:rPr>
      </w:pPr>
      <w:r w:rsidRPr="00482E90">
        <w:rPr>
          <w:rFonts w:asciiTheme="minorHAnsi" w:hAnsiTheme="minorHAnsi" w:cstheme="minorHAnsi"/>
          <w:b/>
          <w:sz w:val="22"/>
          <w:szCs w:val="22"/>
          <w:lang w:eastAsia="es-CO"/>
        </w:rPr>
        <w:t>Revitalización de la infraestructura.</w:t>
      </w:r>
    </w:p>
    <w:p w14:paraId="1C9AAD44" w14:textId="77777777" w:rsidR="00137E64" w:rsidRPr="00482E90" w:rsidRDefault="00137E64" w:rsidP="00137E64">
      <w:pPr>
        <w:jc w:val="both"/>
        <w:rPr>
          <w:rFonts w:asciiTheme="minorHAnsi" w:hAnsiTheme="minorHAnsi" w:cstheme="minorHAnsi"/>
          <w:color w:val="00000A"/>
          <w:sz w:val="22"/>
          <w:szCs w:val="22"/>
        </w:rPr>
      </w:pPr>
      <w:r w:rsidRPr="00482E90">
        <w:rPr>
          <w:rFonts w:asciiTheme="minorHAnsi" w:hAnsiTheme="minorHAnsi" w:cstheme="minorHAnsi"/>
          <w:color w:val="00000A"/>
          <w:sz w:val="22"/>
          <w:szCs w:val="22"/>
          <w:lang w:val="es-ES"/>
        </w:rPr>
        <w:t>En el marco de la revitalización no</w:t>
      </w:r>
      <w:r w:rsidRPr="00482E90">
        <w:rPr>
          <w:rFonts w:asciiTheme="minorHAnsi" w:hAnsiTheme="minorHAnsi" w:cstheme="minorHAnsi"/>
          <w:color w:val="00000A"/>
          <w:sz w:val="22"/>
          <w:szCs w:val="22"/>
        </w:rPr>
        <w:t xml:space="preserve"> solo se incorporó la revitalización del Cementerio Central en uno de los ejes del </w:t>
      </w:r>
      <w:r w:rsidRPr="00482E90">
        <w:rPr>
          <w:rFonts w:asciiTheme="minorHAnsi" w:hAnsiTheme="minorHAnsi" w:cstheme="minorHAnsi"/>
          <w:sz w:val="22"/>
          <w:szCs w:val="22"/>
          <w:lang w:eastAsia="es-CO"/>
        </w:rPr>
        <w:t>Plan Distrital de Desarrollo Bogotá Mejor Para Todos 2016-2020</w:t>
      </w:r>
      <w:r w:rsidRPr="00482E90">
        <w:rPr>
          <w:rFonts w:asciiTheme="minorHAnsi" w:hAnsiTheme="minorHAnsi" w:cstheme="minorHAnsi"/>
          <w:color w:val="00000A"/>
          <w:sz w:val="22"/>
          <w:szCs w:val="22"/>
        </w:rPr>
        <w:t>, sino que se programa de manera anual los recursos necesarios para estudios, diseños y construcción de obras en los cementerios distritales para lograr el mantenimiento y modernización de la infraestructura.</w:t>
      </w:r>
    </w:p>
    <w:p w14:paraId="74F5C7F8" w14:textId="77777777" w:rsidR="00137E64" w:rsidRPr="00482E90" w:rsidRDefault="00137E64" w:rsidP="00137E64">
      <w:pPr>
        <w:jc w:val="both"/>
        <w:rPr>
          <w:rFonts w:asciiTheme="minorHAnsi" w:hAnsiTheme="minorHAnsi" w:cstheme="minorHAnsi"/>
          <w:color w:val="00000A"/>
          <w:sz w:val="22"/>
          <w:szCs w:val="22"/>
        </w:rPr>
      </w:pPr>
    </w:p>
    <w:p w14:paraId="140563C4" w14:textId="77777777" w:rsidR="00137E64" w:rsidRPr="00482E90" w:rsidRDefault="00137E64" w:rsidP="00137E64">
      <w:pPr>
        <w:jc w:val="both"/>
        <w:rPr>
          <w:rFonts w:asciiTheme="minorHAnsi" w:hAnsiTheme="minorHAnsi" w:cstheme="minorHAnsi"/>
          <w:color w:val="00000A"/>
          <w:sz w:val="22"/>
          <w:szCs w:val="22"/>
        </w:rPr>
      </w:pPr>
      <w:r w:rsidRPr="00482E90">
        <w:rPr>
          <w:rFonts w:asciiTheme="minorHAnsi" w:hAnsiTheme="minorHAnsi" w:cstheme="minorHAnsi"/>
          <w:color w:val="00000A"/>
          <w:sz w:val="22"/>
          <w:szCs w:val="22"/>
        </w:rPr>
        <w:t xml:space="preserve">Dentro de los logros más relevantes encontramos: </w:t>
      </w:r>
    </w:p>
    <w:p w14:paraId="2DD1149F" w14:textId="77777777" w:rsidR="00137E64" w:rsidRPr="00482E90" w:rsidRDefault="00137E64" w:rsidP="00137E64">
      <w:pPr>
        <w:pStyle w:val="Sinespaciado"/>
        <w:widowControl w:val="0"/>
        <w:numPr>
          <w:ilvl w:val="0"/>
          <w:numId w:val="21"/>
        </w:numPr>
        <w:suppressAutoHyphens/>
        <w:autoSpaceDN w:val="0"/>
        <w:jc w:val="both"/>
        <w:rPr>
          <w:rFonts w:asciiTheme="minorHAnsi" w:hAnsiTheme="minorHAnsi" w:cstheme="minorHAnsi"/>
        </w:rPr>
      </w:pPr>
      <w:r w:rsidRPr="00482E90">
        <w:rPr>
          <w:rFonts w:asciiTheme="minorHAnsi" w:hAnsiTheme="minorHAnsi" w:cstheme="minorHAnsi"/>
          <w:bCs/>
        </w:rPr>
        <w:t xml:space="preserve">Revitalización de la infraestructura </w:t>
      </w:r>
      <w:r w:rsidRPr="00482E90">
        <w:rPr>
          <w:rFonts w:asciiTheme="minorHAnsi" w:hAnsiTheme="minorHAnsi" w:cstheme="minorHAnsi"/>
        </w:rPr>
        <w:t xml:space="preserve">mediante el mantenimiento de </w:t>
      </w:r>
      <w:r w:rsidRPr="00482E90">
        <w:rPr>
          <w:rFonts w:asciiTheme="minorHAnsi" w:hAnsiTheme="minorHAnsi" w:cstheme="minorHAnsi"/>
          <w:bCs/>
        </w:rPr>
        <w:t>4.000 m2 de vías, recuperación y restauración de fachadas del Cementerio Central.</w:t>
      </w:r>
    </w:p>
    <w:p w14:paraId="4910D700" w14:textId="77777777" w:rsidR="00137E64" w:rsidRPr="00482E90" w:rsidRDefault="00137E64" w:rsidP="00137E64">
      <w:pPr>
        <w:pStyle w:val="Sinespaciado"/>
        <w:widowControl w:val="0"/>
        <w:numPr>
          <w:ilvl w:val="0"/>
          <w:numId w:val="21"/>
        </w:numPr>
        <w:suppressAutoHyphens/>
        <w:autoSpaceDN w:val="0"/>
        <w:jc w:val="both"/>
        <w:rPr>
          <w:rFonts w:asciiTheme="minorHAnsi" w:hAnsiTheme="minorHAnsi" w:cstheme="minorHAnsi"/>
        </w:rPr>
      </w:pPr>
      <w:r w:rsidRPr="00482E90">
        <w:rPr>
          <w:rFonts w:asciiTheme="minorHAnsi" w:hAnsiTheme="minorHAnsi" w:cstheme="minorHAnsi"/>
          <w:bCs/>
        </w:rPr>
        <w:t xml:space="preserve">Revitalización de la infraestructura </w:t>
      </w:r>
      <w:r w:rsidRPr="00482E90">
        <w:rPr>
          <w:rFonts w:asciiTheme="minorHAnsi" w:hAnsiTheme="minorHAnsi" w:cstheme="minorHAnsi"/>
        </w:rPr>
        <w:t xml:space="preserve">mediante la intervención </w:t>
      </w:r>
      <w:r w:rsidRPr="00482E90">
        <w:rPr>
          <w:rFonts w:asciiTheme="minorHAnsi" w:hAnsiTheme="minorHAnsi" w:cstheme="minorHAnsi"/>
          <w:bCs/>
        </w:rPr>
        <w:t>Paisajística en el Cementerio Distrital del Sur y del Norte.</w:t>
      </w:r>
    </w:p>
    <w:p w14:paraId="26150088" w14:textId="77777777" w:rsidR="00137E64" w:rsidRPr="00482E90" w:rsidRDefault="00137E64" w:rsidP="00137E64">
      <w:pPr>
        <w:pStyle w:val="Prrafodelista"/>
        <w:numPr>
          <w:ilvl w:val="0"/>
          <w:numId w:val="21"/>
        </w:numPr>
        <w:jc w:val="both"/>
        <w:rPr>
          <w:rFonts w:asciiTheme="minorHAnsi" w:hAnsiTheme="minorHAnsi" w:cstheme="minorHAnsi"/>
          <w:sz w:val="22"/>
          <w:szCs w:val="22"/>
          <w:lang w:eastAsia="es-CO"/>
        </w:rPr>
      </w:pPr>
      <w:r w:rsidRPr="00482E90">
        <w:rPr>
          <w:rFonts w:asciiTheme="minorHAnsi" w:hAnsiTheme="minorHAnsi" w:cstheme="minorHAnsi"/>
          <w:sz w:val="22"/>
          <w:szCs w:val="22"/>
          <w:lang w:eastAsia="es-CO"/>
        </w:rPr>
        <w:t>Se reparó y se puso en funcionamiento la fuente del Cementerio Distrital del Norte.</w:t>
      </w:r>
    </w:p>
    <w:p w14:paraId="0EC2199B" w14:textId="77777777" w:rsidR="00137E64" w:rsidRPr="00482E90" w:rsidRDefault="00137E64" w:rsidP="00137E64">
      <w:pPr>
        <w:pStyle w:val="Sinespaciado"/>
        <w:widowControl w:val="0"/>
        <w:numPr>
          <w:ilvl w:val="0"/>
          <w:numId w:val="21"/>
        </w:numPr>
        <w:suppressAutoHyphens/>
        <w:autoSpaceDN w:val="0"/>
        <w:jc w:val="both"/>
        <w:rPr>
          <w:rFonts w:asciiTheme="minorHAnsi" w:hAnsiTheme="minorHAnsi" w:cstheme="minorHAnsi"/>
        </w:rPr>
      </w:pPr>
      <w:r w:rsidRPr="00482E90">
        <w:rPr>
          <w:rFonts w:asciiTheme="minorHAnsi" w:hAnsiTheme="minorHAnsi" w:cstheme="minorHAnsi"/>
          <w:bCs/>
        </w:rPr>
        <w:t xml:space="preserve">Modernización de equipos, herramientas y elementos dotacionales </w:t>
      </w:r>
      <w:r w:rsidRPr="00482E90">
        <w:rPr>
          <w:rFonts w:asciiTheme="minorHAnsi" w:hAnsiTheme="minorHAnsi" w:cstheme="minorHAnsi"/>
        </w:rPr>
        <w:t xml:space="preserve">para los servicios de destino </w:t>
      </w:r>
      <w:r w:rsidRPr="00482E90">
        <w:rPr>
          <w:rFonts w:asciiTheme="minorHAnsi" w:hAnsiTheme="minorHAnsi" w:cstheme="minorHAnsi"/>
        </w:rPr>
        <w:lastRenderedPageBreak/>
        <w:t>final, mediante la adquisición de equipo de monitoreo; dotación de las capillas de recepción de cuerpos para el servicio de cremación con 40 sillas tipo banqueta; sillas tándem para las salas de espera en áreas administrativas, instalación de 17 contenedores y 60 canecas para residuos.</w:t>
      </w:r>
    </w:p>
    <w:p w14:paraId="475D0BA0" w14:textId="77777777" w:rsidR="00137E64" w:rsidRPr="00482E90" w:rsidRDefault="00137E64" w:rsidP="00137E64">
      <w:pPr>
        <w:pStyle w:val="Sinespaciado"/>
        <w:widowControl w:val="0"/>
        <w:numPr>
          <w:ilvl w:val="0"/>
          <w:numId w:val="21"/>
        </w:numPr>
        <w:suppressAutoHyphens/>
        <w:autoSpaceDN w:val="0"/>
        <w:jc w:val="both"/>
        <w:rPr>
          <w:rFonts w:asciiTheme="minorHAnsi" w:hAnsiTheme="minorHAnsi" w:cstheme="minorHAnsi"/>
          <w:lang w:val="es-CO"/>
        </w:rPr>
      </w:pPr>
      <w:r w:rsidRPr="00482E90">
        <w:rPr>
          <w:rFonts w:asciiTheme="minorHAnsi" w:hAnsiTheme="minorHAnsi" w:cstheme="minorHAnsi"/>
          <w:bCs/>
          <w:lang w:val="es-CO"/>
        </w:rPr>
        <w:t xml:space="preserve">Modernización de equipos, herramientas y elementos dotacionales </w:t>
      </w:r>
      <w:r w:rsidRPr="00482E90">
        <w:rPr>
          <w:rFonts w:asciiTheme="minorHAnsi" w:hAnsiTheme="minorHAnsi" w:cstheme="minorHAnsi"/>
          <w:lang w:val="es-CO"/>
        </w:rPr>
        <w:t>relacionados con el servicio de cremación y la mitigación de posibles olores durante la cremación.</w:t>
      </w:r>
    </w:p>
    <w:p w14:paraId="5793DB6E" w14:textId="77777777" w:rsidR="00137E64" w:rsidRPr="00482E90" w:rsidRDefault="00137E64" w:rsidP="00137E64">
      <w:pPr>
        <w:jc w:val="both"/>
        <w:rPr>
          <w:rFonts w:asciiTheme="minorHAnsi" w:hAnsiTheme="minorHAnsi" w:cstheme="minorHAnsi"/>
          <w:sz w:val="22"/>
          <w:szCs w:val="22"/>
        </w:rPr>
      </w:pPr>
    </w:p>
    <w:p w14:paraId="5E55F0C9" w14:textId="77777777" w:rsidR="00137E64" w:rsidRPr="00482E90" w:rsidRDefault="00137E64" w:rsidP="00137E64">
      <w:pPr>
        <w:pStyle w:val="Sinespaciado"/>
        <w:jc w:val="both"/>
        <w:rPr>
          <w:rFonts w:asciiTheme="minorHAnsi" w:hAnsiTheme="minorHAnsi" w:cstheme="minorHAnsi"/>
        </w:rPr>
      </w:pPr>
      <w:r w:rsidRPr="00482E90">
        <w:rPr>
          <w:rFonts w:asciiTheme="minorHAnsi" w:hAnsiTheme="minorHAnsi" w:cstheme="minorHAnsi"/>
        </w:rPr>
        <w:t xml:space="preserve">Es importante mencionar que no solo las intervenciones en la infraestructura han logrado el posicionamiento de los cementerios distritales en el mercado funerario, sino la estructuración y ejecución de un plan de seguridad </w:t>
      </w:r>
      <w:r w:rsidRPr="00482E90">
        <w:rPr>
          <w:rFonts w:asciiTheme="minorHAnsi" w:eastAsia="Times New Roman" w:hAnsiTheme="minorHAnsi" w:cstheme="minorHAnsi"/>
          <w:lang w:eastAsia="es-CO"/>
        </w:rPr>
        <w:t xml:space="preserve">con la colaboración de la Secretaría Distrital de Seguridad y Convivencia, implementado por el Concesionario, el cual ha disminuido las situaciones asociadas a hechos delictivos en la infraestructura distrital, aunado al </w:t>
      </w:r>
      <w:r w:rsidRPr="00482E90">
        <w:rPr>
          <w:rFonts w:asciiTheme="minorHAnsi" w:hAnsiTheme="minorHAnsi" w:cstheme="minorHAnsi"/>
        </w:rPr>
        <w:t xml:space="preserve">fortalecimiento en la </w:t>
      </w:r>
      <w:r w:rsidRPr="00482E90">
        <w:rPr>
          <w:rFonts w:asciiTheme="minorHAnsi" w:hAnsiTheme="minorHAnsi" w:cstheme="minorHAnsi"/>
          <w:bCs/>
        </w:rPr>
        <w:t xml:space="preserve">promoción cultural e histórica de los cementerios distritales </w:t>
      </w:r>
      <w:r w:rsidRPr="00482E90">
        <w:rPr>
          <w:rFonts w:asciiTheme="minorHAnsi" w:hAnsiTheme="minorHAnsi" w:cstheme="minorHAnsi"/>
        </w:rPr>
        <w:t>con la colaboración del Instituto Distrital de Patrimonio Cultural, el Instituto Distrital de Turismo y el Ministerio de Cultura.</w:t>
      </w:r>
    </w:p>
    <w:p w14:paraId="22034974" w14:textId="77777777" w:rsidR="00137E64" w:rsidRPr="00482E90" w:rsidRDefault="00137E64" w:rsidP="00137E64">
      <w:pPr>
        <w:pStyle w:val="Sinespaciado"/>
        <w:jc w:val="both"/>
        <w:rPr>
          <w:rFonts w:asciiTheme="minorHAnsi" w:hAnsiTheme="minorHAnsi" w:cstheme="minorHAnsi"/>
        </w:rPr>
      </w:pPr>
    </w:p>
    <w:p w14:paraId="7325B956" w14:textId="77777777" w:rsidR="00137E64" w:rsidRPr="00482E90" w:rsidRDefault="00137E64" w:rsidP="00137E64">
      <w:pPr>
        <w:pStyle w:val="Prrafodelista"/>
        <w:numPr>
          <w:ilvl w:val="6"/>
          <w:numId w:val="14"/>
        </w:numPr>
        <w:jc w:val="both"/>
        <w:textAlignment w:val="baseline"/>
        <w:rPr>
          <w:rFonts w:asciiTheme="minorHAnsi" w:hAnsiTheme="minorHAnsi" w:cstheme="minorHAnsi"/>
          <w:b/>
          <w:sz w:val="22"/>
          <w:szCs w:val="22"/>
          <w:lang w:eastAsia="es-CO"/>
        </w:rPr>
      </w:pPr>
      <w:r w:rsidRPr="00482E90">
        <w:rPr>
          <w:rFonts w:asciiTheme="minorHAnsi" w:hAnsiTheme="minorHAnsi" w:cstheme="minorHAnsi"/>
          <w:b/>
          <w:sz w:val="22"/>
          <w:szCs w:val="22"/>
          <w:lang w:eastAsia="es-CO"/>
        </w:rPr>
        <w:t xml:space="preserve">La prestación de 26 servicios funerarios en los cementerios de propiedad del Distrito </w:t>
      </w:r>
    </w:p>
    <w:p w14:paraId="0943FC0D" w14:textId="77777777" w:rsidR="00137E64" w:rsidRPr="004040A3" w:rsidRDefault="00137E64" w:rsidP="00137E64">
      <w:pPr>
        <w:pStyle w:val="Sinespaciado"/>
        <w:rPr>
          <w:rFonts w:asciiTheme="minorHAnsi" w:eastAsia="Times New Roman" w:hAnsiTheme="minorHAnsi" w:cstheme="minorHAnsi"/>
          <w:b/>
          <w:i/>
          <w:lang w:val="es-ES_tradnl" w:eastAsia="es-ES"/>
        </w:rPr>
      </w:pPr>
    </w:p>
    <w:p w14:paraId="1029301B" w14:textId="77777777" w:rsidR="00137E64" w:rsidRPr="007719B5" w:rsidRDefault="00137E64" w:rsidP="00137E64">
      <w:pPr>
        <w:jc w:val="both"/>
        <w:rPr>
          <w:rFonts w:asciiTheme="minorHAnsi" w:hAnsiTheme="minorHAnsi" w:cstheme="minorHAnsi"/>
          <w:color w:val="00000A"/>
          <w:sz w:val="22"/>
          <w:szCs w:val="22"/>
          <w:lang w:eastAsia="es-CO"/>
        </w:rPr>
      </w:pPr>
      <w:r w:rsidRPr="007719B5">
        <w:rPr>
          <w:rFonts w:asciiTheme="minorHAnsi" w:hAnsiTheme="minorHAnsi" w:cstheme="minorHAnsi"/>
          <w:color w:val="00000A"/>
          <w:sz w:val="22"/>
          <w:szCs w:val="22"/>
          <w:lang w:eastAsia="es-CO"/>
        </w:rPr>
        <w:t>La anterior administración, presto los siguientes servicios en los cementerios distritales:</w:t>
      </w:r>
    </w:p>
    <w:p w14:paraId="172723D3" w14:textId="77777777" w:rsidR="00137E64" w:rsidRPr="00482E90" w:rsidRDefault="00137E64" w:rsidP="00137E64">
      <w:pPr>
        <w:jc w:val="both"/>
        <w:rPr>
          <w:rFonts w:asciiTheme="minorHAnsi" w:hAnsiTheme="minorHAnsi" w:cstheme="minorHAnsi"/>
          <w:color w:val="00000A"/>
          <w:sz w:val="22"/>
          <w:szCs w:val="22"/>
          <w:lang w:eastAsia="es-CO"/>
        </w:rPr>
      </w:pPr>
    </w:p>
    <w:tbl>
      <w:tblPr>
        <w:tblW w:w="3600" w:type="dxa"/>
        <w:jc w:val="center"/>
        <w:tblCellMar>
          <w:left w:w="70" w:type="dxa"/>
          <w:right w:w="70" w:type="dxa"/>
        </w:tblCellMar>
        <w:tblLook w:val="04A0" w:firstRow="1" w:lastRow="0" w:firstColumn="1" w:lastColumn="0" w:noHBand="0" w:noVBand="1"/>
      </w:tblPr>
      <w:tblGrid>
        <w:gridCol w:w="3600"/>
      </w:tblGrid>
      <w:tr w:rsidR="00137E64" w:rsidRPr="004040A3" w14:paraId="3DE348EB" w14:textId="77777777" w:rsidTr="00E67B21">
        <w:trPr>
          <w:trHeight w:val="300"/>
          <w:jc w:val="center"/>
        </w:trPr>
        <w:tc>
          <w:tcPr>
            <w:tcW w:w="3600"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539608FA" w14:textId="77777777" w:rsidR="00137E64" w:rsidRPr="00482E90" w:rsidRDefault="00137E64" w:rsidP="00E67B21">
            <w:pPr>
              <w:jc w:val="center"/>
              <w:rPr>
                <w:rFonts w:asciiTheme="minorHAnsi" w:hAnsiTheme="minorHAnsi" w:cstheme="minorHAnsi"/>
                <w:b/>
                <w:bCs/>
                <w:color w:val="000000"/>
                <w:sz w:val="22"/>
                <w:szCs w:val="22"/>
                <w:lang w:eastAsia="es-CO"/>
              </w:rPr>
            </w:pPr>
            <w:r w:rsidRPr="00482E90">
              <w:rPr>
                <w:rFonts w:asciiTheme="minorHAnsi" w:hAnsiTheme="minorHAnsi" w:cstheme="minorHAnsi"/>
                <w:b/>
                <w:bCs/>
                <w:color w:val="000000"/>
                <w:sz w:val="22"/>
                <w:szCs w:val="22"/>
                <w:lang w:eastAsia="es-CO"/>
              </w:rPr>
              <w:t>2012-2015</w:t>
            </w:r>
          </w:p>
        </w:tc>
      </w:tr>
      <w:tr w:rsidR="00137E64" w:rsidRPr="004040A3" w14:paraId="3AD790D7" w14:textId="77777777" w:rsidTr="00E67B21">
        <w:trPr>
          <w:trHeight w:val="300"/>
          <w:jc w:val="center"/>
        </w:trPr>
        <w:tc>
          <w:tcPr>
            <w:tcW w:w="3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714100" w14:textId="77777777" w:rsidR="00137E64" w:rsidRPr="007719B5" w:rsidRDefault="00137E64" w:rsidP="00E67B21">
            <w:pPr>
              <w:jc w:val="center"/>
              <w:rPr>
                <w:rFonts w:asciiTheme="minorHAnsi" w:hAnsiTheme="minorHAnsi" w:cstheme="minorHAnsi"/>
                <w:color w:val="000000"/>
                <w:sz w:val="22"/>
                <w:szCs w:val="22"/>
                <w:lang w:eastAsia="es-CO"/>
              </w:rPr>
            </w:pPr>
            <w:r w:rsidRPr="007719B5">
              <w:rPr>
                <w:rFonts w:asciiTheme="minorHAnsi" w:hAnsiTheme="minorHAnsi" w:cstheme="minorHAnsi"/>
                <w:color w:val="000000"/>
                <w:sz w:val="22"/>
                <w:szCs w:val="22"/>
                <w:lang w:eastAsia="es-CO"/>
              </w:rPr>
              <w:t xml:space="preserve">(4 servicios) de Inhumaciones </w:t>
            </w:r>
          </w:p>
        </w:tc>
      </w:tr>
      <w:tr w:rsidR="00137E64" w:rsidRPr="004040A3" w14:paraId="72981EBD" w14:textId="77777777" w:rsidTr="00E67B21">
        <w:trPr>
          <w:trHeight w:val="300"/>
          <w:jc w:val="center"/>
        </w:trPr>
        <w:tc>
          <w:tcPr>
            <w:tcW w:w="3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DC5AE6" w14:textId="77777777" w:rsidR="00137E64" w:rsidRPr="007719B5" w:rsidRDefault="00137E64" w:rsidP="00E67B21">
            <w:pPr>
              <w:jc w:val="center"/>
              <w:rPr>
                <w:rFonts w:asciiTheme="minorHAnsi" w:hAnsiTheme="minorHAnsi" w:cstheme="minorHAnsi"/>
                <w:color w:val="000000"/>
                <w:sz w:val="22"/>
                <w:szCs w:val="22"/>
                <w:lang w:eastAsia="es-CO"/>
              </w:rPr>
            </w:pPr>
            <w:r w:rsidRPr="007719B5">
              <w:rPr>
                <w:rFonts w:asciiTheme="minorHAnsi" w:hAnsiTheme="minorHAnsi" w:cstheme="minorHAnsi"/>
                <w:color w:val="000000"/>
                <w:sz w:val="22"/>
                <w:szCs w:val="22"/>
                <w:lang w:eastAsia="es-CO"/>
              </w:rPr>
              <w:t xml:space="preserve">(4 Servicios) de Exhumaciones  </w:t>
            </w:r>
          </w:p>
        </w:tc>
      </w:tr>
      <w:tr w:rsidR="00137E64" w:rsidRPr="004040A3" w14:paraId="4570C257" w14:textId="77777777" w:rsidTr="00E67B21">
        <w:trPr>
          <w:trHeight w:val="300"/>
          <w:jc w:val="center"/>
        </w:trPr>
        <w:tc>
          <w:tcPr>
            <w:tcW w:w="3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E03C29" w14:textId="77777777" w:rsidR="00137E64" w:rsidRPr="007719B5" w:rsidRDefault="00137E64" w:rsidP="00E67B21">
            <w:pPr>
              <w:jc w:val="center"/>
              <w:rPr>
                <w:rFonts w:asciiTheme="minorHAnsi" w:hAnsiTheme="minorHAnsi" w:cstheme="minorHAnsi"/>
                <w:color w:val="000000"/>
                <w:sz w:val="22"/>
                <w:szCs w:val="22"/>
                <w:lang w:eastAsia="es-CO"/>
              </w:rPr>
            </w:pPr>
            <w:r w:rsidRPr="007719B5">
              <w:rPr>
                <w:rFonts w:asciiTheme="minorHAnsi" w:hAnsiTheme="minorHAnsi" w:cstheme="minorHAnsi"/>
                <w:color w:val="000000"/>
                <w:sz w:val="22"/>
                <w:szCs w:val="22"/>
                <w:lang w:eastAsia="es-CO"/>
              </w:rPr>
              <w:t xml:space="preserve">(3 Servicios) de Cremación  </w:t>
            </w:r>
          </w:p>
        </w:tc>
      </w:tr>
      <w:tr w:rsidR="00137E64" w:rsidRPr="004040A3" w14:paraId="508632BA" w14:textId="77777777" w:rsidTr="00E67B21">
        <w:trPr>
          <w:trHeight w:val="300"/>
          <w:jc w:val="center"/>
        </w:trPr>
        <w:tc>
          <w:tcPr>
            <w:tcW w:w="3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DC6E75" w14:textId="77777777" w:rsidR="00137E64" w:rsidRPr="007719B5" w:rsidRDefault="00137E64" w:rsidP="00E67B21">
            <w:pPr>
              <w:jc w:val="center"/>
              <w:rPr>
                <w:rFonts w:asciiTheme="minorHAnsi" w:hAnsiTheme="minorHAnsi" w:cstheme="minorHAnsi"/>
                <w:color w:val="000000"/>
                <w:sz w:val="22"/>
                <w:szCs w:val="22"/>
                <w:lang w:eastAsia="es-CO"/>
              </w:rPr>
            </w:pPr>
            <w:r w:rsidRPr="007719B5">
              <w:rPr>
                <w:rFonts w:asciiTheme="minorHAnsi" w:hAnsiTheme="minorHAnsi" w:cstheme="minorHAnsi"/>
                <w:color w:val="000000"/>
                <w:sz w:val="22"/>
                <w:szCs w:val="22"/>
                <w:lang w:eastAsia="es-CO"/>
              </w:rPr>
              <w:t xml:space="preserve">(1 servicio) de Culto </w:t>
            </w:r>
          </w:p>
        </w:tc>
      </w:tr>
      <w:tr w:rsidR="00137E64" w:rsidRPr="004040A3" w14:paraId="221D3CDB" w14:textId="77777777" w:rsidTr="00E67B21">
        <w:trPr>
          <w:trHeight w:val="300"/>
          <w:jc w:val="center"/>
        </w:trPr>
        <w:tc>
          <w:tcPr>
            <w:tcW w:w="36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54FA90" w14:textId="77777777" w:rsidR="00137E64" w:rsidRPr="007719B5" w:rsidRDefault="00137E64" w:rsidP="00E67B21">
            <w:pPr>
              <w:jc w:val="center"/>
              <w:rPr>
                <w:rFonts w:asciiTheme="minorHAnsi" w:hAnsiTheme="minorHAnsi" w:cstheme="minorHAnsi"/>
                <w:color w:val="000000"/>
                <w:sz w:val="22"/>
                <w:szCs w:val="22"/>
                <w:lang w:eastAsia="es-CO"/>
              </w:rPr>
            </w:pPr>
            <w:r w:rsidRPr="007719B5">
              <w:rPr>
                <w:rFonts w:asciiTheme="minorHAnsi" w:hAnsiTheme="minorHAnsi" w:cstheme="minorHAnsi"/>
                <w:color w:val="000000"/>
                <w:sz w:val="22"/>
                <w:szCs w:val="22"/>
                <w:lang w:eastAsia="es-CO"/>
              </w:rPr>
              <w:t xml:space="preserve">(3) Transporte de Restos </w:t>
            </w:r>
          </w:p>
        </w:tc>
      </w:tr>
      <w:tr w:rsidR="00137E64" w:rsidRPr="004040A3" w14:paraId="6327834E" w14:textId="77777777" w:rsidTr="00E67B21">
        <w:trPr>
          <w:trHeight w:val="300"/>
          <w:jc w:val="center"/>
        </w:trPr>
        <w:tc>
          <w:tcPr>
            <w:tcW w:w="3600" w:type="dxa"/>
            <w:tcBorders>
              <w:top w:val="single" w:sz="4" w:space="0" w:color="auto"/>
              <w:left w:val="single" w:sz="4" w:space="0" w:color="auto"/>
              <w:bottom w:val="single" w:sz="4" w:space="0" w:color="auto"/>
              <w:right w:val="single" w:sz="4" w:space="0" w:color="000000"/>
            </w:tcBorders>
            <w:shd w:val="clear" w:color="auto" w:fill="00B0F0"/>
            <w:noWrap/>
            <w:vAlign w:val="bottom"/>
            <w:hideMark/>
          </w:tcPr>
          <w:p w14:paraId="56B46F87" w14:textId="77777777" w:rsidR="00137E64" w:rsidRPr="007719B5" w:rsidRDefault="00137E64" w:rsidP="00E67B21">
            <w:pPr>
              <w:jc w:val="center"/>
              <w:rPr>
                <w:rFonts w:asciiTheme="minorHAnsi" w:hAnsiTheme="minorHAnsi" w:cstheme="minorHAnsi"/>
                <w:b/>
                <w:bCs/>
                <w:color w:val="000000"/>
                <w:sz w:val="22"/>
                <w:szCs w:val="22"/>
                <w:lang w:eastAsia="es-CO"/>
              </w:rPr>
            </w:pPr>
            <w:proofErr w:type="gramStart"/>
            <w:r w:rsidRPr="007719B5">
              <w:rPr>
                <w:rFonts w:asciiTheme="minorHAnsi" w:hAnsiTheme="minorHAnsi" w:cstheme="minorHAnsi"/>
                <w:b/>
                <w:bCs/>
                <w:color w:val="000000"/>
                <w:sz w:val="22"/>
                <w:szCs w:val="22"/>
                <w:lang w:eastAsia="es-CO"/>
              </w:rPr>
              <w:t>Total</w:t>
            </w:r>
            <w:proofErr w:type="gramEnd"/>
            <w:r w:rsidRPr="007719B5">
              <w:rPr>
                <w:rFonts w:asciiTheme="minorHAnsi" w:hAnsiTheme="minorHAnsi" w:cstheme="minorHAnsi"/>
                <w:b/>
                <w:bCs/>
                <w:color w:val="000000"/>
                <w:sz w:val="22"/>
                <w:szCs w:val="22"/>
                <w:lang w:eastAsia="es-CO"/>
              </w:rPr>
              <w:t xml:space="preserve"> de servicios = 15</w:t>
            </w:r>
          </w:p>
        </w:tc>
      </w:tr>
    </w:tbl>
    <w:p w14:paraId="7DE52B70" w14:textId="77777777" w:rsidR="00137E64" w:rsidRPr="007719B5" w:rsidRDefault="00137E64" w:rsidP="00137E64">
      <w:pPr>
        <w:jc w:val="both"/>
        <w:rPr>
          <w:rFonts w:asciiTheme="minorHAnsi" w:hAnsiTheme="minorHAnsi" w:cstheme="minorHAnsi"/>
          <w:color w:val="00000A"/>
          <w:sz w:val="22"/>
          <w:szCs w:val="22"/>
          <w:lang w:eastAsia="es-CO"/>
        </w:rPr>
      </w:pPr>
    </w:p>
    <w:p w14:paraId="5BC05B4D" w14:textId="77777777" w:rsidR="00137E64" w:rsidRPr="00482E90" w:rsidRDefault="00137E64" w:rsidP="00137E64">
      <w:pPr>
        <w:jc w:val="both"/>
        <w:rPr>
          <w:rFonts w:asciiTheme="minorHAnsi" w:hAnsiTheme="minorHAnsi" w:cstheme="minorHAnsi"/>
          <w:color w:val="00000A"/>
          <w:sz w:val="22"/>
          <w:szCs w:val="22"/>
          <w:lang w:eastAsia="es-CO"/>
        </w:rPr>
      </w:pPr>
      <w:r w:rsidRPr="00482E90">
        <w:rPr>
          <w:rFonts w:asciiTheme="minorHAnsi" w:hAnsiTheme="minorHAnsi" w:cstheme="minorHAnsi"/>
          <w:color w:val="00000A"/>
          <w:sz w:val="22"/>
          <w:szCs w:val="22"/>
          <w:lang w:eastAsia="es-CO"/>
        </w:rPr>
        <w:t>No obstante, el Plan Maestro de Cementerios y Servicios Funerarios Decreto 313 de 2006, determinó lo siguiente:</w:t>
      </w:r>
    </w:p>
    <w:p w14:paraId="7D7B7D4C" w14:textId="77777777" w:rsidR="00137E64" w:rsidRPr="00482E90" w:rsidRDefault="00137E64" w:rsidP="00137E64">
      <w:pPr>
        <w:jc w:val="both"/>
        <w:rPr>
          <w:rFonts w:asciiTheme="minorHAnsi" w:hAnsiTheme="minorHAnsi" w:cstheme="minorHAnsi"/>
          <w:color w:val="00000A"/>
          <w:sz w:val="22"/>
          <w:szCs w:val="22"/>
          <w:lang w:eastAsia="es-CO"/>
        </w:rPr>
      </w:pPr>
    </w:p>
    <w:p w14:paraId="0582D522" w14:textId="77777777" w:rsidR="00137E64" w:rsidRPr="00482E90" w:rsidRDefault="00137E64" w:rsidP="00137E64">
      <w:pPr>
        <w:numPr>
          <w:ilvl w:val="0"/>
          <w:numId w:val="26"/>
        </w:numPr>
        <w:spacing w:after="200" w:line="276" w:lineRule="auto"/>
        <w:rPr>
          <w:rFonts w:asciiTheme="minorHAnsi" w:hAnsiTheme="minorHAnsi" w:cstheme="minorHAnsi"/>
          <w:color w:val="00000A"/>
          <w:sz w:val="22"/>
          <w:szCs w:val="22"/>
          <w:lang w:eastAsia="es-CO"/>
        </w:rPr>
      </w:pPr>
      <w:r w:rsidRPr="00482E90">
        <w:rPr>
          <w:rFonts w:asciiTheme="minorHAnsi" w:hAnsiTheme="minorHAnsi" w:cstheme="minorHAnsi"/>
          <w:bCs/>
          <w:color w:val="00000A"/>
          <w:sz w:val="22"/>
          <w:szCs w:val="22"/>
          <w:lang w:eastAsia="es-CO"/>
        </w:rPr>
        <w:t xml:space="preserve">Diversificación de los servicios prestados. </w:t>
      </w:r>
    </w:p>
    <w:p w14:paraId="07372B08" w14:textId="77777777" w:rsidR="00137E64" w:rsidRPr="00482E90" w:rsidRDefault="00137E64" w:rsidP="00137E64">
      <w:pPr>
        <w:numPr>
          <w:ilvl w:val="0"/>
          <w:numId w:val="26"/>
        </w:numPr>
        <w:spacing w:after="200" w:line="276" w:lineRule="auto"/>
        <w:rPr>
          <w:rFonts w:asciiTheme="minorHAnsi" w:hAnsiTheme="minorHAnsi" w:cstheme="minorHAnsi"/>
          <w:color w:val="00000A"/>
          <w:sz w:val="22"/>
          <w:szCs w:val="22"/>
          <w:lang w:eastAsia="es-CO"/>
        </w:rPr>
      </w:pPr>
      <w:r w:rsidRPr="00482E90">
        <w:rPr>
          <w:rFonts w:asciiTheme="minorHAnsi" w:hAnsiTheme="minorHAnsi" w:cstheme="minorHAnsi"/>
          <w:bCs/>
          <w:color w:val="00000A"/>
          <w:sz w:val="22"/>
          <w:szCs w:val="22"/>
          <w:lang w:eastAsia="es-CO"/>
        </w:rPr>
        <w:t xml:space="preserve">Asignación de subsidios y tarifas diferenciada </w:t>
      </w:r>
      <w:r w:rsidRPr="00482E90">
        <w:rPr>
          <w:rFonts w:asciiTheme="minorHAnsi" w:hAnsiTheme="minorHAnsi" w:cstheme="minorHAnsi"/>
          <w:color w:val="00000A"/>
          <w:sz w:val="22"/>
          <w:szCs w:val="22"/>
          <w:lang w:eastAsia="es-CO"/>
        </w:rPr>
        <w:t>según capacidad de pago de los usuarios.</w:t>
      </w:r>
    </w:p>
    <w:p w14:paraId="6A7A95CA" w14:textId="77777777" w:rsidR="00137E64" w:rsidRPr="00482E90" w:rsidRDefault="00137E64" w:rsidP="00137E64">
      <w:pPr>
        <w:numPr>
          <w:ilvl w:val="0"/>
          <w:numId w:val="26"/>
        </w:numPr>
        <w:spacing w:after="200" w:line="276" w:lineRule="auto"/>
        <w:rPr>
          <w:rFonts w:asciiTheme="minorHAnsi" w:hAnsiTheme="minorHAnsi" w:cstheme="minorHAnsi"/>
          <w:color w:val="00000A"/>
          <w:sz w:val="22"/>
          <w:szCs w:val="22"/>
          <w:lang w:eastAsia="es-CO"/>
        </w:rPr>
      </w:pPr>
      <w:r w:rsidRPr="00482E90">
        <w:rPr>
          <w:rFonts w:asciiTheme="minorHAnsi" w:hAnsiTheme="minorHAnsi" w:cstheme="minorHAnsi"/>
          <w:bCs/>
          <w:color w:val="00000A"/>
          <w:sz w:val="22"/>
          <w:szCs w:val="22"/>
          <w:lang w:eastAsia="es-CO"/>
        </w:rPr>
        <w:t>Adecuación de los equipamientos de propiedad del Distrito.</w:t>
      </w:r>
    </w:p>
    <w:p w14:paraId="7BD155F3" w14:textId="77777777" w:rsidR="00137E64" w:rsidRPr="00482E90" w:rsidRDefault="00137E64" w:rsidP="00137E64">
      <w:pPr>
        <w:numPr>
          <w:ilvl w:val="0"/>
          <w:numId w:val="26"/>
        </w:numPr>
        <w:spacing w:after="200" w:line="276" w:lineRule="auto"/>
        <w:rPr>
          <w:rFonts w:asciiTheme="minorHAnsi" w:hAnsiTheme="minorHAnsi" w:cstheme="minorHAnsi"/>
          <w:color w:val="00000A"/>
          <w:sz w:val="22"/>
          <w:szCs w:val="22"/>
          <w:lang w:eastAsia="es-CO"/>
        </w:rPr>
      </w:pPr>
      <w:r w:rsidRPr="00482E90">
        <w:rPr>
          <w:rFonts w:asciiTheme="minorHAnsi" w:hAnsiTheme="minorHAnsi" w:cstheme="minorHAnsi"/>
          <w:bCs/>
          <w:color w:val="00000A"/>
          <w:sz w:val="22"/>
          <w:szCs w:val="22"/>
          <w:lang w:eastAsia="es-CO"/>
        </w:rPr>
        <w:t>Ampliación de la oferta de atención funeraria.</w:t>
      </w:r>
    </w:p>
    <w:p w14:paraId="28DB36E0" w14:textId="77777777" w:rsidR="00137E64" w:rsidRPr="00482E90" w:rsidRDefault="00137E64" w:rsidP="00137E64">
      <w:pPr>
        <w:jc w:val="both"/>
        <w:rPr>
          <w:rFonts w:asciiTheme="minorHAnsi" w:hAnsiTheme="minorHAnsi" w:cstheme="minorHAnsi"/>
          <w:color w:val="00000A"/>
          <w:sz w:val="22"/>
          <w:szCs w:val="22"/>
          <w:lang w:eastAsia="es-CO"/>
        </w:rPr>
      </w:pPr>
      <w:r w:rsidRPr="00482E90">
        <w:rPr>
          <w:rFonts w:asciiTheme="minorHAnsi" w:hAnsiTheme="minorHAnsi" w:cstheme="minorHAnsi"/>
          <w:color w:val="00000A"/>
          <w:sz w:val="22"/>
          <w:szCs w:val="22"/>
          <w:lang w:eastAsia="es-CO"/>
        </w:rPr>
        <w:t xml:space="preserve">Por lo que la actual administración ha otorgado subsidios a más de 9.000 usuarios, ha invertido recursos en la revitalización y mantenimiento de la infraestructura distrital, como ya se expuso. Y ha </w:t>
      </w:r>
      <w:r w:rsidRPr="00482E90">
        <w:rPr>
          <w:rFonts w:asciiTheme="minorHAnsi" w:hAnsiTheme="minorHAnsi" w:cstheme="minorHAnsi"/>
          <w:b/>
          <w:color w:val="00000A"/>
          <w:sz w:val="22"/>
          <w:szCs w:val="22"/>
          <w:lang w:eastAsia="es-CO"/>
        </w:rPr>
        <w:t>incorporado nuevos servicios funerarios integrales</w:t>
      </w:r>
      <w:r w:rsidRPr="00482E90">
        <w:rPr>
          <w:rFonts w:asciiTheme="minorHAnsi" w:hAnsiTheme="minorHAnsi" w:cstheme="minorHAnsi"/>
          <w:color w:val="00000A"/>
          <w:sz w:val="22"/>
          <w:szCs w:val="22"/>
          <w:lang w:eastAsia="es-CO"/>
        </w:rPr>
        <w:t xml:space="preserve"> como los son el </w:t>
      </w:r>
      <w:r w:rsidRPr="00482E90">
        <w:rPr>
          <w:rFonts w:asciiTheme="minorHAnsi" w:hAnsiTheme="minorHAnsi" w:cstheme="minorHAnsi"/>
          <w:b/>
          <w:sz w:val="22"/>
          <w:szCs w:val="22"/>
        </w:rPr>
        <w:t xml:space="preserve">Acompañamiento Psicológico </w:t>
      </w:r>
      <w:r w:rsidRPr="00482E90">
        <w:rPr>
          <w:rFonts w:asciiTheme="minorHAnsi" w:hAnsiTheme="minorHAnsi" w:cstheme="minorHAnsi"/>
          <w:sz w:val="22"/>
          <w:szCs w:val="22"/>
        </w:rPr>
        <w:t>y la</w:t>
      </w:r>
      <w:r w:rsidRPr="00482E90">
        <w:rPr>
          <w:rFonts w:asciiTheme="minorHAnsi" w:hAnsiTheme="minorHAnsi" w:cstheme="minorHAnsi"/>
          <w:b/>
          <w:sz w:val="22"/>
          <w:szCs w:val="22"/>
        </w:rPr>
        <w:t xml:space="preserve"> Asesoría legal</w:t>
      </w:r>
      <w:r w:rsidRPr="00482E90">
        <w:rPr>
          <w:rFonts w:asciiTheme="minorHAnsi" w:hAnsiTheme="minorHAnsi" w:cstheme="minorHAnsi"/>
          <w:color w:val="00000A"/>
          <w:sz w:val="22"/>
          <w:szCs w:val="22"/>
          <w:lang w:eastAsia="es-CO"/>
        </w:rPr>
        <w:t xml:space="preserve">, además se ha propuesto </w:t>
      </w:r>
      <w:r w:rsidRPr="00482E90">
        <w:rPr>
          <w:rFonts w:asciiTheme="minorHAnsi" w:hAnsiTheme="minorHAnsi" w:cstheme="minorHAnsi"/>
          <w:b/>
          <w:color w:val="00000A"/>
          <w:sz w:val="22"/>
          <w:szCs w:val="22"/>
          <w:lang w:eastAsia="es-CO"/>
        </w:rPr>
        <w:t>aumentar los servicios funerarios a 26 servicios</w:t>
      </w:r>
      <w:r w:rsidRPr="00482E90">
        <w:rPr>
          <w:rFonts w:asciiTheme="minorHAnsi" w:hAnsiTheme="minorHAnsi" w:cstheme="minorHAnsi"/>
          <w:color w:val="00000A"/>
          <w:sz w:val="22"/>
          <w:szCs w:val="22"/>
          <w:lang w:eastAsia="es-CO"/>
        </w:rPr>
        <w:t xml:space="preserve"> con el objetivo de mejorar la cobertura y la calidad.</w:t>
      </w:r>
    </w:p>
    <w:p w14:paraId="7CD502EB" w14:textId="77777777" w:rsidR="00137E64" w:rsidRPr="00482E90" w:rsidRDefault="00137E64" w:rsidP="00137E64">
      <w:pPr>
        <w:jc w:val="both"/>
        <w:rPr>
          <w:rFonts w:asciiTheme="minorHAnsi" w:hAnsiTheme="minorHAnsi" w:cstheme="minorHAnsi"/>
          <w:sz w:val="22"/>
          <w:szCs w:val="22"/>
        </w:rPr>
      </w:pPr>
    </w:p>
    <w:p w14:paraId="12DDDF85" w14:textId="77777777" w:rsidR="00137E64" w:rsidRPr="00482E90" w:rsidRDefault="00137E64" w:rsidP="00137E64">
      <w:pPr>
        <w:jc w:val="both"/>
        <w:rPr>
          <w:rFonts w:asciiTheme="minorHAnsi" w:hAnsiTheme="minorHAnsi" w:cstheme="minorHAnsi"/>
          <w:sz w:val="22"/>
          <w:szCs w:val="22"/>
        </w:rPr>
      </w:pPr>
      <w:r w:rsidRPr="00482E90">
        <w:rPr>
          <w:rFonts w:asciiTheme="minorHAnsi" w:hAnsiTheme="minorHAnsi" w:cstheme="minorHAnsi"/>
          <w:sz w:val="22"/>
          <w:szCs w:val="22"/>
        </w:rPr>
        <w:lastRenderedPageBreak/>
        <w:t>Los dos nuevos servicios gratuitos para la ciudadanía son:</w:t>
      </w:r>
    </w:p>
    <w:p w14:paraId="64D4A564" w14:textId="77777777" w:rsidR="00137E64" w:rsidRPr="00482E90" w:rsidRDefault="00137E64" w:rsidP="00137E64">
      <w:pPr>
        <w:jc w:val="both"/>
        <w:rPr>
          <w:rFonts w:asciiTheme="minorHAnsi" w:hAnsiTheme="minorHAnsi" w:cstheme="minorHAnsi"/>
          <w:sz w:val="22"/>
          <w:szCs w:val="22"/>
        </w:rPr>
      </w:pPr>
    </w:p>
    <w:p w14:paraId="4CD9D062" w14:textId="77777777" w:rsidR="00137E64" w:rsidRPr="00482E90" w:rsidRDefault="00137E64" w:rsidP="00137E64">
      <w:pPr>
        <w:pStyle w:val="Prrafodelista"/>
        <w:numPr>
          <w:ilvl w:val="0"/>
          <w:numId w:val="25"/>
        </w:numPr>
        <w:spacing w:line="259" w:lineRule="auto"/>
        <w:jc w:val="both"/>
        <w:rPr>
          <w:rFonts w:asciiTheme="minorHAnsi" w:hAnsiTheme="minorHAnsi" w:cstheme="minorHAnsi"/>
          <w:sz w:val="22"/>
          <w:szCs w:val="22"/>
        </w:rPr>
      </w:pPr>
      <w:r w:rsidRPr="00482E90">
        <w:rPr>
          <w:rFonts w:asciiTheme="minorHAnsi" w:hAnsiTheme="minorHAnsi" w:cstheme="minorHAnsi"/>
          <w:b/>
          <w:sz w:val="22"/>
          <w:szCs w:val="22"/>
        </w:rPr>
        <w:t xml:space="preserve">Acompañamiento Psicológico. </w:t>
      </w:r>
      <w:r w:rsidRPr="00482E90">
        <w:rPr>
          <w:rFonts w:asciiTheme="minorHAnsi" w:hAnsiTheme="minorHAnsi" w:cstheme="minorHAnsi"/>
          <w:sz w:val="22"/>
          <w:szCs w:val="22"/>
        </w:rPr>
        <w:t xml:space="preserve">En el marco de los servicios de inhumación, exhumación y cremación con acompañamiento en crisis a los usuarios que lo soliciten por su necesidad de expresar sus emociones en un ambiente seguro; así mismo se desarrollan talleres grupales mensuales sobre el manejo del duelo. </w:t>
      </w:r>
    </w:p>
    <w:p w14:paraId="60C68D2F" w14:textId="77777777" w:rsidR="00137E64" w:rsidRPr="00482E90" w:rsidRDefault="00137E64" w:rsidP="00137E64">
      <w:pPr>
        <w:pStyle w:val="Prrafodelista"/>
        <w:numPr>
          <w:ilvl w:val="0"/>
          <w:numId w:val="25"/>
        </w:numPr>
        <w:spacing w:line="259" w:lineRule="auto"/>
        <w:jc w:val="both"/>
        <w:rPr>
          <w:rFonts w:asciiTheme="minorHAnsi" w:hAnsiTheme="minorHAnsi" w:cstheme="minorHAnsi"/>
          <w:sz w:val="22"/>
          <w:szCs w:val="22"/>
        </w:rPr>
      </w:pPr>
      <w:r w:rsidRPr="00482E90">
        <w:rPr>
          <w:rFonts w:asciiTheme="minorHAnsi" w:hAnsiTheme="minorHAnsi" w:cstheme="minorHAnsi"/>
          <w:b/>
          <w:sz w:val="22"/>
          <w:szCs w:val="22"/>
        </w:rPr>
        <w:t xml:space="preserve">Asesoría legal </w:t>
      </w:r>
      <w:r w:rsidRPr="00482E90">
        <w:rPr>
          <w:rFonts w:asciiTheme="minorHAnsi" w:hAnsiTheme="minorHAnsi" w:cstheme="minorHAnsi"/>
          <w:sz w:val="22"/>
          <w:szCs w:val="22"/>
        </w:rPr>
        <w:t>u orientación relacionada con los servicios de destino final en los cementerios distritales, así como orientación al usuario en temas relacionados con bienes inmuebles de carácter privado o público tales como la protocolización de la compra y venta de bóvedas o mausoleos privados; arrendamiento de bóvedas, osarios o cenízaros de propiedad distrital, mantenimiento de bóvedas y/o mausoleos privados.</w:t>
      </w:r>
    </w:p>
    <w:p w14:paraId="3C234061" w14:textId="77777777" w:rsidR="00137E64" w:rsidRPr="00482E90" w:rsidRDefault="00137E64" w:rsidP="00137E64">
      <w:pPr>
        <w:rPr>
          <w:rFonts w:asciiTheme="minorHAnsi" w:hAnsiTheme="minorHAnsi" w:cstheme="minorHAnsi"/>
          <w:color w:val="00000A"/>
          <w:sz w:val="22"/>
          <w:szCs w:val="22"/>
          <w:lang w:val="es-ES" w:eastAsia="es-CO"/>
        </w:rPr>
      </w:pPr>
    </w:p>
    <w:p w14:paraId="2F69B031" w14:textId="77777777" w:rsidR="00137E64" w:rsidRPr="00482E90" w:rsidRDefault="00137E64" w:rsidP="00137E64">
      <w:pPr>
        <w:jc w:val="both"/>
        <w:rPr>
          <w:rFonts w:asciiTheme="minorHAnsi" w:hAnsiTheme="minorHAnsi" w:cstheme="minorHAnsi"/>
          <w:color w:val="00000A"/>
          <w:sz w:val="22"/>
          <w:szCs w:val="22"/>
          <w:lang w:val="es-ES" w:eastAsia="es-CO"/>
        </w:rPr>
      </w:pPr>
      <w:r w:rsidRPr="00482E90">
        <w:rPr>
          <w:rFonts w:asciiTheme="minorHAnsi" w:hAnsiTheme="minorHAnsi" w:cstheme="minorHAnsi"/>
          <w:color w:val="00000A"/>
          <w:sz w:val="22"/>
          <w:szCs w:val="22"/>
          <w:lang w:val="es-ES" w:eastAsia="es-CO"/>
        </w:rPr>
        <w:t>De acuerdo con lo anteriormente descrito, con corte a 30 de septiembre se prestan en los Cementerios de Propiedad del Distrito 23 Servicios funerarios.</w:t>
      </w:r>
      <w:r w:rsidRPr="00482E90">
        <w:rPr>
          <w:rFonts w:asciiTheme="minorHAnsi" w:hAnsiTheme="minorHAnsi" w:cstheme="minorHAnsi"/>
          <w:b/>
          <w:bCs/>
          <w:color w:val="000000"/>
          <w:sz w:val="22"/>
          <w:szCs w:val="22"/>
          <w:lang w:eastAsia="es-CO"/>
        </w:rPr>
        <w:t xml:space="preserve">            </w:t>
      </w:r>
    </w:p>
    <w:p w14:paraId="0499114F" w14:textId="77777777" w:rsidR="00137E64" w:rsidRPr="00482E90" w:rsidRDefault="00137E64" w:rsidP="00137E64">
      <w:pPr>
        <w:rPr>
          <w:rFonts w:asciiTheme="minorHAnsi" w:hAnsiTheme="minorHAnsi" w:cstheme="minorHAnsi"/>
          <w:b/>
          <w:bCs/>
          <w:color w:val="000000"/>
          <w:sz w:val="22"/>
          <w:szCs w:val="22"/>
          <w:lang w:val="es-ES" w:eastAsia="es-CO"/>
        </w:rPr>
      </w:pPr>
    </w:p>
    <w:p w14:paraId="50B04E78" w14:textId="67D4D6FC" w:rsidR="00BE1887" w:rsidRPr="00482E90" w:rsidRDefault="00BE1887" w:rsidP="00482E90">
      <w:pPr>
        <w:pStyle w:val="Prrafodelista"/>
        <w:numPr>
          <w:ilvl w:val="6"/>
          <w:numId w:val="14"/>
        </w:numPr>
        <w:spacing w:after="160"/>
        <w:jc w:val="both"/>
        <w:textAlignment w:val="baseline"/>
        <w:rPr>
          <w:rFonts w:asciiTheme="minorHAnsi" w:hAnsiTheme="minorHAnsi" w:cstheme="minorHAnsi"/>
          <w:sz w:val="22"/>
          <w:szCs w:val="22"/>
          <w:lang w:eastAsia="es-CO"/>
        </w:rPr>
      </w:pPr>
      <w:r w:rsidRPr="00482E90">
        <w:rPr>
          <w:rFonts w:asciiTheme="minorHAnsi" w:hAnsiTheme="minorHAnsi" w:cstheme="minorHAnsi"/>
          <w:b/>
          <w:sz w:val="22"/>
          <w:szCs w:val="22"/>
          <w:lang w:eastAsia="es-CO"/>
        </w:rPr>
        <w:t>Programa de subsidios funerarios</w:t>
      </w:r>
      <w:r w:rsidRPr="007719B5">
        <w:rPr>
          <w:rStyle w:val="Refdenotaalpie"/>
          <w:rFonts w:asciiTheme="minorHAnsi" w:hAnsiTheme="minorHAnsi" w:cstheme="minorHAnsi"/>
          <w:b/>
          <w:sz w:val="22"/>
          <w:szCs w:val="22"/>
          <w:lang w:eastAsia="es-CO"/>
        </w:rPr>
        <w:footnoteReference w:id="5"/>
      </w:r>
      <w:r w:rsidRPr="007719B5">
        <w:rPr>
          <w:rFonts w:asciiTheme="minorHAnsi" w:hAnsiTheme="minorHAnsi" w:cstheme="minorHAnsi"/>
          <w:b/>
          <w:sz w:val="22"/>
          <w:szCs w:val="22"/>
          <w:lang w:eastAsia="es-CO"/>
        </w:rPr>
        <w:t xml:space="preserve"> – Meta Asociada: a</w:t>
      </w:r>
      <w:r w:rsidRPr="007719B5">
        <w:rPr>
          <w:rFonts w:asciiTheme="minorHAnsi" w:hAnsiTheme="minorHAnsi" w:cstheme="minorHAnsi"/>
          <w:sz w:val="22"/>
          <w:szCs w:val="22"/>
          <w:lang w:eastAsia="es-CO"/>
        </w:rPr>
        <w:t xml:space="preserve">utorizar 4.000 subsidios funerarios a población en condición de vulnerabilidad en 4 años, meta que </w:t>
      </w:r>
      <w:r w:rsidRPr="00482E90">
        <w:rPr>
          <w:rFonts w:asciiTheme="minorHAnsi" w:hAnsiTheme="minorHAnsi" w:cstheme="minorHAnsi"/>
          <w:sz w:val="22"/>
          <w:szCs w:val="22"/>
          <w:lang w:eastAsia="es-CO"/>
        </w:rPr>
        <w:t xml:space="preserve">ha sido cumplida antes de culminar la administración. </w:t>
      </w:r>
      <w:r w:rsidRPr="00482E90">
        <w:rPr>
          <w:rFonts w:asciiTheme="minorHAnsi" w:hAnsiTheme="minorHAnsi" w:cstheme="minorHAnsi"/>
          <w:color w:val="222222"/>
          <w:sz w:val="22"/>
          <w:szCs w:val="22"/>
          <w:lang w:eastAsia="es-CO"/>
        </w:rPr>
        <w:t>Si bien, el programa inició en el año 2014, entre el año 2014 y 2015 se autorizaron 1.477 subsidios.</w:t>
      </w:r>
    </w:p>
    <w:p w14:paraId="16BF2D3C" w14:textId="77777777" w:rsidR="00BE1887" w:rsidRPr="00482E90" w:rsidRDefault="00BE1887" w:rsidP="00BE1887">
      <w:pPr>
        <w:shd w:val="clear" w:color="auto" w:fill="FFFFFF"/>
        <w:jc w:val="both"/>
        <w:rPr>
          <w:rFonts w:asciiTheme="minorHAnsi" w:hAnsiTheme="minorHAnsi" w:cstheme="minorHAnsi"/>
          <w:color w:val="222222"/>
          <w:sz w:val="22"/>
          <w:szCs w:val="22"/>
          <w:shd w:val="clear" w:color="auto" w:fill="FFFFFF"/>
        </w:rPr>
      </w:pPr>
      <w:r w:rsidRPr="00482E90">
        <w:rPr>
          <w:rFonts w:asciiTheme="minorHAnsi" w:hAnsiTheme="minorHAnsi" w:cstheme="minorHAnsi"/>
          <w:color w:val="222222"/>
          <w:sz w:val="22"/>
          <w:szCs w:val="22"/>
          <w:lang w:eastAsia="es-CO"/>
        </w:rPr>
        <w:t xml:space="preserve">La meta de la actual administración era otorgar 4.000 subsidios funerarios, en 4 años, sin embargo, la Entidad ha realizado una exitosa difusión del programa mediante sus profesionales sociales, medios de comunicación escritos y digitales, redes sociales, mesas de trabajo, encuentros comunitarios, ferias de servicios, piezas comunicativas, programas radiales y televisivos, entre otros, que han permitido que el programa de subsidios funerarios sea conocido por la ciudadanía, aunado a que infortunadamente se han incrementado las muertes </w:t>
      </w:r>
      <w:r w:rsidRPr="00482E90">
        <w:rPr>
          <w:rFonts w:asciiTheme="minorHAnsi" w:hAnsiTheme="minorHAnsi" w:cstheme="minorHAnsi"/>
          <w:color w:val="222222"/>
          <w:sz w:val="22"/>
          <w:szCs w:val="22"/>
          <w:shd w:val="clear" w:color="auto" w:fill="FFFFFF"/>
        </w:rPr>
        <w:t>en la Ciudad de Bogotá, lo que ha aumentado la demanda de servicios funerarios en los cementerios de propiedad del Distrito.</w:t>
      </w:r>
    </w:p>
    <w:p w14:paraId="3F370FE5" w14:textId="77777777" w:rsidR="00BE1887" w:rsidRPr="00482E90" w:rsidRDefault="00BE1887" w:rsidP="00BE1887">
      <w:pPr>
        <w:shd w:val="clear" w:color="auto" w:fill="FFFFFF"/>
        <w:jc w:val="both"/>
        <w:rPr>
          <w:rFonts w:asciiTheme="minorHAnsi" w:hAnsiTheme="minorHAnsi" w:cstheme="minorHAnsi"/>
          <w:sz w:val="22"/>
          <w:szCs w:val="22"/>
          <w:highlight w:val="yellow"/>
          <w:shd w:val="clear" w:color="auto" w:fill="FFFFFF"/>
        </w:rPr>
      </w:pPr>
    </w:p>
    <w:p w14:paraId="3E698767" w14:textId="1CC91DE7" w:rsidR="00BE1887" w:rsidRPr="00482E90" w:rsidRDefault="00BE1887" w:rsidP="00BE1887">
      <w:pPr>
        <w:pStyle w:val="Sinespaciado"/>
        <w:jc w:val="both"/>
        <w:rPr>
          <w:rFonts w:asciiTheme="minorHAnsi" w:hAnsiTheme="minorHAnsi" w:cstheme="minorHAnsi"/>
          <w:lang w:val="es-CO"/>
        </w:rPr>
      </w:pPr>
      <w:r w:rsidRPr="00482E90">
        <w:rPr>
          <w:rFonts w:asciiTheme="minorHAnsi" w:hAnsiTheme="minorHAnsi" w:cstheme="minorHAnsi"/>
          <w:lang w:val="es-CO"/>
        </w:rPr>
        <w:t>Con corte al 30 de septiembre 2019 se han prestado 10</w:t>
      </w:r>
      <w:r w:rsidRPr="00482E90">
        <w:rPr>
          <w:rFonts w:asciiTheme="minorHAnsi" w:hAnsiTheme="minorHAnsi" w:cstheme="minorHAnsi"/>
          <w:smallCaps/>
        </w:rPr>
        <w:t>.06</w:t>
      </w:r>
      <w:r w:rsidR="00936892" w:rsidRPr="00482E90">
        <w:rPr>
          <w:rFonts w:asciiTheme="minorHAnsi" w:hAnsiTheme="minorHAnsi" w:cstheme="minorHAnsi"/>
          <w:smallCaps/>
        </w:rPr>
        <w:t>0</w:t>
      </w:r>
      <w:r w:rsidRPr="007719B5">
        <w:rPr>
          <w:rFonts w:asciiTheme="minorHAnsi" w:hAnsiTheme="minorHAnsi" w:cstheme="minorHAnsi"/>
          <w:b/>
          <w:smallCaps/>
        </w:rPr>
        <w:t xml:space="preserve"> </w:t>
      </w:r>
      <w:r w:rsidRPr="007719B5">
        <w:rPr>
          <w:rStyle w:val="Referenciaintensa"/>
          <w:rFonts w:asciiTheme="minorHAnsi" w:eastAsia="SimSun" w:hAnsiTheme="minorHAnsi" w:cstheme="minorHAnsi"/>
          <w:color w:val="auto"/>
        </w:rPr>
        <w:t>subsidios funerarios</w:t>
      </w:r>
      <w:r w:rsidRPr="007719B5">
        <w:rPr>
          <w:rFonts w:asciiTheme="minorHAnsi" w:hAnsiTheme="minorHAnsi" w:cstheme="minorHAnsi"/>
          <w:lang w:val="es-CO"/>
        </w:rPr>
        <w:t xml:space="preserve"> a la población en condición de vulnerabilidad, cumpliendo ampliamente la meta inicial asociada </w:t>
      </w:r>
      <w:r w:rsidRPr="00482E90">
        <w:rPr>
          <w:rFonts w:asciiTheme="minorHAnsi" w:hAnsiTheme="minorHAnsi" w:cstheme="minorHAnsi"/>
          <w:lang w:val="es-CO"/>
        </w:rPr>
        <w:t>al Plan Distrital de Desarrollo que correspondía a 4.000 subsidios funerarios en 4 años.</w:t>
      </w:r>
    </w:p>
    <w:p w14:paraId="717C51A2" w14:textId="77777777" w:rsidR="00BE1887" w:rsidRPr="004040A3" w:rsidRDefault="00BE1887" w:rsidP="00BE1887">
      <w:pPr>
        <w:tabs>
          <w:tab w:val="left" w:pos="567"/>
        </w:tabs>
        <w:jc w:val="both"/>
        <w:rPr>
          <w:rFonts w:asciiTheme="minorHAnsi" w:hAnsiTheme="minorHAnsi" w:cstheme="minorHAnsi"/>
          <w:b/>
          <w:sz w:val="22"/>
          <w:szCs w:val="22"/>
          <w:highlight w:val="yellow"/>
        </w:rPr>
      </w:pPr>
    </w:p>
    <w:p w14:paraId="49549E2D" w14:textId="77777777" w:rsidR="00BE1887" w:rsidRPr="004040A3" w:rsidRDefault="00BE1887" w:rsidP="00BE1887">
      <w:pPr>
        <w:tabs>
          <w:tab w:val="left" w:pos="567"/>
        </w:tabs>
        <w:jc w:val="both"/>
        <w:rPr>
          <w:rFonts w:asciiTheme="minorHAnsi" w:hAnsiTheme="minorHAnsi" w:cstheme="minorHAnsi"/>
          <w:sz w:val="22"/>
          <w:szCs w:val="22"/>
        </w:rPr>
      </w:pPr>
      <w:r w:rsidRPr="004040A3">
        <w:rPr>
          <w:rFonts w:asciiTheme="minorHAnsi" w:hAnsiTheme="minorHAnsi" w:cstheme="minorHAnsi"/>
          <w:sz w:val="22"/>
          <w:szCs w:val="22"/>
        </w:rPr>
        <w:t xml:space="preserve">El Distrito determinará la factibilidad de incrementar la oferta del servicio funerario distrital adicionando al componente de destino final la atención funeraria, pretendiendo con ello lograr mayores coberturas y menores costos. Para ello la UAESP deberá determinar la viabilidad técnica, económica, financiera, legal, social, comercial y ambiental del servicio funerario distrital y estructurar su prestación mediante el modelo que contiene las siguientes variables: tarifas, niveles de subsidios por estratos socioeconómicos, costos de la prestación del servicio bajo criterios de </w:t>
      </w:r>
      <w:r w:rsidRPr="004040A3">
        <w:rPr>
          <w:rFonts w:asciiTheme="minorHAnsi" w:hAnsiTheme="minorHAnsi" w:cstheme="minorHAnsi"/>
          <w:sz w:val="22"/>
          <w:szCs w:val="22"/>
        </w:rPr>
        <w:lastRenderedPageBreak/>
        <w:t>eficiencia, autosostenibilidad del servicio, capacidad de pago de los usuarios, suficiencia financiera, capacidad y eficiencia de la inversión pública, construcción de nuevos equipamientos, mejoramiento y mantenimiento de la infraestructura actual de propiedad del Distrito. Otro aspecto clave a tener presente es la continuidad del servicio en tanto que, teniendo en cuenta que el Contrato 311 de 2013 termina su vigencia el 22 de marzo de 2020.</w:t>
      </w:r>
    </w:p>
    <w:p w14:paraId="4E44F498" w14:textId="77777777" w:rsidR="00BE1887" w:rsidRPr="004040A3" w:rsidRDefault="00BE1887" w:rsidP="00BE1887">
      <w:pPr>
        <w:tabs>
          <w:tab w:val="left" w:pos="567"/>
        </w:tabs>
        <w:jc w:val="both"/>
        <w:rPr>
          <w:rFonts w:asciiTheme="minorHAnsi" w:hAnsiTheme="minorHAnsi" w:cstheme="minorHAnsi"/>
          <w:b/>
          <w:sz w:val="22"/>
          <w:szCs w:val="22"/>
        </w:rPr>
      </w:pPr>
    </w:p>
    <w:p w14:paraId="466859AA" w14:textId="77777777" w:rsidR="00BE1887" w:rsidRPr="00482E90" w:rsidRDefault="00BE1887" w:rsidP="00BE1887">
      <w:pPr>
        <w:tabs>
          <w:tab w:val="left" w:pos="567"/>
        </w:tabs>
        <w:jc w:val="both"/>
        <w:rPr>
          <w:rFonts w:asciiTheme="minorHAnsi" w:hAnsiTheme="minorHAnsi" w:cstheme="minorHAnsi"/>
          <w:sz w:val="22"/>
          <w:szCs w:val="22"/>
        </w:rPr>
      </w:pPr>
      <w:r w:rsidRPr="004040A3">
        <w:rPr>
          <w:rFonts w:asciiTheme="minorHAnsi" w:hAnsiTheme="minorHAnsi" w:cstheme="minorHAnsi"/>
          <w:sz w:val="22"/>
          <w:szCs w:val="22"/>
        </w:rPr>
        <w:t xml:space="preserve">En caso de que no se continúe con las líneas de acción enunciadas, </w:t>
      </w:r>
      <w:r w:rsidRPr="007719B5">
        <w:rPr>
          <w:rFonts w:asciiTheme="minorHAnsi" w:hAnsiTheme="minorHAnsi" w:cstheme="minorHAnsi"/>
          <w:sz w:val="22"/>
          <w:szCs w:val="22"/>
          <w:lang w:eastAsia="es-CO"/>
        </w:rPr>
        <w:t>la infraestructura de los cementerios distritales podrían verse afectada, lo que implicaría que no se presten servicios funerarios con estándares de calidad y eficiencia; aunado a que sin el programa de subsidios funerarios y sin la prestación del servicio de destino final y atención funeraria en los cementerios distritales no había una oferta distrital y los ciudadanos se vería avocadas a utilizar servicios funerarios privados y cementerios privados con mayores costos.</w:t>
      </w:r>
    </w:p>
    <w:p w14:paraId="610C25BB" w14:textId="77777777" w:rsidR="00137E64" w:rsidRPr="00482E90" w:rsidRDefault="00137E64" w:rsidP="00137E64">
      <w:pPr>
        <w:rPr>
          <w:rFonts w:asciiTheme="minorHAnsi" w:hAnsiTheme="minorHAnsi" w:cstheme="minorHAnsi"/>
        </w:rPr>
      </w:pPr>
      <w:bookmarkStart w:id="5" w:name="_GoBack"/>
      <w:bookmarkEnd w:id="5"/>
    </w:p>
    <w:sectPr w:rsidR="00137E64" w:rsidRPr="00482E90" w:rsidSect="007A47F4">
      <w:headerReference w:type="default" r:id="rId9"/>
      <w:footerReference w:type="default" r:id="rId10"/>
      <w:headerReference w:type="first" r:id="rId11"/>
      <w:footerReference w:type="first" r:id="rId12"/>
      <w:pgSz w:w="12242" w:h="15842" w:code="126"/>
      <w:pgMar w:top="1701" w:right="1701" w:bottom="1701"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979AB" w14:textId="77777777" w:rsidR="003F237C" w:rsidRDefault="003F237C">
      <w:r>
        <w:separator/>
      </w:r>
    </w:p>
  </w:endnote>
  <w:endnote w:type="continuationSeparator" w:id="0">
    <w:p w14:paraId="6FF497CD" w14:textId="77777777" w:rsidR="003F237C" w:rsidRDefault="003F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Century Gothic"/>
    <w:charset w:val="00"/>
    <w:family w:val="swiss"/>
    <w:pitch w:val="variable"/>
    <w:sig w:usb0="800000AF" w:usb1="1000204A" w:usb2="00000000" w:usb3="00000000" w:csb0="00000011" w:csb1="00000000"/>
  </w:font>
  <w:font w:name="Arial Unicode MS">
    <w:altName w:val="Arial"/>
    <w:panose1 w:val="020B0604020202020204"/>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Futura Std Book">
    <w:altName w:val="Vrinda"/>
    <w:panose1 w:val="00000000000000000000"/>
    <w:charset w:val="00"/>
    <w:family w:val="swiss"/>
    <w:notTrueType/>
    <w:pitch w:val="variable"/>
    <w:sig w:usb0="800000AF" w:usb1="4000204A"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733120"/>
      <w:docPartObj>
        <w:docPartGallery w:val="Page Numbers (Bottom of Page)"/>
        <w:docPartUnique/>
      </w:docPartObj>
    </w:sdtPr>
    <w:sdtEndPr/>
    <w:sdtContent>
      <w:p w14:paraId="3EB56E4D" w14:textId="4F04F908" w:rsidR="004040A3" w:rsidRDefault="004040A3">
        <w:pPr>
          <w:pStyle w:val="Piedepgina"/>
          <w:jc w:val="right"/>
        </w:pPr>
        <w:r>
          <w:fldChar w:fldCharType="begin"/>
        </w:r>
        <w:r>
          <w:instrText>PAGE   \* MERGEFORMAT</w:instrText>
        </w:r>
        <w:r>
          <w:fldChar w:fldCharType="separate"/>
        </w:r>
        <w:r>
          <w:rPr>
            <w:lang w:val="es-ES"/>
          </w:rPr>
          <w:t>2</w:t>
        </w:r>
        <w:r>
          <w:fldChar w:fldCharType="end"/>
        </w:r>
      </w:p>
    </w:sdtContent>
  </w:sdt>
  <w:p w14:paraId="640C69EF" w14:textId="77777777" w:rsidR="004040A3" w:rsidRDefault="004040A3" w:rsidP="00A026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CA7B1" w14:textId="77777777" w:rsidR="004040A3" w:rsidRDefault="004040A3" w:rsidP="00B54E83">
    <w:pPr>
      <w:pStyle w:val="Piedepgina"/>
    </w:pPr>
  </w:p>
  <w:p w14:paraId="53A9FD6D" w14:textId="77777777" w:rsidR="004040A3" w:rsidRDefault="004040A3" w:rsidP="007509D8">
    <w:pPr>
      <w:pStyle w:val="Piedepgina"/>
    </w:pPr>
    <w:r w:rsidRPr="0074314F">
      <w:rPr>
        <w:noProof/>
        <w:lang w:val="es-CO" w:eastAsia="es-CO"/>
      </w:rPr>
      <w:drawing>
        <wp:anchor distT="0" distB="0" distL="114300" distR="114300" simplePos="0" relativeHeight="251661312" behindDoc="0" locked="0" layoutInCell="1" allowOverlap="1" wp14:anchorId="765EECCC" wp14:editId="32AF4A7E">
          <wp:simplePos x="0" y="0"/>
          <wp:positionH relativeFrom="column">
            <wp:posOffset>4991100</wp:posOffset>
          </wp:positionH>
          <wp:positionV relativeFrom="paragraph">
            <wp:posOffset>63500</wp:posOffset>
          </wp:positionV>
          <wp:extent cx="1209675" cy="714375"/>
          <wp:effectExtent l="0" t="0" r="9525"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rotWithShape="1">
                  <a:blip r:embed="rId1">
                    <a:extLst>
                      <a:ext uri="{28A0092B-C50C-407E-A947-70E740481C1C}">
                        <a14:useLocalDpi xmlns:a14="http://schemas.microsoft.com/office/drawing/2010/main" val="0"/>
                      </a:ext>
                    </a:extLst>
                  </a:blip>
                  <a:srcRect l="78438"/>
                  <a:stretch/>
                </pic:blipFill>
                <pic:spPr bwMode="auto">
                  <a:xfrm>
                    <a:off x="0" y="0"/>
                    <a:ext cx="1209675" cy="71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4314F">
      <w:rPr>
        <w:noProof/>
        <w:lang w:val="es-CO" w:eastAsia="es-CO"/>
      </w:rPr>
      <w:drawing>
        <wp:inline distT="0" distB="0" distL="0" distR="0" wp14:anchorId="09C98B55" wp14:editId="13F30144">
          <wp:extent cx="1457325" cy="71437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rotWithShape="1">
                  <a:blip r:embed="rId1">
                    <a:extLst>
                      <a:ext uri="{28A0092B-C50C-407E-A947-70E740481C1C}">
                        <a14:useLocalDpi xmlns:a14="http://schemas.microsoft.com/office/drawing/2010/main" val="0"/>
                      </a:ext>
                    </a:extLst>
                  </a:blip>
                  <a:srcRect r="74024"/>
                  <a:stretch/>
                </pic:blipFill>
                <pic:spPr bwMode="auto">
                  <a:xfrm>
                    <a:off x="0" y="0"/>
                    <a:ext cx="1457325" cy="714375"/>
                  </a:xfrm>
                  <a:prstGeom prst="rect">
                    <a:avLst/>
                  </a:prstGeom>
                  <a:noFill/>
                  <a:ln>
                    <a:noFill/>
                  </a:ln>
                  <a:extLst>
                    <a:ext uri="{53640926-AAD7-44D8-BBD7-CCE9431645EC}">
                      <a14:shadowObscured xmlns:a14="http://schemas.microsoft.com/office/drawing/2010/main"/>
                    </a:ext>
                  </a:extLst>
                </pic:spPr>
              </pic:pic>
            </a:graphicData>
          </a:graphic>
        </wp:inline>
      </w:drawing>
    </w:r>
  </w:p>
  <w:p w14:paraId="3B6C2D6B" w14:textId="77777777" w:rsidR="004040A3" w:rsidRDefault="004040A3" w:rsidP="00B54E83">
    <w:pPr>
      <w:pStyle w:val="Piedepgina"/>
    </w:pPr>
  </w:p>
  <w:p w14:paraId="40172E26" w14:textId="77777777" w:rsidR="004040A3" w:rsidRDefault="004040A3" w:rsidP="00B54E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9BC6C" w14:textId="77777777" w:rsidR="003F237C" w:rsidRDefault="003F237C">
      <w:r>
        <w:separator/>
      </w:r>
    </w:p>
  </w:footnote>
  <w:footnote w:type="continuationSeparator" w:id="0">
    <w:p w14:paraId="440B4C4B" w14:textId="77777777" w:rsidR="003F237C" w:rsidRDefault="003F237C">
      <w:r>
        <w:continuationSeparator/>
      </w:r>
    </w:p>
  </w:footnote>
  <w:footnote w:id="1">
    <w:p w14:paraId="4D74B9F8" w14:textId="77777777" w:rsidR="004040A3" w:rsidRPr="00CE4665" w:rsidRDefault="004040A3" w:rsidP="00137E64">
      <w:pPr>
        <w:textAlignment w:val="baseline"/>
        <w:rPr>
          <w:rFonts w:asciiTheme="minorHAnsi" w:hAnsiTheme="minorHAnsi" w:cstheme="minorHAnsi"/>
          <w:sz w:val="16"/>
          <w:szCs w:val="16"/>
          <w:lang w:eastAsia="es-CO"/>
        </w:rPr>
      </w:pPr>
      <w:r>
        <w:rPr>
          <w:rStyle w:val="Refdenotaalpie"/>
        </w:rPr>
        <w:footnoteRef/>
      </w:r>
      <w:r>
        <w:t xml:space="preserve"> </w:t>
      </w:r>
      <w:r w:rsidRPr="00CE4665">
        <w:rPr>
          <w:rFonts w:asciiTheme="minorHAnsi" w:hAnsiTheme="minorHAnsi" w:cstheme="minorHAnsi"/>
          <w:sz w:val="16"/>
          <w:szCs w:val="16"/>
        </w:rPr>
        <w:t xml:space="preserve">Como meta asociada al Plan Distrital de desarrollo </w:t>
      </w:r>
      <w:r>
        <w:rPr>
          <w:rFonts w:asciiTheme="minorHAnsi" w:hAnsiTheme="minorHAnsi" w:cstheme="minorHAnsi"/>
          <w:sz w:val="16"/>
          <w:szCs w:val="16"/>
        </w:rPr>
        <w:t xml:space="preserve">y las cuales a la fecha han sido cumplidas, </w:t>
      </w:r>
      <w:r w:rsidRPr="00CE4665">
        <w:rPr>
          <w:rFonts w:asciiTheme="minorHAnsi" w:hAnsiTheme="minorHAnsi" w:cstheme="minorHAnsi"/>
          <w:sz w:val="16"/>
          <w:szCs w:val="16"/>
        </w:rPr>
        <w:t xml:space="preserve">está </w:t>
      </w:r>
      <w:r w:rsidRPr="00CE4665">
        <w:rPr>
          <w:rFonts w:asciiTheme="minorHAnsi" w:hAnsiTheme="minorHAnsi" w:cstheme="minorHAnsi"/>
          <w:sz w:val="16"/>
          <w:szCs w:val="16"/>
          <w:lang w:eastAsia="es-CO"/>
        </w:rPr>
        <w:t>80.000 luminarias modernizadas y/o remodeladas en 4 años</w:t>
      </w:r>
      <w:r>
        <w:rPr>
          <w:rFonts w:asciiTheme="minorHAnsi" w:hAnsiTheme="minorHAnsi" w:cstheme="minorHAnsi"/>
          <w:sz w:val="16"/>
          <w:szCs w:val="16"/>
          <w:lang w:eastAsia="es-CO"/>
        </w:rPr>
        <w:t xml:space="preserve"> y </w:t>
      </w:r>
      <w:r w:rsidRPr="00CE4665">
        <w:rPr>
          <w:rFonts w:asciiTheme="minorHAnsi" w:hAnsiTheme="minorHAnsi" w:cstheme="minorHAnsi"/>
          <w:sz w:val="16"/>
          <w:szCs w:val="16"/>
          <w:lang w:eastAsia="es-CO"/>
        </w:rPr>
        <w:t>1.000 parques iluminados en 4 años</w:t>
      </w:r>
      <w:r>
        <w:rPr>
          <w:rFonts w:asciiTheme="minorHAnsi" w:hAnsiTheme="minorHAnsi" w:cstheme="minorHAnsi"/>
          <w:sz w:val="16"/>
          <w:szCs w:val="16"/>
          <w:lang w:eastAsia="es-CO"/>
        </w:rPr>
        <w:t>.</w:t>
      </w:r>
    </w:p>
    <w:p w14:paraId="120F3EEE" w14:textId="77777777" w:rsidR="004040A3" w:rsidRPr="00CE4665" w:rsidRDefault="004040A3" w:rsidP="00137E64">
      <w:pPr>
        <w:pStyle w:val="Textonotapie"/>
        <w:rPr>
          <w:rFonts w:asciiTheme="minorHAnsi" w:hAnsiTheme="minorHAnsi" w:cstheme="minorHAnsi"/>
          <w:sz w:val="16"/>
          <w:szCs w:val="16"/>
          <w:lang w:val="es-CO"/>
        </w:rPr>
      </w:pPr>
    </w:p>
  </w:footnote>
  <w:footnote w:id="2">
    <w:p w14:paraId="17038587" w14:textId="77777777" w:rsidR="005F49E8" w:rsidRPr="00CE4665" w:rsidRDefault="005F49E8" w:rsidP="005F49E8">
      <w:pPr>
        <w:pStyle w:val="Textonotapie"/>
        <w:rPr>
          <w:rFonts w:asciiTheme="minorHAnsi" w:hAnsiTheme="minorHAnsi" w:cstheme="minorHAnsi"/>
          <w:sz w:val="16"/>
          <w:szCs w:val="16"/>
        </w:rPr>
      </w:pPr>
      <w:r w:rsidRPr="00CE4665">
        <w:rPr>
          <w:rStyle w:val="Refdenotaalpie"/>
          <w:rFonts w:asciiTheme="minorHAnsi" w:hAnsiTheme="minorHAnsi" w:cstheme="minorHAnsi"/>
          <w:sz w:val="16"/>
          <w:szCs w:val="16"/>
        </w:rPr>
        <w:footnoteRef/>
      </w:r>
      <w:r w:rsidRPr="00CE4665">
        <w:rPr>
          <w:rFonts w:asciiTheme="minorHAnsi" w:hAnsiTheme="minorHAnsi" w:cstheme="minorHAnsi"/>
          <w:sz w:val="16"/>
          <w:szCs w:val="16"/>
        </w:rPr>
        <w:t xml:space="preserve"> Con corte al </w:t>
      </w:r>
      <w:r>
        <w:rPr>
          <w:rFonts w:asciiTheme="minorHAnsi" w:hAnsiTheme="minorHAnsi" w:cstheme="minorHAnsi"/>
          <w:sz w:val="16"/>
          <w:szCs w:val="16"/>
        </w:rPr>
        <w:t>26 de septiembre</w:t>
      </w:r>
      <w:r w:rsidRPr="00CE4665">
        <w:rPr>
          <w:rFonts w:asciiTheme="minorHAnsi" w:hAnsiTheme="minorHAnsi" w:cstheme="minorHAnsi"/>
          <w:sz w:val="16"/>
          <w:szCs w:val="16"/>
        </w:rPr>
        <w:t xml:space="preserve"> de 2019, conforme al informe de instalación presentado por </w:t>
      </w:r>
      <w:proofErr w:type="spellStart"/>
      <w:r w:rsidRPr="00CE4665">
        <w:rPr>
          <w:rFonts w:asciiTheme="minorHAnsi" w:hAnsiTheme="minorHAnsi" w:cstheme="minorHAnsi"/>
          <w:sz w:val="16"/>
          <w:szCs w:val="16"/>
        </w:rPr>
        <w:t>Codensa</w:t>
      </w:r>
      <w:proofErr w:type="spellEnd"/>
      <w:r w:rsidRPr="00CE4665">
        <w:rPr>
          <w:rFonts w:asciiTheme="minorHAnsi" w:hAnsiTheme="minorHAnsi" w:cstheme="minorHAnsi"/>
          <w:sz w:val="16"/>
          <w:szCs w:val="16"/>
        </w:rPr>
        <w:t>.</w:t>
      </w:r>
    </w:p>
  </w:footnote>
  <w:footnote w:id="3">
    <w:p w14:paraId="7D264BBB" w14:textId="77777777" w:rsidR="005F49E8" w:rsidRPr="000C4ED3" w:rsidRDefault="005F49E8" w:rsidP="005F49E8">
      <w:pPr>
        <w:jc w:val="both"/>
        <w:rPr>
          <w:rFonts w:ascii="Century Gothic" w:hAnsi="Century Gothic"/>
          <w:color w:val="000000"/>
          <w:sz w:val="18"/>
          <w:szCs w:val="18"/>
          <w:lang w:eastAsia="es-CO"/>
        </w:rPr>
      </w:pPr>
      <w:r w:rsidRPr="000C4ED3">
        <w:rPr>
          <w:rStyle w:val="Refdenotaalpie"/>
          <w:rFonts w:ascii="Century Gothic" w:hAnsi="Century Gothic"/>
          <w:sz w:val="18"/>
          <w:szCs w:val="18"/>
        </w:rPr>
        <w:footnoteRef/>
      </w:r>
      <w:r w:rsidRPr="000C4ED3">
        <w:rPr>
          <w:rFonts w:ascii="Century Gothic" w:hAnsi="Century Gothic"/>
          <w:sz w:val="18"/>
          <w:szCs w:val="18"/>
        </w:rPr>
        <w:t xml:space="preserve"> </w:t>
      </w:r>
      <w:r w:rsidRPr="000F223B">
        <w:rPr>
          <w:rFonts w:asciiTheme="minorHAnsi" w:hAnsiTheme="minorHAnsi" w:cstheme="minorHAnsi"/>
          <w:sz w:val="16"/>
          <w:szCs w:val="16"/>
        </w:rPr>
        <w:t xml:space="preserve">Para las luminarias de Halogenuro Metálico se tomó la información de la base de datos operativa de julio 2016 con corte </w:t>
      </w:r>
      <w:r>
        <w:rPr>
          <w:rFonts w:asciiTheme="minorHAnsi" w:hAnsiTheme="minorHAnsi" w:cstheme="minorHAnsi"/>
          <w:sz w:val="16"/>
          <w:szCs w:val="16"/>
        </w:rPr>
        <w:t>septiembre</w:t>
      </w:r>
      <w:r w:rsidRPr="000F223B">
        <w:rPr>
          <w:rFonts w:asciiTheme="minorHAnsi" w:hAnsiTheme="minorHAnsi" w:cstheme="minorHAnsi"/>
          <w:sz w:val="16"/>
          <w:szCs w:val="16"/>
        </w:rPr>
        <w:t xml:space="preserve"> de 2019.</w:t>
      </w:r>
    </w:p>
    <w:p w14:paraId="41342DE9" w14:textId="77777777" w:rsidR="005F49E8" w:rsidRPr="000C4ED3" w:rsidRDefault="005F49E8" w:rsidP="005F49E8">
      <w:pPr>
        <w:pStyle w:val="Textonotapie"/>
        <w:rPr>
          <w:lang w:val="es-CO"/>
        </w:rPr>
      </w:pPr>
    </w:p>
  </w:footnote>
  <w:footnote w:id="4">
    <w:p w14:paraId="0E502036" w14:textId="3AAF7930" w:rsidR="004040A3" w:rsidRPr="00B8524B" w:rsidRDefault="004040A3" w:rsidP="00137E64">
      <w:pPr>
        <w:jc w:val="both"/>
        <w:rPr>
          <w:rFonts w:asciiTheme="minorHAnsi" w:hAnsiTheme="minorHAnsi"/>
          <w:sz w:val="16"/>
          <w:szCs w:val="16"/>
          <w:lang w:eastAsia="es-CO"/>
        </w:rPr>
      </w:pPr>
      <w:r>
        <w:rPr>
          <w:rStyle w:val="Refdenotaalpie"/>
        </w:rPr>
        <w:footnoteRef/>
      </w:r>
      <w:r>
        <w:t xml:space="preserve"> </w:t>
      </w:r>
      <w:r w:rsidRPr="00B8524B">
        <w:rPr>
          <w:rFonts w:asciiTheme="minorHAnsi" w:hAnsiTheme="minorHAnsi"/>
          <w:sz w:val="16"/>
          <w:szCs w:val="16"/>
          <w:lang w:eastAsia="es-CO"/>
        </w:rPr>
        <w:t>L</w:t>
      </w:r>
      <w:r>
        <w:rPr>
          <w:rFonts w:asciiTheme="minorHAnsi" w:hAnsiTheme="minorHAnsi"/>
          <w:sz w:val="16"/>
          <w:szCs w:val="16"/>
          <w:lang w:eastAsia="es-CO"/>
        </w:rPr>
        <w:t>as líneas de acción establecidas son las siguientes: l</w:t>
      </w:r>
      <w:r w:rsidRPr="00B8524B">
        <w:rPr>
          <w:rFonts w:asciiTheme="minorHAnsi" w:hAnsiTheme="minorHAnsi"/>
          <w:sz w:val="16"/>
          <w:szCs w:val="16"/>
          <w:lang w:eastAsia="es-CO"/>
        </w:rPr>
        <w:t>a revitalización de la infraestructura; La prestación de los servicios funerarios integrales en los equipamientos distritales;</w:t>
      </w:r>
      <w:r>
        <w:rPr>
          <w:rFonts w:asciiTheme="minorHAnsi" w:hAnsiTheme="minorHAnsi"/>
          <w:sz w:val="16"/>
          <w:szCs w:val="16"/>
          <w:lang w:eastAsia="es-CO"/>
        </w:rPr>
        <w:t xml:space="preserve"> </w:t>
      </w:r>
      <w:r w:rsidRPr="00B8524B">
        <w:rPr>
          <w:rFonts w:asciiTheme="minorHAnsi" w:hAnsiTheme="minorHAnsi"/>
          <w:sz w:val="16"/>
          <w:szCs w:val="16"/>
          <w:lang w:eastAsia="es-CO"/>
        </w:rPr>
        <w:t>Programa de subsidios funerarios.</w:t>
      </w:r>
      <w:r>
        <w:rPr>
          <w:rFonts w:asciiTheme="minorHAnsi" w:hAnsiTheme="minorHAnsi"/>
          <w:sz w:val="16"/>
          <w:szCs w:val="16"/>
          <w:lang w:eastAsia="es-CO"/>
        </w:rPr>
        <w:t xml:space="preserve"> </w:t>
      </w:r>
      <w:r w:rsidRPr="00B8524B">
        <w:rPr>
          <w:rFonts w:asciiTheme="minorHAnsi" w:hAnsiTheme="minorHAnsi"/>
          <w:sz w:val="16"/>
          <w:szCs w:val="16"/>
          <w:lang w:eastAsia="es-CO"/>
        </w:rPr>
        <w:t>Como metas asociadas al Plan Distrital de Desarrollo Bogotá Mejor Para Todos 2016-2020</w:t>
      </w:r>
      <w:r w:rsidRPr="00B8524B">
        <w:rPr>
          <w:rFonts w:asciiTheme="minorHAnsi" w:hAnsiTheme="minorHAnsi"/>
          <w:b/>
          <w:sz w:val="16"/>
          <w:szCs w:val="16"/>
          <w:lang w:eastAsia="es-CO"/>
        </w:rPr>
        <w:t xml:space="preserve"> </w:t>
      </w:r>
      <w:r w:rsidRPr="00B8524B">
        <w:rPr>
          <w:rFonts w:asciiTheme="minorHAnsi" w:hAnsiTheme="minorHAnsi"/>
          <w:sz w:val="16"/>
          <w:szCs w:val="16"/>
          <w:lang w:eastAsia="es-CO"/>
        </w:rPr>
        <w:t>se establecieron</w:t>
      </w:r>
      <w:r>
        <w:rPr>
          <w:rFonts w:asciiTheme="minorHAnsi" w:hAnsiTheme="minorHAnsi"/>
          <w:sz w:val="16"/>
          <w:szCs w:val="16"/>
          <w:lang w:eastAsia="es-CO"/>
        </w:rPr>
        <w:t>, la</w:t>
      </w:r>
      <w:r w:rsidRPr="00B8524B">
        <w:rPr>
          <w:rFonts w:asciiTheme="minorHAnsi" w:hAnsiTheme="minorHAnsi"/>
          <w:sz w:val="16"/>
          <w:szCs w:val="16"/>
          <w:lang w:eastAsia="es-CO"/>
        </w:rPr>
        <w:t xml:space="preserve"> prestación de 26 servicios funerarios en los cementerios de propiedad del Distrito</w:t>
      </w:r>
      <w:r>
        <w:rPr>
          <w:rFonts w:asciiTheme="minorHAnsi" w:hAnsiTheme="minorHAnsi"/>
          <w:sz w:val="16"/>
          <w:szCs w:val="16"/>
          <w:lang w:eastAsia="es-CO"/>
        </w:rPr>
        <w:t>; a</w:t>
      </w:r>
      <w:r w:rsidRPr="00B8524B">
        <w:rPr>
          <w:rFonts w:asciiTheme="minorHAnsi" w:hAnsiTheme="minorHAnsi"/>
          <w:sz w:val="16"/>
          <w:szCs w:val="16"/>
          <w:lang w:eastAsia="es-CO"/>
        </w:rPr>
        <w:t xml:space="preserve">utorizar 4.000 subsidios funerarios a población en condición de vulnerabilidad en 4 años, </w:t>
      </w:r>
      <w:r w:rsidRPr="00B8524B">
        <w:rPr>
          <w:rStyle w:val="Referenciaintensa"/>
          <w:rFonts w:asciiTheme="minorHAnsi" w:eastAsia="SimSun" w:hAnsiTheme="minorHAnsi" w:cs="Calibri"/>
          <w:color w:val="auto"/>
          <w:sz w:val="16"/>
          <w:szCs w:val="16"/>
          <w:lang w:val="es-ES"/>
        </w:rPr>
        <w:t>meta que han sido cumplida antes de culminar la administración</w:t>
      </w:r>
      <w:r w:rsidRPr="00B8524B">
        <w:rPr>
          <w:rFonts w:asciiTheme="minorHAnsi" w:hAnsiTheme="minorHAnsi"/>
          <w:sz w:val="16"/>
          <w:szCs w:val="16"/>
          <w:lang w:eastAsia="es-CO"/>
        </w:rPr>
        <w:t>.</w:t>
      </w:r>
    </w:p>
    <w:p w14:paraId="32F080AC" w14:textId="77777777" w:rsidR="004040A3" w:rsidRPr="00B8524B" w:rsidRDefault="004040A3" w:rsidP="00137E64">
      <w:pPr>
        <w:spacing w:after="160" w:line="259" w:lineRule="auto"/>
        <w:jc w:val="both"/>
        <w:rPr>
          <w:rFonts w:asciiTheme="minorHAnsi" w:hAnsiTheme="minorHAnsi"/>
          <w:b/>
          <w:bCs/>
          <w:sz w:val="16"/>
          <w:szCs w:val="16"/>
          <w:lang w:eastAsia="es-CO"/>
        </w:rPr>
      </w:pPr>
    </w:p>
    <w:p w14:paraId="4F852425" w14:textId="77777777" w:rsidR="004040A3" w:rsidRPr="00035AFA" w:rsidRDefault="004040A3" w:rsidP="00137E64">
      <w:pPr>
        <w:pStyle w:val="Textonotapie"/>
        <w:rPr>
          <w:lang w:val="es-CO"/>
        </w:rPr>
      </w:pPr>
    </w:p>
  </w:footnote>
  <w:footnote w:id="5">
    <w:p w14:paraId="2C449E8F" w14:textId="77777777" w:rsidR="004040A3" w:rsidRPr="00B8524B" w:rsidRDefault="004040A3" w:rsidP="00BE1887">
      <w:pPr>
        <w:pStyle w:val="Standard"/>
        <w:jc w:val="both"/>
        <w:rPr>
          <w:rFonts w:asciiTheme="minorHAnsi" w:hAnsiTheme="minorHAnsi"/>
          <w:sz w:val="16"/>
          <w:szCs w:val="16"/>
        </w:rPr>
      </w:pPr>
      <w:r>
        <w:rPr>
          <w:rStyle w:val="Refdenotaalpie"/>
        </w:rPr>
        <w:footnoteRef/>
      </w:r>
      <w:r>
        <w:t xml:space="preserve"> </w:t>
      </w:r>
      <w:r w:rsidRPr="00B8524B">
        <w:rPr>
          <w:rFonts w:asciiTheme="minorHAnsi" w:hAnsiTheme="minorHAnsi"/>
          <w:color w:val="222222"/>
          <w:sz w:val="16"/>
          <w:szCs w:val="16"/>
          <w:lang w:eastAsia="es-CO"/>
        </w:rPr>
        <w:t>Este programa tiene como</w:t>
      </w:r>
      <w:r w:rsidRPr="00B8524B">
        <w:rPr>
          <w:rFonts w:asciiTheme="minorHAnsi" w:hAnsiTheme="minorHAnsi" w:cs="Arial"/>
          <w:bCs/>
          <w:sz w:val="16"/>
          <w:szCs w:val="16"/>
        </w:rPr>
        <w:t xml:space="preserve"> propósito, brindar un apoyo económico, transitorio y oportuno, el cual cubre el 90% del valor de los servicios funerarios en los Cementerios de Propiedad del Distrito Capital para personas y/o familias en condición de vulnerabilidad social y/o pobreza, que no cuentan con recursos económicos para afrontar una situación de calamidad, y que se encuentren registrados en el Sistema de Información de la Secretaría Distrital de Integración Social – SIRBE, o en las bases de datos de las entidades del orden Nacional o Distrital competentes.</w:t>
      </w:r>
    </w:p>
    <w:p w14:paraId="5F839895" w14:textId="77777777" w:rsidR="004040A3" w:rsidRPr="00B8524B" w:rsidRDefault="004040A3" w:rsidP="00BE1887">
      <w:pPr>
        <w:pStyle w:val="Textonotapie"/>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0BCAD" w14:textId="77777777" w:rsidR="004040A3" w:rsidRDefault="004040A3" w:rsidP="00F101AD">
    <w:pPr>
      <w:jc w:val="center"/>
      <w:rPr>
        <w:sz w:val="22"/>
        <w:szCs w:val="22"/>
      </w:rPr>
    </w:pPr>
    <w:r>
      <w:rPr>
        <w:noProof/>
        <w:sz w:val="22"/>
        <w:szCs w:val="22"/>
        <w:lang w:val="es-CO" w:eastAsia="es-CO"/>
      </w:rPr>
      <w:drawing>
        <wp:inline distT="0" distB="0" distL="0" distR="0" wp14:anchorId="024DA7F4" wp14:editId="7830E1DA">
          <wp:extent cx="632325" cy="720000"/>
          <wp:effectExtent l="0" t="0" r="0" b="444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bogota_bn.jpg"/>
                  <pic:cNvPicPr/>
                </pic:nvPicPr>
                <pic:blipFill>
                  <a:blip r:embed="rId1">
                    <a:extLst>
                      <a:ext uri="{28A0092B-C50C-407E-A947-70E740481C1C}">
                        <a14:useLocalDpi xmlns:a14="http://schemas.microsoft.com/office/drawing/2010/main" val="0"/>
                      </a:ext>
                    </a:extLst>
                  </a:blip>
                  <a:stretch>
                    <a:fillRect/>
                  </a:stretch>
                </pic:blipFill>
                <pic:spPr>
                  <a:xfrm>
                    <a:off x="0" y="0"/>
                    <a:ext cx="632325" cy="720000"/>
                  </a:xfrm>
                  <a:prstGeom prst="rect">
                    <a:avLst/>
                  </a:prstGeom>
                </pic:spPr>
              </pic:pic>
            </a:graphicData>
          </a:graphic>
        </wp:inline>
      </w:drawing>
    </w:r>
  </w:p>
  <w:p w14:paraId="56332A37" w14:textId="77EA32F7" w:rsidR="004040A3" w:rsidRDefault="004040A3" w:rsidP="00F101AD">
    <w:pPr>
      <w:rPr>
        <w:lang w:val="es-ES"/>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lang w:val="es-ES"/>
      </w:rPr>
      <w:t xml:space="preserve">Página </w:t>
    </w:r>
    <w:r>
      <w:rPr>
        <w:lang w:val="es-ES"/>
      </w:rPr>
      <w:fldChar w:fldCharType="begin"/>
    </w:r>
    <w:r>
      <w:rPr>
        <w:lang w:val="es-ES"/>
      </w:rPr>
      <w:instrText xml:space="preserve"> PAGE </w:instrText>
    </w:r>
    <w:r>
      <w:rPr>
        <w:lang w:val="es-ES"/>
      </w:rPr>
      <w:fldChar w:fldCharType="separate"/>
    </w:r>
    <w:r>
      <w:rPr>
        <w:noProof/>
        <w:lang w:val="es-ES"/>
      </w:rPr>
      <w:t>3</w:t>
    </w:r>
    <w:r>
      <w:rPr>
        <w:lang w:val="es-ES"/>
      </w:rPr>
      <w:fldChar w:fldCharType="end"/>
    </w:r>
    <w:r>
      <w:rPr>
        <w:lang w:val="es-ES"/>
      </w:rPr>
      <w:t xml:space="preserve"> de </w:t>
    </w:r>
    <w:r>
      <w:rPr>
        <w:lang w:val="es-ES"/>
      </w:rPr>
      <w:fldChar w:fldCharType="begin"/>
    </w:r>
    <w:r>
      <w:rPr>
        <w:lang w:val="es-ES"/>
      </w:rPr>
      <w:instrText xml:space="preserve"> NUMPAGES  </w:instrText>
    </w:r>
    <w:r>
      <w:rPr>
        <w:lang w:val="es-ES"/>
      </w:rPr>
      <w:fldChar w:fldCharType="separate"/>
    </w:r>
    <w:r>
      <w:rPr>
        <w:noProof/>
        <w:lang w:val="es-ES"/>
      </w:rPr>
      <w:t>35</w:t>
    </w:r>
    <w:r>
      <w:rPr>
        <w:lang w:val="es-ES"/>
      </w:rPr>
      <w:fldChar w:fldCharType="end"/>
    </w:r>
  </w:p>
  <w:p w14:paraId="03E75314" w14:textId="77777777" w:rsidR="004040A3" w:rsidRPr="00C9184A" w:rsidRDefault="004040A3" w:rsidP="00F101AD">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DFDA" w14:textId="77777777" w:rsidR="004040A3" w:rsidRPr="00B815B9" w:rsidRDefault="004040A3" w:rsidP="00AD72E7">
    <w:pPr>
      <w:pStyle w:val="Encabezado"/>
      <w:jc w:val="center"/>
      <w:rPr>
        <w:sz w:val="22"/>
        <w:szCs w:val="22"/>
        <w:lang w:val="es-ES"/>
      </w:rPr>
    </w:pPr>
    <w:r>
      <w:rPr>
        <w:noProof/>
        <w:sz w:val="22"/>
        <w:szCs w:val="22"/>
        <w:lang w:val="es-CO" w:eastAsia="es-CO"/>
      </w:rPr>
      <w:drawing>
        <wp:inline distT="0" distB="0" distL="0" distR="0" wp14:anchorId="235A5B98" wp14:editId="5C78AC4F">
          <wp:extent cx="632325" cy="720000"/>
          <wp:effectExtent l="0" t="0" r="0" b="444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bogota_bn.jpg"/>
                  <pic:cNvPicPr/>
                </pic:nvPicPr>
                <pic:blipFill>
                  <a:blip r:embed="rId1">
                    <a:extLst>
                      <a:ext uri="{28A0092B-C50C-407E-A947-70E740481C1C}">
                        <a14:useLocalDpi xmlns:a14="http://schemas.microsoft.com/office/drawing/2010/main" val="0"/>
                      </a:ext>
                    </a:extLst>
                  </a:blip>
                  <a:stretch>
                    <a:fillRect/>
                  </a:stretch>
                </pic:blipFill>
                <pic:spPr>
                  <a:xfrm>
                    <a:off x="0" y="0"/>
                    <a:ext cx="632325"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C3A"/>
    <w:multiLevelType w:val="hybridMultilevel"/>
    <w:tmpl w:val="B87607B8"/>
    <w:lvl w:ilvl="0" w:tplc="95EE3F56">
      <w:start w:val="1"/>
      <w:numFmt w:val="decimal"/>
      <w:pStyle w:val="Contenidodelatabla"/>
      <w:lvlText w:val="%1."/>
      <w:lvlJc w:val="left"/>
      <w:pPr>
        <w:ind w:left="1637"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E81AF4"/>
    <w:multiLevelType w:val="hybridMultilevel"/>
    <w:tmpl w:val="4CC0EB10"/>
    <w:lvl w:ilvl="0" w:tplc="9260026E">
      <w:start w:val="1"/>
      <w:numFmt w:val="lowerLetter"/>
      <w:lvlText w:val="%1)"/>
      <w:lvlJc w:val="left"/>
      <w:pPr>
        <w:ind w:left="720" w:hanging="360"/>
      </w:pPr>
      <w:rPr>
        <w:b/>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9C0F11"/>
    <w:multiLevelType w:val="hybridMultilevel"/>
    <w:tmpl w:val="4CACBDF6"/>
    <w:lvl w:ilvl="0" w:tplc="FAB8251A">
      <w:start w:val="1"/>
      <w:numFmt w:val="bullet"/>
      <w:lvlText w:val="•"/>
      <w:lvlJc w:val="left"/>
      <w:pPr>
        <w:tabs>
          <w:tab w:val="num" w:pos="720"/>
        </w:tabs>
        <w:ind w:left="720" w:hanging="360"/>
      </w:pPr>
      <w:rPr>
        <w:rFonts w:ascii="Arial" w:hAnsi="Arial" w:hint="default"/>
      </w:rPr>
    </w:lvl>
    <w:lvl w:ilvl="1" w:tplc="97FE8948" w:tentative="1">
      <w:start w:val="1"/>
      <w:numFmt w:val="bullet"/>
      <w:lvlText w:val="•"/>
      <w:lvlJc w:val="left"/>
      <w:pPr>
        <w:tabs>
          <w:tab w:val="num" w:pos="1440"/>
        </w:tabs>
        <w:ind w:left="1440" w:hanging="360"/>
      </w:pPr>
      <w:rPr>
        <w:rFonts w:ascii="Arial" w:hAnsi="Arial" w:hint="default"/>
      </w:rPr>
    </w:lvl>
    <w:lvl w:ilvl="2" w:tplc="FA5C35AE" w:tentative="1">
      <w:start w:val="1"/>
      <w:numFmt w:val="bullet"/>
      <w:lvlText w:val="•"/>
      <w:lvlJc w:val="left"/>
      <w:pPr>
        <w:tabs>
          <w:tab w:val="num" w:pos="2160"/>
        </w:tabs>
        <w:ind w:left="2160" w:hanging="360"/>
      </w:pPr>
      <w:rPr>
        <w:rFonts w:ascii="Arial" w:hAnsi="Arial" w:hint="default"/>
      </w:rPr>
    </w:lvl>
    <w:lvl w:ilvl="3" w:tplc="B22CB7D8" w:tentative="1">
      <w:start w:val="1"/>
      <w:numFmt w:val="bullet"/>
      <w:lvlText w:val="•"/>
      <w:lvlJc w:val="left"/>
      <w:pPr>
        <w:tabs>
          <w:tab w:val="num" w:pos="2880"/>
        </w:tabs>
        <w:ind w:left="2880" w:hanging="360"/>
      </w:pPr>
      <w:rPr>
        <w:rFonts w:ascii="Arial" w:hAnsi="Arial" w:hint="default"/>
      </w:rPr>
    </w:lvl>
    <w:lvl w:ilvl="4" w:tplc="8E2E00BE" w:tentative="1">
      <w:start w:val="1"/>
      <w:numFmt w:val="bullet"/>
      <w:lvlText w:val="•"/>
      <w:lvlJc w:val="left"/>
      <w:pPr>
        <w:tabs>
          <w:tab w:val="num" w:pos="3600"/>
        </w:tabs>
        <w:ind w:left="3600" w:hanging="360"/>
      </w:pPr>
      <w:rPr>
        <w:rFonts w:ascii="Arial" w:hAnsi="Arial" w:hint="default"/>
      </w:rPr>
    </w:lvl>
    <w:lvl w:ilvl="5" w:tplc="DBF87AE2" w:tentative="1">
      <w:start w:val="1"/>
      <w:numFmt w:val="bullet"/>
      <w:lvlText w:val="•"/>
      <w:lvlJc w:val="left"/>
      <w:pPr>
        <w:tabs>
          <w:tab w:val="num" w:pos="4320"/>
        </w:tabs>
        <w:ind w:left="4320" w:hanging="360"/>
      </w:pPr>
      <w:rPr>
        <w:rFonts w:ascii="Arial" w:hAnsi="Arial" w:hint="default"/>
      </w:rPr>
    </w:lvl>
    <w:lvl w:ilvl="6" w:tplc="C6A8B702" w:tentative="1">
      <w:start w:val="1"/>
      <w:numFmt w:val="bullet"/>
      <w:lvlText w:val="•"/>
      <w:lvlJc w:val="left"/>
      <w:pPr>
        <w:tabs>
          <w:tab w:val="num" w:pos="5040"/>
        </w:tabs>
        <w:ind w:left="5040" w:hanging="360"/>
      </w:pPr>
      <w:rPr>
        <w:rFonts w:ascii="Arial" w:hAnsi="Arial" w:hint="default"/>
      </w:rPr>
    </w:lvl>
    <w:lvl w:ilvl="7" w:tplc="4566AEC0" w:tentative="1">
      <w:start w:val="1"/>
      <w:numFmt w:val="bullet"/>
      <w:lvlText w:val="•"/>
      <w:lvlJc w:val="left"/>
      <w:pPr>
        <w:tabs>
          <w:tab w:val="num" w:pos="5760"/>
        </w:tabs>
        <w:ind w:left="5760" w:hanging="360"/>
      </w:pPr>
      <w:rPr>
        <w:rFonts w:ascii="Arial" w:hAnsi="Arial" w:hint="default"/>
      </w:rPr>
    </w:lvl>
    <w:lvl w:ilvl="8" w:tplc="AB2C3A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270039"/>
    <w:multiLevelType w:val="hybridMultilevel"/>
    <w:tmpl w:val="634838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BC2DB3"/>
    <w:multiLevelType w:val="multilevel"/>
    <w:tmpl w:val="0F64DAB2"/>
    <w:lvl w:ilvl="0">
      <w:start w:val="1"/>
      <w:numFmt w:val="decimal"/>
      <w:lvlText w:val="%1."/>
      <w:lvlJc w:val="left"/>
      <w:pPr>
        <w:ind w:left="720" w:hanging="360"/>
      </w:pPr>
    </w:lvl>
    <w:lvl w:ilvl="1">
      <w:start w:val="5"/>
      <w:numFmt w:val="decimal"/>
      <w:isLgl/>
      <w:lvlText w:val="%1.%2"/>
      <w:lvlJc w:val="left"/>
      <w:pPr>
        <w:ind w:left="262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DA86126"/>
    <w:multiLevelType w:val="hybridMultilevel"/>
    <w:tmpl w:val="6CBCD55C"/>
    <w:lvl w:ilvl="0" w:tplc="EEF24EF4">
      <w:start w:val="1"/>
      <w:numFmt w:val="bullet"/>
      <w:lvlText w:val="-"/>
      <w:lvlJc w:val="left"/>
      <w:pPr>
        <w:ind w:left="360" w:hanging="360"/>
      </w:pPr>
      <w:rPr>
        <w:rFonts w:ascii="Arial Narrow" w:eastAsia="Times New Roman" w:hAnsi="Arial Narrow"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FB8128E"/>
    <w:multiLevelType w:val="hybridMultilevel"/>
    <w:tmpl w:val="01128DD2"/>
    <w:lvl w:ilvl="0" w:tplc="D24427DC">
      <w:start w:val="1"/>
      <w:numFmt w:val="bullet"/>
      <w:lvlText w:val="-"/>
      <w:lvlJc w:val="left"/>
      <w:pPr>
        <w:ind w:left="360" w:hanging="360"/>
      </w:pPr>
      <w:rPr>
        <w:rFonts w:ascii="Arial" w:eastAsiaTheme="minorEastAsia"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26530BA"/>
    <w:multiLevelType w:val="hybridMultilevel"/>
    <w:tmpl w:val="88F473F2"/>
    <w:lvl w:ilvl="0" w:tplc="240A0003">
      <w:start w:val="1"/>
      <w:numFmt w:val="bullet"/>
      <w:lvlText w:val="o"/>
      <w:lvlJc w:val="left"/>
      <w:pPr>
        <w:ind w:left="1068" w:hanging="360"/>
      </w:pPr>
      <w:rPr>
        <w:rFonts w:ascii="Courier New" w:hAnsi="Courier New" w:cs="Courier New" w:hint="default"/>
      </w:rPr>
    </w:lvl>
    <w:lvl w:ilvl="1" w:tplc="240A000D">
      <w:start w:val="1"/>
      <w:numFmt w:val="bullet"/>
      <w:lvlText w:val=""/>
      <w:lvlJc w:val="left"/>
      <w:pPr>
        <w:ind w:left="1788" w:hanging="360"/>
      </w:pPr>
      <w:rPr>
        <w:rFonts w:ascii="Wingdings" w:hAnsi="Wingdings"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254C0129"/>
    <w:multiLevelType w:val="multilevel"/>
    <w:tmpl w:val="7B0E4FBA"/>
    <w:lvl w:ilvl="0">
      <w:start w:val="1"/>
      <w:numFmt w:val="upperRoman"/>
      <w:lvlText w:val="%1."/>
      <w:lvlJc w:val="left"/>
      <w:pPr>
        <w:ind w:left="2138"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1C30ED"/>
    <w:multiLevelType w:val="hybridMultilevel"/>
    <w:tmpl w:val="45E4963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FA21FED"/>
    <w:multiLevelType w:val="hybridMultilevel"/>
    <w:tmpl w:val="00AAF4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34464ED"/>
    <w:multiLevelType w:val="hybridMultilevel"/>
    <w:tmpl w:val="A92202FA"/>
    <w:lvl w:ilvl="0" w:tplc="240A0013">
      <w:start w:val="1"/>
      <w:numFmt w:val="upperRoman"/>
      <w:lvlText w:val="%1."/>
      <w:lvlJc w:val="righ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36521F36"/>
    <w:multiLevelType w:val="multilevel"/>
    <w:tmpl w:val="C1A67456"/>
    <w:lvl w:ilvl="0">
      <w:start w:val="1"/>
      <w:numFmt w:val="upperLetter"/>
      <w:lvlText w:val="%1."/>
      <w:lvlJc w:val="left"/>
      <w:pPr>
        <w:tabs>
          <w:tab w:val="num" w:pos="720"/>
        </w:tabs>
        <w:ind w:left="720" w:hanging="360"/>
      </w:pPr>
      <w:rPr>
        <w:rFonts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BC159B"/>
    <w:multiLevelType w:val="hybridMultilevel"/>
    <w:tmpl w:val="FB5E11C6"/>
    <w:lvl w:ilvl="0" w:tplc="040A0001">
      <w:start w:val="1"/>
      <w:numFmt w:val="bullet"/>
      <w:lvlText w:val=""/>
      <w:lvlJc w:val="left"/>
      <w:pPr>
        <w:ind w:left="720" w:hanging="360"/>
      </w:pPr>
      <w:rPr>
        <w:rFonts w:ascii="Symbol" w:hAnsi="Symbol" w:hint="default"/>
      </w:rPr>
    </w:lvl>
    <w:lvl w:ilvl="1" w:tplc="0C0A000D">
      <w:start w:val="1"/>
      <w:numFmt w:val="bullet"/>
      <w:lvlText w:val=""/>
      <w:lvlJc w:val="left"/>
      <w:pPr>
        <w:ind w:left="2160" w:hanging="360"/>
      </w:pPr>
      <w:rPr>
        <w:rFonts w:ascii="Wingdings" w:hAnsi="Wingdings"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97B66E7"/>
    <w:multiLevelType w:val="hybridMultilevel"/>
    <w:tmpl w:val="DCAE930C"/>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9820224"/>
    <w:multiLevelType w:val="hybridMultilevel"/>
    <w:tmpl w:val="D60E8796"/>
    <w:lvl w:ilvl="0" w:tplc="06B6BF5C">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3A79062A"/>
    <w:multiLevelType w:val="hybridMultilevel"/>
    <w:tmpl w:val="50543FA0"/>
    <w:lvl w:ilvl="0" w:tplc="240A0001">
      <w:start w:val="1"/>
      <w:numFmt w:val="bullet"/>
      <w:lvlText w:val=""/>
      <w:lvlJc w:val="left"/>
      <w:pPr>
        <w:ind w:left="1070" w:hanging="360"/>
      </w:pPr>
      <w:rPr>
        <w:rFonts w:ascii="Symbol" w:hAnsi="Symbol" w:hint="default"/>
      </w:rPr>
    </w:lvl>
    <w:lvl w:ilvl="1" w:tplc="240A0003">
      <w:start w:val="1"/>
      <w:numFmt w:val="bullet"/>
      <w:lvlText w:val="o"/>
      <w:lvlJc w:val="left"/>
      <w:pPr>
        <w:ind w:left="2856" w:hanging="360"/>
      </w:pPr>
      <w:rPr>
        <w:rFonts w:ascii="Courier New" w:hAnsi="Courier New" w:cs="Courier New" w:hint="default"/>
      </w:rPr>
    </w:lvl>
    <w:lvl w:ilvl="2" w:tplc="240A0005">
      <w:start w:val="1"/>
      <w:numFmt w:val="bullet"/>
      <w:lvlText w:val=""/>
      <w:lvlJc w:val="left"/>
      <w:pPr>
        <w:ind w:left="3576" w:hanging="360"/>
      </w:pPr>
      <w:rPr>
        <w:rFonts w:ascii="Wingdings" w:hAnsi="Wingdings" w:hint="default"/>
      </w:rPr>
    </w:lvl>
    <w:lvl w:ilvl="3" w:tplc="240A0001">
      <w:start w:val="1"/>
      <w:numFmt w:val="bullet"/>
      <w:lvlText w:val=""/>
      <w:lvlJc w:val="left"/>
      <w:pPr>
        <w:ind w:left="4296" w:hanging="360"/>
      </w:pPr>
      <w:rPr>
        <w:rFonts w:ascii="Symbol" w:hAnsi="Symbol" w:hint="default"/>
      </w:rPr>
    </w:lvl>
    <w:lvl w:ilvl="4" w:tplc="240A0003">
      <w:start w:val="1"/>
      <w:numFmt w:val="bullet"/>
      <w:lvlText w:val="o"/>
      <w:lvlJc w:val="left"/>
      <w:pPr>
        <w:ind w:left="5016" w:hanging="360"/>
      </w:pPr>
      <w:rPr>
        <w:rFonts w:ascii="Courier New" w:hAnsi="Courier New" w:cs="Courier New" w:hint="default"/>
      </w:rPr>
    </w:lvl>
    <w:lvl w:ilvl="5" w:tplc="240A0005">
      <w:start w:val="1"/>
      <w:numFmt w:val="bullet"/>
      <w:lvlText w:val=""/>
      <w:lvlJc w:val="left"/>
      <w:pPr>
        <w:ind w:left="5736" w:hanging="360"/>
      </w:pPr>
      <w:rPr>
        <w:rFonts w:ascii="Wingdings" w:hAnsi="Wingdings" w:hint="default"/>
      </w:rPr>
    </w:lvl>
    <w:lvl w:ilvl="6" w:tplc="240A0001">
      <w:start w:val="1"/>
      <w:numFmt w:val="bullet"/>
      <w:lvlText w:val=""/>
      <w:lvlJc w:val="left"/>
      <w:pPr>
        <w:ind w:left="6456" w:hanging="360"/>
      </w:pPr>
      <w:rPr>
        <w:rFonts w:ascii="Symbol" w:hAnsi="Symbol" w:hint="default"/>
      </w:rPr>
    </w:lvl>
    <w:lvl w:ilvl="7" w:tplc="240A0003">
      <w:start w:val="1"/>
      <w:numFmt w:val="bullet"/>
      <w:lvlText w:val="o"/>
      <w:lvlJc w:val="left"/>
      <w:pPr>
        <w:ind w:left="7176" w:hanging="360"/>
      </w:pPr>
      <w:rPr>
        <w:rFonts w:ascii="Courier New" w:hAnsi="Courier New" w:cs="Courier New" w:hint="default"/>
      </w:rPr>
    </w:lvl>
    <w:lvl w:ilvl="8" w:tplc="240A0005">
      <w:start w:val="1"/>
      <w:numFmt w:val="bullet"/>
      <w:lvlText w:val=""/>
      <w:lvlJc w:val="left"/>
      <w:pPr>
        <w:ind w:left="7896" w:hanging="360"/>
      </w:pPr>
      <w:rPr>
        <w:rFonts w:ascii="Wingdings" w:hAnsi="Wingdings" w:hint="default"/>
      </w:rPr>
    </w:lvl>
  </w:abstractNum>
  <w:abstractNum w:abstractNumId="17" w15:restartNumberingAfterBreak="0">
    <w:nsid w:val="3E087894"/>
    <w:multiLevelType w:val="multilevel"/>
    <w:tmpl w:val="C1A67456"/>
    <w:lvl w:ilvl="0">
      <w:start w:val="1"/>
      <w:numFmt w:val="upperLetter"/>
      <w:lvlText w:val="%1."/>
      <w:lvlJc w:val="left"/>
      <w:pPr>
        <w:tabs>
          <w:tab w:val="num" w:pos="720"/>
        </w:tabs>
        <w:ind w:left="720" w:hanging="360"/>
      </w:pPr>
      <w:rPr>
        <w:rFonts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933D90"/>
    <w:multiLevelType w:val="hybridMultilevel"/>
    <w:tmpl w:val="7100A76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4CD84973"/>
    <w:multiLevelType w:val="hybridMultilevel"/>
    <w:tmpl w:val="BF70B7B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ED62BBF"/>
    <w:multiLevelType w:val="hybridMultilevel"/>
    <w:tmpl w:val="C590B9C2"/>
    <w:lvl w:ilvl="0" w:tplc="F40C15F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4B43D85"/>
    <w:multiLevelType w:val="multilevel"/>
    <w:tmpl w:val="C1A67456"/>
    <w:lvl w:ilvl="0">
      <w:start w:val="1"/>
      <w:numFmt w:val="upperLetter"/>
      <w:lvlText w:val="%1."/>
      <w:lvlJc w:val="left"/>
      <w:pPr>
        <w:tabs>
          <w:tab w:val="num" w:pos="720"/>
        </w:tabs>
        <w:ind w:left="720" w:hanging="360"/>
      </w:pPr>
      <w:rPr>
        <w:rFonts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97146F"/>
    <w:multiLevelType w:val="hybridMultilevel"/>
    <w:tmpl w:val="C95A2F26"/>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CD17949"/>
    <w:multiLevelType w:val="hybridMultilevel"/>
    <w:tmpl w:val="5606B04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1AD06A7"/>
    <w:multiLevelType w:val="hybridMultilevel"/>
    <w:tmpl w:val="DD408C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93A216F"/>
    <w:multiLevelType w:val="multilevel"/>
    <w:tmpl w:val="8D7649D6"/>
    <w:lvl w:ilvl="0">
      <w:start w:val="1"/>
      <w:numFmt w:val="upperLetter"/>
      <w:lvlText w:val="%1."/>
      <w:lvlJc w:val="left"/>
      <w:pPr>
        <w:ind w:left="720" w:hanging="360"/>
      </w:pPr>
      <w:rPr>
        <w:b/>
        <w:color w:val="0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0B4190"/>
    <w:multiLevelType w:val="hybridMultilevel"/>
    <w:tmpl w:val="1D746340"/>
    <w:lvl w:ilvl="0" w:tplc="F49C9832">
      <w:start w:val="1"/>
      <w:numFmt w:val="decimal"/>
      <w:lvlText w:val="%1."/>
      <w:lvlJc w:val="left"/>
      <w:pPr>
        <w:ind w:left="720" w:hanging="360"/>
      </w:pPr>
      <w:rPr>
        <w:rFonts w:ascii="Arial Narrow" w:hAnsi="Arial Narrow" w:hint="default"/>
        <w:b/>
        <w:color w:val="000000"/>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19C362D"/>
    <w:multiLevelType w:val="hybridMultilevel"/>
    <w:tmpl w:val="460A47B8"/>
    <w:lvl w:ilvl="0" w:tplc="9AD0A758">
      <w:start w:val="1"/>
      <w:numFmt w:val="bullet"/>
      <w:pStyle w:val="Listaconvietas"/>
      <w:lvlText w:val=""/>
      <w:lvlJc w:val="left"/>
      <w:pPr>
        <w:tabs>
          <w:tab w:val="num" w:pos="720"/>
        </w:tabs>
        <w:ind w:left="720" w:hanging="360"/>
      </w:pPr>
      <w:rPr>
        <w:rFonts w:ascii="Wingdings" w:hAnsi="Wingdings" w:hint="default"/>
        <w:sz w:val="16"/>
      </w:rPr>
    </w:lvl>
    <w:lvl w:ilvl="1" w:tplc="573AC71E" w:tentative="1">
      <w:start w:val="1"/>
      <w:numFmt w:val="bullet"/>
      <w:lvlText w:val="o"/>
      <w:lvlJc w:val="left"/>
      <w:pPr>
        <w:tabs>
          <w:tab w:val="num" w:pos="1440"/>
        </w:tabs>
        <w:ind w:left="1440" w:hanging="360"/>
      </w:pPr>
      <w:rPr>
        <w:rFonts w:ascii="Courier New" w:hAnsi="Courier New" w:hint="default"/>
      </w:rPr>
    </w:lvl>
    <w:lvl w:ilvl="2" w:tplc="5FCEFB94" w:tentative="1">
      <w:start w:val="1"/>
      <w:numFmt w:val="bullet"/>
      <w:lvlText w:val=""/>
      <w:lvlJc w:val="left"/>
      <w:pPr>
        <w:tabs>
          <w:tab w:val="num" w:pos="2160"/>
        </w:tabs>
        <w:ind w:left="2160" w:hanging="360"/>
      </w:pPr>
      <w:rPr>
        <w:rFonts w:ascii="Wingdings" w:hAnsi="Wingdings" w:hint="default"/>
      </w:rPr>
    </w:lvl>
    <w:lvl w:ilvl="3" w:tplc="2200BA32" w:tentative="1">
      <w:start w:val="1"/>
      <w:numFmt w:val="bullet"/>
      <w:lvlText w:val=""/>
      <w:lvlJc w:val="left"/>
      <w:pPr>
        <w:tabs>
          <w:tab w:val="num" w:pos="2880"/>
        </w:tabs>
        <w:ind w:left="2880" w:hanging="360"/>
      </w:pPr>
      <w:rPr>
        <w:rFonts w:ascii="Symbol" w:hAnsi="Symbol" w:hint="default"/>
      </w:rPr>
    </w:lvl>
    <w:lvl w:ilvl="4" w:tplc="86088B46" w:tentative="1">
      <w:start w:val="1"/>
      <w:numFmt w:val="bullet"/>
      <w:lvlText w:val="o"/>
      <w:lvlJc w:val="left"/>
      <w:pPr>
        <w:tabs>
          <w:tab w:val="num" w:pos="3600"/>
        </w:tabs>
        <w:ind w:left="3600" w:hanging="360"/>
      </w:pPr>
      <w:rPr>
        <w:rFonts w:ascii="Courier New" w:hAnsi="Courier New" w:hint="default"/>
      </w:rPr>
    </w:lvl>
    <w:lvl w:ilvl="5" w:tplc="82F8FD3A" w:tentative="1">
      <w:start w:val="1"/>
      <w:numFmt w:val="bullet"/>
      <w:lvlText w:val=""/>
      <w:lvlJc w:val="left"/>
      <w:pPr>
        <w:tabs>
          <w:tab w:val="num" w:pos="4320"/>
        </w:tabs>
        <w:ind w:left="4320" w:hanging="360"/>
      </w:pPr>
      <w:rPr>
        <w:rFonts w:ascii="Wingdings" w:hAnsi="Wingdings" w:hint="default"/>
      </w:rPr>
    </w:lvl>
    <w:lvl w:ilvl="6" w:tplc="62DE68D8" w:tentative="1">
      <w:start w:val="1"/>
      <w:numFmt w:val="bullet"/>
      <w:lvlText w:val=""/>
      <w:lvlJc w:val="left"/>
      <w:pPr>
        <w:tabs>
          <w:tab w:val="num" w:pos="5040"/>
        </w:tabs>
        <w:ind w:left="5040" w:hanging="360"/>
      </w:pPr>
      <w:rPr>
        <w:rFonts w:ascii="Symbol" w:hAnsi="Symbol" w:hint="default"/>
      </w:rPr>
    </w:lvl>
    <w:lvl w:ilvl="7" w:tplc="9C7022A8" w:tentative="1">
      <w:start w:val="1"/>
      <w:numFmt w:val="bullet"/>
      <w:lvlText w:val="o"/>
      <w:lvlJc w:val="left"/>
      <w:pPr>
        <w:tabs>
          <w:tab w:val="num" w:pos="5760"/>
        </w:tabs>
        <w:ind w:left="5760" w:hanging="360"/>
      </w:pPr>
      <w:rPr>
        <w:rFonts w:ascii="Courier New" w:hAnsi="Courier New" w:hint="default"/>
      </w:rPr>
    </w:lvl>
    <w:lvl w:ilvl="8" w:tplc="E5C2ECD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744936"/>
    <w:multiLevelType w:val="multilevel"/>
    <w:tmpl w:val="F8DEF3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Theme="minorHAnsi" w:hAnsiTheme="minorHAnsi" w:cstheme="minorHAnsi" w:hint="default"/>
        <w:sz w:val="26"/>
        <w:szCs w:val="2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EA08C7"/>
    <w:multiLevelType w:val="hybridMultilevel"/>
    <w:tmpl w:val="B69CFB6C"/>
    <w:lvl w:ilvl="0" w:tplc="1346D0BC">
      <w:start w:val="1"/>
      <w:numFmt w:val="bullet"/>
      <w:lvlText w:val=""/>
      <w:lvlJc w:val="left"/>
      <w:pPr>
        <w:tabs>
          <w:tab w:val="num" w:pos="360"/>
        </w:tabs>
        <w:ind w:left="360" w:hanging="360"/>
      </w:pPr>
      <w:rPr>
        <w:rFonts w:ascii="Wingdings" w:hAnsi="Wingdings" w:hint="default"/>
      </w:rPr>
    </w:lvl>
    <w:lvl w:ilvl="1" w:tplc="72A8F52E" w:tentative="1">
      <w:start w:val="1"/>
      <w:numFmt w:val="bullet"/>
      <w:lvlText w:val=""/>
      <w:lvlJc w:val="left"/>
      <w:pPr>
        <w:tabs>
          <w:tab w:val="num" w:pos="1080"/>
        </w:tabs>
        <w:ind w:left="1080" w:hanging="360"/>
      </w:pPr>
      <w:rPr>
        <w:rFonts w:ascii="Wingdings" w:hAnsi="Wingdings" w:hint="default"/>
      </w:rPr>
    </w:lvl>
    <w:lvl w:ilvl="2" w:tplc="88E2D8D0" w:tentative="1">
      <w:start w:val="1"/>
      <w:numFmt w:val="bullet"/>
      <w:lvlText w:val=""/>
      <w:lvlJc w:val="left"/>
      <w:pPr>
        <w:tabs>
          <w:tab w:val="num" w:pos="1800"/>
        </w:tabs>
        <w:ind w:left="1800" w:hanging="360"/>
      </w:pPr>
      <w:rPr>
        <w:rFonts w:ascii="Wingdings" w:hAnsi="Wingdings" w:hint="default"/>
      </w:rPr>
    </w:lvl>
    <w:lvl w:ilvl="3" w:tplc="290644B8" w:tentative="1">
      <w:start w:val="1"/>
      <w:numFmt w:val="bullet"/>
      <w:lvlText w:val=""/>
      <w:lvlJc w:val="left"/>
      <w:pPr>
        <w:tabs>
          <w:tab w:val="num" w:pos="2520"/>
        </w:tabs>
        <w:ind w:left="2520" w:hanging="360"/>
      </w:pPr>
      <w:rPr>
        <w:rFonts w:ascii="Wingdings" w:hAnsi="Wingdings" w:hint="default"/>
      </w:rPr>
    </w:lvl>
    <w:lvl w:ilvl="4" w:tplc="CE5414F6" w:tentative="1">
      <w:start w:val="1"/>
      <w:numFmt w:val="bullet"/>
      <w:lvlText w:val=""/>
      <w:lvlJc w:val="left"/>
      <w:pPr>
        <w:tabs>
          <w:tab w:val="num" w:pos="3240"/>
        </w:tabs>
        <w:ind w:left="3240" w:hanging="360"/>
      </w:pPr>
      <w:rPr>
        <w:rFonts w:ascii="Wingdings" w:hAnsi="Wingdings" w:hint="default"/>
      </w:rPr>
    </w:lvl>
    <w:lvl w:ilvl="5" w:tplc="7BB44860" w:tentative="1">
      <w:start w:val="1"/>
      <w:numFmt w:val="bullet"/>
      <w:lvlText w:val=""/>
      <w:lvlJc w:val="left"/>
      <w:pPr>
        <w:tabs>
          <w:tab w:val="num" w:pos="3960"/>
        </w:tabs>
        <w:ind w:left="3960" w:hanging="360"/>
      </w:pPr>
      <w:rPr>
        <w:rFonts w:ascii="Wingdings" w:hAnsi="Wingdings" w:hint="default"/>
      </w:rPr>
    </w:lvl>
    <w:lvl w:ilvl="6" w:tplc="09100D28" w:tentative="1">
      <w:start w:val="1"/>
      <w:numFmt w:val="bullet"/>
      <w:lvlText w:val=""/>
      <w:lvlJc w:val="left"/>
      <w:pPr>
        <w:tabs>
          <w:tab w:val="num" w:pos="4680"/>
        </w:tabs>
        <w:ind w:left="4680" w:hanging="360"/>
      </w:pPr>
      <w:rPr>
        <w:rFonts w:ascii="Wingdings" w:hAnsi="Wingdings" w:hint="default"/>
      </w:rPr>
    </w:lvl>
    <w:lvl w:ilvl="7" w:tplc="12C09672" w:tentative="1">
      <w:start w:val="1"/>
      <w:numFmt w:val="bullet"/>
      <w:lvlText w:val=""/>
      <w:lvlJc w:val="left"/>
      <w:pPr>
        <w:tabs>
          <w:tab w:val="num" w:pos="5400"/>
        </w:tabs>
        <w:ind w:left="5400" w:hanging="360"/>
      </w:pPr>
      <w:rPr>
        <w:rFonts w:ascii="Wingdings" w:hAnsi="Wingdings" w:hint="default"/>
      </w:rPr>
    </w:lvl>
    <w:lvl w:ilvl="8" w:tplc="35BE2314"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7E3CDE"/>
    <w:multiLevelType w:val="hybridMultilevel"/>
    <w:tmpl w:val="A5A2DAB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4"/>
  </w:num>
  <w:num w:numId="4">
    <w:abstractNumId w:val="19"/>
  </w:num>
  <w:num w:numId="5">
    <w:abstractNumId w:val="16"/>
  </w:num>
  <w:num w:numId="6">
    <w:abstractNumId w:val="28"/>
  </w:num>
  <w:num w:numId="7">
    <w:abstractNumId w:val="24"/>
  </w:num>
  <w:num w:numId="8">
    <w:abstractNumId w:val="30"/>
  </w:num>
  <w:num w:numId="9">
    <w:abstractNumId w:val="13"/>
  </w:num>
  <w:num w:numId="10">
    <w:abstractNumId w:val="23"/>
  </w:num>
  <w:num w:numId="11">
    <w:abstractNumId w:val="2"/>
  </w:num>
  <w:num w:numId="12">
    <w:abstractNumId w:val="3"/>
  </w:num>
  <w:num w:numId="13">
    <w:abstractNumId w:val="25"/>
  </w:num>
  <w:num w:numId="14">
    <w:abstractNumId w:val="8"/>
  </w:num>
  <w:num w:numId="15">
    <w:abstractNumId w:val="12"/>
  </w:num>
  <w:num w:numId="16">
    <w:abstractNumId w:val="1"/>
  </w:num>
  <w:num w:numId="17">
    <w:abstractNumId w:val="14"/>
  </w:num>
  <w:num w:numId="18">
    <w:abstractNumId w:val="20"/>
  </w:num>
  <w:num w:numId="19">
    <w:abstractNumId w:val="22"/>
  </w:num>
  <w:num w:numId="20">
    <w:abstractNumId w:val="26"/>
  </w:num>
  <w:num w:numId="21">
    <w:abstractNumId w:val="18"/>
  </w:num>
  <w:num w:numId="22">
    <w:abstractNumId w:val="17"/>
  </w:num>
  <w:num w:numId="23">
    <w:abstractNumId w:val="15"/>
  </w:num>
  <w:num w:numId="24">
    <w:abstractNumId w:val="21"/>
  </w:num>
  <w:num w:numId="25">
    <w:abstractNumId w:val="9"/>
  </w:num>
  <w:num w:numId="26">
    <w:abstractNumId w:val="29"/>
  </w:num>
  <w:num w:numId="27">
    <w:abstractNumId w:val="10"/>
  </w:num>
  <w:num w:numId="28">
    <w:abstractNumId w:val="6"/>
  </w:num>
  <w:num w:numId="29">
    <w:abstractNumId w:val="11"/>
  </w:num>
  <w:num w:numId="30">
    <w:abstractNumId w:val="5"/>
  </w:num>
  <w:num w:numId="31">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00B"/>
    <w:rsid w:val="00003494"/>
    <w:rsid w:val="00006833"/>
    <w:rsid w:val="0000718E"/>
    <w:rsid w:val="00007974"/>
    <w:rsid w:val="00013725"/>
    <w:rsid w:val="0001376B"/>
    <w:rsid w:val="000150F5"/>
    <w:rsid w:val="00015232"/>
    <w:rsid w:val="000152BA"/>
    <w:rsid w:val="00015E99"/>
    <w:rsid w:val="00024AE6"/>
    <w:rsid w:val="00026B80"/>
    <w:rsid w:val="00031ECC"/>
    <w:rsid w:val="000331CC"/>
    <w:rsid w:val="00033E5E"/>
    <w:rsid w:val="000351E1"/>
    <w:rsid w:val="0003543A"/>
    <w:rsid w:val="00035A0F"/>
    <w:rsid w:val="00035AFA"/>
    <w:rsid w:val="00037B6B"/>
    <w:rsid w:val="00040D4D"/>
    <w:rsid w:val="00042FA3"/>
    <w:rsid w:val="00046257"/>
    <w:rsid w:val="00046A48"/>
    <w:rsid w:val="000476B7"/>
    <w:rsid w:val="000479C9"/>
    <w:rsid w:val="00047C28"/>
    <w:rsid w:val="000503A1"/>
    <w:rsid w:val="000505E5"/>
    <w:rsid w:val="00050880"/>
    <w:rsid w:val="0005600D"/>
    <w:rsid w:val="000568AA"/>
    <w:rsid w:val="00056F7C"/>
    <w:rsid w:val="00064017"/>
    <w:rsid w:val="00065A3F"/>
    <w:rsid w:val="0006775F"/>
    <w:rsid w:val="00070307"/>
    <w:rsid w:val="00071FB8"/>
    <w:rsid w:val="00072E44"/>
    <w:rsid w:val="000732EF"/>
    <w:rsid w:val="0007428C"/>
    <w:rsid w:val="00074A3D"/>
    <w:rsid w:val="00075D10"/>
    <w:rsid w:val="00082029"/>
    <w:rsid w:val="0008266D"/>
    <w:rsid w:val="00082BEF"/>
    <w:rsid w:val="00084230"/>
    <w:rsid w:val="00091874"/>
    <w:rsid w:val="00097679"/>
    <w:rsid w:val="00097B87"/>
    <w:rsid w:val="000A08F1"/>
    <w:rsid w:val="000A5A36"/>
    <w:rsid w:val="000A7C8B"/>
    <w:rsid w:val="000A7F60"/>
    <w:rsid w:val="000B0232"/>
    <w:rsid w:val="000B1426"/>
    <w:rsid w:val="000B14DF"/>
    <w:rsid w:val="000B25CD"/>
    <w:rsid w:val="000B2A41"/>
    <w:rsid w:val="000B2A44"/>
    <w:rsid w:val="000C13A7"/>
    <w:rsid w:val="000C447B"/>
    <w:rsid w:val="000C5713"/>
    <w:rsid w:val="000C7613"/>
    <w:rsid w:val="000D009A"/>
    <w:rsid w:val="000D17D9"/>
    <w:rsid w:val="000D223E"/>
    <w:rsid w:val="000D46ED"/>
    <w:rsid w:val="000D4828"/>
    <w:rsid w:val="000D5020"/>
    <w:rsid w:val="000D597A"/>
    <w:rsid w:val="000E017E"/>
    <w:rsid w:val="000E01DE"/>
    <w:rsid w:val="000E1632"/>
    <w:rsid w:val="000E2A5C"/>
    <w:rsid w:val="000E3AC1"/>
    <w:rsid w:val="000E44E5"/>
    <w:rsid w:val="000E5024"/>
    <w:rsid w:val="000E656C"/>
    <w:rsid w:val="000E75D7"/>
    <w:rsid w:val="000F0C71"/>
    <w:rsid w:val="000F223B"/>
    <w:rsid w:val="000F29B5"/>
    <w:rsid w:val="000F5641"/>
    <w:rsid w:val="000F5645"/>
    <w:rsid w:val="000F6A35"/>
    <w:rsid w:val="00100F54"/>
    <w:rsid w:val="001013CE"/>
    <w:rsid w:val="0010260B"/>
    <w:rsid w:val="001029D6"/>
    <w:rsid w:val="001030F2"/>
    <w:rsid w:val="00103484"/>
    <w:rsid w:val="001034D5"/>
    <w:rsid w:val="00103B71"/>
    <w:rsid w:val="00105DE8"/>
    <w:rsid w:val="00106682"/>
    <w:rsid w:val="00106B90"/>
    <w:rsid w:val="0011200B"/>
    <w:rsid w:val="001146D3"/>
    <w:rsid w:val="00115EA5"/>
    <w:rsid w:val="00116989"/>
    <w:rsid w:val="0011734A"/>
    <w:rsid w:val="00121BBB"/>
    <w:rsid w:val="00122476"/>
    <w:rsid w:val="00123948"/>
    <w:rsid w:val="001301CE"/>
    <w:rsid w:val="00137D66"/>
    <w:rsid w:val="00137E64"/>
    <w:rsid w:val="001411AD"/>
    <w:rsid w:val="0014255B"/>
    <w:rsid w:val="00143481"/>
    <w:rsid w:val="00145625"/>
    <w:rsid w:val="00146B13"/>
    <w:rsid w:val="00150470"/>
    <w:rsid w:val="0015303C"/>
    <w:rsid w:val="00153434"/>
    <w:rsid w:val="00153CBF"/>
    <w:rsid w:val="00155650"/>
    <w:rsid w:val="00163E68"/>
    <w:rsid w:val="001648D5"/>
    <w:rsid w:val="00164D3A"/>
    <w:rsid w:val="00166C76"/>
    <w:rsid w:val="00171566"/>
    <w:rsid w:val="00172E3C"/>
    <w:rsid w:val="00174133"/>
    <w:rsid w:val="001767F3"/>
    <w:rsid w:val="00176B14"/>
    <w:rsid w:val="00181452"/>
    <w:rsid w:val="001818BB"/>
    <w:rsid w:val="00181DC6"/>
    <w:rsid w:val="00183578"/>
    <w:rsid w:val="00185DB1"/>
    <w:rsid w:val="0018605A"/>
    <w:rsid w:val="001861C0"/>
    <w:rsid w:val="001874C2"/>
    <w:rsid w:val="001901DA"/>
    <w:rsid w:val="00190C0C"/>
    <w:rsid w:val="0019255C"/>
    <w:rsid w:val="001934E0"/>
    <w:rsid w:val="001961CC"/>
    <w:rsid w:val="001962C0"/>
    <w:rsid w:val="00196F2C"/>
    <w:rsid w:val="00197382"/>
    <w:rsid w:val="001A0842"/>
    <w:rsid w:val="001A0902"/>
    <w:rsid w:val="001A1114"/>
    <w:rsid w:val="001A5063"/>
    <w:rsid w:val="001A791A"/>
    <w:rsid w:val="001B1529"/>
    <w:rsid w:val="001B1CAB"/>
    <w:rsid w:val="001B41E1"/>
    <w:rsid w:val="001B4A92"/>
    <w:rsid w:val="001B505B"/>
    <w:rsid w:val="001B62B4"/>
    <w:rsid w:val="001C13A4"/>
    <w:rsid w:val="001C352A"/>
    <w:rsid w:val="001C491D"/>
    <w:rsid w:val="001C4E77"/>
    <w:rsid w:val="001C6C8F"/>
    <w:rsid w:val="001D2949"/>
    <w:rsid w:val="001D5836"/>
    <w:rsid w:val="001D5DF1"/>
    <w:rsid w:val="001D63D0"/>
    <w:rsid w:val="001D6A06"/>
    <w:rsid w:val="001D7573"/>
    <w:rsid w:val="001E00B6"/>
    <w:rsid w:val="001E033A"/>
    <w:rsid w:val="001E14A6"/>
    <w:rsid w:val="001E17E6"/>
    <w:rsid w:val="001E1D05"/>
    <w:rsid w:val="001E1FE2"/>
    <w:rsid w:val="001E23C8"/>
    <w:rsid w:val="002007F7"/>
    <w:rsid w:val="00202750"/>
    <w:rsid w:val="002044AC"/>
    <w:rsid w:val="00206FF7"/>
    <w:rsid w:val="00207695"/>
    <w:rsid w:val="002130FC"/>
    <w:rsid w:val="002139B4"/>
    <w:rsid w:val="00220EFA"/>
    <w:rsid w:val="00222B75"/>
    <w:rsid w:val="002239A0"/>
    <w:rsid w:val="00226BE6"/>
    <w:rsid w:val="002273F6"/>
    <w:rsid w:val="00227FC8"/>
    <w:rsid w:val="002310F7"/>
    <w:rsid w:val="002311F4"/>
    <w:rsid w:val="00231A3D"/>
    <w:rsid w:val="002323D2"/>
    <w:rsid w:val="002328E8"/>
    <w:rsid w:val="00233A87"/>
    <w:rsid w:val="002361E3"/>
    <w:rsid w:val="002361EA"/>
    <w:rsid w:val="002364E6"/>
    <w:rsid w:val="00242E16"/>
    <w:rsid w:val="00243715"/>
    <w:rsid w:val="00243A4D"/>
    <w:rsid w:val="00244A55"/>
    <w:rsid w:val="002468B8"/>
    <w:rsid w:val="002507C4"/>
    <w:rsid w:val="00251629"/>
    <w:rsid w:val="002551A0"/>
    <w:rsid w:val="00256877"/>
    <w:rsid w:val="00256F0E"/>
    <w:rsid w:val="002639F3"/>
    <w:rsid w:val="00265C75"/>
    <w:rsid w:val="002679E4"/>
    <w:rsid w:val="00267B54"/>
    <w:rsid w:val="00267FA1"/>
    <w:rsid w:val="0027024C"/>
    <w:rsid w:val="00273AF6"/>
    <w:rsid w:val="002741AD"/>
    <w:rsid w:val="00274A21"/>
    <w:rsid w:val="002751A5"/>
    <w:rsid w:val="00277388"/>
    <w:rsid w:val="0027749A"/>
    <w:rsid w:val="00277CB4"/>
    <w:rsid w:val="002816F0"/>
    <w:rsid w:val="00283F79"/>
    <w:rsid w:val="00283F7E"/>
    <w:rsid w:val="0029125B"/>
    <w:rsid w:val="00291B6B"/>
    <w:rsid w:val="00292E81"/>
    <w:rsid w:val="00292FBB"/>
    <w:rsid w:val="002952EA"/>
    <w:rsid w:val="002A00C9"/>
    <w:rsid w:val="002A1559"/>
    <w:rsid w:val="002A346A"/>
    <w:rsid w:val="002A43C0"/>
    <w:rsid w:val="002A5551"/>
    <w:rsid w:val="002B18E7"/>
    <w:rsid w:val="002B3CE9"/>
    <w:rsid w:val="002B4E5F"/>
    <w:rsid w:val="002B5361"/>
    <w:rsid w:val="002C2EA4"/>
    <w:rsid w:val="002C32BB"/>
    <w:rsid w:val="002C3683"/>
    <w:rsid w:val="002C4153"/>
    <w:rsid w:val="002C5388"/>
    <w:rsid w:val="002C723E"/>
    <w:rsid w:val="002D1983"/>
    <w:rsid w:val="002D21FA"/>
    <w:rsid w:val="002E4B24"/>
    <w:rsid w:val="002F0AA3"/>
    <w:rsid w:val="002F12BB"/>
    <w:rsid w:val="002F212F"/>
    <w:rsid w:val="002F241C"/>
    <w:rsid w:val="0030047E"/>
    <w:rsid w:val="0030274B"/>
    <w:rsid w:val="0030461D"/>
    <w:rsid w:val="00304CAC"/>
    <w:rsid w:val="003058B9"/>
    <w:rsid w:val="0030645F"/>
    <w:rsid w:val="00307726"/>
    <w:rsid w:val="00310991"/>
    <w:rsid w:val="00311241"/>
    <w:rsid w:val="00311572"/>
    <w:rsid w:val="00312351"/>
    <w:rsid w:val="00312847"/>
    <w:rsid w:val="00312BA4"/>
    <w:rsid w:val="003158E4"/>
    <w:rsid w:val="00316F17"/>
    <w:rsid w:val="003238E2"/>
    <w:rsid w:val="00325001"/>
    <w:rsid w:val="00325B1C"/>
    <w:rsid w:val="003276B5"/>
    <w:rsid w:val="00332A41"/>
    <w:rsid w:val="00333151"/>
    <w:rsid w:val="00337E18"/>
    <w:rsid w:val="00340C34"/>
    <w:rsid w:val="00346123"/>
    <w:rsid w:val="00346398"/>
    <w:rsid w:val="00347DE6"/>
    <w:rsid w:val="003509E0"/>
    <w:rsid w:val="00350FFE"/>
    <w:rsid w:val="003534FE"/>
    <w:rsid w:val="0035440C"/>
    <w:rsid w:val="00354A4A"/>
    <w:rsid w:val="003555B5"/>
    <w:rsid w:val="00356C0B"/>
    <w:rsid w:val="00360031"/>
    <w:rsid w:val="003625D0"/>
    <w:rsid w:val="00362EA1"/>
    <w:rsid w:val="00364C72"/>
    <w:rsid w:val="00366F1E"/>
    <w:rsid w:val="00366F26"/>
    <w:rsid w:val="00367D3C"/>
    <w:rsid w:val="00372173"/>
    <w:rsid w:val="00373849"/>
    <w:rsid w:val="00374569"/>
    <w:rsid w:val="003750C1"/>
    <w:rsid w:val="0037599B"/>
    <w:rsid w:val="00376230"/>
    <w:rsid w:val="00376543"/>
    <w:rsid w:val="0037681C"/>
    <w:rsid w:val="00380D37"/>
    <w:rsid w:val="003813CD"/>
    <w:rsid w:val="00382FC5"/>
    <w:rsid w:val="00383D1B"/>
    <w:rsid w:val="00383E97"/>
    <w:rsid w:val="00384305"/>
    <w:rsid w:val="003849D9"/>
    <w:rsid w:val="0039104F"/>
    <w:rsid w:val="00392004"/>
    <w:rsid w:val="00394AED"/>
    <w:rsid w:val="00394F96"/>
    <w:rsid w:val="00395F87"/>
    <w:rsid w:val="0039621E"/>
    <w:rsid w:val="003A1ED2"/>
    <w:rsid w:val="003A2639"/>
    <w:rsid w:val="003A5707"/>
    <w:rsid w:val="003B092D"/>
    <w:rsid w:val="003B12B3"/>
    <w:rsid w:val="003B1339"/>
    <w:rsid w:val="003B1D85"/>
    <w:rsid w:val="003B1E41"/>
    <w:rsid w:val="003B3472"/>
    <w:rsid w:val="003B3D77"/>
    <w:rsid w:val="003B587E"/>
    <w:rsid w:val="003C0B8C"/>
    <w:rsid w:val="003C13A1"/>
    <w:rsid w:val="003C177A"/>
    <w:rsid w:val="003C2417"/>
    <w:rsid w:val="003C363A"/>
    <w:rsid w:val="003C7823"/>
    <w:rsid w:val="003D030B"/>
    <w:rsid w:val="003D032D"/>
    <w:rsid w:val="003D1577"/>
    <w:rsid w:val="003D2961"/>
    <w:rsid w:val="003E154D"/>
    <w:rsid w:val="003E7F0A"/>
    <w:rsid w:val="003F237C"/>
    <w:rsid w:val="003F2913"/>
    <w:rsid w:val="003F2EE4"/>
    <w:rsid w:val="003F3380"/>
    <w:rsid w:val="003F5200"/>
    <w:rsid w:val="003F54CD"/>
    <w:rsid w:val="003F55B3"/>
    <w:rsid w:val="003F5E61"/>
    <w:rsid w:val="00400AA2"/>
    <w:rsid w:val="0040142F"/>
    <w:rsid w:val="00403509"/>
    <w:rsid w:val="004040A3"/>
    <w:rsid w:val="00404AB3"/>
    <w:rsid w:val="004148DC"/>
    <w:rsid w:val="004163F1"/>
    <w:rsid w:val="00417938"/>
    <w:rsid w:val="004179EF"/>
    <w:rsid w:val="004233D0"/>
    <w:rsid w:val="004237E9"/>
    <w:rsid w:val="004260EE"/>
    <w:rsid w:val="00426EED"/>
    <w:rsid w:val="00430A7C"/>
    <w:rsid w:val="00433AE4"/>
    <w:rsid w:val="00436C27"/>
    <w:rsid w:val="004404EA"/>
    <w:rsid w:val="004404F5"/>
    <w:rsid w:val="004433C4"/>
    <w:rsid w:val="00443CE2"/>
    <w:rsid w:val="00444A06"/>
    <w:rsid w:val="00446319"/>
    <w:rsid w:val="00446A70"/>
    <w:rsid w:val="00453A7E"/>
    <w:rsid w:val="00453FA9"/>
    <w:rsid w:val="004575B7"/>
    <w:rsid w:val="00457F3D"/>
    <w:rsid w:val="0046040F"/>
    <w:rsid w:val="004612AB"/>
    <w:rsid w:val="00462BA9"/>
    <w:rsid w:val="00463683"/>
    <w:rsid w:val="004639FF"/>
    <w:rsid w:val="004642DD"/>
    <w:rsid w:val="004657C0"/>
    <w:rsid w:val="00465A15"/>
    <w:rsid w:val="00472BD4"/>
    <w:rsid w:val="00473426"/>
    <w:rsid w:val="0047405F"/>
    <w:rsid w:val="004750D0"/>
    <w:rsid w:val="0047675B"/>
    <w:rsid w:val="00476B1C"/>
    <w:rsid w:val="00477B1F"/>
    <w:rsid w:val="004802C9"/>
    <w:rsid w:val="004811B7"/>
    <w:rsid w:val="00481A30"/>
    <w:rsid w:val="00482E90"/>
    <w:rsid w:val="0048412B"/>
    <w:rsid w:val="004843F3"/>
    <w:rsid w:val="00484879"/>
    <w:rsid w:val="004854AA"/>
    <w:rsid w:val="004855E2"/>
    <w:rsid w:val="004871D6"/>
    <w:rsid w:val="0049091D"/>
    <w:rsid w:val="004930FD"/>
    <w:rsid w:val="0049321D"/>
    <w:rsid w:val="00493A17"/>
    <w:rsid w:val="004956AD"/>
    <w:rsid w:val="00497013"/>
    <w:rsid w:val="00497946"/>
    <w:rsid w:val="004A0E9F"/>
    <w:rsid w:val="004A12C8"/>
    <w:rsid w:val="004A1C8A"/>
    <w:rsid w:val="004A25D5"/>
    <w:rsid w:val="004A294E"/>
    <w:rsid w:val="004A6DC1"/>
    <w:rsid w:val="004A7574"/>
    <w:rsid w:val="004A79BF"/>
    <w:rsid w:val="004A7A94"/>
    <w:rsid w:val="004B3FCD"/>
    <w:rsid w:val="004B4F83"/>
    <w:rsid w:val="004B5A1F"/>
    <w:rsid w:val="004B60C0"/>
    <w:rsid w:val="004B772B"/>
    <w:rsid w:val="004C0850"/>
    <w:rsid w:val="004C35ED"/>
    <w:rsid w:val="004C3C22"/>
    <w:rsid w:val="004C7EE1"/>
    <w:rsid w:val="004D02B8"/>
    <w:rsid w:val="004D4BBD"/>
    <w:rsid w:val="004D7238"/>
    <w:rsid w:val="004E295E"/>
    <w:rsid w:val="004F2907"/>
    <w:rsid w:val="004F2B85"/>
    <w:rsid w:val="004F4855"/>
    <w:rsid w:val="004F4A46"/>
    <w:rsid w:val="004F4BA0"/>
    <w:rsid w:val="004F55F9"/>
    <w:rsid w:val="00500FC8"/>
    <w:rsid w:val="00501960"/>
    <w:rsid w:val="00501F5E"/>
    <w:rsid w:val="00504307"/>
    <w:rsid w:val="00504949"/>
    <w:rsid w:val="00505BB2"/>
    <w:rsid w:val="00506EBD"/>
    <w:rsid w:val="005123CF"/>
    <w:rsid w:val="00512A07"/>
    <w:rsid w:val="0051315C"/>
    <w:rsid w:val="00517D40"/>
    <w:rsid w:val="005210B8"/>
    <w:rsid w:val="005246AA"/>
    <w:rsid w:val="0052596B"/>
    <w:rsid w:val="005262A1"/>
    <w:rsid w:val="005276C1"/>
    <w:rsid w:val="005316C8"/>
    <w:rsid w:val="00531750"/>
    <w:rsid w:val="00532448"/>
    <w:rsid w:val="00535740"/>
    <w:rsid w:val="005362B8"/>
    <w:rsid w:val="00543193"/>
    <w:rsid w:val="005439BA"/>
    <w:rsid w:val="00546086"/>
    <w:rsid w:val="00547B48"/>
    <w:rsid w:val="00552DF5"/>
    <w:rsid w:val="005544D9"/>
    <w:rsid w:val="00554694"/>
    <w:rsid w:val="005559D8"/>
    <w:rsid w:val="00556A9A"/>
    <w:rsid w:val="00565968"/>
    <w:rsid w:val="005672D7"/>
    <w:rsid w:val="005673A4"/>
    <w:rsid w:val="00571FC6"/>
    <w:rsid w:val="005739AB"/>
    <w:rsid w:val="005758C9"/>
    <w:rsid w:val="0057650C"/>
    <w:rsid w:val="00576CBA"/>
    <w:rsid w:val="00577303"/>
    <w:rsid w:val="00581109"/>
    <w:rsid w:val="00581C10"/>
    <w:rsid w:val="00587353"/>
    <w:rsid w:val="005909F5"/>
    <w:rsid w:val="00591996"/>
    <w:rsid w:val="005955C2"/>
    <w:rsid w:val="00595E48"/>
    <w:rsid w:val="00596ED3"/>
    <w:rsid w:val="005A002F"/>
    <w:rsid w:val="005A01EF"/>
    <w:rsid w:val="005A0C44"/>
    <w:rsid w:val="005A1AF3"/>
    <w:rsid w:val="005A2305"/>
    <w:rsid w:val="005A425D"/>
    <w:rsid w:val="005A586A"/>
    <w:rsid w:val="005A6AF4"/>
    <w:rsid w:val="005A7F77"/>
    <w:rsid w:val="005B0C9E"/>
    <w:rsid w:val="005B2581"/>
    <w:rsid w:val="005B3230"/>
    <w:rsid w:val="005B60A1"/>
    <w:rsid w:val="005B6F87"/>
    <w:rsid w:val="005B77FA"/>
    <w:rsid w:val="005B7E8B"/>
    <w:rsid w:val="005C0A55"/>
    <w:rsid w:val="005C1E2B"/>
    <w:rsid w:val="005C2294"/>
    <w:rsid w:val="005C3959"/>
    <w:rsid w:val="005C4050"/>
    <w:rsid w:val="005C612E"/>
    <w:rsid w:val="005D1087"/>
    <w:rsid w:val="005D18F0"/>
    <w:rsid w:val="005D1B2B"/>
    <w:rsid w:val="005D2E38"/>
    <w:rsid w:val="005D3230"/>
    <w:rsid w:val="005D35B0"/>
    <w:rsid w:val="005D3F9F"/>
    <w:rsid w:val="005D6E64"/>
    <w:rsid w:val="005D6F71"/>
    <w:rsid w:val="005D7C62"/>
    <w:rsid w:val="005E3256"/>
    <w:rsid w:val="005E43DA"/>
    <w:rsid w:val="005E4826"/>
    <w:rsid w:val="005E5E67"/>
    <w:rsid w:val="005E71AB"/>
    <w:rsid w:val="005F463B"/>
    <w:rsid w:val="005F49E8"/>
    <w:rsid w:val="005F5B19"/>
    <w:rsid w:val="006020CB"/>
    <w:rsid w:val="0060292E"/>
    <w:rsid w:val="00605AF2"/>
    <w:rsid w:val="00606E5C"/>
    <w:rsid w:val="00607396"/>
    <w:rsid w:val="00610370"/>
    <w:rsid w:val="006148C3"/>
    <w:rsid w:val="006157D8"/>
    <w:rsid w:val="00616B13"/>
    <w:rsid w:val="006212E0"/>
    <w:rsid w:val="00621EB6"/>
    <w:rsid w:val="00623822"/>
    <w:rsid w:val="00627BC0"/>
    <w:rsid w:val="00631E23"/>
    <w:rsid w:val="0063509B"/>
    <w:rsid w:val="00635E39"/>
    <w:rsid w:val="006402F9"/>
    <w:rsid w:val="00640346"/>
    <w:rsid w:val="006404C9"/>
    <w:rsid w:val="006408CC"/>
    <w:rsid w:val="006433D9"/>
    <w:rsid w:val="0064618D"/>
    <w:rsid w:val="00652EF3"/>
    <w:rsid w:val="00653AEB"/>
    <w:rsid w:val="00653CAE"/>
    <w:rsid w:val="006545F1"/>
    <w:rsid w:val="0065525B"/>
    <w:rsid w:val="00656910"/>
    <w:rsid w:val="00656FF2"/>
    <w:rsid w:val="006624C7"/>
    <w:rsid w:val="0066357D"/>
    <w:rsid w:val="006635B3"/>
    <w:rsid w:val="00664F3B"/>
    <w:rsid w:val="00665DBB"/>
    <w:rsid w:val="0066694B"/>
    <w:rsid w:val="00670487"/>
    <w:rsid w:val="006711D1"/>
    <w:rsid w:val="0067162D"/>
    <w:rsid w:val="00671E86"/>
    <w:rsid w:val="006724C3"/>
    <w:rsid w:val="006737CF"/>
    <w:rsid w:val="00673CE1"/>
    <w:rsid w:val="00677F2D"/>
    <w:rsid w:val="0068272C"/>
    <w:rsid w:val="00682BF1"/>
    <w:rsid w:val="0068339B"/>
    <w:rsid w:val="00686617"/>
    <w:rsid w:val="006900DD"/>
    <w:rsid w:val="00695081"/>
    <w:rsid w:val="0069639A"/>
    <w:rsid w:val="006A00E4"/>
    <w:rsid w:val="006A3A78"/>
    <w:rsid w:val="006A7AF0"/>
    <w:rsid w:val="006B4CEF"/>
    <w:rsid w:val="006B6561"/>
    <w:rsid w:val="006B7087"/>
    <w:rsid w:val="006C0A57"/>
    <w:rsid w:val="006C0B1C"/>
    <w:rsid w:val="006C1124"/>
    <w:rsid w:val="006C1748"/>
    <w:rsid w:val="006C2378"/>
    <w:rsid w:val="006C34D9"/>
    <w:rsid w:val="006C3567"/>
    <w:rsid w:val="006C4C85"/>
    <w:rsid w:val="006C57B7"/>
    <w:rsid w:val="006C609E"/>
    <w:rsid w:val="006C6C1F"/>
    <w:rsid w:val="006D113F"/>
    <w:rsid w:val="006D128A"/>
    <w:rsid w:val="006D15AD"/>
    <w:rsid w:val="006D192E"/>
    <w:rsid w:val="006D19FF"/>
    <w:rsid w:val="006D2A1A"/>
    <w:rsid w:val="006D6D99"/>
    <w:rsid w:val="006D74E8"/>
    <w:rsid w:val="006E19B1"/>
    <w:rsid w:val="006E3756"/>
    <w:rsid w:val="006E4437"/>
    <w:rsid w:val="006E7156"/>
    <w:rsid w:val="006F1661"/>
    <w:rsid w:val="006F1BCC"/>
    <w:rsid w:val="006F2D40"/>
    <w:rsid w:val="006F41C6"/>
    <w:rsid w:val="006F5B05"/>
    <w:rsid w:val="00703103"/>
    <w:rsid w:val="00710629"/>
    <w:rsid w:val="00711C96"/>
    <w:rsid w:val="00711E07"/>
    <w:rsid w:val="00713093"/>
    <w:rsid w:val="00714CDF"/>
    <w:rsid w:val="00717659"/>
    <w:rsid w:val="007214F6"/>
    <w:rsid w:val="007221F0"/>
    <w:rsid w:val="00724AF5"/>
    <w:rsid w:val="00724F81"/>
    <w:rsid w:val="00726FF3"/>
    <w:rsid w:val="007303C1"/>
    <w:rsid w:val="0073151F"/>
    <w:rsid w:val="007320B5"/>
    <w:rsid w:val="00732156"/>
    <w:rsid w:val="00733F95"/>
    <w:rsid w:val="00735EDF"/>
    <w:rsid w:val="00742323"/>
    <w:rsid w:val="00743F87"/>
    <w:rsid w:val="007445DD"/>
    <w:rsid w:val="0074661D"/>
    <w:rsid w:val="00747519"/>
    <w:rsid w:val="007504A8"/>
    <w:rsid w:val="007509D8"/>
    <w:rsid w:val="00750C39"/>
    <w:rsid w:val="0075334A"/>
    <w:rsid w:val="00753356"/>
    <w:rsid w:val="00757F63"/>
    <w:rsid w:val="00760911"/>
    <w:rsid w:val="00761F80"/>
    <w:rsid w:val="007628DD"/>
    <w:rsid w:val="0076504E"/>
    <w:rsid w:val="0076568A"/>
    <w:rsid w:val="00766097"/>
    <w:rsid w:val="007672DA"/>
    <w:rsid w:val="00770EE3"/>
    <w:rsid w:val="007719B5"/>
    <w:rsid w:val="007727A4"/>
    <w:rsid w:val="00772BE4"/>
    <w:rsid w:val="0077482B"/>
    <w:rsid w:val="0078209B"/>
    <w:rsid w:val="0078251E"/>
    <w:rsid w:val="007831E0"/>
    <w:rsid w:val="00783FD4"/>
    <w:rsid w:val="00787AE4"/>
    <w:rsid w:val="00790F99"/>
    <w:rsid w:val="007924D1"/>
    <w:rsid w:val="00792AB9"/>
    <w:rsid w:val="00794E26"/>
    <w:rsid w:val="00795B97"/>
    <w:rsid w:val="0079653C"/>
    <w:rsid w:val="0079737A"/>
    <w:rsid w:val="007A1045"/>
    <w:rsid w:val="007A2DE5"/>
    <w:rsid w:val="007A47F4"/>
    <w:rsid w:val="007A4F72"/>
    <w:rsid w:val="007A5F0D"/>
    <w:rsid w:val="007A6612"/>
    <w:rsid w:val="007A695F"/>
    <w:rsid w:val="007A7E1C"/>
    <w:rsid w:val="007B1185"/>
    <w:rsid w:val="007B2014"/>
    <w:rsid w:val="007B393B"/>
    <w:rsid w:val="007B5382"/>
    <w:rsid w:val="007C05BD"/>
    <w:rsid w:val="007C084A"/>
    <w:rsid w:val="007C1292"/>
    <w:rsid w:val="007C6899"/>
    <w:rsid w:val="007C690E"/>
    <w:rsid w:val="007C78A5"/>
    <w:rsid w:val="007D31C2"/>
    <w:rsid w:val="007D382A"/>
    <w:rsid w:val="007D466C"/>
    <w:rsid w:val="007D752B"/>
    <w:rsid w:val="007D78DD"/>
    <w:rsid w:val="007D7962"/>
    <w:rsid w:val="007E1A24"/>
    <w:rsid w:val="007E2C42"/>
    <w:rsid w:val="007E4D9C"/>
    <w:rsid w:val="007E537C"/>
    <w:rsid w:val="007E7A1D"/>
    <w:rsid w:val="007F07CD"/>
    <w:rsid w:val="007F3F5F"/>
    <w:rsid w:val="007F539F"/>
    <w:rsid w:val="0080359E"/>
    <w:rsid w:val="008036C4"/>
    <w:rsid w:val="00803879"/>
    <w:rsid w:val="0080636A"/>
    <w:rsid w:val="00807BEB"/>
    <w:rsid w:val="00807D30"/>
    <w:rsid w:val="0081053E"/>
    <w:rsid w:val="00811392"/>
    <w:rsid w:val="008131C3"/>
    <w:rsid w:val="00813786"/>
    <w:rsid w:val="00814584"/>
    <w:rsid w:val="0082209B"/>
    <w:rsid w:val="00824B2A"/>
    <w:rsid w:val="008260AE"/>
    <w:rsid w:val="008268F7"/>
    <w:rsid w:val="00827E1F"/>
    <w:rsid w:val="00831C11"/>
    <w:rsid w:val="008337C8"/>
    <w:rsid w:val="00834DBF"/>
    <w:rsid w:val="008369BB"/>
    <w:rsid w:val="0084074F"/>
    <w:rsid w:val="00840C8D"/>
    <w:rsid w:val="008417CE"/>
    <w:rsid w:val="00841C92"/>
    <w:rsid w:val="00844574"/>
    <w:rsid w:val="00844591"/>
    <w:rsid w:val="00850F3C"/>
    <w:rsid w:val="00852957"/>
    <w:rsid w:val="00853AB9"/>
    <w:rsid w:val="0085440F"/>
    <w:rsid w:val="008548D6"/>
    <w:rsid w:val="00855AF8"/>
    <w:rsid w:val="008571A9"/>
    <w:rsid w:val="00857611"/>
    <w:rsid w:val="00864DB5"/>
    <w:rsid w:val="008650C2"/>
    <w:rsid w:val="0086562A"/>
    <w:rsid w:val="00876788"/>
    <w:rsid w:val="00880DBC"/>
    <w:rsid w:val="0088138C"/>
    <w:rsid w:val="008817D7"/>
    <w:rsid w:val="008840CA"/>
    <w:rsid w:val="00885860"/>
    <w:rsid w:val="00887103"/>
    <w:rsid w:val="00887701"/>
    <w:rsid w:val="00890478"/>
    <w:rsid w:val="0089199C"/>
    <w:rsid w:val="00892EEC"/>
    <w:rsid w:val="0089459C"/>
    <w:rsid w:val="00897C7D"/>
    <w:rsid w:val="008A0CF9"/>
    <w:rsid w:val="008A1B0B"/>
    <w:rsid w:val="008A3888"/>
    <w:rsid w:val="008A3FFE"/>
    <w:rsid w:val="008A445A"/>
    <w:rsid w:val="008A78B5"/>
    <w:rsid w:val="008B39B6"/>
    <w:rsid w:val="008B4FD8"/>
    <w:rsid w:val="008B51C7"/>
    <w:rsid w:val="008B5547"/>
    <w:rsid w:val="008B7657"/>
    <w:rsid w:val="008C36B9"/>
    <w:rsid w:val="008C3CAA"/>
    <w:rsid w:val="008C49F1"/>
    <w:rsid w:val="008C584F"/>
    <w:rsid w:val="008C6E0E"/>
    <w:rsid w:val="008C6F1E"/>
    <w:rsid w:val="008C785F"/>
    <w:rsid w:val="008C7F1B"/>
    <w:rsid w:val="008C7F9E"/>
    <w:rsid w:val="008D0A3E"/>
    <w:rsid w:val="008D1D4A"/>
    <w:rsid w:val="008D25D1"/>
    <w:rsid w:val="008D3E74"/>
    <w:rsid w:val="008D4272"/>
    <w:rsid w:val="008D62A1"/>
    <w:rsid w:val="008E0FC0"/>
    <w:rsid w:val="008E23D8"/>
    <w:rsid w:val="008E5121"/>
    <w:rsid w:val="008E5582"/>
    <w:rsid w:val="008F14DA"/>
    <w:rsid w:val="008F28A3"/>
    <w:rsid w:val="008F2BBD"/>
    <w:rsid w:val="008F7F45"/>
    <w:rsid w:val="009016B8"/>
    <w:rsid w:val="00902D62"/>
    <w:rsid w:val="009031E8"/>
    <w:rsid w:val="00906791"/>
    <w:rsid w:val="0091003F"/>
    <w:rsid w:val="00910FB9"/>
    <w:rsid w:val="009111BA"/>
    <w:rsid w:val="009111F3"/>
    <w:rsid w:val="00912D00"/>
    <w:rsid w:val="00914979"/>
    <w:rsid w:val="009153EC"/>
    <w:rsid w:val="009158C2"/>
    <w:rsid w:val="009163E3"/>
    <w:rsid w:val="00926904"/>
    <w:rsid w:val="009274D6"/>
    <w:rsid w:val="0092778A"/>
    <w:rsid w:val="009326BA"/>
    <w:rsid w:val="009330E8"/>
    <w:rsid w:val="00934CE5"/>
    <w:rsid w:val="009352E3"/>
    <w:rsid w:val="009358D3"/>
    <w:rsid w:val="00936892"/>
    <w:rsid w:val="00940C68"/>
    <w:rsid w:val="00941699"/>
    <w:rsid w:val="00941B67"/>
    <w:rsid w:val="00942F88"/>
    <w:rsid w:val="009442BA"/>
    <w:rsid w:val="00951539"/>
    <w:rsid w:val="009517AD"/>
    <w:rsid w:val="009525B7"/>
    <w:rsid w:val="00953B5D"/>
    <w:rsid w:val="0095542C"/>
    <w:rsid w:val="00962DA7"/>
    <w:rsid w:val="00965A00"/>
    <w:rsid w:val="00966555"/>
    <w:rsid w:val="0097528B"/>
    <w:rsid w:val="00977346"/>
    <w:rsid w:val="00981D1B"/>
    <w:rsid w:val="00983D7B"/>
    <w:rsid w:val="00984852"/>
    <w:rsid w:val="00986B1B"/>
    <w:rsid w:val="00986DB3"/>
    <w:rsid w:val="00987A9F"/>
    <w:rsid w:val="00990EA2"/>
    <w:rsid w:val="00992278"/>
    <w:rsid w:val="009926D0"/>
    <w:rsid w:val="009944C6"/>
    <w:rsid w:val="00995109"/>
    <w:rsid w:val="009954C5"/>
    <w:rsid w:val="009959E0"/>
    <w:rsid w:val="00997408"/>
    <w:rsid w:val="009A1096"/>
    <w:rsid w:val="009A1448"/>
    <w:rsid w:val="009A1F4F"/>
    <w:rsid w:val="009A2A2E"/>
    <w:rsid w:val="009A2A8D"/>
    <w:rsid w:val="009A4D3F"/>
    <w:rsid w:val="009A51E9"/>
    <w:rsid w:val="009A5273"/>
    <w:rsid w:val="009A6231"/>
    <w:rsid w:val="009B05C0"/>
    <w:rsid w:val="009B12DF"/>
    <w:rsid w:val="009B2B69"/>
    <w:rsid w:val="009B2DAE"/>
    <w:rsid w:val="009B5064"/>
    <w:rsid w:val="009B7283"/>
    <w:rsid w:val="009C31DF"/>
    <w:rsid w:val="009C45E6"/>
    <w:rsid w:val="009C49A4"/>
    <w:rsid w:val="009C594A"/>
    <w:rsid w:val="009C662E"/>
    <w:rsid w:val="009D0E8C"/>
    <w:rsid w:val="009D45CE"/>
    <w:rsid w:val="009D4FB9"/>
    <w:rsid w:val="009D55A1"/>
    <w:rsid w:val="009D7C35"/>
    <w:rsid w:val="009E072B"/>
    <w:rsid w:val="009E399A"/>
    <w:rsid w:val="009E39C1"/>
    <w:rsid w:val="009E47E8"/>
    <w:rsid w:val="009E6E1B"/>
    <w:rsid w:val="009E6EBE"/>
    <w:rsid w:val="009F02CB"/>
    <w:rsid w:val="009F1E5F"/>
    <w:rsid w:val="009F2E13"/>
    <w:rsid w:val="009F37D0"/>
    <w:rsid w:val="009F38AF"/>
    <w:rsid w:val="009F51C0"/>
    <w:rsid w:val="009F67D4"/>
    <w:rsid w:val="009F6DF7"/>
    <w:rsid w:val="009F7E70"/>
    <w:rsid w:val="009F7E9D"/>
    <w:rsid w:val="00A009AC"/>
    <w:rsid w:val="00A0175E"/>
    <w:rsid w:val="00A019E2"/>
    <w:rsid w:val="00A0206F"/>
    <w:rsid w:val="00A026F9"/>
    <w:rsid w:val="00A02E22"/>
    <w:rsid w:val="00A04596"/>
    <w:rsid w:val="00A05260"/>
    <w:rsid w:val="00A06B5A"/>
    <w:rsid w:val="00A06F1E"/>
    <w:rsid w:val="00A14A28"/>
    <w:rsid w:val="00A1648B"/>
    <w:rsid w:val="00A20258"/>
    <w:rsid w:val="00A20E4B"/>
    <w:rsid w:val="00A23974"/>
    <w:rsid w:val="00A2483C"/>
    <w:rsid w:val="00A27D29"/>
    <w:rsid w:val="00A30DF2"/>
    <w:rsid w:val="00A3163D"/>
    <w:rsid w:val="00A3175E"/>
    <w:rsid w:val="00A3245A"/>
    <w:rsid w:val="00A33918"/>
    <w:rsid w:val="00A35CA7"/>
    <w:rsid w:val="00A370C6"/>
    <w:rsid w:val="00A40326"/>
    <w:rsid w:val="00A41EBD"/>
    <w:rsid w:val="00A42A93"/>
    <w:rsid w:val="00A4400D"/>
    <w:rsid w:val="00A45AB5"/>
    <w:rsid w:val="00A57B92"/>
    <w:rsid w:val="00A62AC9"/>
    <w:rsid w:val="00A64FBE"/>
    <w:rsid w:val="00A71392"/>
    <w:rsid w:val="00A71A46"/>
    <w:rsid w:val="00A741A9"/>
    <w:rsid w:val="00A74733"/>
    <w:rsid w:val="00A77810"/>
    <w:rsid w:val="00A81C55"/>
    <w:rsid w:val="00A8337C"/>
    <w:rsid w:val="00A8561F"/>
    <w:rsid w:val="00A874A1"/>
    <w:rsid w:val="00A911C6"/>
    <w:rsid w:val="00A91A54"/>
    <w:rsid w:val="00A92200"/>
    <w:rsid w:val="00A942E8"/>
    <w:rsid w:val="00A95189"/>
    <w:rsid w:val="00A97725"/>
    <w:rsid w:val="00AA1ABE"/>
    <w:rsid w:val="00AA27DD"/>
    <w:rsid w:val="00AA3CCB"/>
    <w:rsid w:val="00AB0AD1"/>
    <w:rsid w:val="00AB0E68"/>
    <w:rsid w:val="00AB2072"/>
    <w:rsid w:val="00AB2281"/>
    <w:rsid w:val="00AB23A7"/>
    <w:rsid w:val="00AB3478"/>
    <w:rsid w:val="00AB4851"/>
    <w:rsid w:val="00AB56BE"/>
    <w:rsid w:val="00AB56CD"/>
    <w:rsid w:val="00AB5BB0"/>
    <w:rsid w:val="00AB5F14"/>
    <w:rsid w:val="00AB6929"/>
    <w:rsid w:val="00AB79B8"/>
    <w:rsid w:val="00AC16AB"/>
    <w:rsid w:val="00AC5F56"/>
    <w:rsid w:val="00AC719C"/>
    <w:rsid w:val="00AD062E"/>
    <w:rsid w:val="00AD3007"/>
    <w:rsid w:val="00AD5A1F"/>
    <w:rsid w:val="00AD72E7"/>
    <w:rsid w:val="00AD733C"/>
    <w:rsid w:val="00AE013B"/>
    <w:rsid w:val="00AE075A"/>
    <w:rsid w:val="00AE4138"/>
    <w:rsid w:val="00AE5130"/>
    <w:rsid w:val="00AF4B7D"/>
    <w:rsid w:val="00AF79F0"/>
    <w:rsid w:val="00B00DDC"/>
    <w:rsid w:val="00B01B99"/>
    <w:rsid w:val="00B06E09"/>
    <w:rsid w:val="00B14A4D"/>
    <w:rsid w:val="00B1584A"/>
    <w:rsid w:val="00B16E23"/>
    <w:rsid w:val="00B20AFF"/>
    <w:rsid w:val="00B20D3A"/>
    <w:rsid w:val="00B31494"/>
    <w:rsid w:val="00B331A2"/>
    <w:rsid w:val="00B34426"/>
    <w:rsid w:val="00B354ED"/>
    <w:rsid w:val="00B355E7"/>
    <w:rsid w:val="00B36A29"/>
    <w:rsid w:val="00B373C1"/>
    <w:rsid w:val="00B37AA4"/>
    <w:rsid w:val="00B404F7"/>
    <w:rsid w:val="00B40F4C"/>
    <w:rsid w:val="00B41D27"/>
    <w:rsid w:val="00B43EA9"/>
    <w:rsid w:val="00B505C8"/>
    <w:rsid w:val="00B5269C"/>
    <w:rsid w:val="00B54E35"/>
    <w:rsid w:val="00B54E83"/>
    <w:rsid w:val="00B55527"/>
    <w:rsid w:val="00B60604"/>
    <w:rsid w:val="00B606FA"/>
    <w:rsid w:val="00B63564"/>
    <w:rsid w:val="00B636D0"/>
    <w:rsid w:val="00B641E6"/>
    <w:rsid w:val="00B65868"/>
    <w:rsid w:val="00B725BC"/>
    <w:rsid w:val="00B73923"/>
    <w:rsid w:val="00B77B91"/>
    <w:rsid w:val="00B80C64"/>
    <w:rsid w:val="00B815B9"/>
    <w:rsid w:val="00B82FE7"/>
    <w:rsid w:val="00B8524B"/>
    <w:rsid w:val="00B865A4"/>
    <w:rsid w:val="00B87CBC"/>
    <w:rsid w:val="00B87DFF"/>
    <w:rsid w:val="00B926BA"/>
    <w:rsid w:val="00B93720"/>
    <w:rsid w:val="00B949DE"/>
    <w:rsid w:val="00B94D1F"/>
    <w:rsid w:val="00BA0281"/>
    <w:rsid w:val="00BA09DA"/>
    <w:rsid w:val="00BA69D4"/>
    <w:rsid w:val="00BA757C"/>
    <w:rsid w:val="00BB0120"/>
    <w:rsid w:val="00BB24C8"/>
    <w:rsid w:val="00BB277D"/>
    <w:rsid w:val="00BB3D50"/>
    <w:rsid w:val="00BB52F8"/>
    <w:rsid w:val="00BB615D"/>
    <w:rsid w:val="00BC12F7"/>
    <w:rsid w:val="00BC1B46"/>
    <w:rsid w:val="00BC2EDD"/>
    <w:rsid w:val="00BC6C24"/>
    <w:rsid w:val="00BD03EC"/>
    <w:rsid w:val="00BD131F"/>
    <w:rsid w:val="00BD1ED7"/>
    <w:rsid w:val="00BD5BE6"/>
    <w:rsid w:val="00BD6563"/>
    <w:rsid w:val="00BD726F"/>
    <w:rsid w:val="00BD795C"/>
    <w:rsid w:val="00BE0F89"/>
    <w:rsid w:val="00BE1887"/>
    <w:rsid w:val="00BE3195"/>
    <w:rsid w:val="00BF1E21"/>
    <w:rsid w:val="00BF4530"/>
    <w:rsid w:val="00BF4536"/>
    <w:rsid w:val="00BF4850"/>
    <w:rsid w:val="00BF4D7D"/>
    <w:rsid w:val="00BF501F"/>
    <w:rsid w:val="00BF6475"/>
    <w:rsid w:val="00BF64E1"/>
    <w:rsid w:val="00C00D8F"/>
    <w:rsid w:val="00C01329"/>
    <w:rsid w:val="00C01EAE"/>
    <w:rsid w:val="00C02594"/>
    <w:rsid w:val="00C03DE0"/>
    <w:rsid w:val="00C0501D"/>
    <w:rsid w:val="00C0554A"/>
    <w:rsid w:val="00C06A8F"/>
    <w:rsid w:val="00C07EC8"/>
    <w:rsid w:val="00C07F0C"/>
    <w:rsid w:val="00C10E8B"/>
    <w:rsid w:val="00C12E22"/>
    <w:rsid w:val="00C139BA"/>
    <w:rsid w:val="00C147BB"/>
    <w:rsid w:val="00C1660D"/>
    <w:rsid w:val="00C17620"/>
    <w:rsid w:val="00C179C7"/>
    <w:rsid w:val="00C17A8E"/>
    <w:rsid w:val="00C23A92"/>
    <w:rsid w:val="00C31437"/>
    <w:rsid w:val="00C3173D"/>
    <w:rsid w:val="00C32CAF"/>
    <w:rsid w:val="00C3357A"/>
    <w:rsid w:val="00C33D0B"/>
    <w:rsid w:val="00C34436"/>
    <w:rsid w:val="00C35268"/>
    <w:rsid w:val="00C353F7"/>
    <w:rsid w:val="00C35D26"/>
    <w:rsid w:val="00C43C34"/>
    <w:rsid w:val="00C443D5"/>
    <w:rsid w:val="00C44503"/>
    <w:rsid w:val="00C5518F"/>
    <w:rsid w:val="00C57BE8"/>
    <w:rsid w:val="00C620D5"/>
    <w:rsid w:val="00C62AD9"/>
    <w:rsid w:val="00C66F42"/>
    <w:rsid w:val="00C7085C"/>
    <w:rsid w:val="00C718FE"/>
    <w:rsid w:val="00C74625"/>
    <w:rsid w:val="00C7470C"/>
    <w:rsid w:val="00C753C5"/>
    <w:rsid w:val="00C81F9E"/>
    <w:rsid w:val="00C82BE8"/>
    <w:rsid w:val="00C835CA"/>
    <w:rsid w:val="00C841EE"/>
    <w:rsid w:val="00C860F5"/>
    <w:rsid w:val="00C87F64"/>
    <w:rsid w:val="00C90B69"/>
    <w:rsid w:val="00C9184A"/>
    <w:rsid w:val="00C91CCB"/>
    <w:rsid w:val="00C93F7B"/>
    <w:rsid w:val="00C96252"/>
    <w:rsid w:val="00CA433B"/>
    <w:rsid w:val="00CA6FAF"/>
    <w:rsid w:val="00CB1316"/>
    <w:rsid w:val="00CB1B06"/>
    <w:rsid w:val="00CB3455"/>
    <w:rsid w:val="00CB3E44"/>
    <w:rsid w:val="00CB3EE1"/>
    <w:rsid w:val="00CB6628"/>
    <w:rsid w:val="00CB7297"/>
    <w:rsid w:val="00CC0F9E"/>
    <w:rsid w:val="00CC1922"/>
    <w:rsid w:val="00CC1E70"/>
    <w:rsid w:val="00CC27B6"/>
    <w:rsid w:val="00CC43DB"/>
    <w:rsid w:val="00CC4430"/>
    <w:rsid w:val="00CC7709"/>
    <w:rsid w:val="00CD2A40"/>
    <w:rsid w:val="00CD4A1E"/>
    <w:rsid w:val="00CD59C1"/>
    <w:rsid w:val="00CE215D"/>
    <w:rsid w:val="00CE4665"/>
    <w:rsid w:val="00CE47B3"/>
    <w:rsid w:val="00CF1984"/>
    <w:rsid w:val="00CF2D66"/>
    <w:rsid w:val="00CF4BC1"/>
    <w:rsid w:val="00CF7ECD"/>
    <w:rsid w:val="00D042C9"/>
    <w:rsid w:val="00D04E38"/>
    <w:rsid w:val="00D04FC6"/>
    <w:rsid w:val="00D05B9C"/>
    <w:rsid w:val="00D10F88"/>
    <w:rsid w:val="00D12087"/>
    <w:rsid w:val="00D133FE"/>
    <w:rsid w:val="00D14563"/>
    <w:rsid w:val="00D14C4D"/>
    <w:rsid w:val="00D154F0"/>
    <w:rsid w:val="00D16C62"/>
    <w:rsid w:val="00D216AF"/>
    <w:rsid w:val="00D2632F"/>
    <w:rsid w:val="00D30689"/>
    <w:rsid w:val="00D32887"/>
    <w:rsid w:val="00D37805"/>
    <w:rsid w:val="00D37B99"/>
    <w:rsid w:val="00D40103"/>
    <w:rsid w:val="00D40C8D"/>
    <w:rsid w:val="00D442C8"/>
    <w:rsid w:val="00D45D00"/>
    <w:rsid w:val="00D5101C"/>
    <w:rsid w:val="00D5184E"/>
    <w:rsid w:val="00D545A2"/>
    <w:rsid w:val="00D54F11"/>
    <w:rsid w:val="00D57D5D"/>
    <w:rsid w:val="00D61046"/>
    <w:rsid w:val="00D619ED"/>
    <w:rsid w:val="00D625C8"/>
    <w:rsid w:val="00D65E91"/>
    <w:rsid w:val="00D713AB"/>
    <w:rsid w:val="00D715B2"/>
    <w:rsid w:val="00D71B60"/>
    <w:rsid w:val="00D763D3"/>
    <w:rsid w:val="00D77D01"/>
    <w:rsid w:val="00D81612"/>
    <w:rsid w:val="00D822A3"/>
    <w:rsid w:val="00D82386"/>
    <w:rsid w:val="00D824F8"/>
    <w:rsid w:val="00D8513E"/>
    <w:rsid w:val="00D85182"/>
    <w:rsid w:val="00D86EDB"/>
    <w:rsid w:val="00D87A1B"/>
    <w:rsid w:val="00D87E4C"/>
    <w:rsid w:val="00D90676"/>
    <w:rsid w:val="00D953CE"/>
    <w:rsid w:val="00DA23EC"/>
    <w:rsid w:val="00DA354B"/>
    <w:rsid w:val="00DA6326"/>
    <w:rsid w:val="00DA711F"/>
    <w:rsid w:val="00DB0679"/>
    <w:rsid w:val="00DB17BA"/>
    <w:rsid w:val="00DB39A6"/>
    <w:rsid w:val="00DB5F6D"/>
    <w:rsid w:val="00DB658B"/>
    <w:rsid w:val="00DB6F51"/>
    <w:rsid w:val="00DC19D1"/>
    <w:rsid w:val="00DC1FDE"/>
    <w:rsid w:val="00DC33D7"/>
    <w:rsid w:val="00DC5517"/>
    <w:rsid w:val="00DC6402"/>
    <w:rsid w:val="00DC7495"/>
    <w:rsid w:val="00DC7A41"/>
    <w:rsid w:val="00DC7EE1"/>
    <w:rsid w:val="00DD0613"/>
    <w:rsid w:val="00DD17ED"/>
    <w:rsid w:val="00DE0B89"/>
    <w:rsid w:val="00DE2199"/>
    <w:rsid w:val="00DE4044"/>
    <w:rsid w:val="00DE5897"/>
    <w:rsid w:val="00DE65E8"/>
    <w:rsid w:val="00DE6872"/>
    <w:rsid w:val="00DE718E"/>
    <w:rsid w:val="00DF05F7"/>
    <w:rsid w:val="00DF1380"/>
    <w:rsid w:val="00DF3F96"/>
    <w:rsid w:val="00DF3F9D"/>
    <w:rsid w:val="00DF4257"/>
    <w:rsid w:val="00DF5E49"/>
    <w:rsid w:val="00DF6C1D"/>
    <w:rsid w:val="00DF6FA7"/>
    <w:rsid w:val="00DF7AE5"/>
    <w:rsid w:val="00E00FE1"/>
    <w:rsid w:val="00E03162"/>
    <w:rsid w:val="00E0712C"/>
    <w:rsid w:val="00E07615"/>
    <w:rsid w:val="00E07A6B"/>
    <w:rsid w:val="00E1080E"/>
    <w:rsid w:val="00E10E19"/>
    <w:rsid w:val="00E147CC"/>
    <w:rsid w:val="00E148DA"/>
    <w:rsid w:val="00E1631F"/>
    <w:rsid w:val="00E20A3E"/>
    <w:rsid w:val="00E23529"/>
    <w:rsid w:val="00E23AA3"/>
    <w:rsid w:val="00E24557"/>
    <w:rsid w:val="00E24A49"/>
    <w:rsid w:val="00E25E0A"/>
    <w:rsid w:val="00E311A5"/>
    <w:rsid w:val="00E32BFF"/>
    <w:rsid w:val="00E3382D"/>
    <w:rsid w:val="00E34201"/>
    <w:rsid w:val="00E342C3"/>
    <w:rsid w:val="00E34F64"/>
    <w:rsid w:val="00E353DC"/>
    <w:rsid w:val="00E3659D"/>
    <w:rsid w:val="00E37F0C"/>
    <w:rsid w:val="00E40287"/>
    <w:rsid w:val="00E420D2"/>
    <w:rsid w:val="00E43978"/>
    <w:rsid w:val="00E4498F"/>
    <w:rsid w:val="00E4625C"/>
    <w:rsid w:val="00E47D31"/>
    <w:rsid w:val="00E50C2D"/>
    <w:rsid w:val="00E513E7"/>
    <w:rsid w:val="00E52F93"/>
    <w:rsid w:val="00E6041D"/>
    <w:rsid w:val="00E6154F"/>
    <w:rsid w:val="00E653A3"/>
    <w:rsid w:val="00E67B21"/>
    <w:rsid w:val="00E7142E"/>
    <w:rsid w:val="00E73CAD"/>
    <w:rsid w:val="00E7699E"/>
    <w:rsid w:val="00E803A1"/>
    <w:rsid w:val="00E84E21"/>
    <w:rsid w:val="00E8690F"/>
    <w:rsid w:val="00E9030F"/>
    <w:rsid w:val="00E904F3"/>
    <w:rsid w:val="00E90940"/>
    <w:rsid w:val="00E90BFC"/>
    <w:rsid w:val="00E91EFA"/>
    <w:rsid w:val="00E92341"/>
    <w:rsid w:val="00E954FC"/>
    <w:rsid w:val="00EA0E04"/>
    <w:rsid w:val="00EA10B3"/>
    <w:rsid w:val="00EA6652"/>
    <w:rsid w:val="00EA676E"/>
    <w:rsid w:val="00EA7D18"/>
    <w:rsid w:val="00EB0BAE"/>
    <w:rsid w:val="00EB3C32"/>
    <w:rsid w:val="00EC0F8C"/>
    <w:rsid w:val="00EC1068"/>
    <w:rsid w:val="00EC2A6E"/>
    <w:rsid w:val="00EC2C43"/>
    <w:rsid w:val="00EC40D3"/>
    <w:rsid w:val="00EC4CED"/>
    <w:rsid w:val="00EC6BCA"/>
    <w:rsid w:val="00ED04EF"/>
    <w:rsid w:val="00ED429E"/>
    <w:rsid w:val="00ED4401"/>
    <w:rsid w:val="00ED44CF"/>
    <w:rsid w:val="00ED5591"/>
    <w:rsid w:val="00ED5730"/>
    <w:rsid w:val="00ED5C75"/>
    <w:rsid w:val="00EE01E5"/>
    <w:rsid w:val="00EE0B12"/>
    <w:rsid w:val="00EE1435"/>
    <w:rsid w:val="00EE1C8B"/>
    <w:rsid w:val="00EE1E1F"/>
    <w:rsid w:val="00EE2713"/>
    <w:rsid w:val="00EE2B0D"/>
    <w:rsid w:val="00EE3D4B"/>
    <w:rsid w:val="00EE463B"/>
    <w:rsid w:val="00EE5CB3"/>
    <w:rsid w:val="00EE742A"/>
    <w:rsid w:val="00EE74A4"/>
    <w:rsid w:val="00EE7D8A"/>
    <w:rsid w:val="00EF04D6"/>
    <w:rsid w:val="00EF09B9"/>
    <w:rsid w:val="00EF16FA"/>
    <w:rsid w:val="00EF3D38"/>
    <w:rsid w:val="00EF6FEA"/>
    <w:rsid w:val="00EF7639"/>
    <w:rsid w:val="00F00EAA"/>
    <w:rsid w:val="00F0234E"/>
    <w:rsid w:val="00F02C76"/>
    <w:rsid w:val="00F03D25"/>
    <w:rsid w:val="00F05E43"/>
    <w:rsid w:val="00F07B1A"/>
    <w:rsid w:val="00F101AD"/>
    <w:rsid w:val="00F10795"/>
    <w:rsid w:val="00F10F60"/>
    <w:rsid w:val="00F11C8F"/>
    <w:rsid w:val="00F23574"/>
    <w:rsid w:val="00F27D20"/>
    <w:rsid w:val="00F30EFB"/>
    <w:rsid w:val="00F31FCC"/>
    <w:rsid w:val="00F33AD8"/>
    <w:rsid w:val="00F356B2"/>
    <w:rsid w:val="00F35BAC"/>
    <w:rsid w:val="00F35DC7"/>
    <w:rsid w:val="00F40A96"/>
    <w:rsid w:val="00F43C36"/>
    <w:rsid w:val="00F52FDA"/>
    <w:rsid w:val="00F5323F"/>
    <w:rsid w:val="00F53932"/>
    <w:rsid w:val="00F55978"/>
    <w:rsid w:val="00F56379"/>
    <w:rsid w:val="00F5653F"/>
    <w:rsid w:val="00F5699C"/>
    <w:rsid w:val="00F573BD"/>
    <w:rsid w:val="00F57511"/>
    <w:rsid w:val="00F67135"/>
    <w:rsid w:val="00F679F6"/>
    <w:rsid w:val="00F67CB5"/>
    <w:rsid w:val="00F7158B"/>
    <w:rsid w:val="00F727E0"/>
    <w:rsid w:val="00F72E7C"/>
    <w:rsid w:val="00F737B1"/>
    <w:rsid w:val="00F81C97"/>
    <w:rsid w:val="00F827B2"/>
    <w:rsid w:val="00F8395F"/>
    <w:rsid w:val="00F84BE5"/>
    <w:rsid w:val="00F85139"/>
    <w:rsid w:val="00F876EE"/>
    <w:rsid w:val="00F87809"/>
    <w:rsid w:val="00F94B82"/>
    <w:rsid w:val="00F950F1"/>
    <w:rsid w:val="00FA2AEE"/>
    <w:rsid w:val="00FA3E85"/>
    <w:rsid w:val="00FA6A26"/>
    <w:rsid w:val="00FA76AE"/>
    <w:rsid w:val="00FB14DD"/>
    <w:rsid w:val="00FB2289"/>
    <w:rsid w:val="00FB2BE2"/>
    <w:rsid w:val="00FB3AEC"/>
    <w:rsid w:val="00FB5531"/>
    <w:rsid w:val="00FB5787"/>
    <w:rsid w:val="00FC1521"/>
    <w:rsid w:val="00FC1541"/>
    <w:rsid w:val="00FC15C0"/>
    <w:rsid w:val="00FC5FFF"/>
    <w:rsid w:val="00FD1CD8"/>
    <w:rsid w:val="00FD205B"/>
    <w:rsid w:val="00FD2947"/>
    <w:rsid w:val="00FD30D0"/>
    <w:rsid w:val="00FD4907"/>
    <w:rsid w:val="00FD55F0"/>
    <w:rsid w:val="00FD6282"/>
    <w:rsid w:val="00FD6498"/>
    <w:rsid w:val="00FD6EA6"/>
    <w:rsid w:val="00FD77C3"/>
    <w:rsid w:val="00FE0289"/>
    <w:rsid w:val="00FE1953"/>
    <w:rsid w:val="00FE66A5"/>
    <w:rsid w:val="00FE767F"/>
    <w:rsid w:val="00FE7D80"/>
    <w:rsid w:val="00FF1160"/>
    <w:rsid w:val="00FF13AE"/>
    <w:rsid w:val="00FF55C5"/>
    <w:rsid w:val="00FF702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9FF635"/>
  <w15:docId w15:val="{28336DC8-202D-481B-BD5F-E24A8139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1185"/>
    <w:rPr>
      <w:lang w:val="es-ES_tradnl"/>
    </w:rPr>
  </w:style>
  <w:style w:type="paragraph" w:styleId="Ttulo1">
    <w:name w:val="heading 1"/>
    <w:basedOn w:val="Normal"/>
    <w:next w:val="Normal"/>
    <w:link w:val="Ttulo1Car"/>
    <w:uiPriority w:val="9"/>
    <w:qFormat/>
    <w:rsid w:val="007B1185"/>
    <w:pPr>
      <w:keepNext/>
      <w:spacing w:line="480" w:lineRule="auto"/>
      <w:jc w:val="center"/>
      <w:outlineLvl w:val="0"/>
    </w:pPr>
    <w:rPr>
      <w:rFonts w:ascii="Arial" w:hAnsi="Arial"/>
      <w:b/>
      <w:sz w:val="24"/>
    </w:rPr>
  </w:style>
  <w:style w:type="paragraph" w:styleId="Ttulo2">
    <w:name w:val="heading 2"/>
    <w:aliases w:val="Edgar 2,Título 2 -BCN,Subcapítulo"/>
    <w:basedOn w:val="Normal"/>
    <w:next w:val="Normal"/>
    <w:link w:val="Ttulo2Car"/>
    <w:uiPriority w:val="9"/>
    <w:qFormat/>
    <w:rsid w:val="007B1185"/>
    <w:pPr>
      <w:keepNext/>
      <w:outlineLvl w:val="1"/>
    </w:pPr>
    <w:rPr>
      <w:rFonts w:ascii="Arial" w:hAnsi="Arial"/>
      <w:b/>
      <w:bCs/>
      <w:sz w:val="24"/>
    </w:rPr>
  </w:style>
  <w:style w:type="paragraph" w:styleId="Ttulo3">
    <w:name w:val="heading 3"/>
    <w:basedOn w:val="Normal"/>
    <w:next w:val="Normal"/>
    <w:link w:val="Ttulo3Car"/>
    <w:uiPriority w:val="9"/>
    <w:qFormat/>
    <w:rsid w:val="007B1185"/>
    <w:pPr>
      <w:keepNext/>
      <w:jc w:val="both"/>
      <w:outlineLvl w:val="2"/>
    </w:pPr>
    <w:rPr>
      <w:rFonts w:ascii="Arial" w:hAnsi="Arial"/>
      <w:sz w:val="24"/>
    </w:rPr>
  </w:style>
  <w:style w:type="paragraph" w:styleId="Ttulo4">
    <w:name w:val="heading 4"/>
    <w:basedOn w:val="Normal"/>
    <w:next w:val="Normal"/>
    <w:link w:val="Ttulo4Car"/>
    <w:uiPriority w:val="9"/>
    <w:qFormat/>
    <w:rsid w:val="007B1185"/>
    <w:pPr>
      <w:keepNext/>
      <w:jc w:val="both"/>
      <w:outlineLvl w:val="3"/>
    </w:pPr>
    <w:rPr>
      <w:rFonts w:ascii="Arial" w:hAnsi="Arial"/>
      <w:b/>
      <w:sz w:val="24"/>
    </w:rPr>
  </w:style>
  <w:style w:type="paragraph" w:styleId="Ttulo5">
    <w:name w:val="heading 5"/>
    <w:basedOn w:val="Normal"/>
    <w:next w:val="Normal"/>
    <w:link w:val="Ttulo5Car"/>
    <w:uiPriority w:val="9"/>
    <w:qFormat/>
    <w:rsid w:val="007B1185"/>
    <w:pPr>
      <w:keepNext/>
      <w:jc w:val="both"/>
      <w:outlineLvl w:val="4"/>
    </w:pPr>
    <w:rPr>
      <w:b/>
      <w:sz w:val="12"/>
    </w:rPr>
  </w:style>
  <w:style w:type="paragraph" w:styleId="Ttulo6">
    <w:name w:val="heading 6"/>
    <w:basedOn w:val="Normal"/>
    <w:next w:val="Normal"/>
    <w:link w:val="Ttulo6Car"/>
    <w:uiPriority w:val="9"/>
    <w:qFormat/>
    <w:rsid w:val="007B1185"/>
    <w:pPr>
      <w:keepNext/>
      <w:outlineLvl w:val="5"/>
    </w:pPr>
    <w:rPr>
      <w:rFonts w:ascii="Tahoma" w:hAnsi="Tahoma"/>
      <w:sz w:val="24"/>
    </w:rPr>
  </w:style>
  <w:style w:type="paragraph" w:styleId="Ttulo7">
    <w:name w:val="heading 7"/>
    <w:basedOn w:val="Normal"/>
    <w:next w:val="Normal"/>
    <w:link w:val="Ttulo7Car"/>
    <w:uiPriority w:val="9"/>
    <w:qFormat/>
    <w:rsid w:val="007B1185"/>
    <w:pPr>
      <w:keepNext/>
      <w:outlineLvl w:val="6"/>
    </w:pPr>
    <w:rPr>
      <w:rFonts w:ascii="Arial" w:hAnsi="Arial"/>
      <w:b/>
      <w:sz w:val="16"/>
      <w:lang w:val="es-ES"/>
    </w:rPr>
  </w:style>
  <w:style w:type="paragraph" w:styleId="Ttulo8">
    <w:name w:val="heading 8"/>
    <w:basedOn w:val="Normal"/>
    <w:next w:val="Normal"/>
    <w:link w:val="Ttulo8Car"/>
    <w:uiPriority w:val="9"/>
    <w:qFormat/>
    <w:rsid w:val="007B1185"/>
    <w:pPr>
      <w:keepNext/>
      <w:outlineLvl w:val="7"/>
    </w:pPr>
    <w:rPr>
      <w:rFonts w:ascii="Arial" w:hAnsi="Arial" w:cs="Arial"/>
      <w:b/>
      <w:bCs/>
      <w:sz w:val="12"/>
      <w:lang w:val="es-MX"/>
    </w:rPr>
  </w:style>
  <w:style w:type="paragraph" w:styleId="Ttulo9">
    <w:name w:val="heading 9"/>
    <w:basedOn w:val="Normal"/>
    <w:next w:val="Normal"/>
    <w:link w:val="Ttulo9Car"/>
    <w:uiPriority w:val="9"/>
    <w:qFormat/>
    <w:rsid w:val="007B1185"/>
    <w:pPr>
      <w:keepNext/>
      <w:outlineLvl w:val="8"/>
    </w:pPr>
    <w:rPr>
      <w:rFonts w:ascii="Arial" w:hAnsi="Arial"/>
      <w:b/>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B1185"/>
    <w:pPr>
      <w:tabs>
        <w:tab w:val="center" w:pos="4252"/>
        <w:tab w:val="right" w:pos="8504"/>
      </w:tabs>
    </w:pPr>
  </w:style>
  <w:style w:type="paragraph" w:styleId="Piedepgina">
    <w:name w:val="footer"/>
    <w:basedOn w:val="Normal"/>
    <w:link w:val="PiedepginaCar"/>
    <w:uiPriority w:val="99"/>
    <w:rsid w:val="007B1185"/>
    <w:pPr>
      <w:tabs>
        <w:tab w:val="center" w:pos="4252"/>
        <w:tab w:val="right" w:pos="8504"/>
      </w:tabs>
    </w:pPr>
  </w:style>
  <w:style w:type="paragraph" w:styleId="Mapadeldocumento">
    <w:name w:val="Document Map"/>
    <w:basedOn w:val="Normal"/>
    <w:link w:val="MapadeldocumentoCar"/>
    <w:semiHidden/>
    <w:rsid w:val="007B1185"/>
    <w:pPr>
      <w:shd w:val="clear" w:color="auto" w:fill="000080"/>
    </w:pPr>
    <w:rPr>
      <w:rFonts w:ascii="Tahoma" w:hAnsi="Tahoma"/>
    </w:rPr>
  </w:style>
  <w:style w:type="paragraph" w:styleId="Textodeglobo">
    <w:name w:val="Balloon Text"/>
    <w:basedOn w:val="Normal"/>
    <w:link w:val="TextodegloboCar"/>
    <w:uiPriority w:val="99"/>
    <w:semiHidden/>
    <w:rsid w:val="007B1185"/>
    <w:rPr>
      <w:rFonts w:ascii="Tahoma" w:hAnsi="Tahoma" w:cs="Futura Bk BT"/>
      <w:sz w:val="16"/>
      <w:szCs w:val="16"/>
    </w:rPr>
  </w:style>
  <w:style w:type="character" w:styleId="Hipervnculo">
    <w:name w:val="Hyperlink"/>
    <w:basedOn w:val="Fuentedeprrafopredeter"/>
    <w:uiPriority w:val="99"/>
    <w:rsid w:val="007B1185"/>
    <w:rPr>
      <w:color w:val="0000FF"/>
      <w:u w:val="single"/>
    </w:rPr>
  </w:style>
  <w:style w:type="paragraph" w:styleId="Sangradetextonormal">
    <w:name w:val="Body Text Indent"/>
    <w:basedOn w:val="Normal"/>
    <w:link w:val="SangradetextonormalCar"/>
    <w:semiHidden/>
    <w:rsid w:val="007B1185"/>
    <w:pPr>
      <w:ind w:left="2835" w:hanging="2835"/>
    </w:pPr>
    <w:rPr>
      <w:rFonts w:ascii="Arial" w:hAnsi="Arial"/>
      <w:sz w:val="24"/>
      <w:lang w:val="es-MX"/>
    </w:rPr>
  </w:style>
  <w:style w:type="paragraph" w:styleId="Textoindependiente2">
    <w:name w:val="Body Text 2"/>
    <w:basedOn w:val="Normal"/>
    <w:link w:val="Textoindependiente2Car"/>
    <w:semiHidden/>
    <w:rsid w:val="007B1185"/>
    <w:pPr>
      <w:jc w:val="both"/>
    </w:pPr>
    <w:rPr>
      <w:rFonts w:ascii="Arial" w:hAnsi="Arial"/>
      <w:sz w:val="24"/>
      <w:lang w:val="es-ES"/>
    </w:rPr>
  </w:style>
  <w:style w:type="paragraph" w:styleId="Textoindependiente">
    <w:name w:val="Body Text"/>
    <w:basedOn w:val="Normal"/>
    <w:link w:val="TextoindependienteCar"/>
    <w:semiHidden/>
    <w:rsid w:val="007B1185"/>
    <w:pPr>
      <w:tabs>
        <w:tab w:val="left" w:pos="5460"/>
      </w:tabs>
      <w:jc w:val="both"/>
    </w:pPr>
    <w:rPr>
      <w:rFonts w:ascii="Arial" w:hAnsi="Arial" w:cs="Arial"/>
      <w:sz w:val="22"/>
      <w:lang w:val="es-MX"/>
    </w:rPr>
  </w:style>
  <w:style w:type="paragraph" w:styleId="Textonotapie">
    <w:name w:val="footnote text"/>
    <w:aliases w:val="ft,ft Car,Texto nota pie Car Car,ft Car Car,Car,Nota a pie/Bibliog,Footnote Text Char Char,Footnote Text1 Char,Footnote Text Char Char Char Char,Footnote Text Char,Texto nota pie Car1 Car,ft Car1 Car,ft Car2,Texto nota pie 1, Car3 Car Car"/>
    <w:basedOn w:val="Normal"/>
    <w:link w:val="TextonotapieCar"/>
    <w:uiPriority w:val="99"/>
    <w:qFormat/>
    <w:rsid w:val="007B1185"/>
  </w:style>
  <w:style w:type="character" w:styleId="Refdenotaalpie">
    <w:name w:val="footnote reference"/>
    <w:aliases w:val="Ref,de nota al pie,Nota al pie info 1,Ref. de nota al pie2,Nota de pie,referencia nota al pie,Texto de nota al pie,Appel note de bas de p,Massilia Footnote Reference,BVI fnr,Footnote symbol,Footnote,Pie de pagina,Nota de pi,Style 24"/>
    <w:basedOn w:val="Fuentedeprrafopredeter"/>
    <w:uiPriority w:val="99"/>
    <w:qFormat/>
    <w:rsid w:val="007B1185"/>
    <w:rPr>
      <w:vertAlign w:val="superscript"/>
    </w:rPr>
  </w:style>
  <w:style w:type="paragraph" w:styleId="NormalWeb">
    <w:name w:val="Normal (Web)"/>
    <w:aliases w:val="Normal (Web) Car Car,Car Car Car Car Car Car Car Car Car Car,Car Car Car Car Car Car Car Car Car Car Car Car Car,Car2"/>
    <w:basedOn w:val="Normal"/>
    <w:link w:val="NormalWebCar"/>
    <w:uiPriority w:val="99"/>
    <w:qFormat/>
    <w:rsid w:val="007B1185"/>
    <w:pPr>
      <w:spacing w:before="100" w:beforeAutospacing="1" w:after="100" w:afterAutospacing="1"/>
    </w:pPr>
    <w:rPr>
      <w:rFonts w:ascii="Arial Unicode MS" w:eastAsia="Arial Unicode MS" w:hAnsi="Arial Unicode MS" w:cs="Tahoma"/>
      <w:sz w:val="24"/>
      <w:szCs w:val="24"/>
      <w:lang w:val="es-ES"/>
    </w:rPr>
  </w:style>
  <w:style w:type="paragraph" w:styleId="Textoindependiente3">
    <w:name w:val="Body Text 3"/>
    <w:basedOn w:val="Normal"/>
    <w:link w:val="Textoindependiente3Car"/>
    <w:semiHidden/>
    <w:rsid w:val="007B1185"/>
    <w:pPr>
      <w:jc w:val="both"/>
    </w:pPr>
    <w:rPr>
      <w:rFonts w:ascii="Arial" w:hAnsi="Arial" w:cs="Arial"/>
      <w:sz w:val="24"/>
      <w:szCs w:val="24"/>
      <w:lang w:val="es-CO"/>
    </w:rPr>
  </w:style>
  <w:style w:type="character" w:styleId="Hipervnculovisitado">
    <w:name w:val="FollowedHyperlink"/>
    <w:basedOn w:val="Fuentedeprrafopredeter"/>
    <w:uiPriority w:val="99"/>
    <w:semiHidden/>
    <w:rsid w:val="007B1185"/>
    <w:rPr>
      <w:color w:val="800080"/>
      <w:u w:val="single"/>
    </w:rPr>
  </w:style>
  <w:style w:type="paragraph" w:customStyle="1" w:styleId="Textoindependiente21">
    <w:name w:val="Texto independiente 21"/>
    <w:basedOn w:val="Normal"/>
    <w:rsid w:val="007B1185"/>
    <w:rPr>
      <w:rFonts w:ascii="Arial" w:hAnsi="Arial"/>
      <w:b/>
      <w:color w:val="000000"/>
      <w:sz w:val="16"/>
      <w:lang w:val="es-ES"/>
    </w:rPr>
  </w:style>
  <w:style w:type="paragraph" w:customStyle="1" w:styleId="MARITZA3">
    <w:name w:val="MARITZA3"/>
    <w:rsid w:val="007B1185"/>
    <w:pPr>
      <w:tabs>
        <w:tab w:val="left" w:pos="-720"/>
        <w:tab w:val="left" w:pos="0"/>
      </w:tabs>
      <w:jc w:val="both"/>
    </w:pPr>
    <w:rPr>
      <w:sz w:val="24"/>
      <w:lang w:val="en-US"/>
    </w:rPr>
  </w:style>
  <w:style w:type="character" w:styleId="Refdecomentario">
    <w:name w:val="annotation reference"/>
    <w:basedOn w:val="Fuentedeprrafopredeter"/>
    <w:uiPriority w:val="99"/>
    <w:rsid w:val="007B1185"/>
    <w:rPr>
      <w:sz w:val="16"/>
      <w:szCs w:val="16"/>
    </w:rPr>
  </w:style>
  <w:style w:type="paragraph" w:styleId="Textocomentario">
    <w:name w:val="annotation text"/>
    <w:basedOn w:val="Normal"/>
    <w:link w:val="TextocomentarioCar1"/>
    <w:uiPriority w:val="99"/>
    <w:semiHidden/>
    <w:rsid w:val="007B1185"/>
    <w:rPr>
      <w:lang w:val="es-ES"/>
    </w:rPr>
  </w:style>
  <w:style w:type="paragraph" w:styleId="Textodebloque">
    <w:name w:val="Block Text"/>
    <w:basedOn w:val="Normal"/>
    <w:semiHidden/>
    <w:rsid w:val="007B1185"/>
    <w:pPr>
      <w:ind w:left="284" w:right="335"/>
      <w:jc w:val="both"/>
    </w:pPr>
    <w:rPr>
      <w:rFonts w:ascii="Arial" w:hAnsi="Arial" w:cs="Arial"/>
      <w:sz w:val="22"/>
    </w:rPr>
  </w:style>
  <w:style w:type="paragraph" w:customStyle="1" w:styleId="Direccininterior">
    <w:name w:val="Dirección interior"/>
    <w:basedOn w:val="Normal"/>
    <w:rsid w:val="007B1185"/>
    <w:pPr>
      <w:spacing w:line="220" w:lineRule="atLeast"/>
      <w:jc w:val="both"/>
    </w:pPr>
    <w:rPr>
      <w:rFonts w:ascii="Arial" w:eastAsia="Batang" w:hAnsi="Arial"/>
      <w:spacing w:val="-5"/>
      <w:lang w:val="es-ES" w:eastAsia="en-US"/>
    </w:rPr>
  </w:style>
  <w:style w:type="paragraph" w:styleId="Ttulo">
    <w:name w:val="Title"/>
    <w:basedOn w:val="Normal"/>
    <w:link w:val="TtuloCar"/>
    <w:qFormat/>
    <w:rsid w:val="007B1185"/>
    <w:pPr>
      <w:suppressAutoHyphens/>
      <w:jc w:val="center"/>
    </w:pPr>
    <w:rPr>
      <w:rFonts w:ascii="Arial" w:hAnsi="Arial" w:cs="Arial"/>
      <w:b/>
      <w:sz w:val="22"/>
      <w:lang w:val="es-MX"/>
    </w:rPr>
  </w:style>
  <w:style w:type="paragraph" w:styleId="Sangra2detindependiente">
    <w:name w:val="Body Text Indent 2"/>
    <w:basedOn w:val="Normal"/>
    <w:link w:val="Sangra2detindependienteCar"/>
    <w:semiHidden/>
    <w:rsid w:val="007B1185"/>
    <w:pPr>
      <w:ind w:left="6379" w:hanging="6379"/>
    </w:pPr>
    <w:rPr>
      <w:rFonts w:ascii="Arial" w:hAnsi="Arial" w:cs="Arial"/>
      <w:bCs/>
      <w:sz w:val="24"/>
      <w:lang w:val="es-MX"/>
    </w:rPr>
  </w:style>
  <w:style w:type="paragraph" w:customStyle="1" w:styleId="xl38">
    <w:name w:val="xl38"/>
    <w:basedOn w:val="Normal"/>
    <w:rsid w:val="007B1185"/>
    <w:pPr>
      <w:pBdr>
        <w:left w:val="single" w:sz="4" w:space="0" w:color="auto"/>
        <w:right w:val="single" w:sz="4" w:space="0" w:color="auto"/>
      </w:pBdr>
      <w:spacing w:before="100" w:beforeAutospacing="1" w:after="100" w:afterAutospacing="1"/>
      <w:jc w:val="center"/>
    </w:pPr>
    <w:rPr>
      <w:rFonts w:ascii="Arial Unicode MS" w:eastAsia="Arial Unicode MS" w:hAnsi="Arial Unicode MS" w:cs="Tahoma"/>
      <w:sz w:val="24"/>
      <w:szCs w:val="24"/>
      <w:lang w:val="es-ES"/>
    </w:rPr>
  </w:style>
  <w:style w:type="character" w:customStyle="1" w:styleId="EncabezadoCar">
    <w:name w:val="Encabezado Car"/>
    <w:basedOn w:val="Fuentedeprrafopredeter"/>
    <w:link w:val="Encabezado"/>
    <w:uiPriority w:val="99"/>
    <w:rsid w:val="00046257"/>
    <w:rPr>
      <w:lang w:val="es-ES_tradnl" w:eastAsia="es-ES"/>
    </w:rPr>
  </w:style>
  <w:style w:type="table" w:styleId="Tablaconcuadrcula">
    <w:name w:val="Table Grid"/>
    <w:basedOn w:val="Tablanormal"/>
    <w:uiPriority w:val="39"/>
    <w:rsid w:val="003765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aliases w:val="LISTA,List Paragraph,Párrafo de lista1,Párrafo de lista2,Ha,Resume Title,Bullet List,FooterText,numbered,List Paragraph1,Paragraphe de liste1,lp1,HOJA,Colorful List Accent 1,Colorful List - Accent 11,titulo 3,Colorful List - Accent 111"/>
    <w:basedOn w:val="Normal"/>
    <w:link w:val="PrrafodelistaCar"/>
    <w:uiPriority w:val="34"/>
    <w:qFormat/>
    <w:rsid w:val="0049091D"/>
    <w:pPr>
      <w:ind w:left="720"/>
      <w:contextualSpacing/>
    </w:pPr>
  </w:style>
  <w:style w:type="character" w:customStyle="1" w:styleId="PiedepginaCar">
    <w:name w:val="Pie de página Car"/>
    <w:basedOn w:val="Fuentedeprrafopredeter"/>
    <w:link w:val="Piedepgina"/>
    <w:uiPriority w:val="99"/>
    <w:rsid w:val="007C05BD"/>
    <w:rPr>
      <w:lang w:val="es-ES_tradnl"/>
    </w:rPr>
  </w:style>
  <w:style w:type="character" w:customStyle="1" w:styleId="Ttulo1Car">
    <w:name w:val="Título 1 Car"/>
    <w:link w:val="Ttulo1"/>
    <w:uiPriority w:val="9"/>
    <w:rsid w:val="00BF1E21"/>
    <w:rPr>
      <w:rFonts w:ascii="Arial" w:hAnsi="Arial"/>
      <w:b/>
      <w:sz w:val="24"/>
      <w:lang w:val="es-ES_tradnl"/>
    </w:rPr>
  </w:style>
  <w:style w:type="character" w:customStyle="1" w:styleId="Ttulo2Car">
    <w:name w:val="Título 2 Car"/>
    <w:aliases w:val="Edgar 2 Car,Título 2 -BCN Car,Subcapítulo Car"/>
    <w:link w:val="Ttulo2"/>
    <w:uiPriority w:val="9"/>
    <w:rsid w:val="00BF1E21"/>
    <w:rPr>
      <w:rFonts w:ascii="Arial" w:hAnsi="Arial"/>
      <w:b/>
      <w:bCs/>
      <w:sz w:val="24"/>
      <w:lang w:val="es-ES_tradnl"/>
    </w:rPr>
  </w:style>
  <w:style w:type="character" w:customStyle="1" w:styleId="Ttulo3Car">
    <w:name w:val="Título 3 Car"/>
    <w:link w:val="Ttulo3"/>
    <w:uiPriority w:val="9"/>
    <w:rsid w:val="00BF1E21"/>
    <w:rPr>
      <w:rFonts w:ascii="Arial" w:hAnsi="Arial"/>
      <w:sz w:val="24"/>
      <w:lang w:val="es-ES_tradnl"/>
    </w:rPr>
  </w:style>
  <w:style w:type="character" w:customStyle="1" w:styleId="Ttulo4Car">
    <w:name w:val="Título 4 Car"/>
    <w:link w:val="Ttulo4"/>
    <w:uiPriority w:val="9"/>
    <w:rsid w:val="00BF1E21"/>
    <w:rPr>
      <w:rFonts w:ascii="Arial" w:hAnsi="Arial"/>
      <w:b/>
      <w:sz w:val="24"/>
      <w:lang w:val="es-ES_tradnl"/>
    </w:rPr>
  </w:style>
  <w:style w:type="character" w:customStyle="1" w:styleId="Ttulo5Car">
    <w:name w:val="Título 5 Car"/>
    <w:link w:val="Ttulo5"/>
    <w:uiPriority w:val="9"/>
    <w:rsid w:val="00BF1E21"/>
    <w:rPr>
      <w:b/>
      <w:sz w:val="12"/>
      <w:lang w:val="es-ES_tradnl"/>
    </w:rPr>
  </w:style>
  <w:style w:type="character" w:customStyle="1" w:styleId="Ttulo6Car">
    <w:name w:val="Título 6 Car"/>
    <w:link w:val="Ttulo6"/>
    <w:uiPriority w:val="9"/>
    <w:rsid w:val="00BF1E21"/>
    <w:rPr>
      <w:rFonts w:ascii="Tahoma" w:hAnsi="Tahoma"/>
      <w:sz w:val="24"/>
      <w:lang w:val="es-ES_tradnl"/>
    </w:rPr>
  </w:style>
  <w:style w:type="character" w:customStyle="1" w:styleId="Ttulo7Car">
    <w:name w:val="Título 7 Car"/>
    <w:link w:val="Ttulo7"/>
    <w:uiPriority w:val="9"/>
    <w:rsid w:val="00BF1E21"/>
    <w:rPr>
      <w:rFonts w:ascii="Arial" w:hAnsi="Arial"/>
      <w:b/>
      <w:sz w:val="16"/>
    </w:rPr>
  </w:style>
  <w:style w:type="character" w:customStyle="1" w:styleId="Ttulo8Car">
    <w:name w:val="Título 8 Car"/>
    <w:link w:val="Ttulo8"/>
    <w:uiPriority w:val="9"/>
    <w:rsid w:val="00BF1E21"/>
    <w:rPr>
      <w:rFonts w:ascii="Arial" w:hAnsi="Arial" w:cs="Arial"/>
      <w:b/>
      <w:bCs/>
      <w:sz w:val="12"/>
      <w:lang w:val="es-MX"/>
    </w:rPr>
  </w:style>
  <w:style w:type="character" w:customStyle="1" w:styleId="Ttulo9Car">
    <w:name w:val="Título 9 Car"/>
    <w:link w:val="Ttulo9"/>
    <w:uiPriority w:val="9"/>
    <w:rsid w:val="00BF1E21"/>
    <w:rPr>
      <w:rFonts w:ascii="Arial" w:hAnsi="Arial"/>
      <w:b/>
      <w:sz w:val="18"/>
    </w:rPr>
  </w:style>
  <w:style w:type="character" w:customStyle="1" w:styleId="MapadeldocumentoCar">
    <w:name w:val="Mapa del documento Car"/>
    <w:link w:val="Mapadeldocumento"/>
    <w:semiHidden/>
    <w:rsid w:val="00BF1E21"/>
    <w:rPr>
      <w:rFonts w:ascii="Tahoma" w:hAnsi="Tahoma"/>
      <w:shd w:val="clear" w:color="auto" w:fill="000080"/>
      <w:lang w:val="es-ES_tradnl"/>
    </w:rPr>
  </w:style>
  <w:style w:type="character" w:customStyle="1" w:styleId="TextodegloboCar">
    <w:name w:val="Texto de globo Car"/>
    <w:link w:val="Textodeglobo"/>
    <w:uiPriority w:val="99"/>
    <w:semiHidden/>
    <w:rsid w:val="00BF1E21"/>
    <w:rPr>
      <w:rFonts w:ascii="Tahoma" w:hAnsi="Tahoma" w:cs="Futura Bk BT"/>
      <w:sz w:val="16"/>
      <w:szCs w:val="16"/>
      <w:lang w:val="es-ES_tradnl"/>
    </w:rPr>
  </w:style>
  <w:style w:type="character" w:customStyle="1" w:styleId="SangradetextonormalCar">
    <w:name w:val="Sangría de texto normal Car"/>
    <w:link w:val="Sangradetextonormal"/>
    <w:semiHidden/>
    <w:rsid w:val="00BF1E21"/>
    <w:rPr>
      <w:rFonts w:ascii="Arial" w:hAnsi="Arial"/>
      <w:sz w:val="24"/>
      <w:lang w:val="es-MX"/>
    </w:rPr>
  </w:style>
  <w:style w:type="character" w:customStyle="1" w:styleId="Textoindependiente2Car">
    <w:name w:val="Texto independiente 2 Car"/>
    <w:link w:val="Textoindependiente2"/>
    <w:semiHidden/>
    <w:rsid w:val="00BF1E21"/>
    <w:rPr>
      <w:rFonts w:ascii="Arial" w:hAnsi="Arial"/>
      <w:sz w:val="24"/>
    </w:rPr>
  </w:style>
  <w:style w:type="character" w:customStyle="1" w:styleId="TextoindependienteCar">
    <w:name w:val="Texto independiente Car"/>
    <w:link w:val="Textoindependiente"/>
    <w:semiHidden/>
    <w:rsid w:val="00BF1E21"/>
    <w:rPr>
      <w:rFonts w:ascii="Arial" w:hAnsi="Arial" w:cs="Arial"/>
      <w:sz w:val="22"/>
      <w:lang w:val="es-MX"/>
    </w:rPr>
  </w:style>
  <w:style w:type="character" w:customStyle="1" w:styleId="TextonotapieCar">
    <w:name w:val="Texto nota pie Car"/>
    <w:aliases w:val="ft Car1,ft Car Car1,Texto nota pie Car Car Car,ft Car Car Car,Car Car,Nota a pie/Bibliog Car,Footnote Text Char Char Car,Footnote Text1 Char Car,Footnote Text Char Char Char Char Car,Footnote Text Char Car,Texto nota pie Car1 Car Car"/>
    <w:link w:val="Textonotapie"/>
    <w:uiPriority w:val="99"/>
    <w:qFormat/>
    <w:rsid w:val="00BF1E21"/>
    <w:rPr>
      <w:lang w:val="es-ES_tradnl"/>
    </w:rPr>
  </w:style>
  <w:style w:type="character" w:customStyle="1" w:styleId="NormalWebCar">
    <w:name w:val="Normal (Web) Car"/>
    <w:aliases w:val="Normal (Web) Car Car Car,Car Car Car Car Car Car Car Car Car Car Car,Car Car Car Car Car Car Car Car Car Car Car Car Car Car,Car2 Car"/>
    <w:link w:val="NormalWeb"/>
    <w:uiPriority w:val="99"/>
    <w:locked/>
    <w:rsid w:val="00BF1E21"/>
    <w:rPr>
      <w:rFonts w:ascii="Arial Unicode MS" w:eastAsia="Arial Unicode MS" w:hAnsi="Arial Unicode MS" w:cs="Tahoma"/>
      <w:sz w:val="24"/>
      <w:szCs w:val="24"/>
    </w:rPr>
  </w:style>
  <w:style w:type="character" w:customStyle="1" w:styleId="Textoindependiente3Car">
    <w:name w:val="Texto independiente 3 Car"/>
    <w:link w:val="Textoindependiente3"/>
    <w:semiHidden/>
    <w:rsid w:val="00BF1E21"/>
    <w:rPr>
      <w:rFonts w:ascii="Arial" w:hAnsi="Arial" w:cs="Arial"/>
      <w:sz w:val="24"/>
      <w:szCs w:val="24"/>
      <w:lang w:val="es-CO"/>
    </w:rPr>
  </w:style>
  <w:style w:type="character" w:customStyle="1" w:styleId="TextocomentarioCar">
    <w:name w:val="Texto comentario Car"/>
    <w:uiPriority w:val="99"/>
    <w:semiHidden/>
    <w:rsid w:val="00BF1E21"/>
    <w:rPr>
      <w:rFonts w:ascii="Times New Roman" w:eastAsia="Times New Roman" w:hAnsi="Times New Roman" w:cs="Times New Roman"/>
      <w:sz w:val="20"/>
      <w:szCs w:val="20"/>
      <w:lang w:eastAsia="es-ES"/>
    </w:rPr>
  </w:style>
  <w:style w:type="paragraph" w:customStyle="1" w:styleId="1">
    <w:name w:val="1"/>
    <w:basedOn w:val="Normal"/>
    <w:next w:val="Normal"/>
    <w:uiPriority w:val="99"/>
    <w:unhideWhenUsed/>
    <w:qFormat/>
    <w:rsid w:val="00BF1E21"/>
    <w:pPr>
      <w:spacing w:after="200"/>
      <w:jc w:val="both"/>
    </w:pPr>
    <w:rPr>
      <w:rFonts w:ascii="Arial" w:hAnsi="Arial"/>
      <w:b/>
      <w:bCs/>
      <w:color w:val="2E74B5"/>
      <w:sz w:val="22"/>
      <w:szCs w:val="18"/>
      <w:lang w:val="x-none" w:eastAsia="x-none"/>
    </w:rPr>
  </w:style>
  <w:style w:type="character" w:customStyle="1" w:styleId="TtuloCar">
    <w:name w:val="Título Car"/>
    <w:link w:val="Ttulo"/>
    <w:rsid w:val="00BF1E21"/>
    <w:rPr>
      <w:rFonts w:ascii="Arial" w:hAnsi="Arial" w:cs="Arial"/>
      <w:b/>
      <w:sz w:val="22"/>
      <w:lang w:val="es-MX"/>
    </w:rPr>
  </w:style>
  <w:style w:type="character" w:customStyle="1" w:styleId="Sangra2detindependienteCar">
    <w:name w:val="Sangría 2 de t. independiente Car"/>
    <w:link w:val="Sangra2detindependiente"/>
    <w:semiHidden/>
    <w:rsid w:val="00BF1E21"/>
    <w:rPr>
      <w:rFonts w:ascii="Arial" w:hAnsi="Arial" w:cs="Arial"/>
      <w:bCs/>
      <w:sz w:val="24"/>
      <w:lang w:val="es-MX"/>
    </w:rPr>
  </w:style>
  <w:style w:type="paragraph" w:customStyle="1" w:styleId="DecimalAligned">
    <w:name w:val="Decimal Aligned"/>
    <w:basedOn w:val="Normal"/>
    <w:uiPriority w:val="40"/>
    <w:qFormat/>
    <w:rsid w:val="00BF1E21"/>
    <w:pPr>
      <w:tabs>
        <w:tab w:val="decimal" w:pos="360"/>
      </w:tabs>
      <w:spacing w:after="200" w:line="276" w:lineRule="auto"/>
      <w:jc w:val="both"/>
    </w:pPr>
    <w:rPr>
      <w:rFonts w:ascii="Calibri" w:hAnsi="Calibri"/>
      <w:sz w:val="22"/>
      <w:szCs w:val="22"/>
      <w:lang w:val="es-ES" w:eastAsia="en-US"/>
    </w:rPr>
  </w:style>
  <w:style w:type="character" w:styleId="nfasissutil">
    <w:name w:val="Subtle Emphasis"/>
    <w:uiPriority w:val="19"/>
    <w:qFormat/>
    <w:rsid w:val="00BF1E21"/>
    <w:rPr>
      <w:rFonts w:eastAsia="Times New Roman" w:cs="Times New Roman"/>
      <w:bCs w:val="0"/>
      <w:i/>
      <w:iCs/>
      <w:color w:val="808080"/>
      <w:szCs w:val="22"/>
      <w:lang w:val="es-ES"/>
    </w:rPr>
  </w:style>
  <w:style w:type="character" w:customStyle="1" w:styleId="AsuntodelcomentarioCar">
    <w:name w:val="Asunto del comentario Car"/>
    <w:link w:val="Asuntodelcomentario"/>
    <w:uiPriority w:val="99"/>
    <w:semiHidden/>
    <w:rsid w:val="00BF1E21"/>
    <w:rPr>
      <w:b/>
      <w:bCs/>
      <w:lang w:val="es-ES_tradnl"/>
    </w:rPr>
  </w:style>
  <w:style w:type="paragraph" w:styleId="Asuntodelcomentario">
    <w:name w:val="annotation subject"/>
    <w:basedOn w:val="Textocomentario"/>
    <w:next w:val="Textocomentario"/>
    <w:link w:val="AsuntodelcomentarioCar"/>
    <w:uiPriority w:val="99"/>
    <w:semiHidden/>
    <w:unhideWhenUsed/>
    <w:rsid w:val="00BF1E21"/>
    <w:pPr>
      <w:jc w:val="both"/>
    </w:pPr>
    <w:rPr>
      <w:b/>
      <w:bCs/>
      <w:lang w:val="es-ES_tradnl"/>
    </w:rPr>
  </w:style>
  <w:style w:type="character" w:customStyle="1" w:styleId="TextocomentarioCar1">
    <w:name w:val="Texto comentario Car1"/>
    <w:basedOn w:val="Fuentedeprrafopredeter"/>
    <w:link w:val="Textocomentario"/>
    <w:semiHidden/>
    <w:rsid w:val="00BF1E21"/>
  </w:style>
  <w:style w:type="character" w:customStyle="1" w:styleId="AsuntodelcomentarioCar1">
    <w:name w:val="Asunto del comentario Car1"/>
    <w:basedOn w:val="TextocomentarioCar1"/>
    <w:rsid w:val="00BF1E21"/>
    <w:rPr>
      <w:b/>
      <w:bCs/>
      <w:lang w:val="es-ES_tradnl"/>
    </w:rPr>
  </w:style>
  <w:style w:type="character" w:customStyle="1" w:styleId="PrrafodelistaCar">
    <w:name w:val="Párrafo de lista Car"/>
    <w:aliases w:val="LISTA Car,List Paragraph Car,Párrafo de lista1 Car,Párrafo de lista2 Car,Ha Car,Resume Title Car,Bullet List Car,FooterText Car,numbered Car,List Paragraph1 Car,Paragraphe de liste1 Car,lp1 Car,HOJA Car,Colorful List Accent 1 Car"/>
    <w:link w:val="Prrafodelista"/>
    <w:uiPriority w:val="34"/>
    <w:qFormat/>
    <w:rsid w:val="00BF1E21"/>
    <w:rPr>
      <w:lang w:val="es-ES_tradnl"/>
    </w:rPr>
  </w:style>
  <w:style w:type="paragraph" w:styleId="TDC1">
    <w:name w:val="toc 1"/>
    <w:basedOn w:val="Normal"/>
    <w:next w:val="Normal"/>
    <w:autoRedefine/>
    <w:uiPriority w:val="39"/>
    <w:unhideWhenUsed/>
    <w:rsid w:val="00652EF3"/>
    <w:pPr>
      <w:tabs>
        <w:tab w:val="left" w:pos="426"/>
        <w:tab w:val="right" w:leader="dot" w:pos="8789"/>
      </w:tabs>
      <w:spacing w:line="360" w:lineRule="auto"/>
      <w:jc w:val="both"/>
    </w:pPr>
    <w:rPr>
      <w:rFonts w:ascii="Arial" w:hAnsi="Arial"/>
      <w:sz w:val="22"/>
    </w:rPr>
  </w:style>
  <w:style w:type="paragraph" w:styleId="TtuloTDC">
    <w:name w:val="TOC Heading"/>
    <w:basedOn w:val="Ttulo1"/>
    <w:next w:val="Normal"/>
    <w:uiPriority w:val="39"/>
    <w:unhideWhenUsed/>
    <w:qFormat/>
    <w:rsid w:val="00BF1E21"/>
    <w:pPr>
      <w:keepLines/>
      <w:spacing w:before="480" w:line="276" w:lineRule="auto"/>
      <w:jc w:val="left"/>
      <w:outlineLvl w:val="9"/>
    </w:pPr>
    <w:rPr>
      <w:rFonts w:ascii="Cambria" w:hAnsi="Cambria"/>
      <w:bCs/>
      <w:color w:val="365F91"/>
      <w:sz w:val="28"/>
      <w:szCs w:val="28"/>
      <w:lang w:val="es-ES" w:eastAsia="en-US"/>
    </w:rPr>
  </w:style>
  <w:style w:type="character" w:customStyle="1" w:styleId="apple-style-span">
    <w:name w:val="apple-style-span"/>
    <w:basedOn w:val="Fuentedeprrafopredeter"/>
    <w:rsid w:val="00BF1E21"/>
  </w:style>
  <w:style w:type="paragraph" w:styleId="TDC3">
    <w:name w:val="toc 3"/>
    <w:basedOn w:val="Normal"/>
    <w:next w:val="Normal"/>
    <w:autoRedefine/>
    <w:uiPriority w:val="39"/>
    <w:unhideWhenUsed/>
    <w:rsid w:val="00FB14DD"/>
    <w:pPr>
      <w:tabs>
        <w:tab w:val="left" w:pos="426"/>
        <w:tab w:val="left" w:pos="567"/>
        <w:tab w:val="right" w:leader="dot" w:pos="8789"/>
      </w:tabs>
      <w:spacing w:after="100"/>
      <w:jc w:val="both"/>
    </w:pPr>
    <w:rPr>
      <w:rFonts w:ascii="Arial" w:hAnsi="Arial"/>
      <w:sz w:val="22"/>
    </w:rPr>
  </w:style>
  <w:style w:type="character" w:customStyle="1" w:styleId="apple-converted-space">
    <w:name w:val="apple-converted-space"/>
    <w:basedOn w:val="Fuentedeprrafopredeter"/>
    <w:rsid w:val="00BF1E21"/>
  </w:style>
  <w:style w:type="paragraph" w:customStyle="1" w:styleId="Default">
    <w:name w:val="Default"/>
    <w:rsid w:val="00BF1E21"/>
    <w:pPr>
      <w:autoSpaceDE w:val="0"/>
      <w:autoSpaceDN w:val="0"/>
      <w:adjustRightInd w:val="0"/>
    </w:pPr>
    <w:rPr>
      <w:rFonts w:ascii="Arial" w:eastAsia="Calibri" w:hAnsi="Arial" w:cs="Arial"/>
      <w:color w:val="000000"/>
      <w:sz w:val="24"/>
      <w:szCs w:val="24"/>
      <w:lang w:val="es-CO" w:eastAsia="en-US"/>
    </w:rPr>
  </w:style>
  <w:style w:type="paragraph" w:customStyle="1" w:styleId="Prrafodelista3">
    <w:name w:val="Párrafo de lista3"/>
    <w:basedOn w:val="Normal"/>
    <w:uiPriority w:val="99"/>
    <w:rsid w:val="00BF1E21"/>
    <w:pPr>
      <w:ind w:left="720"/>
      <w:contextualSpacing/>
      <w:jc w:val="both"/>
    </w:pPr>
    <w:rPr>
      <w:rFonts w:ascii="Calibri" w:hAnsi="Calibri"/>
      <w:sz w:val="24"/>
      <w:szCs w:val="24"/>
      <w:lang w:val="en-US" w:eastAsia="en-US"/>
    </w:rPr>
  </w:style>
  <w:style w:type="paragraph" w:styleId="Sinespaciado">
    <w:name w:val="No Spacing"/>
    <w:link w:val="SinespaciadoCar"/>
    <w:uiPriority w:val="1"/>
    <w:qFormat/>
    <w:rsid w:val="00BF1E21"/>
    <w:rPr>
      <w:rFonts w:ascii="Calibri" w:eastAsia="Calibri" w:hAnsi="Calibri"/>
      <w:sz w:val="22"/>
      <w:szCs w:val="22"/>
      <w:lang w:eastAsia="en-US"/>
    </w:rPr>
  </w:style>
  <w:style w:type="character" w:customStyle="1" w:styleId="SinespaciadoCar">
    <w:name w:val="Sin espaciado Car"/>
    <w:link w:val="Sinespaciado"/>
    <w:uiPriority w:val="1"/>
    <w:rsid w:val="00BF1E21"/>
    <w:rPr>
      <w:rFonts w:ascii="Calibri" w:eastAsia="Calibri" w:hAnsi="Calibri"/>
      <w:sz w:val="22"/>
      <w:szCs w:val="22"/>
      <w:lang w:eastAsia="en-US"/>
    </w:rPr>
  </w:style>
  <w:style w:type="paragraph" w:customStyle="1" w:styleId="CM10">
    <w:name w:val="CM10"/>
    <w:basedOn w:val="Default"/>
    <w:next w:val="Default"/>
    <w:uiPriority w:val="99"/>
    <w:rsid w:val="00BF1E21"/>
    <w:rPr>
      <w:color w:val="auto"/>
    </w:rPr>
  </w:style>
  <w:style w:type="paragraph" w:customStyle="1" w:styleId="Listavistosa-nfasis12">
    <w:name w:val="Lista vistosa - Énfasis 12"/>
    <w:basedOn w:val="Normal"/>
    <w:uiPriority w:val="34"/>
    <w:qFormat/>
    <w:rsid w:val="00BF1E21"/>
    <w:pPr>
      <w:spacing w:after="200" w:line="276" w:lineRule="auto"/>
      <w:ind w:left="720"/>
      <w:contextualSpacing/>
      <w:jc w:val="both"/>
    </w:pPr>
    <w:rPr>
      <w:rFonts w:ascii="Calibri" w:eastAsia="Calibri" w:hAnsi="Calibri"/>
      <w:sz w:val="22"/>
      <w:szCs w:val="22"/>
      <w:lang w:val="es-ES" w:eastAsia="en-US"/>
    </w:rPr>
  </w:style>
  <w:style w:type="paragraph" w:customStyle="1" w:styleId="Contenidodelatabla">
    <w:name w:val="Contenido de la tabla"/>
    <w:basedOn w:val="Normal"/>
    <w:rsid w:val="00BF1E21"/>
    <w:pPr>
      <w:numPr>
        <w:numId w:val="2"/>
      </w:numPr>
      <w:snapToGrid w:val="0"/>
      <w:ind w:left="0" w:firstLine="0"/>
      <w:jc w:val="both"/>
    </w:pPr>
    <w:rPr>
      <w:rFonts w:ascii="Arial" w:eastAsia="Calibri" w:hAnsi="Arial"/>
      <w:b/>
      <w:sz w:val="24"/>
      <w:szCs w:val="24"/>
      <w:lang w:val="es-CO" w:eastAsia="es-CO"/>
    </w:rPr>
  </w:style>
  <w:style w:type="paragraph" w:customStyle="1" w:styleId="estilo1">
    <w:name w:val="estilo1"/>
    <w:basedOn w:val="Normal"/>
    <w:rsid w:val="00BF1E21"/>
    <w:pPr>
      <w:spacing w:before="100" w:beforeAutospacing="1" w:after="100" w:afterAutospacing="1"/>
      <w:jc w:val="both"/>
    </w:pPr>
    <w:rPr>
      <w:rFonts w:ascii="Arial" w:hAnsi="Arial"/>
      <w:sz w:val="24"/>
      <w:szCs w:val="24"/>
      <w:lang w:val="es-CO" w:eastAsia="es-CO"/>
    </w:rPr>
  </w:style>
  <w:style w:type="character" w:customStyle="1" w:styleId="DescripcinCar1">
    <w:name w:val="Descripción Car1"/>
    <w:aliases w:val="Ilustración Car1,Figura Car Car2,Figura Car Car Car1,Tabla1 Car1,Tabla2 Car1,Título tabla/gráfica Car1,T... Car1,Título tabla/gráfica1 Car1,Título tabla/gráfica2 Car1,Título tabla/gráfica3 Car1,Título tabla/gráfica4 Car1,(Ta Car,( Car"/>
    <w:link w:val="Descripcin"/>
    <w:uiPriority w:val="99"/>
    <w:locked/>
    <w:rsid w:val="00BF1E21"/>
    <w:rPr>
      <w:rFonts w:ascii="Arial" w:eastAsia="Times New Roman" w:hAnsi="Arial"/>
      <w:b/>
      <w:bCs/>
      <w:color w:val="2E74B5"/>
      <w:sz w:val="22"/>
      <w:szCs w:val="18"/>
      <w:lang w:val="x-none" w:eastAsia="x-none"/>
    </w:rPr>
  </w:style>
  <w:style w:type="paragraph" w:customStyle="1" w:styleId="Sinespaciado1">
    <w:name w:val="Sin espaciado1"/>
    <w:uiPriority w:val="1"/>
    <w:qFormat/>
    <w:rsid w:val="00BF1E21"/>
    <w:rPr>
      <w:rFonts w:ascii="Calibri" w:hAnsi="Calibri"/>
      <w:sz w:val="22"/>
      <w:szCs w:val="22"/>
      <w:lang w:eastAsia="en-US"/>
    </w:rPr>
  </w:style>
  <w:style w:type="character" w:customStyle="1" w:styleId="kn">
    <w:name w:val="kn"/>
    <w:basedOn w:val="Fuentedeprrafopredeter"/>
    <w:rsid w:val="00BF1E21"/>
  </w:style>
  <w:style w:type="paragraph" w:styleId="Listaconvietas">
    <w:name w:val="List Bullet"/>
    <w:basedOn w:val="Normal"/>
    <w:uiPriority w:val="99"/>
    <w:unhideWhenUsed/>
    <w:rsid w:val="00BF1E21"/>
    <w:pPr>
      <w:numPr>
        <w:numId w:val="1"/>
      </w:numPr>
      <w:contextualSpacing/>
      <w:jc w:val="both"/>
    </w:pPr>
    <w:rPr>
      <w:rFonts w:ascii="Arial" w:hAnsi="Arial"/>
      <w:sz w:val="22"/>
    </w:rPr>
  </w:style>
  <w:style w:type="paragraph" w:styleId="Revisin">
    <w:name w:val="Revision"/>
    <w:hidden/>
    <w:uiPriority w:val="99"/>
    <w:semiHidden/>
    <w:rsid w:val="00BF1E21"/>
    <w:rPr>
      <w:lang w:val="es-ES_tradnl"/>
    </w:rPr>
  </w:style>
  <w:style w:type="character" w:customStyle="1" w:styleId="TextonotaalfinalCar">
    <w:name w:val="Texto nota al final Car"/>
    <w:link w:val="Textonotaalfinal"/>
    <w:uiPriority w:val="99"/>
    <w:semiHidden/>
    <w:rsid w:val="00BF1E21"/>
    <w:rPr>
      <w:lang w:val="es-ES_tradnl"/>
    </w:rPr>
  </w:style>
  <w:style w:type="paragraph" w:styleId="Textonotaalfinal">
    <w:name w:val="endnote text"/>
    <w:basedOn w:val="Normal"/>
    <w:link w:val="TextonotaalfinalCar"/>
    <w:uiPriority w:val="99"/>
    <w:semiHidden/>
    <w:unhideWhenUsed/>
    <w:rsid w:val="00BF1E21"/>
    <w:pPr>
      <w:jc w:val="both"/>
    </w:pPr>
  </w:style>
  <w:style w:type="character" w:customStyle="1" w:styleId="TextonotaalfinalCar1">
    <w:name w:val="Texto nota al final Car1"/>
    <w:basedOn w:val="Fuentedeprrafopredeter"/>
    <w:uiPriority w:val="99"/>
    <w:semiHidden/>
    <w:rsid w:val="00BF1E21"/>
    <w:rPr>
      <w:lang w:val="es-ES_tradnl"/>
    </w:rPr>
  </w:style>
  <w:style w:type="paragraph" w:customStyle="1" w:styleId="Normal1">
    <w:name w:val="Normal1"/>
    <w:basedOn w:val="Normal"/>
    <w:rsid w:val="00BF1E21"/>
    <w:pPr>
      <w:widowControl w:val="0"/>
      <w:suppressAutoHyphens/>
      <w:autoSpaceDE w:val="0"/>
      <w:jc w:val="both"/>
    </w:pPr>
    <w:rPr>
      <w:rFonts w:ascii="Arial" w:eastAsia="Arial" w:hAnsi="Arial" w:cs="Arial"/>
      <w:color w:val="000000"/>
      <w:kern w:val="1"/>
      <w:sz w:val="24"/>
      <w:szCs w:val="24"/>
      <w:lang w:val="es-CO" w:eastAsia="zh-CN" w:bidi="hi-IN"/>
    </w:rPr>
  </w:style>
  <w:style w:type="table" w:styleId="Sombreadoclaro-nfasis4">
    <w:name w:val="Light Shading Accent 4"/>
    <w:basedOn w:val="Tablanormal"/>
    <w:uiPriority w:val="60"/>
    <w:rsid w:val="00BF1E21"/>
    <w:rPr>
      <w:rFonts w:ascii="Calibri" w:eastAsia="Calibri" w:hAnsi="Calibri"/>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BF1E21"/>
    <w:rPr>
      <w:rFonts w:ascii="Calibri" w:eastAsia="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nfasis11">
    <w:name w:val="Lista clara - Énfasis 11"/>
    <w:basedOn w:val="Tablanormal"/>
    <w:uiPriority w:val="61"/>
    <w:rsid w:val="00BF1E21"/>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1">
    <w:name w:val="Lista clara1"/>
    <w:basedOn w:val="Tablanormal"/>
    <w:uiPriority w:val="61"/>
    <w:rsid w:val="00BF1E21"/>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2">
    <w:name w:val="Lista clara2"/>
    <w:basedOn w:val="Tablanormal"/>
    <w:uiPriority w:val="61"/>
    <w:rsid w:val="00BF1E21"/>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1">
    <w:name w:val="Sombreado claro1"/>
    <w:basedOn w:val="Tablanormal"/>
    <w:uiPriority w:val="60"/>
    <w:rsid w:val="00BF1E21"/>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extoindependiente31">
    <w:name w:val="Texto independiente 31"/>
    <w:basedOn w:val="Normal"/>
    <w:rsid w:val="00BF1E21"/>
    <w:pPr>
      <w:jc w:val="both"/>
    </w:pPr>
    <w:rPr>
      <w:rFonts w:ascii="Arial" w:hAnsi="Arial"/>
      <w:sz w:val="24"/>
    </w:rPr>
  </w:style>
  <w:style w:type="paragraph" w:styleId="TDC2">
    <w:name w:val="toc 2"/>
    <w:basedOn w:val="Normal"/>
    <w:next w:val="Normal"/>
    <w:autoRedefine/>
    <w:uiPriority w:val="39"/>
    <w:unhideWhenUsed/>
    <w:rsid w:val="00BF1E21"/>
    <w:pPr>
      <w:spacing w:after="100"/>
      <w:ind w:left="200"/>
      <w:jc w:val="both"/>
    </w:pPr>
    <w:rPr>
      <w:rFonts w:ascii="Arial" w:hAnsi="Arial"/>
      <w:sz w:val="22"/>
    </w:rPr>
  </w:style>
  <w:style w:type="paragraph" w:customStyle="1" w:styleId="Normal2">
    <w:name w:val="Normal2"/>
    <w:rsid w:val="00BF1E21"/>
    <w:rPr>
      <w:color w:val="000000"/>
    </w:rPr>
  </w:style>
  <w:style w:type="character" w:customStyle="1" w:styleId="il">
    <w:name w:val="il"/>
    <w:basedOn w:val="Fuentedeprrafopredeter"/>
    <w:rsid w:val="00BF1E21"/>
  </w:style>
  <w:style w:type="character" w:customStyle="1" w:styleId="A0">
    <w:name w:val="A0"/>
    <w:uiPriority w:val="99"/>
    <w:rsid w:val="00BF1E21"/>
    <w:rPr>
      <w:color w:val="000000"/>
    </w:rPr>
  </w:style>
  <w:style w:type="character" w:customStyle="1" w:styleId="PuestoCar">
    <w:name w:val="Puesto Car"/>
    <w:uiPriority w:val="99"/>
    <w:rsid w:val="00BF1E21"/>
    <w:rPr>
      <w:rFonts w:ascii="Arial" w:hAnsi="Arial" w:cs="Arial"/>
      <w:b/>
      <w:sz w:val="22"/>
      <w:lang w:val="es-MX"/>
    </w:rPr>
  </w:style>
  <w:style w:type="paragraph" w:customStyle="1" w:styleId="Textoindependiente32">
    <w:name w:val="Texto independiente 32"/>
    <w:basedOn w:val="Normal"/>
    <w:rsid w:val="00BF1E21"/>
    <w:pPr>
      <w:jc w:val="both"/>
    </w:pPr>
    <w:rPr>
      <w:rFonts w:ascii="Arial" w:hAnsi="Arial"/>
      <w:sz w:val="24"/>
    </w:rPr>
  </w:style>
  <w:style w:type="character" w:customStyle="1" w:styleId="DescripcinCar">
    <w:name w:val="Descripción Car"/>
    <w:aliases w:val="Ilustración Car,Figura Car Car1,Figura Car Car Car,Tabla1 Car,Tabla2 Car,Título tabla/gráfica Car,T... Car,Título tabla/gráfica1 Car,Título tabla/gráfica2 Car,Título tabla/gráfica3 Car,Título tabla/gráfica4 Car,Título tabla/gráfica5 Car"/>
    <w:locked/>
    <w:rsid w:val="00BF1E21"/>
    <w:rPr>
      <w:b/>
      <w:bCs/>
      <w:color w:val="4F81BD"/>
      <w:sz w:val="18"/>
      <w:szCs w:val="18"/>
    </w:rPr>
  </w:style>
  <w:style w:type="paragraph" w:styleId="Descripcin">
    <w:name w:val="caption"/>
    <w:aliases w:val="Ilustración,Figura Car,Figura Car Car,Tabla1,Tabla2,Título tabla/gráfica,T...,Título tabla/gráfica1,Título tabla/gráfica2,Título tabla/gráfica3,Título tabla/gráfica4,Título tabla/gráfica5,Título tabla/gráfica6,Título tabla/gráfica7,(Ta,("/>
    <w:basedOn w:val="Normal"/>
    <w:next w:val="Normal"/>
    <w:link w:val="DescripcinCar1"/>
    <w:unhideWhenUsed/>
    <w:qFormat/>
    <w:rsid w:val="00BF1E21"/>
    <w:pPr>
      <w:spacing w:after="200"/>
    </w:pPr>
    <w:rPr>
      <w:rFonts w:ascii="Arial" w:hAnsi="Arial"/>
      <w:b/>
      <w:bCs/>
      <w:color w:val="2E74B5"/>
      <w:sz w:val="22"/>
      <w:szCs w:val="18"/>
      <w:lang w:val="x-none" w:eastAsia="x-none"/>
    </w:rPr>
  </w:style>
  <w:style w:type="numbering" w:customStyle="1" w:styleId="Sinlista1">
    <w:name w:val="Sin lista1"/>
    <w:next w:val="Sinlista"/>
    <w:uiPriority w:val="99"/>
    <w:semiHidden/>
    <w:unhideWhenUsed/>
    <w:rsid w:val="00BF1E21"/>
  </w:style>
  <w:style w:type="table" w:customStyle="1" w:styleId="Tablaconcuadrcula1">
    <w:name w:val="Tabla con cuadrícula1"/>
    <w:basedOn w:val="Tablanormal"/>
    <w:next w:val="Tablaconcuadrcula"/>
    <w:uiPriority w:val="59"/>
    <w:rsid w:val="00BF1E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41">
    <w:name w:val="Sombreado claro - Énfasis 41"/>
    <w:basedOn w:val="Tablanormal"/>
    <w:next w:val="Sombreadoclaro-nfasis4"/>
    <w:uiPriority w:val="60"/>
    <w:rsid w:val="00BF1E21"/>
    <w:rPr>
      <w:rFonts w:ascii="Calibri" w:eastAsia="Calibri" w:hAnsi="Calibri"/>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ombreadoclaro-nfasis51">
    <w:name w:val="Sombreado claro - Énfasis 51"/>
    <w:basedOn w:val="Tablanormal"/>
    <w:next w:val="Sombreadoclaro-nfasis5"/>
    <w:uiPriority w:val="60"/>
    <w:rsid w:val="00BF1E21"/>
    <w:rPr>
      <w:rFonts w:ascii="Calibri" w:eastAsia="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nfasis111">
    <w:name w:val="Lista clara - Énfasis 111"/>
    <w:basedOn w:val="Tablanormal"/>
    <w:uiPriority w:val="61"/>
    <w:rsid w:val="00BF1E21"/>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11">
    <w:name w:val="Lista clara11"/>
    <w:basedOn w:val="Tablanormal"/>
    <w:uiPriority w:val="61"/>
    <w:rsid w:val="00BF1E21"/>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21">
    <w:name w:val="Lista clara21"/>
    <w:basedOn w:val="Tablanormal"/>
    <w:uiPriority w:val="61"/>
    <w:rsid w:val="00BF1E21"/>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11">
    <w:name w:val="Sombreado claro11"/>
    <w:basedOn w:val="Tablanormal"/>
    <w:uiPriority w:val="60"/>
    <w:rsid w:val="00BF1E21"/>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CDVPRTexto">
    <w:name w:val="ACDVPR Texto"/>
    <w:basedOn w:val="Normal"/>
    <w:qFormat/>
    <w:rsid w:val="00504307"/>
    <w:pPr>
      <w:spacing w:before="120" w:after="120" w:line="276" w:lineRule="auto"/>
      <w:jc w:val="both"/>
    </w:pPr>
    <w:rPr>
      <w:rFonts w:ascii="Futura Std Book" w:eastAsia="Calibri" w:hAnsi="Futura Std Book"/>
      <w:color w:val="000000"/>
      <w:sz w:val="22"/>
      <w:szCs w:val="24"/>
      <w:lang w:val="es-CO" w:eastAsia="en-US"/>
    </w:rPr>
  </w:style>
  <w:style w:type="paragraph" w:customStyle="1" w:styleId="xl65">
    <w:name w:val="xl65"/>
    <w:basedOn w:val="Normal"/>
    <w:rsid w:val="00987A9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s-ES"/>
    </w:rPr>
  </w:style>
  <w:style w:type="paragraph" w:customStyle="1" w:styleId="xl66">
    <w:name w:val="xl66"/>
    <w:basedOn w:val="Normal"/>
    <w:rsid w:val="00987A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lang w:val="es-ES"/>
    </w:rPr>
  </w:style>
  <w:style w:type="paragraph" w:customStyle="1" w:styleId="xl67">
    <w:name w:val="xl67"/>
    <w:basedOn w:val="Normal"/>
    <w:rsid w:val="00987A9F"/>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68">
    <w:name w:val="xl68"/>
    <w:basedOn w:val="Normal"/>
    <w:rsid w:val="00987A9F"/>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24"/>
      <w:szCs w:val="24"/>
      <w:lang w:val="es-ES"/>
    </w:rPr>
  </w:style>
  <w:style w:type="paragraph" w:customStyle="1" w:styleId="xl69">
    <w:name w:val="xl69"/>
    <w:basedOn w:val="Normal"/>
    <w:rsid w:val="00987A9F"/>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lang w:val="es-ES"/>
    </w:rPr>
  </w:style>
  <w:style w:type="paragraph" w:customStyle="1" w:styleId="xl70">
    <w:name w:val="xl70"/>
    <w:basedOn w:val="Normal"/>
    <w:rsid w:val="00987A9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color w:val="000000"/>
      <w:sz w:val="24"/>
      <w:szCs w:val="24"/>
      <w:lang w:val="es-ES"/>
    </w:rPr>
  </w:style>
  <w:style w:type="paragraph" w:customStyle="1" w:styleId="xl71">
    <w:name w:val="xl71"/>
    <w:basedOn w:val="Normal"/>
    <w:rsid w:val="00987A9F"/>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24"/>
      <w:szCs w:val="24"/>
      <w:lang w:val="es-ES"/>
    </w:rPr>
  </w:style>
  <w:style w:type="paragraph" w:customStyle="1" w:styleId="xl72">
    <w:name w:val="xl72"/>
    <w:basedOn w:val="Normal"/>
    <w:rsid w:val="00987A9F"/>
    <w:pPr>
      <w:pBdr>
        <w:top w:val="single" w:sz="4" w:space="0" w:color="auto"/>
        <w:left w:val="single" w:sz="4" w:space="0" w:color="auto"/>
        <w:bottom w:val="single" w:sz="8" w:space="0" w:color="auto"/>
        <w:right w:val="single" w:sz="8" w:space="0" w:color="auto"/>
      </w:pBdr>
      <w:spacing w:before="100" w:beforeAutospacing="1" w:after="100" w:afterAutospacing="1"/>
      <w:jc w:val="right"/>
    </w:pPr>
    <w:rPr>
      <w:sz w:val="24"/>
      <w:szCs w:val="24"/>
      <w:lang w:val="es-ES"/>
    </w:rPr>
  </w:style>
  <w:style w:type="paragraph" w:customStyle="1" w:styleId="xl73">
    <w:name w:val="xl73"/>
    <w:basedOn w:val="Normal"/>
    <w:rsid w:val="00987A9F"/>
    <w:pPr>
      <w:pBdr>
        <w:left w:val="single" w:sz="8"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74">
    <w:name w:val="xl74"/>
    <w:basedOn w:val="Normal"/>
    <w:rsid w:val="00987A9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lang w:val="es-ES"/>
    </w:rPr>
  </w:style>
  <w:style w:type="paragraph" w:customStyle="1" w:styleId="xl75">
    <w:name w:val="xl75"/>
    <w:basedOn w:val="Normal"/>
    <w:rsid w:val="00987A9F"/>
    <w:pPr>
      <w:pBdr>
        <w:left w:val="single" w:sz="4" w:space="0" w:color="auto"/>
        <w:bottom w:val="single" w:sz="4" w:space="0" w:color="auto"/>
        <w:right w:val="single" w:sz="4" w:space="0" w:color="auto"/>
      </w:pBdr>
      <w:spacing w:before="100" w:beforeAutospacing="1" w:after="100" w:afterAutospacing="1"/>
      <w:jc w:val="right"/>
    </w:pPr>
    <w:rPr>
      <w:sz w:val="24"/>
      <w:szCs w:val="24"/>
      <w:lang w:val="es-ES"/>
    </w:rPr>
  </w:style>
  <w:style w:type="paragraph" w:customStyle="1" w:styleId="xl76">
    <w:name w:val="xl76"/>
    <w:basedOn w:val="Normal"/>
    <w:rsid w:val="00987A9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lang w:val="es-ES"/>
    </w:rPr>
  </w:style>
  <w:style w:type="paragraph" w:customStyle="1" w:styleId="xl77">
    <w:name w:val="xl77"/>
    <w:basedOn w:val="Normal"/>
    <w:rsid w:val="00987A9F"/>
    <w:pPr>
      <w:pBdr>
        <w:left w:val="single" w:sz="4" w:space="0" w:color="auto"/>
        <w:bottom w:val="single" w:sz="4" w:space="0" w:color="auto"/>
        <w:right w:val="single" w:sz="8" w:space="0" w:color="auto"/>
      </w:pBdr>
      <w:spacing w:before="100" w:beforeAutospacing="1" w:after="100" w:afterAutospacing="1"/>
      <w:jc w:val="right"/>
    </w:pPr>
    <w:rPr>
      <w:sz w:val="24"/>
      <w:szCs w:val="24"/>
      <w:lang w:val="es-ES"/>
    </w:rPr>
  </w:style>
  <w:style w:type="paragraph" w:customStyle="1" w:styleId="xl78">
    <w:name w:val="xl78"/>
    <w:basedOn w:val="Normal"/>
    <w:rsid w:val="00987A9F"/>
    <w:pPr>
      <w:pBdr>
        <w:top w:val="single" w:sz="8" w:space="0" w:color="auto"/>
        <w:left w:val="single" w:sz="8" w:space="0" w:color="auto"/>
        <w:bottom w:val="single" w:sz="8" w:space="0" w:color="auto"/>
        <w:right w:val="single" w:sz="4" w:space="0" w:color="auto"/>
      </w:pBdr>
      <w:shd w:val="clear" w:color="000000" w:fill="8DB3E2"/>
      <w:spacing w:before="100" w:beforeAutospacing="1" w:after="100" w:afterAutospacing="1"/>
      <w:jc w:val="center"/>
      <w:textAlignment w:val="center"/>
    </w:pPr>
    <w:rPr>
      <w:color w:val="000000"/>
      <w:sz w:val="18"/>
      <w:szCs w:val="18"/>
      <w:lang w:val="es-ES"/>
    </w:rPr>
  </w:style>
  <w:style w:type="paragraph" w:customStyle="1" w:styleId="xl79">
    <w:name w:val="xl79"/>
    <w:basedOn w:val="Normal"/>
    <w:rsid w:val="00987A9F"/>
    <w:pPr>
      <w:pBdr>
        <w:top w:val="single" w:sz="8" w:space="0" w:color="auto"/>
        <w:left w:val="single" w:sz="4" w:space="0" w:color="auto"/>
        <w:bottom w:val="single" w:sz="8" w:space="0" w:color="auto"/>
        <w:right w:val="single" w:sz="4" w:space="0" w:color="auto"/>
      </w:pBdr>
      <w:shd w:val="clear" w:color="000000" w:fill="8DB3E2"/>
      <w:spacing w:before="100" w:beforeAutospacing="1" w:after="100" w:afterAutospacing="1"/>
      <w:jc w:val="center"/>
      <w:textAlignment w:val="center"/>
    </w:pPr>
    <w:rPr>
      <w:color w:val="000000"/>
      <w:sz w:val="18"/>
      <w:szCs w:val="18"/>
      <w:lang w:val="es-ES"/>
    </w:rPr>
  </w:style>
  <w:style w:type="paragraph" w:customStyle="1" w:styleId="xl80">
    <w:name w:val="xl80"/>
    <w:basedOn w:val="Normal"/>
    <w:rsid w:val="00987A9F"/>
    <w:pPr>
      <w:pBdr>
        <w:top w:val="single" w:sz="8" w:space="0" w:color="auto"/>
        <w:left w:val="single" w:sz="4" w:space="0" w:color="auto"/>
        <w:bottom w:val="single" w:sz="8" w:space="0" w:color="auto"/>
        <w:right w:val="single" w:sz="8" w:space="0" w:color="auto"/>
      </w:pBdr>
      <w:shd w:val="clear" w:color="000000" w:fill="8DB3E2"/>
      <w:spacing w:before="100" w:beforeAutospacing="1" w:after="100" w:afterAutospacing="1"/>
      <w:jc w:val="center"/>
      <w:textAlignment w:val="center"/>
    </w:pPr>
    <w:rPr>
      <w:color w:val="000000"/>
      <w:sz w:val="18"/>
      <w:szCs w:val="18"/>
      <w:lang w:val="es-ES"/>
    </w:rPr>
  </w:style>
  <w:style w:type="paragraph" w:customStyle="1" w:styleId="xl81">
    <w:name w:val="xl81"/>
    <w:basedOn w:val="Normal"/>
    <w:rsid w:val="00987A9F"/>
    <w:pPr>
      <w:pBdr>
        <w:left w:val="single" w:sz="4" w:space="0" w:color="auto"/>
        <w:bottom w:val="single" w:sz="4" w:space="0" w:color="auto"/>
        <w:right w:val="single" w:sz="8" w:space="0" w:color="auto"/>
      </w:pBdr>
      <w:spacing w:before="100" w:beforeAutospacing="1" w:after="100" w:afterAutospacing="1"/>
      <w:jc w:val="right"/>
    </w:pPr>
    <w:rPr>
      <w:sz w:val="24"/>
      <w:szCs w:val="24"/>
      <w:lang w:val="es-ES"/>
    </w:rPr>
  </w:style>
  <w:style w:type="paragraph" w:customStyle="1" w:styleId="xl82">
    <w:name w:val="xl82"/>
    <w:basedOn w:val="Normal"/>
    <w:rsid w:val="00987A9F"/>
    <w:pPr>
      <w:pBdr>
        <w:top w:val="single" w:sz="8" w:space="0" w:color="auto"/>
        <w:left w:val="single" w:sz="8" w:space="0" w:color="auto"/>
        <w:bottom w:val="single" w:sz="8" w:space="0" w:color="auto"/>
        <w:right w:val="single" w:sz="4" w:space="0" w:color="auto"/>
      </w:pBdr>
      <w:shd w:val="clear" w:color="000000" w:fill="8DB3E2"/>
      <w:spacing w:before="100" w:beforeAutospacing="1" w:after="100" w:afterAutospacing="1"/>
      <w:jc w:val="center"/>
      <w:textAlignment w:val="center"/>
    </w:pPr>
    <w:rPr>
      <w:color w:val="000000"/>
      <w:sz w:val="18"/>
      <w:szCs w:val="18"/>
      <w:lang w:val="es-ES"/>
    </w:rPr>
  </w:style>
  <w:style w:type="paragraph" w:customStyle="1" w:styleId="xl83">
    <w:name w:val="xl83"/>
    <w:basedOn w:val="Normal"/>
    <w:rsid w:val="00987A9F"/>
    <w:pPr>
      <w:pBdr>
        <w:top w:val="single" w:sz="8" w:space="0" w:color="auto"/>
        <w:left w:val="single" w:sz="4" w:space="0" w:color="auto"/>
        <w:bottom w:val="single" w:sz="8" w:space="0" w:color="auto"/>
        <w:right w:val="single" w:sz="4" w:space="0" w:color="auto"/>
      </w:pBdr>
      <w:shd w:val="clear" w:color="000000" w:fill="8DB3E2"/>
      <w:spacing w:before="100" w:beforeAutospacing="1" w:after="100" w:afterAutospacing="1"/>
      <w:jc w:val="center"/>
      <w:textAlignment w:val="center"/>
    </w:pPr>
    <w:rPr>
      <w:color w:val="000000"/>
      <w:sz w:val="18"/>
      <w:szCs w:val="18"/>
      <w:lang w:val="es-ES"/>
    </w:rPr>
  </w:style>
  <w:style w:type="paragraph" w:customStyle="1" w:styleId="xl84">
    <w:name w:val="xl84"/>
    <w:basedOn w:val="Normal"/>
    <w:rsid w:val="00987A9F"/>
    <w:pPr>
      <w:pBdr>
        <w:top w:val="single" w:sz="8" w:space="0" w:color="auto"/>
        <w:left w:val="single" w:sz="4" w:space="0" w:color="auto"/>
        <w:bottom w:val="single" w:sz="8" w:space="0" w:color="auto"/>
        <w:right w:val="single" w:sz="8" w:space="0" w:color="auto"/>
      </w:pBdr>
      <w:shd w:val="clear" w:color="000000" w:fill="8DB3E2"/>
      <w:spacing w:before="100" w:beforeAutospacing="1" w:after="100" w:afterAutospacing="1"/>
      <w:jc w:val="center"/>
      <w:textAlignment w:val="center"/>
    </w:pPr>
    <w:rPr>
      <w:color w:val="000000"/>
      <w:sz w:val="18"/>
      <w:szCs w:val="18"/>
      <w:lang w:val="es-ES"/>
    </w:rPr>
  </w:style>
  <w:style w:type="paragraph" w:customStyle="1" w:styleId="xl85">
    <w:name w:val="xl85"/>
    <w:basedOn w:val="Normal"/>
    <w:rsid w:val="00987A9F"/>
    <w:pPr>
      <w:pBdr>
        <w:top w:val="single" w:sz="8" w:space="0" w:color="auto"/>
        <w:left w:val="single" w:sz="4" w:space="0" w:color="auto"/>
        <w:bottom w:val="single" w:sz="8" w:space="0" w:color="auto"/>
        <w:right w:val="single" w:sz="8" w:space="0" w:color="auto"/>
      </w:pBdr>
      <w:shd w:val="clear" w:color="000000" w:fill="8DB3E2"/>
      <w:spacing w:before="100" w:beforeAutospacing="1" w:after="100" w:afterAutospacing="1"/>
      <w:jc w:val="center"/>
      <w:textAlignment w:val="center"/>
    </w:pPr>
    <w:rPr>
      <w:color w:val="000000"/>
      <w:sz w:val="18"/>
      <w:szCs w:val="18"/>
      <w:lang w:val="es-ES"/>
    </w:rPr>
  </w:style>
  <w:style w:type="paragraph" w:customStyle="1" w:styleId="xl86">
    <w:name w:val="xl86"/>
    <w:basedOn w:val="Normal"/>
    <w:rsid w:val="00987A9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s-ES"/>
    </w:rPr>
  </w:style>
  <w:style w:type="paragraph" w:customStyle="1" w:styleId="xmsonormal">
    <w:name w:val="x_msonormal"/>
    <w:basedOn w:val="Normal"/>
    <w:rsid w:val="00853AB9"/>
    <w:pPr>
      <w:spacing w:before="100" w:beforeAutospacing="1" w:after="100" w:afterAutospacing="1"/>
    </w:pPr>
    <w:rPr>
      <w:sz w:val="24"/>
      <w:szCs w:val="24"/>
      <w:lang w:val="es-CO" w:eastAsia="es-CO"/>
    </w:rPr>
  </w:style>
  <w:style w:type="character" w:customStyle="1" w:styleId="xmsohyperlink">
    <w:name w:val="x_msohyperlink"/>
    <w:basedOn w:val="Fuentedeprrafopredeter"/>
    <w:rsid w:val="00853AB9"/>
  </w:style>
  <w:style w:type="paragraph" w:customStyle="1" w:styleId="xxmsonormal">
    <w:name w:val="x_xmsonormal"/>
    <w:basedOn w:val="Normal"/>
    <w:rsid w:val="00853AB9"/>
    <w:pPr>
      <w:spacing w:before="100" w:beforeAutospacing="1" w:after="100" w:afterAutospacing="1"/>
    </w:pPr>
    <w:rPr>
      <w:sz w:val="24"/>
      <w:szCs w:val="24"/>
      <w:lang w:val="es-CO" w:eastAsia="es-CO"/>
    </w:rPr>
  </w:style>
  <w:style w:type="paragraph" w:customStyle="1" w:styleId="msonormal0">
    <w:name w:val="msonormal"/>
    <w:basedOn w:val="Normal"/>
    <w:rsid w:val="005544D9"/>
    <w:pPr>
      <w:spacing w:before="100" w:beforeAutospacing="1" w:after="100" w:afterAutospacing="1"/>
    </w:pPr>
    <w:rPr>
      <w:sz w:val="24"/>
      <w:szCs w:val="24"/>
      <w:lang w:val="es-CO" w:eastAsia="es-CO"/>
    </w:rPr>
  </w:style>
  <w:style w:type="paragraph" w:styleId="TDC4">
    <w:name w:val="toc 4"/>
    <w:basedOn w:val="Normal"/>
    <w:next w:val="Normal"/>
    <w:autoRedefine/>
    <w:uiPriority w:val="39"/>
    <w:unhideWhenUsed/>
    <w:rsid w:val="00FB14DD"/>
    <w:pPr>
      <w:tabs>
        <w:tab w:val="left" w:pos="993"/>
        <w:tab w:val="right" w:leader="dot" w:pos="8830"/>
      </w:tabs>
      <w:spacing w:after="100"/>
      <w:ind w:left="284"/>
    </w:pPr>
  </w:style>
  <w:style w:type="paragraph" w:styleId="TDC5">
    <w:name w:val="toc 5"/>
    <w:basedOn w:val="Normal"/>
    <w:next w:val="Normal"/>
    <w:autoRedefine/>
    <w:uiPriority w:val="39"/>
    <w:unhideWhenUsed/>
    <w:rsid w:val="00FB14DD"/>
    <w:pPr>
      <w:tabs>
        <w:tab w:val="left" w:pos="1134"/>
        <w:tab w:val="right" w:leader="dot" w:pos="8830"/>
      </w:tabs>
      <w:spacing w:after="100"/>
      <w:ind w:left="284"/>
    </w:pPr>
  </w:style>
  <w:style w:type="paragraph" w:styleId="TDC6">
    <w:name w:val="toc 6"/>
    <w:basedOn w:val="Normal"/>
    <w:next w:val="Normal"/>
    <w:autoRedefine/>
    <w:uiPriority w:val="39"/>
    <w:unhideWhenUsed/>
    <w:rsid w:val="00FB14DD"/>
    <w:pPr>
      <w:tabs>
        <w:tab w:val="left" w:pos="1134"/>
        <w:tab w:val="right" w:leader="dot" w:pos="8830"/>
      </w:tabs>
      <w:spacing w:after="100"/>
      <w:ind w:left="284"/>
    </w:pPr>
  </w:style>
  <w:style w:type="paragraph" w:styleId="Tabladeilustraciones">
    <w:name w:val="table of figures"/>
    <w:basedOn w:val="Normal"/>
    <w:next w:val="Normal"/>
    <w:uiPriority w:val="99"/>
    <w:unhideWhenUsed/>
    <w:rsid w:val="00ED429E"/>
    <w:pPr>
      <w:ind w:left="400" w:hanging="400"/>
    </w:pPr>
    <w:rPr>
      <w:rFonts w:asciiTheme="minorHAnsi" w:hAnsiTheme="minorHAnsi"/>
      <w:smallCaps/>
    </w:rPr>
  </w:style>
  <w:style w:type="character" w:styleId="Textoennegrita">
    <w:name w:val="Strong"/>
    <w:basedOn w:val="Fuentedeprrafopredeter"/>
    <w:uiPriority w:val="22"/>
    <w:qFormat/>
    <w:rsid w:val="001861C0"/>
    <w:rPr>
      <w:b/>
      <w:bCs/>
    </w:rPr>
  </w:style>
  <w:style w:type="character" w:customStyle="1" w:styleId="highlight">
    <w:name w:val="highlight"/>
    <w:basedOn w:val="Fuentedeprrafopredeter"/>
    <w:rsid w:val="001861C0"/>
  </w:style>
  <w:style w:type="paragraph" w:customStyle="1" w:styleId="Textbody">
    <w:name w:val="Text body"/>
    <w:basedOn w:val="Normal"/>
    <w:rsid w:val="00841C92"/>
    <w:pPr>
      <w:widowControl w:val="0"/>
      <w:suppressAutoHyphens/>
      <w:autoSpaceDN w:val="0"/>
      <w:spacing w:after="120"/>
      <w:textAlignment w:val="baseline"/>
    </w:pPr>
    <w:rPr>
      <w:rFonts w:eastAsia="Arial Unicode MS" w:cs="Mangal"/>
      <w:kern w:val="3"/>
      <w:sz w:val="24"/>
      <w:szCs w:val="24"/>
      <w:lang w:val="es-ES" w:eastAsia="zh-CN" w:bidi="hi-IN"/>
    </w:rPr>
  </w:style>
  <w:style w:type="paragraph" w:customStyle="1" w:styleId="Standard">
    <w:name w:val="Standard"/>
    <w:rsid w:val="00F876EE"/>
    <w:pPr>
      <w:widowControl w:val="0"/>
      <w:suppressAutoHyphens/>
      <w:autoSpaceDN w:val="0"/>
      <w:textAlignment w:val="baseline"/>
    </w:pPr>
    <w:rPr>
      <w:kern w:val="3"/>
      <w:lang w:bidi="es-ES"/>
    </w:rPr>
  </w:style>
  <w:style w:type="character" w:styleId="Referenciaintensa">
    <w:name w:val="Intense Reference"/>
    <w:basedOn w:val="Fuentedeprrafopredeter"/>
    <w:uiPriority w:val="32"/>
    <w:qFormat/>
    <w:rsid w:val="000B1426"/>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706">
      <w:bodyDiv w:val="1"/>
      <w:marLeft w:val="0"/>
      <w:marRight w:val="0"/>
      <w:marTop w:val="0"/>
      <w:marBottom w:val="0"/>
      <w:divBdr>
        <w:top w:val="none" w:sz="0" w:space="0" w:color="auto"/>
        <w:left w:val="none" w:sz="0" w:space="0" w:color="auto"/>
        <w:bottom w:val="none" w:sz="0" w:space="0" w:color="auto"/>
        <w:right w:val="none" w:sz="0" w:space="0" w:color="auto"/>
      </w:divBdr>
    </w:div>
    <w:div w:id="31734632">
      <w:bodyDiv w:val="1"/>
      <w:marLeft w:val="0"/>
      <w:marRight w:val="0"/>
      <w:marTop w:val="0"/>
      <w:marBottom w:val="0"/>
      <w:divBdr>
        <w:top w:val="none" w:sz="0" w:space="0" w:color="auto"/>
        <w:left w:val="none" w:sz="0" w:space="0" w:color="auto"/>
        <w:bottom w:val="none" w:sz="0" w:space="0" w:color="auto"/>
        <w:right w:val="none" w:sz="0" w:space="0" w:color="auto"/>
      </w:divBdr>
    </w:div>
    <w:div w:id="57287373">
      <w:bodyDiv w:val="1"/>
      <w:marLeft w:val="0"/>
      <w:marRight w:val="0"/>
      <w:marTop w:val="0"/>
      <w:marBottom w:val="0"/>
      <w:divBdr>
        <w:top w:val="none" w:sz="0" w:space="0" w:color="auto"/>
        <w:left w:val="none" w:sz="0" w:space="0" w:color="auto"/>
        <w:bottom w:val="none" w:sz="0" w:space="0" w:color="auto"/>
        <w:right w:val="none" w:sz="0" w:space="0" w:color="auto"/>
      </w:divBdr>
    </w:div>
    <w:div w:id="63140424">
      <w:bodyDiv w:val="1"/>
      <w:marLeft w:val="0"/>
      <w:marRight w:val="0"/>
      <w:marTop w:val="0"/>
      <w:marBottom w:val="0"/>
      <w:divBdr>
        <w:top w:val="none" w:sz="0" w:space="0" w:color="auto"/>
        <w:left w:val="none" w:sz="0" w:space="0" w:color="auto"/>
        <w:bottom w:val="none" w:sz="0" w:space="0" w:color="auto"/>
        <w:right w:val="none" w:sz="0" w:space="0" w:color="auto"/>
      </w:divBdr>
    </w:div>
    <w:div w:id="154807496">
      <w:bodyDiv w:val="1"/>
      <w:marLeft w:val="0"/>
      <w:marRight w:val="0"/>
      <w:marTop w:val="0"/>
      <w:marBottom w:val="0"/>
      <w:divBdr>
        <w:top w:val="none" w:sz="0" w:space="0" w:color="auto"/>
        <w:left w:val="none" w:sz="0" w:space="0" w:color="auto"/>
        <w:bottom w:val="none" w:sz="0" w:space="0" w:color="auto"/>
        <w:right w:val="none" w:sz="0" w:space="0" w:color="auto"/>
      </w:divBdr>
    </w:div>
    <w:div w:id="170028238">
      <w:bodyDiv w:val="1"/>
      <w:marLeft w:val="0"/>
      <w:marRight w:val="0"/>
      <w:marTop w:val="0"/>
      <w:marBottom w:val="0"/>
      <w:divBdr>
        <w:top w:val="none" w:sz="0" w:space="0" w:color="auto"/>
        <w:left w:val="none" w:sz="0" w:space="0" w:color="auto"/>
        <w:bottom w:val="none" w:sz="0" w:space="0" w:color="auto"/>
        <w:right w:val="none" w:sz="0" w:space="0" w:color="auto"/>
      </w:divBdr>
    </w:div>
    <w:div w:id="221403279">
      <w:bodyDiv w:val="1"/>
      <w:marLeft w:val="0"/>
      <w:marRight w:val="0"/>
      <w:marTop w:val="0"/>
      <w:marBottom w:val="0"/>
      <w:divBdr>
        <w:top w:val="none" w:sz="0" w:space="0" w:color="auto"/>
        <w:left w:val="none" w:sz="0" w:space="0" w:color="auto"/>
        <w:bottom w:val="none" w:sz="0" w:space="0" w:color="auto"/>
        <w:right w:val="none" w:sz="0" w:space="0" w:color="auto"/>
      </w:divBdr>
    </w:div>
    <w:div w:id="280452652">
      <w:bodyDiv w:val="1"/>
      <w:marLeft w:val="0"/>
      <w:marRight w:val="0"/>
      <w:marTop w:val="0"/>
      <w:marBottom w:val="0"/>
      <w:divBdr>
        <w:top w:val="none" w:sz="0" w:space="0" w:color="auto"/>
        <w:left w:val="none" w:sz="0" w:space="0" w:color="auto"/>
        <w:bottom w:val="none" w:sz="0" w:space="0" w:color="auto"/>
        <w:right w:val="none" w:sz="0" w:space="0" w:color="auto"/>
      </w:divBdr>
    </w:div>
    <w:div w:id="367073787">
      <w:bodyDiv w:val="1"/>
      <w:marLeft w:val="0"/>
      <w:marRight w:val="0"/>
      <w:marTop w:val="0"/>
      <w:marBottom w:val="0"/>
      <w:divBdr>
        <w:top w:val="none" w:sz="0" w:space="0" w:color="auto"/>
        <w:left w:val="none" w:sz="0" w:space="0" w:color="auto"/>
        <w:bottom w:val="none" w:sz="0" w:space="0" w:color="auto"/>
        <w:right w:val="none" w:sz="0" w:space="0" w:color="auto"/>
      </w:divBdr>
    </w:div>
    <w:div w:id="440877851">
      <w:bodyDiv w:val="1"/>
      <w:marLeft w:val="0"/>
      <w:marRight w:val="0"/>
      <w:marTop w:val="0"/>
      <w:marBottom w:val="0"/>
      <w:divBdr>
        <w:top w:val="none" w:sz="0" w:space="0" w:color="auto"/>
        <w:left w:val="none" w:sz="0" w:space="0" w:color="auto"/>
        <w:bottom w:val="none" w:sz="0" w:space="0" w:color="auto"/>
        <w:right w:val="none" w:sz="0" w:space="0" w:color="auto"/>
      </w:divBdr>
    </w:div>
    <w:div w:id="456529552">
      <w:bodyDiv w:val="1"/>
      <w:marLeft w:val="0"/>
      <w:marRight w:val="0"/>
      <w:marTop w:val="0"/>
      <w:marBottom w:val="0"/>
      <w:divBdr>
        <w:top w:val="none" w:sz="0" w:space="0" w:color="auto"/>
        <w:left w:val="none" w:sz="0" w:space="0" w:color="auto"/>
        <w:bottom w:val="none" w:sz="0" w:space="0" w:color="auto"/>
        <w:right w:val="none" w:sz="0" w:space="0" w:color="auto"/>
      </w:divBdr>
    </w:div>
    <w:div w:id="506947176">
      <w:bodyDiv w:val="1"/>
      <w:marLeft w:val="0"/>
      <w:marRight w:val="0"/>
      <w:marTop w:val="0"/>
      <w:marBottom w:val="0"/>
      <w:divBdr>
        <w:top w:val="none" w:sz="0" w:space="0" w:color="auto"/>
        <w:left w:val="none" w:sz="0" w:space="0" w:color="auto"/>
        <w:bottom w:val="none" w:sz="0" w:space="0" w:color="auto"/>
        <w:right w:val="none" w:sz="0" w:space="0" w:color="auto"/>
      </w:divBdr>
    </w:div>
    <w:div w:id="555090760">
      <w:bodyDiv w:val="1"/>
      <w:marLeft w:val="0"/>
      <w:marRight w:val="0"/>
      <w:marTop w:val="0"/>
      <w:marBottom w:val="0"/>
      <w:divBdr>
        <w:top w:val="none" w:sz="0" w:space="0" w:color="auto"/>
        <w:left w:val="none" w:sz="0" w:space="0" w:color="auto"/>
        <w:bottom w:val="none" w:sz="0" w:space="0" w:color="auto"/>
        <w:right w:val="none" w:sz="0" w:space="0" w:color="auto"/>
      </w:divBdr>
    </w:div>
    <w:div w:id="617302701">
      <w:bodyDiv w:val="1"/>
      <w:marLeft w:val="0"/>
      <w:marRight w:val="0"/>
      <w:marTop w:val="0"/>
      <w:marBottom w:val="0"/>
      <w:divBdr>
        <w:top w:val="none" w:sz="0" w:space="0" w:color="auto"/>
        <w:left w:val="none" w:sz="0" w:space="0" w:color="auto"/>
        <w:bottom w:val="none" w:sz="0" w:space="0" w:color="auto"/>
        <w:right w:val="none" w:sz="0" w:space="0" w:color="auto"/>
      </w:divBdr>
    </w:div>
    <w:div w:id="755324652">
      <w:bodyDiv w:val="1"/>
      <w:marLeft w:val="0"/>
      <w:marRight w:val="0"/>
      <w:marTop w:val="0"/>
      <w:marBottom w:val="0"/>
      <w:divBdr>
        <w:top w:val="none" w:sz="0" w:space="0" w:color="auto"/>
        <w:left w:val="none" w:sz="0" w:space="0" w:color="auto"/>
        <w:bottom w:val="none" w:sz="0" w:space="0" w:color="auto"/>
        <w:right w:val="none" w:sz="0" w:space="0" w:color="auto"/>
      </w:divBdr>
    </w:div>
    <w:div w:id="778764572">
      <w:bodyDiv w:val="1"/>
      <w:marLeft w:val="0"/>
      <w:marRight w:val="0"/>
      <w:marTop w:val="0"/>
      <w:marBottom w:val="0"/>
      <w:divBdr>
        <w:top w:val="none" w:sz="0" w:space="0" w:color="auto"/>
        <w:left w:val="none" w:sz="0" w:space="0" w:color="auto"/>
        <w:bottom w:val="none" w:sz="0" w:space="0" w:color="auto"/>
        <w:right w:val="none" w:sz="0" w:space="0" w:color="auto"/>
      </w:divBdr>
    </w:div>
    <w:div w:id="941718628">
      <w:bodyDiv w:val="1"/>
      <w:marLeft w:val="0"/>
      <w:marRight w:val="0"/>
      <w:marTop w:val="0"/>
      <w:marBottom w:val="0"/>
      <w:divBdr>
        <w:top w:val="none" w:sz="0" w:space="0" w:color="auto"/>
        <w:left w:val="none" w:sz="0" w:space="0" w:color="auto"/>
        <w:bottom w:val="none" w:sz="0" w:space="0" w:color="auto"/>
        <w:right w:val="none" w:sz="0" w:space="0" w:color="auto"/>
      </w:divBdr>
    </w:div>
    <w:div w:id="967860536">
      <w:bodyDiv w:val="1"/>
      <w:marLeft w:val="0"/>
      <w:marRight w:val="0"/>
      <w:marTop w:val="0"/>
      <w:marBottom w:val="0"/>
      <w:divBdr>
        <w:top w:val="none" w:sz="0" w:space="0" w:color="auto"/>
        <w:left w:val="none" w:sz="0" w:space="0" w:color="auto"/>
        <w:bottom w:val="none" w:sz="0" w:space="0" w:color="auto"/>
        <w:right w:val="none" w:sz="0" w:space="0" w:color="auto"/>
      </w:divBdr>
    </w:div>
    <w:div w:id="990138003">
      <w:bodyDiv w:val="1"/>
      <w:marLeft w:val="0"/>
      <w:marRight w:val="0"/>
      <w:marTop w:val="0"/>
      <w:marBottom w:val="0"/>
      <w:divBdr>
        <w:top w:val="none" w:sz="0" w:space="0" w:color="auto"/>
        <w:left w:val="none" w:sz="0" w:space="0" w:color="auto"/>
        <w:bottom w:val="none" w:sz="0" w:space="0" w:color="auto"/>
        <w:right w:val="none" w:sz="0" w:space="0" w:color="auto"/>
      </w:divBdr>
    </w:div>
    <w:div w:id="1009068557">
      <w:bodyDiv w:val="1"/>
      <w:marLeft w:val="0"/>
      <w:marRight w:val="0"/>
      <w:marTop w:val="0"/>
      <w:marBottom w:val="0"/>
      <w:divBdr>
        <w:top w:val="none" w:sz="0" w:space="0" w:color="auto"/>
        <w:left w:val="none" w:sz="0" w:space="0" w:color="auto"/>
        <w:bottom w:val="none" w:sz="0" w:space="0" w:color="auto"/>
        <w:right w:val="none" w:sz="0" w:space="0" w:color="auto"/>
      </w:divBdr>
    </w:div>
    <w:div w:id="1088692269">
      <w:bodyDiv w:val="1"/>
      <w:marLeft w:val="0"/>
      <w:marRight w:val="0"/>
      <w:marTop w:val="0"/>
      <w:marBottom w:val="0"/>
      <w:divBdr>
        <w:top w:val="none" w:sz="0" w:space="0" w:color="auto"/>
        <w:left w:val="none" w:sz="0" w:space="0" w:color="auto"/>
        <w:bottom w:val="none" w:sz="0" w:space="0" w:color="auto"/>
        <w:right w:val="none" w:sz="0" w:space="0" w:color="auto"/>
      </w:divBdr>
    </w:div>
    <w:div w:id="1162240978">
      <w:bodyDiv w:val="1"/>
      <w:marLeft w:val="0"/>
      <w:marRight w:val="0"/>
      <w:marTop w:val="0"/>
      <w:marBottom w:val="0"/>
      <w:divBdr>
        <w:top w:val="none" w:sz="0" w:space="0" w:color="auto"/>
        <w:left w:val="none" w:sz="0" w:space="0" w:color="auto"/>
        <w:bottom w:val="none" w:sz="0" w:space="0" w:color="auto"/>
        <w:right w:val="none" w:sz="0" w:space="0" w:color="auto"/>
      </w:divBdr>
    </w:div>
    <w:div w:id="1176724426">
      <w:bodyDiv w:val="1"/>
      <w:marLeft w:val="0"/>
      <w:marRight w:val="0"/>
      <w:marTop w:val="0"/>
      <w:marBottom w:val="0"/>
      <w:divBdr>
        <w:top w:val="none" w:sz="0" w:space="0" w:color="auto"/>
        <w:left w:val="none" w:sz="0" w:space="0" w:color="auto"/>
        <w:bottom w:val="none" w:sz="0" w:space="0" w:color="auto"/>
        <w:right w:val="none" w:sz="0" w:space="0" w:color="auto"/>
      </w:divBdr>
      <w:divsChild>
        <w:div w:id="274362670">
          <w:marLeft w:val="0"/>
          <w:marRight w:val="0"/>
          <w:marTop w:val="0"/>
          <w:marBottom w:val="0"/>
          <w:divBdr>
            <w:top w:val="none" w:sz="0" w:space="0" w:color="auto"/>
            <w:left w:val="none" w:sz="0" w:space="0" w:color="auto"/>
            <w:bottom w:val="none" w:sz="0" w:space="0" w:color="auto"/>
            <w:right w:val="none" w:sz="0" w:space="0" w:color="auto"/>
          </w:divBdr>
        </w:div>
        <w:div w:id="458769034">
          <w:marLeft w:val="0"/>
          <w:marRight w:val="0"/>
          <w:marTop w:val="0"/>
          <w:marBottom w:val="0"/>
          <w:divBdr>
            <w:top w:val="none" w:sz="0" w:space="0" w:color="auto"/>
            <w:left w:val="none" w:sz="0" w:space="0" w:color="auto"/>
            <w:bottom w:val="none" w:sz="0" w:space="0" w:color="auto"/>
            <w:right w:val="none" w:sz="0" w:space="0" w:color="auto"/>
          </w:divBdr>
        </w:div>
        <w:div w:id="780879048">
          <w:marLeft w:val="0"/>
          <w:marRight w:val="0"/>
          <w:marTop w:val="0"/>
          <w:marBottom w:val="0"/>
          <w:divBdr>
            <w:top w:val="none" w:sz="0" w:space="0" w:color="auto"/>
            <w:left w:val="none" w:sz="0" w:space="0" w:color="auto"/>
            <w:bottom w:val="none" w:sz="0" w:space="0" w:color="auto"/>
            <w:right w:val="none" w:sz="0" w:space="0" w:color="auto"/>
          </w:divBdr>
        </w:div>
        <w:div w:id="1257597224">
          <w:marLeft w:val="0"/>
          <w:marRight w:val="0"/>
          <w:marTop w:val="0"/>
          <w:marBottom w:val="0"/>
          <w:divBdr>
            <w:top w:val="none" w:sz="0" w:space="0" w:color="auto"/>
            <w:left w:val="none" w:sz="0" w:space="0" w:color="auto"/>
            <w:bottom w:val="none" w:sz="0" w:space="0" w:color="auto"/>
            <w:right w:val="none" w:sz="0" w:space="0" w:color="auto"/>
          </w:divBdr>
        </w:div>
        <w:div w:id="1476950165">
          <w:marLeft w:val="0"/>
          <w:marRight w:val="0"/>
          <w:marTop w:val="0"/>
          <w:marBottom w:val="0"/>
          <w:divBdr>
            <w:top w:val="none" w:sz="0" w:space="0" w:color="auto"/>
            <w:left w:val="none" w:sz="0" w:space="0" w:color="auto"/>
            <w:bottom w:val="none" w:sz="0" w:space="0" w:color="auto"/>
            <w:right w:val="none" w:sz="0" w:space="0" w:color="auto"/>
          </w:divBdr>
        </w:div>
        <w:div w:id="1481801560">
          <w:marLeft w:val="0"/>
          <w:marRight w:val="0"/>
          <w:marTop w:val="0"/>
          <w:marBottom w:val="0"/>
          <w:divBdr>
            <w:top w:val="none" w:sz="0" w:space="0" w:color="auto"/>
            <w:left w:val="none" w:sz="0" w:space="0" w:color="auto"/>
            <w:bottom w:val="none" w:sz="0" w:space="0" w:color="auto"/>
            <w:right w:val="none" w:sz="0" w:space="0" w:color="auto"/>
          </w:divBdr>
        </w:div>
        <w:div w:id="1782719682">
          <w:marLeft w:val="0"/>
          <w:marRight w:val="0"/>
          <w:marTop w:val="0"/>
          <w:marBottom w:val="0"/>
          <w:divBdr>
            <w:top w:val="none" w:sz="0" w:space="0" w:color="auto"/>
            <w:left w:val="none" w:sz="0" w:space="0" w:color="auto"/>
            <w:bottom w:val="none" w:sz="0" w:space="0" w:color="auto"/>
            <w:right w:val="none" w:sz="0" w:space="0" w:color="auto"/>
          </w:divBdr>
        </w:div>
        <w:div w:id="1992060269">
          <w:marLeft w:val="0"/>
          <w:marRight w:val="0"/>
          <w:marTop w:val="0"/>
          <w:marBottom w:val="0"/>
          <w:divBdr>
            <w:top w:val="none" w:sz="0" w:space="0" w:color="auto"/>
            <w:left w:val="none" w:sz="0" w:space="0" w:color="auto"/>
            <w:bottom w:val="none" w:sz="0" w:space="0" w:color="auto"/>
            <w:right w:val="none" w:sz="0" w:space="0" w:color="auto"/>
          </w:divBdr>
        </w:div>
      </w:divsChild>
    </w:div>
    <w:div w:id="1199243681">
      <w:bodyDiv w:val="1"/>
      <w:marLeft w:val="0"/>
      <w:marRight w:val="0"/>
      <w:marTop w:val="0"/>
      <w:marBottom w:val="0"/>
      <w:divBdr>
        <w:top w:val="none" w:sz="0" w:space="0" w:color="auto"/>
        <w:left w:val="none" w:sz="0" w:space="0" w:color="auto"/>
        <w:bottom w:val="none" w:sz="0" w:space="0" w:color="auto"/>
        <w:right w:val="none" w:sz="0" w:space="0" w:color="auto"/>
      </w:divBdr>
      <w:divsChild>
        <w:div w:id="164247119">
          <w:marLeft w:val="274"/>
          <w:marRight w:val="0"/>
          <w:marTop w:val="0"/>
          <w:marBottom w:val="0"/>
          <w:divBdr>
            <w:top w:val="none" w:sz="0" w:space="0" w:color="auto"/>
            <w:left w:val="none" w:sz="0" w:space="0" w:color="auto"/>
            <w:bottom w:val="none" w:sz="0" w:space="0" w:color="auto"/>
            <w:right w:val="none" w:sz="0" w:space="0" w:color="auto"/>
          </w:divBdr>
        </w:div>
        <w:div w:id="1341734427">
          <w:marLeft w:val="274"/>
          <w:marRight w:val="0"/>
          <w:marTop w:val="0"/>
          <w:marBottom w:val="0"/>
          <w:divBdr>
            <w:top w:val="none" w:sz="0" w:space="0" w:color="auto"/>
            <w:left w:val="none" w:sz="0" w:space="0" w:color="auto"/>
            <w:bottom w:val="none" w:sz="0" w:space="0" w:color="auto"/>
            <w:right w:val="none" w:sz="0" w:space="0" w:color="auto"/>
          </w:divBdr>
        </w:div>
        <w:div w:id="2038311140">
          <w:marLeft w:val="274"/>
          <w:marRight w:val="0"/>
          <w:marTop w:val="0"/>
          <w:marBottom w:val="0"/>
          <w:divBdr>
            <w:top w:val="none" w:sz="0" w:space="0" w:color="auto"/>
            <w:left w:val="none" w:sz="0" w:space="0" w:color="auto"/>
            <w:bottom w:val="none" w:sz="0" w:space="0" w:color="auto"/>
            <w:right w:val="none" w:sz="0" w:space="0" w:color="auto"/>
          </w:divBdr>
        </w:div>
        <w:div w:id="2121876103">
          <w:marLeft w:val="274"/>
          <w:marRight w:val="0"/>
          <w:marTop w:val="0"/>
          <w:marBottom w:val="0"/>
          <w:divBdr>
            <w:top w:val="none" w:sz="0" w:space="0" w:color="auto"/>
            <w:left w:val="none" w:sz="0" w:space="0" w:color="auto"/>
            <w:bottom w:val="none" w:sz="0" w:space="0" w:color="auto"/>
            <w:right w:val="none" w:sz="0" w:space="0" w:color="auto"/>
          </w:divBdr>
        </w:div>
      </w:divsChild>
    </w:div>
    <w:div w:id="1201288658">
      <w:bodyDiv w:val="1"/>
      <w:marLeft w:val="0"/>
      <w:marRight w:val="0"/>
      <w:marTop w:val="0"/>
      <w:marBottom w:val="0"/>
      <w:divBdr>
        <w:top w:val="none" w:sz="0" w:space="0" w:color="auto"/>
        <w:left w:val="none" w:sz="0" w:space="0" w:color="auto"/>
        <w:bottom w:val="none" w:sz="0" w:space="0" w:color="auto"/>
        <w:right w:val="none" w:sz="0" w:space="0" w:color="auto"/>
      </w:divBdr>
    </w:div>
    <w:div w:id="1433548164">
      <w:bodyDiv w:val="1"/>
      <w:marLeft w:val="0"/>
      <w:marRight w:val="0"/>
      <w:marTop w:val="0"/>
      <w:marBottom w:val="0"/>
      <w:divBdr>
        <w:top w:val="none" w:sz="0" w:space="0" w:color="auto"/>
        <w:left w:val="none" w:sz="0" w:space="0" w:color="auto"/>
        <w:bottom w:val="none" w:sz="0" w:space="0" w:color="auto"/>
        <w:right w:val="none" w:sz="0" w:space="0" w:color="auto"/>
      </w:divBdr>
    </w:div>
    <w:div w:id="1441142593">
      <w:bodyDiv w:val="1"/>
      <w:marLeft w:val="0"/>
      <w:marRight w:val="0"/>
      <w:marTop w:val="0"/>
      <w:marBottom w:val="0"/>
      <w:divBdr>
        <w:top w:val="none" w:sz="0" w:space="0" w:color="auto"/>
        <w:left w:val="none" w:sz="0" w:space="0" w:color="auto"/>
        <w:bottom w:val="none" w:sz="0" w:space="0" w:color="auto"/>
        <w:right w:val="none" w:sz="0" w:space="0" w:color="auto"/>
      </w:divBdr>
    </w:div>
    <w:div w:id="1458524791">
      <w:bodyDiv w:val="1"/>
      <w:marLeft w:val="0"/>
      <w:marRight w:val="0"/>
      <w:marTop w:val="0"/>
      <w:marBottom w:val="0"/>
      <w:divBdr>
        <w:top w:val="none" w:sz="0" w:space="0" w:color="auto"/>
        <w:left w:val="none" w:sz="0" w:space="0" w:color="auto"/>
        <w:bottom w:val="none" w:sz="0" w:space="0" w:color="auto"/>
        <w:right w:val="none" w:sz="0" w:space="0" w:color="auto"/>
      </w:divBdr>
    </w:div>
    <w:div w:id="1513492219">
      <w:bodyDiv w:val="1"/>
      <w:marLeft w:val="0"/>
      <w:marRight w:val="0"/>
      <w:marTop w:val="0"/>
      <w:marBottom w:val="0"/>
      <w:divBdr>
        <w:top w:val="none" w:sz="0" w:space="0" w:color="auto"/>
        <w:left w:val="none" w:sz="0" w:space="0" w:color="auto"/>
        <w:bottom w:val="none" w:sz="0" w:space="0" w:color="auto"/>
        <w:right w:val="none" w:sz="0" w:space="0" w:color="auto"/>
      </w:divBdr>
    </w:div>
    <w:div w:id="1657149826">
      <w:bodyDiv w:val="1"/>
      <w:marLeft w:val="0"/>
      <w:marRight w:val="0"/>
      <w:marTop w:val="0"/>
      <w:marBottom w:val="0"/>
      <w:divBdr>
        <w:top w:val="none" w:sz="0" w:space="0" w:color="auto"/>
        <w:left w:val="none" w:sz="0" w:space="0" w:color="auto"/>
        <w:bottom w:val="none" w:sz="0" w:space="0" w:color="auto"/>
        <w:right w:val="none" w:sz="0" w:space="0" w:color="auto"/>
      </w:divBdr>
    </w:div>
    <w:div w:id="1738242714">
      <w:bodyDiv w:val="1"/>
      <w:marLeft w:val="0"/>
      <w:marRight w:val="0"/>
      <w:marTop w:val="0"/>
      <w:marBottom w:val="0"/>
      <w:divBdr>
        <w:top w:val="none" w:sz="0" w:space="0" w:color="auto"/>
        <w:left w:val="none" w:sz="0" w:space="0" w:color="auto"/>
        <w:bottom w:val="none" w:sz="0" w:space="0" w:color="auto"/>
        <w:right w:val="none" w:sz="0" w:space="0" w:color="auto"/>
      </w:divBdr>
    </w:div>
    <w:div w:id="1801921520">
      <w:bodyDiv w:val="1"/>
      <w:marLeft w:val="0"/>
      <w:marRight w:val="0"/>
      <w:marTop w:val="0"/>
      <w:marBottom w:val="0"/>
      <w:divBdr>
        <w:top w:val="none" w:sz="0" w:space="0" w:color="auto"/>
        <w:left w:val="none" w:sz="0" w:space="0" w:color="auto"/>
        <w:bottom w:val="none" w:sz="0" w:space="0" w:color="auto"/>
        <w:right w:val="none" w:sz="0" w:space="0" w:color="auto"/>
      </w:divBdr>
    </w:div>
    <w:div w:id="1804153126">
      <w:bodyDiv w:val="1"/>
      <w:marLeft w:val="0"/>
      <w:marRight w:val="0"/>
      <w:marTop w:val="0"/>
      <w:marBottom w:val="0"/>
      <w:divBdr>
        <w:top w:val="none" w:sz="0" w:space="0" w:color="auto"/>
        <w:left w:val="none" w:sz="0" w:space="0" w:color="auto"/>
        <w:bottom w:val="none" w:sz="0" w:space="0" w:color="auto"/>
        <w:right w:val="none" w:sz="0" w:space="0" w:color="auto"/>
      </w:divBdr>
    </w:div>
    <w:div w:id="1890914602">
      <w:bodyDiv w:val="1"/>
      <w:marLeft w:val="0"/>
      <w:marRight w:val="0"/>
      <w:marTop w:val="0"/>
      <w:marBottom w:val="0"/>
      <w:divBdr>
        <w:top w:val="none" w:sz="0" w:space="0" w:color="auto"/>
        <w:left w:val="none" w:sz="0" w:space="0" w:color="auto"/>
        <w:bottom w:val="none" w:sz="0" w:space="0" w:color="auto"/>
        <w:right w:val="none" w:sz="0" w:space="0" w:color="auto"/>
      </w:divBdr>
    </w:div>
    <w:div w:id="1898665840">
      <w:bodyDiv w:val="1"/>
      <w:marLeft w:val="0"/>
      <w:marRight w:val="0"/>
      <w:marTop w:val="0"/>
      <w:marBottom w:val="0"/>
      <w:divBdr>
        <w:top w:val="none" w:sz="0" w:space="0" w:color="auto"/>
        <w:left w:val="none" w:sz="0" w:space="0" w:color="auto"/>
        <w:bottom w:val="none" w:sz="0" w:space="0" w:color="auto"/>
        <w:right w:val="none" w:sz="0" w:space="0" w:color="auto"/>
      </w:divBdr>
    </w:div>
    <w:div w:id="192329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7881-B72F-4795-B992-EF6CA464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3537</Words>
  <Characters>19459</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Memorando</vt:lpstr>
    </vt:vector>
  </TitlesOfParts>
  <Company>LG  Electronics Inc.</Company>
  <LinksUpToDate>false</LinksUpToDate>
  <CharactersWithSpaces>22951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subject/>
  <dc:creator>Secretaria General</dc:creator>
  <cp:keywords/>
  <dc:description/>
  <cp:lastModifiedBy>Marta Cecilia Murcia Chavarro</cp:lastModifiedBy>
  <cp:revision>3</cp:revision>
  <cp:lastPrinted>2019-10-18T20:21:00Z</cp:lastPrinted>
  <dcterms:created xsi:type="dcterms:W3CDTF">2020-02-04T20:00:00Z</dcterms:created>
  <dcterms:modified xsi:type="dcterms:W3CDTF">2020-02-04T20:02:00Z</dcterms:modified>
</cp:coreProperties>
</file>