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E9E1" w14:textId="028A3A86" w:rsidR="00C85D39" w:rsidRPr="00940284" w:rsidRDefault="004000C9">
      <w:pPr>
        <w:rPr>
          <w:rFonts w:ascii="Arial" w:hAnsi="Arial" w:cs="Arial"/>
        </w:rPr>
      </w:pPr>
      <w:r w:rsidRPr="00940284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276F3048" wp14:editId="75708E1B">
            <wp:simplePos x="0" y="0"/>
            <wp:positionH relativeFrom="page">
              <wp:posOffset>-626188</wp:posOffset>
            </wp:positionH>
            <wp:positionV relativeFrom="paragraph">
              <wp:posOffset>-910719</wp:posOffset>
            </wp:positionV>
            <wp:extent cx="8572304" cy="11093624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304" cy="11093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7C902" w14:textId="77777777" w:rsidR="00C85D39" w:rsidRPr="00940284" w:rsidRDefault="00C85D39">
      <w:pPr>
        <w:rPr>
          <w:rFonts w:ascii="Arial" w:hAnsi="Arial" w:cs="Arial"/>
        </w:rPr>
      </w:pPr>
    </w:p>
    <w:p w14:paraId="15F66C88" w14:textId="77777777" w:rsidR="00C85D39" w:rsidRPr="00940284" w:rsidRDefault="00C85D39">
      <w:pPr>
        <w:rPr>
          <w:rFonts w:ascii="Arial" w:hAnsi="Arial" w:cs="Arial"/>
        </w:rPr>
      </w:pPr>
    </w:p>
    <w:p w14:paraId="201F773D" w14:textId="4F1BF439" w:rsidR="00C85D39" w:rsidRPr="00940284" w:rsidRDefault="00C85D39">
      <w:pPr>
        <w:rPr>
          <w:rFonts w:ascii="Arial" w:hAnsi="Arial" w:cs="Arial"/>
        </w:rPr>
      </w:pPr>
    </w:p>
    <w:p w14:paraId="71B80D65" w14:textId="77777777" w:rsidR="00C85D39" w:rsidRPr="00940284" w:rsidRDefault="00C85D39">
      <w:pPr>
        <w:rPr>
          <w:rFonts w:ascii="Arial" w:hAnsi="Arial" w:cs="Arial"/>
        </w:rPr>
      </w:pPr>
    </w:p>
    <w:p w14:paraId="7D21CDDF" w14:textId="7667ADFA" w:rsidR="00C85D39" w:rsidRPr="00940284" w:rsidRDefault="00C85D39">
      <w:pPr>
        <w:rPr>
          <w:rFonts w:ascii="Arial" w:hAnsi="Arial" w:cs="Arial"/>
        </w:rPr>
      </w:pPr>
    </w:p>
    <w:p w14:paraId="669AB75B" w14:textId="3B82CFB2" w:rsidR="00404CB9" w:rsidRPr="00940284" w:rsidRDefault="00404CB9" w:rsidP="00404CB9">
      <w:pPr>
        <w:rPr>
          <w:rFonts w:ascii="Arial" w:hAnsi="Arial" w:cs="Arial"/>
          <w:b/>
          <w:bCs/>
          <w:color w:val="2B674B"/>
          <w:sz w:val="68"/>
          <w:szCs w:val="68"/>
        </w:rPr>
      </w:pPr>
      <w:r w:rsidRPr="00940284">
        <w:rPr>
          <w:rFonts w:ascii="Arial" w:hAnsi="Arial" w:cs="Arial"/>
          <w:b/>
          <w:bCs/>
          <w:color w:val="2B674B"/>
          <w:sz w:val="68"/>
          <w:szCs w:val="68"/>
        </w:rPr>
        <w:t xml:space="preserve">PLAN TRATAMIENTO DE </w:t>
      </w:r>
    </w:p>
    <w:p w14:paraId="58790FCC" w14:textId="52F254FA" w:rsidR="00404CB9" w:rsidRPr="00940284" w:rsidRDefault="00404CB9" w:rsidP="00404CB9">
      <w:pPr>
        <w:rPr>
          <w:rFonts w:ascii="Arial" w:hAnsi="Arial" w:cs="Arial"/>
          <w:b/>
          <w:bCs/>
          <w:color w:val="2B674B"/>
          <w:sz w:val="68"/>
          <w:szCs w:val="68"/>
        </w:rPr>
      </w:pPr>
      <w:r w:rsidRPr="00940284">
        <w:rPr>
          <w:rFonts w:ascii="Arial" w:hAnsi="Arial" w:cs="Arial"/>
          <w:b/>
          <w:bCs/>
          <w:color w:val="2B674B"/>
          <w:sz w:val="68"/>
          <w:szCs w:val="68"/>
        </w:rPr>
        <w:t>RIESGOS DE SEGURIDAD</w:t>
      </w:r>
    </w:p>
    <w:p w14:paraId="375FFAF9" w14:textId="2DF1F7F2" w:rsidR="00404CB9" w:rsidRPr="00940284" w:rsidRDefault="00404CB9" w:rsidP="00404CB9">
      <w:pPr>
        <w:rPr>
          <w:rFonts w:ascii="Arial" w:hAnsi="Arial" w:cs="Arial"/>
          <w:b/>
          <w:bCs/>
          <w:color w:val="2B674B"/>
          <w:sz w:val="68"/>
          <w:szCs w:val="68"/>
        </w:rPr>
      </w:pPr>
      <w:r w:rsidRPr="00940284">
        <w:rPr>
          <w:rFonts w:ascii="Arial" w:hAnsi="Arial" w:cs="Arial"/>
          <w:b/>
          <w:bCs/>
          <w:color w:val="2B674B"/>
          <w:sz w:val="68"/>
          <w:szCs w:val="68"/>
        </w:rPr>
        <w:t>Y PRIVACIDAD DE LA</w:t>
      </w:r>
    </w:p>
    <w:p w14:paraId="782BF194" w14:textId="77777777" w:rsidR="00404CB9" w:rsidRPr="00940284" w:rsidRDefault="00404CB9" w:rsidP="00404CB9">
      <w:pPr>
        <w:rPr>
          <w:rFonts w:ascii="Arial" w:hAnsi="Arial" w:cs="Arial"/>
          <w:b/>
          <w:bCs/>
          <w:color w:val="2B674B"/>
          <w:sz w:val="68"/>
          <w:szCs w:val="68"/>
        </w:rPr>
      </w:pPr>
      <w:r w:rsidRPr="00940284">
        <w:rPr>
          <w:rFonts w:ascii="Arial" w:hAnsi="Arial" w:cs="Arial"/>
          <w:b/>
          <w:bCs/>
          <w:color w:val="2B674B"/>
          <w:sz w:val="68"/>
          <w:szCs w:val="68"/>
        </w:rPr>
        <w:t>INFORMACIÓN</w:t>
      </w:r>
    </w:p>
    <w:p w14:paraId="11A92F62" w14:textId="77777777" w:rsidR="00C85D39" w:rsidRPr="00940284" w:rsidRDefault="00C85D39" w:rsidP="00C85D39">
      <w:pPr>
        <w:rPr>
          <w:rFonts w:ascii="Arial" w:hAnsi="Arial" w:cs="Arial"/>
          <w:b/>
          <w:bCs/>
          <w:color w:val="2B674B"/>
          <w:sz w:val="68"/>
          <w:szCs w:val="68"/>
        </w:rPr>
      </w:pPr>
    </w:p>
    <w:p w14:paraId="0103C794" w14:textId="090C34B6" w:rsidR="00C85D39" w:rsidRPr="00940284" w:rsidRDefault="00C85D39" w:rsidP="00C85D39">
      <w:pPr>
        <w:rPr>
          <w:rFonts w:ascii="Arial" w:hAnsi="Arial" w:cs="Arial"/>
          <w:b/>
          <w:bCs/>
          <w:color w:val="2B674B"/>
          <w:sz w:val="56"/>
          <w:szCs w:val="56"/>
        </w:rPr>
      </w:pPr>
    </w:p>
    <w:p w14:paraId="344EE995" w14:textId="5263D8B3" w:rsidR="00C85D39" w:rsidRPr="00940284" w:rsidRDefault="00C85D39" w:rsidP="00C85D39">
      <w:pPr>
        <w:rPr>
          <w:rFonts w:ascii="Arial" w:hAnsi="Arial" w:cs="Arial"/>
          <w:b/>
          <w:bCs/>
          <w:color w:val="2B674B"/>
          <w:sz w:val="56"/>
          <w:szCs w:val="56"/>
        </w:rPr>
      </w:pPr>
    </w:p>
    <w:p w14:paraId="5B7D2BDF" w14:textId="6C08EE43" w:rsidR="00C85D39" w:rsidRPr="00940284" w:rsidRDefault="00C85D39" w:rsidP="00C85D39">
      <w:pPr>
        <w:rPr>
          <w:rFonts w:ascii="Arial" w:hAnsi="Arial" w:cs="Arial"/>
          <w:b/>
          <w:bCs/>
          <w:color w:val="2B674B"/>
          <w:sz w:val="56"/>
          <w:szCs w:val="56"/>
        </w:rPr>
      </w:pPr>
    </w:p>
    <w:p w14:paraId="1949B8DF" w14:textId="77777777" w:rsidR="00CA500D" w:rsidRPr="00940284" w:rsidRDefault="00CA500D" w:rsidP="00CA500D">
      <w:pPr>
        <w:rPr>
          <w:rFonts w:ascii="Arial" w:hAnsi="Arial" w:cs="Arial"/>
          <w:b/>
          <w:bCs/>
          <w:i/>
          <w:iCs/>
          <w:color w:val="2B674B"/>
          <w:sz w:val="56"/>
          <w:szCs w:val="56"/>
        </w:rPr>
      </w:pPr>
      <w:r w:rsidRPr="00940284">
        <w:rPr>
          <w:rFonts w:ascii="Arial" w:hAnsi="Arial" w:cs="Arial"/>
          <w:b/>
          <w:bCs/>
          <w:i/>
          <w:iCs/>
          <w:color w:val="2B674B"/>
          <w:sz w:val="56"/>
          <w:szCs w:val="56"/>
        </w:rPr>
        <w:t>UAESP</w:t>
      </w:r>
    </w:p>
    <w:p w14:paraId="337C6AEA" w14:textId="3C46004E" w:rsidR="00C85D39" w:rsidRPr="00940284" w:rsidRDefault="00CA500D" w:rsidP="00CA500D">
      <w:pPr>
        <w:rPr>
          <w:rFonts w:ascii="Arial" w:hAnsi="Arial" w:cs="Arial"/>
          <w:b/>
          <w:bCs/>
          <w:color w:val="2B674B"/>
          <w:sz w:val="56"/>
          <w:szCs w:val="56"/>
        </w:rPr>
      </w:pPr>
      <w:r w:rsidRPr="00940284">
        <w:rPr>
          <w:rFonts w:ascii="Arial" w:hAnsi="Arial" w:cs="Arial"/>
          <w:b/>
          <w:bCs/>
          <w:i/>
          <w:iCs/>
          <w:color w:val="2B674B"/>
          <w:sz w:val="56"/>
          <w:szCs w:val="56"/>
        </w:rPr>
        <w:t>Enero 2022</w:t>
      </w:r>
    </w:p>
    <w:p w14:paraId="1D10A922" w14:textId="77777777" w:rsidR="00404CB9" w:rsidRPr="00940284" w:rsidRDefault="00404CB9" w:rsidP="00A75B6D">
      <w:pPr>
        <w:rPr>
          <w:rFonts w:ascii="Arial" w:hAnsi="Arial" w:cs="Arial"/>
          <w:b/>
          <w:bCs/>
          <w:color w:val="2B674B"/>
          <w:sz w:val="56"/>
          <w:szCs w:val="56"/>
        </w:rPr>
      </w:pPr>
    </w:p>
    <w:p w14:paraId="6A6A6C52" w14:textId="04C1869E" w:rsidR="00A75B6D" w:rsidRPr="00940284" w:rsidRDefault="00A75B6D" w:rsidP="00A75B6D">
      <w:pPr>
        <w:rPr>
          <w:rFonts w:ascii="Arial" w:hAnsi="Arial" w:cs="Arial"/>
          <w:b/>
          <w:bCs/>
          <w:i/>
          <w:iCs/>
          <w:color w:val="2B674B"/>
          <w:sz w:val="52"/>
          <w:szCs w:val="52"/>
        </w:rPr>
      </w:pPr>
      <w:r w:rsidRPr="00940284">
        <w:rPr>
          <w:rFonts w:ascii="Arial" w:hAnsi="Arial" w:cs="Arial"/>
          <w:b/>
          <w:bCs/>
          <w:i/>
          <w:iCs/>
          <w:color w:val="2B674B"/>
          <w:sz w:val="52"/>
          <w:szCs w:val="52"/>
        </w:rPr>
        <w:t xml:space="preserve"> </w:t>
      </w:r>
    </w:p>
    <w:p w14:paraId="73E9A205" w14:textId="77777777" w:rsidR="00C85D39" w:rsidRPr="00940284" w:rsidRDefault="00C85D39" w:rsidP="00C85D39">
      <w:pPr>
        <w:rPr>
          <w:rFonts w:ascii="Arial" w:hAnsi="Arial" w:cs="Arial"/>
          <w:b/>
          <w:bCs/>
          <w:color w:val="2B674B"/>
          <w:sz w:val="56"/>
          <w:szCs w:val="56"/>
        </w:rPr>
      </w:pPr>
    </w:p>
    <w:p w14:paraId="1A94B93D" w14:textId="22F7277F" w:rsidR="00C85D39" w:rsidRPr="00940284" w:rsidRDefault="00C85D39">
      <w:pPr>
        <w:rPr>
          <w:rFonts w:ascii="Arial" w:hAnsi="Arial" w:cs="Arial"/>
        </w:rPr>
      </w:pPr>
    </w:p>
    <w:p w14:paraId="628978B0" w14:textId="43D3A84C" w:rsidR="00C85D39" w:rsidRPr="00940284" w:rsidRDefault="00C85D39">
      <w:pPr>
        <w:rPr>
          <w:rFonts w:ascii="Arial" w:hAnsi="Arial" w:cs="Arial"/>
        </w:rPr>
      </w:pPr>
    </w:p>
    <w:p w14:paraId="2F56263B" w14:textId="7DFBCF66" w:rsidR="00C85D39" w:rsidRPr="00940284" w:rsidRDefault="00C85D39">
      <w:pPr>
        <w:rPr>
          <w:rFonts w:ascii="Arial" w:hAnsi="Arial" w:cs="Arial"/>
        </w:rPr>
      </w:pPr>
    </w:p>
    <w:p w14:paraId="495ACD51" w14:textId="77777777" w:rsidR="00C85D39" w:rsidRPr="00940284" w:rsidRDefault="00C85D39">
      <w:pPr>
        <w:rPr>
          <w:rFonts w:ascii="Arial" w:hAnsi="Arial" w:cs="Arial"/>
        </w:rPr>
      </w:pPr>
    </w:p>
    <w:p w14:paraId="3D70FF78" w14:textId="56061EE1" w:rsidR="00C85D39" w:rsidRPr="00940284" w:rsidRDefault="00C85D39">
      <w:pPr>
        <w:rPr>
          <w:rFonts w:ascii="Arial" w:hAnsi="Arial" w:cs="Arial"/>
        </w:rPr>
      </w:pPr>
    </w:p>
    <w:p w14:paraId="3D326B3A" w14:textId="7830F1B2" w:rsidR="00C85D39" w:rsidRPr="00940284" w:rsidRDefault="006945AD">
      <w:pPr>
        <w:rPr>
          <w:rFonts w:ascii="Arial" w:hAnsi="Arial" w:cs="Arial"/>
        </w:rPr>
      </w:pPr>
      <w:r w:rsidRPr="00940284">
        <w:rPr>
          <w:rFonts w:ascii="Arial" w:hAnsi="Arial" w:cs="Arial"/>
          <w:noProof/>
        </w:rPr>
        <w:drawing>
          <wp:anchor distT="0" distB="0" distL="114300" distR="114300" simplePos="0" relativeHeight="251659263" behindDoc="1" locked="0" layoutInCell="1" allowOverlap="1" wp14:anchorId="15454832" wp14:editId="476FD0CC">
            <wp:simplePos x="0" y="0"/>
            <wp:positionH relativeFrom="page">
              <wp:align>right</wp:align>
            </wp:positionH>
            <wp:positionV relativeFrom="paragraph">
              <wp:posOffset>-1037141</wp:posOffset>
            </wp:positionV>
            <wp:extent cx="7787333" cy="10236682"/>
            <wp:effectExtent l="0" t="0" r="444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333" cy="1023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1E417" w14:textId="43DB6EE3" w:rsidR="00C85D39" w:rsidRPr="00940284" w:rsidRDefault="00E514C8" w:rsidP="00C85D39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bCs/>
          <w:i/>
          <w:iCs/>
          <w:color w:val="2B674B"/>
          <w:kern w:val="24"/>
          <w:sz w:val="28"/>
          <w:szCs w:val="28"/>
          <w:lang w:val="es-MX"/>
        </w:rPr>
      </w:pPr>
      <w:r w:rsidRPr="00940284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0504CBCE" wp14:editId="5439C970">
            <wp:simplePos x="0" y="0"/>
            <wp:positionH relativeFrom="page">
              <wp:align>left</wp:align>
            </wp:positionH>
            <wp:positionV relativeFrom="paragraph">
              <wp:posOffset>1306081</wp:posOffset>
            </wp:positionV>
            <wp:extent cx="7769868" cy="6913616"/>
            <wp:effectExtent l="0" t="0" r="2540" b="1905"/>
            <wp:wrapNone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868" cy="6913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6CC9E" w14:textId="77777777" w:rsidR="004000C9" w:rsidRPr="00940284" w:rsidRDefault="004000C9" w:rsidP="004000C9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bCs/>
          <w:i/>
          <w:iCs/>
          <w:color w:val="2B674B"/>
          <w:kern w:val="24"/>
          <w:sz w:val="48"/>
          <w:szCs w:val="48"/>
          <w:lang w:val="es-MX"/>
        </w:rPr>
      </w:pPr>
      <w:r w:rsidRPr="00940284">
        <w:rPr>
          <w:rFonts w:ascii="Arial" w:eastAsia="+mn-ea" w:hAnsi="Arial" w:cs="Arial"/>
          <w:b/>
          <w:bCs/>
          <w:i/>
          <w:iCs/>
          <w:color w:val="2B674B"/>
          <w:kern w:val="24"/>
          <w:sz w:val="48"/>
          <w:szCs w:val="48"/>
          <w:lang w:val="es-MX"/>
        </w:rPr>
        <w:lastRenderedPageBreak/>
        <w:t>Comité Institucional de Gestión y Desempeño</w:t>
      </w:r>
    </w:p>
    <w:p w14:paraId="5D447FCB" w14:textId="6B399FF0" w:rsidR="004000C9" w:rsidRPr="00940284" w:rsidRDefault="004000C9" w:rsidP="004000C9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bCs/>
          <w:i/>
          <w:iCs/>
          <w:color w:val="2B674B"/>
          <w:kern w:val="24"/>
          <w:sz w:val="48"/>
          <w:szCs w:val="48"/>
          <w:lang w:val="es-MX"/>
        </w:rPr>
      </w:pPr>
    </w:p>
    <w:p w14:paraId="27E78A01" w14:textId="1F06666E" w:rsidR="004000C9" w:rsidRPr="00940284" w:rsidRDefault="004000C9" w:rsidP="004000C9">
      <w:pPr>
        <w:pStyle w:val="NormalWeb"/>
        <w:spacing w:before="0" w:beforeAutospacing="0" w:after="0" w:afterAutospacing="0"/>
        <w:rPr>
          <w:rFonts w:ascii="Arial" w:hAnsi="Arial" w:cs="Arial"/>
          <w:sz w:val="44"/>
          <w:szCs w:val="44"/>
        </w:rPr>
      </w:pPr>
      <w:r w:rsidRPr="00940284">
        <w:rPr>
          <w:rFonts w:ascii="Arial" w:hAnsi="Arial" w:cs="Arial"/>
          <w:sz w:val="44"/>
          <w:szCs w:val="44"/>
        </w:rPr>
        <w:t>Director(a) General</w:t>
      </w:r>
    </w:p>
    <w:p w14:paraId="78A61A7B" w14:textId="5E136AD0" w:rsidR="004000C9" w:rsidRPr="00940284" w:rsidRDefault="004000C9" w:rsidP="004000C9">
      <w:pPr>
        <w:pStyle w:val="NormalWeb"/>
        <w:spacing w:before="0" w:beforeAutospacing="0" w:after="0" w:afterAutospacing="0"/>
        <w:rPr>
          <w:rFonts w:ascii="Arial" w:hAnsi="Arial" w:cs="Arial"/>
          <w:sz w:val="44"/>
          <w:szCs w:val="44"/>
        </w:rPr>
      </w:pPr>
      <w:r w:rsidRPr="00940284">
        <w:rPr>
          <w:rFonts w:ascii="Arial" w:hAnsi="Arial" w:cs="Arial"/>
          <w:sz w:val="44"/>
          <w:szCs w:val="44"/>
        </w:rPr>
        <w:t>Jefe(a) Oficina Asesora de Planeación</w:t>
      </w:r>
    </w:p>
    <w:p w14:paraId="1752E3E3" w14:textId="6E96702B" w:rsidR="004000C9" w:rsidRPr="00940284" w:rsidRDefault="004000C9" w:rsidP="004000C9">
      <w:pPr>
        <w:pStyle w:val="NormalWeb"/>
        <w:spacing w:before="0" w:beforeAutospacing="0" w:after="0" w:afterAutospacing="0"/>
        <w:rPr>
          <w:rFonts w:ascii="Arial" w:hAnsi="Arial" w:cs="Arial"/>
          <w:sz w:val="44"/>
          <w:szCs w:val="44"/>
        </w:rPr>
      </w:pPr>
      <w:r w:rsidRPr="00940284">
        <w:rPr>
          <w:rFonts w:ascii="Arial" w:hAnsi="Arial" w:cs="Arial"/>
          <w:sz w:val="44"/>
          <w:szCs w:val="44"/>
        </w:rPr>
        <w:t>Jefe(a) Oficina Asesora de Comunicaciones</w:t>
      </w:r>
    </w:p>
    <w:p w14:paraId="61FD3109" w14:textId="77777777" w:rsidR="004000C9" w:rsidRPr="00940284" w:rsidRDefault="004000C9" w:rsidP="004000C9">
      <w:pPr>
        <w:pStyle w:val="NormalWeb"/>
        <w:spacing w:before="0" w:beforeAutospacing="0" w:after="0" w:afterAutospacing="0"/>
        <w:rPr>
          <w:rFonts w:ascii="Arial" w:hAnsi="Arial" w:cs="Arial"/>
          <w:sz w:val="44"/>
          <w:szCs w:val="44"/>
        </w:rPr>
      </w:pPr>
      <w:r w:rsidRPr="00940284">
        <w:rPr>
          <w:rFonts w:ascii="Arial" w:hAnsi="Arial" w:cs="Arial"/>
          <w:sz w:val="44"/>
          <w:szCs w:val="44"/>
        </w:rPr>
        <w:t>Jefe(a) Oficina de Tecnologías de Información y Comunicaciones</w:t>
      </w:r>
    </w:p>
    <w:p w14:paraId="494F219A" w14:textId="3EB03832" w:rsidR="004000C9" w:rsidRPr="00940284" w:rsidRDefault="004000C9" w:rsidP="004000C9">
      <w:pPr>
        <w:pStyle w:val="NormalWeb"/>
        <w:spacing w:before="0" w:beforeAutospacing="0" w:after="0" w:afterAutospacing="0"/>
        <w:rPr>
          <w:rFonts w:ascii="Arial" w:hAnsi="Arial" w:cs="Arial"/>
          <w:sz w:val="44"/>
          <w:szCs w:val="44"/>
        </w:rPr>
      </w:pPr>
      <w:r w:rsidRPr="00940284">
        <w:rPr>
          <w:rFonts w:ascii="Arial" w:hAnsi="Arial" w:cs="Arial"/>
          <w:sz w:val="44"/>
          <w:szCs w:val="44"/>
        </w:rPr>
        <w:t>Subdirector(a) Administrativo y Financiero</w:t>
      </w:r>
    </w:p>
    <w:p w14:paraId="7BC8EA08" w14:textId="77777777" w:rsidR="004000C9" w:rsidRPr="00940284" w:rsidRDefault="004000C9" w:rsidP="004000C9">
      <w:pPr>
        <w:pStyle w:val="NormalWeb"/>
        <w:spacing w:before="0" w:beforeAutospacing="0" w:after="0" w:afterAutospacing="0"/>
        <w:rPr>
          <w:rFonts w:ascii="Arial" w:hAnsi="Arial" w:cs="Arial"/>
          <w:sz w:val="44"/>
          <w:szCs w:val="44"/>
        </w:rPr>
      </w:pPr>
      <w:r w:rsidRPr="00940284">
        <w:rPr>
          <w:rFonts w:ascii="Arial" w:hAnsi="Arial" w:cs="Arial"/>
          <w:sz w:val="44"/>
          <w:szCs w:val="44"/>
        </w:rPr>
        <w:t xml:space="preserve">Subdirector(a) Asuntos Legales. Subdirector(a) Recolección Barrido y Limpieza. </w:t>
      </w:r>
    </w:p>
    <w:p w14:paraId="65C733FC" w14:textId="3C6F9094" w:rsidR="004000C9" w:rsidRPr="00940284" w:rsidRDefault="004000C9" w:rsidP="004000C9">
      <w:pPr>
        <w:pStyle w:val="NormalWeb"/>
        <w:spacing w:before="0" w:beforeAutospacing="0" w:after="0" w:afterAutospacing="0"/>
        <w:rPr>
          <w:rFonts w:ascii="Arial" w:hAnsi="Arial" w:cs="Arial"/>
          <w:sz w:val="44"/>
          <w:szCs w:val="44"/>
        </w:rPr>
      </w:pPr>
      <w:r w:rsidRPr="00940284">
        <w:rPr>
          <w:rFonts w:ascii="Arial" w:hAnsi="Arial" w:cs="Arial"/>
          <w:sz w:val="44"/>
          <w:szCs w:val="44"/>
        </w:rPr>
        <w:t>Subdirector(a) Aprovechamiento</w:t>
      </w:r>
    </w:p>
    <w:p w14:paraId="262226C9" w14:textId="30E88D72" w:rsidR="004000C9" w:rsidRPr="00940284" w:rsidRDefault="004000C9" w:rsidP="004000C9">
      <w:pPr>
        <w:pStyle w:val="NormalWeb"/>
        <w:spacing w:before="0" w:beforeAutospacing="0" w:after="0" w:afterAutospacing="0"/>
        <w:rPr>
          <w:rFonts w:ascii="Arial" w:hAnsi="Arial" w:cs="Arial"/>
          <w:sz w:val="44"/>
          <w:szCs w:val="44"/>
        </w:rPr>
      </w:pPr>
      <w:r w:rsidRPr="00940284">
        <w:rPr>
          <w:rFonts w:ascii="Arial" w:hAnsi="Arial" w:cs="Arial"/>
          <w:sz w:val="44"/>
          <w:szCs w:val="44"/>
        </w:rPr>
        <w:t>Subdirector(a) Disposición Final</w:t>
      </w:r>
    </w:p>
    <w:p w14:paraId="0736B781" w14:textId="4D4DF266" w:rsidR="00381774" w:rsidRPr="00940284" w:rsidRDefault="004000C9" w:rsidP="004000C9">
      <w:pPr>
        <w:pStyle w:val="NormalWeb"/>
        <w:spacing w:before="0" w:beforeAutospacing="0" w:after="0" w:afterAutospacing="0"/>
        <w:rPr>
          <w:rFonts w:ascii="Arial" w:hAnsi="Arial" w:cs="Arial"/>
          <w:sz w:val="44"/>
          <w:szCs w:val="44"/>
        </w:rPr>
      </w:pPr>
      <w:r w:rsidRPr="00940284">
        <w:rPr>
          <w:rFonts w:ascii="Arial" w:hAnsi="Arial" w:cs="Arial"/>
          <w:sz w:val="44"/>
          <w:szCs w:val="44"/>
        </w:rPr>
        <w:t>Subdirector(a) Servicios Funerarios y Alumbrado público.</w:t>
      </w:r>
    </w:p>
    <w:p w14:paraId="4259112A" w14:textId="77777777" w:rsidR="00381774" w:rsidRPr="00940284" w:rsidRDefault="00381774">
      <w:pPr>
        <w:rPr>
          <w:rFonts w:ascii="Arial" w:eastAsia="Times New Roman" w:hAnsi="Arial" w:cs="Arial"/>
          <w:sz w:val="44"/>
          <w:szCs w:val="44"/>
        </w:rPr>
      </w:pPr>
      <w:r w:rsidRPr="00940284">
        <w:rPr>
          <w:rFonts w:ascii="Arial" w:hAnsi="Arial" w:cs="Arial"/>
          <w:sz w:val="44"/>
          <w:szCs w:val="44"/>
        </w:rPr>
        <w:br w:type="page"/>
      </w:r>
    </w:p>
    <w:p w14:paraId="0A612ED2" w14:textId="6196D870" w:rsidR="00381774" w:rsidRPr="00940284" w:rsidRDefault="008641DF">
      <w:pPr>
        <w:rPr>
          <w:rFonts w:ascii="Arial" w:eastAsia="+mn-ea" w:hAnsi="Arial" w:cs="Arial"/>
          <w:i/>
          <w:iCs/>
          <w:color w:val="2B674B"/>
          <w:kern w:val="24"/>
          <w:sz w:val="44"/>
          <w:szCs w:val="44"/>
          <w:lang w:val="es-MX"/>
        </w:rPr>
      </w:pPr>
      <w:r w:rsidRPr="00940284">
        <w:rPr>
          <w:rFonts w:ascii="Arial" w:eastAsia="+mn-ea" w:hAnsi="Arial" w:cs="Arial"/>
          <w:i/>
          <w:iCs/>
          <w:noProof/>
          <w:color w:val="2B674B"/>
          <w:kern w:val="24"/>
          <w:sz w:val="44"/>
          <w:szCs w:val="44"/>
          <w:lang w:val="es-MX"/>
        </w:rPr>
        <w:lastRenderedPageBreak/>
        <w:drawing>
          <wp:anchor distT="0" distB="0" distL="114300" distR="114300" simplePos="0" relativeHeight="251663360" behindDoc="1" locked="0" layoutInCell="1" allowOverlap="1" wp14:anchorId="1DEF5080" wp14:editId="4896A427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46715" cy="10055832"/>
            <wp:effectExtent l="0" t="0" r="6985" b="317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6715" cy="1005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774" w:rsidRPr="00940284">
        <w:rPr>
          <w:rFonts w:ascii="Arial" w:eastAsia="+mn-ea" w:hAnsi="Arial" w:cs="Arial"/>
          <w:i/>
          <w:iCs/>
          <w:color w:val="2B674B"/>
          <w:kern w:val="24"/>
          <w:sz w:val="44"/>
          <w:szCs w:val="44"/>
          <w:lang w:val="es-MX"/>
        </w:rPr>
        <w:br w:type="page"/>
      </w:r>
    </w:p>
    <w:p w14:paraId="43526234" w14:textId="77777777" w:rsidR="00C66FC2" w:rsidRPr="00940284" w:rsidRDefault="00C66FC2" w:rsidP="00C66FC2">
      <w:pPr>
        <w:rPr>
          <w:rFonts w:ascii="Arial" w:hAnsi="Arial" w:cs="Arial"/>
        </w:rPr>
      </w:pPr>
    </w:p>
    <w:p w14:paraId="4A8E37FC" w14:textId="77777777" w:rsidR="00C66FC2" w:rsidRPr="00940284" w:rsidRDefault="00C66FC2" w:rsidP="00C66FC2">
      <w:pPr>
        <w:pStyle w:val="Ttulo1"/>
        <w:jc w:val="center"/>
        <w:rPr>
          <w:rFonts w:ascii="Arial" w:hAnsi="Arial" w:cs="Arial"/>
          <w:color w:val="00863C"/>
          <w:sz w:val="24"/>
          <w:szCs w:val="24"/>
        </w:rPr>
      </w:pPr>
      <w:bookmarkStart w:id="0" w:name="_Toc93584233"/>
      <w:r w:rsidRPr="00940284">
        <w:rPr>
          <w:rFonts w:ascii="Arial" w:hAnsi="Arial" w:cs="Arial"/>
          <w:color w:val="00863C"/>
          <w:sz w:val="24"/>
          <w:szCs w:val="24"/>
        </w:rPr>
        <w:t>TABLA DE CONTENIDO</w:t>
      </w:r>
      <w:bookmarkEnd w:id="0"/>
    </w:p>
    <w:p w14:paraId="590303FF" w14:textId="77777777" w:rsidR="0000213E" w:rsidRDefault="009C0671" w:rsidP="0049403A">
      <w:pPr>
        <w:tabs>
          <w:tab w:val="left" w:pos="940"/>
        </w:tabs>
        <w:rPr>
          <w:rFonts w:ascii="Arial" w:hAnsi="Arial" w:cs="Arial"/>
        </w:rPr>
      </w:pPr>
      <w:r w:rsidRPr="00940284">
        <w:rPr>
          <w:rFonts w:ascii="Arial" w:hAnsi="Arial" w:cs="Arial"/>
        </w:rPr>
        <w:tab/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val="es-ES" w:eastAsia="en-US"/>
        </w:rPr>
        <w:id w:val="73480024"/>
        <w:docPartObj>
          <w:docPartGallery w:val="Table of Contents"/>
          <w:docPartUnique/>
        </w:docPartObj>
      </w:sdtPr>
      <w:sdtEndPr/>
      <w:sdtContent>
        <w:p w14:paraId="79F0C0BC" w14:textId="6EB60C4E" w:rsidR="0036601C" w:rsidRPr="00940284" w:rsidRDefault="0036601C" w:rsidP="0000213E">
          <w:pPr>
            <w:pStyle w:val="TtuloTDC"/>
            <w:rPr>
              <w:rFonts w:ascii="Arial" w:hAnsi="Arial" w:cs="Arial"/>
              <w:sz w:val="24"/>
              <w:szCs w:val="24"/>
            </w:rPr>
          </w:pPr>
        </w:p>
        <w:p w14:paraId="3C2213C6" w14:textId="0E1A26BC" w:rsidR="0049403A" w:rsidRPr="005D5BF6" w:rsidRDefault="0036601C">
          <w:pPr>
            <w:pStyle w:val="TDC1"/>
            <w:tabs>
              <w:tab w:val="right" w:leader="dot" w:pos="9350"/>
            </w:tabs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sz w:val="22"/>
              <w:szCs w:val="22"/>
              <w:lang w:val="es-CO" w:eastAsia="es-CO" w:bidi="ar-SA"/>
            </w:rPr>
          </w:pPr>
          <w:r w:rsidRPr="00940284">
            <w:rPr>
              <w:rFonts w:ascii="Arial" w:hAnsi="Arial" w:cs="Arial"/>
            </w:rPr>
            <w:fldChar w:fldCharType="begin"/>
          </w:r>
          <w:r w:rsidRPr="00940284">
            <w:rPr>
              <w:rFonts w:ascii="Arial" w:hAnsi="Arial" w:cs="Arial"/>
            </w:rPr>
            <w:instrText xml:space="preserve"> TOC \o "1-3" \h \z \u </w:instrText>
          </w:r>
          <w:r w:rsidRPr="00940284">
            <w:rPr>
              <w:rFonts w:ascii="Arial" w:hAnsi="Arial" w:cs="Arial"/>
            </w:rPr>
            <w:fldChar w:fldCharType="separate"/>
          </w:r>
          <w:hyperlink w:anchor="_Toc93584233" w:history="1">
            <w:r w:rsidR="0049403A" w:rsidRPr="005D5BF6">
              <w:rPr>
                <w:rStyle w:val="Hipervnculo"/>
                <w:rFonts w:ascii="Arial" w:hAnsi="Arial" w:cs="Arial"/>
                <w:noProof/>
              </w:rPr>
              <w:t>TABLA DE CONTENIDO</w:t>
            </w:r>
            <w:r w:rsidR="0049403A" w:rsidRPr="005D5BF6">
              <w:rPr>
                <w:rFonts w:ascii="Arial" w:hAnsi="Arial" w:cs="Arial"/>
                <w:noProof/>
                <w:webHidden/>
              </w:rPr>
              <w:tab/>
            </w:r>
            <w:r w:rsidR="0049403A" w:rsidRPr="005D5BF6">
              <w:rPr>
                <w:rFonts w:ascii="Arial" w:hAnsi="Arial" w:cs="Arial"/>
                <w:noProof/>
                <w:webHidden/>
              </w:rPr>
              <w:fldChar w:fldCharType="begin"/>
            </w:r>
            <w:r w:rsidR="0049403A" w:rsidRPr="005D5BF6">
              <w:rPr>
                <w:rFonts w:ascii="Arial" w:hAnsi="Arial" w:cs="Arial"/>
                <w:noProof/>
                <w:webHidden/>
              </w:rPr>
              <w:instrText xml:space="preserve"> PAGEREF _Toc93584233 \h </w:instrText>
            </w:r>
            <w:r w:rsidR="0049403A" w:rsidRPr="005D5BF6">
              <w:rPr>
                <w:rFonts w:ascii="Arial" w:hAnsi="Arial" w:cs="Arial"/>
                <w:noProof/>
                <w:webHidden/>
              </w:rPr>
            </w:r>
            <w:r w:rsidR="0049403A" w:rsidRPr="005D5BF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9403A" w:rsidRPr="005D5BF6">
              <w:rPr>
                <w:rFonts w:ascii="Arial" w:hAnsi="Arial" w:cs="Arial"/>
                <w:noProof/>
                <w:webHidden/>
              </w:rPr>
              <w:t>4</w:t>
            </w:r>
            <w:r w:rsidR="0049403A" w:rsidRPr="005D5BF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25D69C7" w14:textId="3357289C" w:rsidR="0049403A" w:rsidRPr="005D5BF6" w:rsidRDefault="0049403A">
          <w:pPr>
            <w:pStyle w:val="TDC1"/>
            <w:tabs>
              <w:tab w:val="right" w:leader="dot" w:pos="9350"/>
            </w:tabs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CO" w:eastAsia="es-CO" w:bidi="ar-SA"/>
            </w:rPr>
          </w:pPr>
          <w:hyperlink w:anchor="_Toc93584234" w:history="1">
            <w:r w:rsidRPr="005D5BF6">
              <w:rPr>
                <w:rStyle w:val="Hipervnculo"/>
                <w:rFonts w:ascii="Arial" w:hAnsi="Arial" w:cs="Arial"/>
                <w:noProof/>
              </w:rPr>
              <w:t>ÍNDICE DE TABLAS</w:t>
            </w:r>
            <w:r w:rsidRPr="005D5BF6">
              <w:rPr>
                <w:rFonts w:ascii="Arial" w:hAnsi="Arial" w:cs="Arial"/>
                <w:noProof/>
                <w:webHidden/>
              </w:rPr>
              <w:tab/>
            </w:r>
            <w:r w:rsidRPr="005D5BF6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D5BF6">
              <w:rPr>
                <w:rFonts w:ascii="Arial" w:hAnsi="Arial" w:cs="Arial"/>
                <w:noProof/>
                <w:webHidden/>
              </w:rPr>
              <w:instrText xml:space="preserve"> PAGEREF _Toc93584234 \h </w:instrText>
            </w:r>
            <w:r w:rsidRPr="005D5BF6">
              <w:rPr>
                <w:rFonts w:ascii="Arial" w:hAnsi="Arial" w:cs="Arial"/>
                <w:noProof/>
                <w:webHidden/>
              </w:rPr>
            </w:r>
            <w:r w:rsidRPr="005D5BF6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5D5BF6">
              <w:rPr>
                <w:rFonts w:ascii="Arial" w:hAnsi="Arial" w:cs="Arial"/>
                <w:noProof/>
                <w:webHidden/>
              </w:rPr>
              <w:t>4</w:t>
            </w:r>
            <w:r w:rsidRPr="005D5BF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4AF9869" w14:textId="21072568" w:rsidR="0049403A" w:rsidRPr="005D5BF6" w:rsidRDefault="0049403A">
          <w:pPr>
            <w:pStyle w:val="TDC1"/>
            <w:tabs>
              <w:tab w:val="right" w:leader="dot" w:pos="9350"/>
            </w:tabs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CO" w:eastAsia="es-CO" w:bidi="ar-SA"/>
            </w:rPr>
          </w:pPr>
          <w:hyperlink w:anchor="_Toc93584235" w:history="1">
            <w:r w:rsidRPr="005D5BF6">
              <w:rPr>
                <w:rStyle w:val="Hipervnculo"/>
                <w:rFonts w:ascii="Arial" w:hAnsi="Arial" w:cs="Arial"/>
                <w:noProof/>
              </w:rPr>
              <w:t>GLOSARIO</w:t>
            </w:r>
            <w:r w:rsidRPr="005D5BF6">
              <w:rPr>
                <w:rFonts w:ascii="Arial" w:hAnsi="Arial" w:cs="Arial"/>
                <w:noProof/>
                <w:webHidden/>
              </w:rPr>
              <w:tab/>
            </w:r>
            <w:r w:rsidRPr="005D5BF6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D5BF6">
              <w:rPr>
                <w:rFonts w:ascii="Arial" w:hAnsi="Arial" w:cs="Arial"/>
                <w:noProof/>
                <w:webHidden/>
              </w:rPr>
              <w:instrText xml:space="preserve"> PAGEREF _Toc93584235 \h </w:instrText>
            </w:r>
            <w:r w:rsidRPr="005D5BF6">
              <w:rPr>
                <w:rFonts w:ascii="Arial" w:hAnsi="Arial" w:cs="Arial"/>
                <w:noProof/>
                <w:webHidden/>
              </w:rPr>
            </w:r>
            <w:r w:rsidRPr="005D5BF6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5D5BF6">
              <w:rPr>
                <w:rFonts w:ascii="Arial" w:hAnsi="Arial" w:cs="Arial"/>
                <w:noProof/>
                <w:webHidden/>
              </w:rPr>
              <w:t>5</w:t>
            </w:r>
            <w:r w:rsidRPr="005D5BF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F76D8EC" w14:textId="74F18CA0" w:rsidR="0049403A" w:rsidRPr="005D5BF6" w:rsidRDefault="0049403A">
          <w:pPr>
            <w:pStyle w:val="TDC1"/>
            <w:tabs>
              <w:tab w:val="left" w:pos="440"/>
              <w:tab w:val="right" w:leader="dot" w:pos="9350"/>
            </w:tabs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CO" w:eastAsia="es-CO" w:bidi="ar-SA"/>
            </w:rPr>
          </w:pPr>
          <w:hyperlink w:anchor="_Toc93584236" w:history="1">
            <w:r w:rsidRPr="005D5BF6">
              <w:rPr>
                <w:rStyle w:val="Hipervnculo"/>
                <w:rFonts w:ascii="Arial" w:hAnsi="Arial" w:cs="Arial"/>
                <w:noProof/>
              </w:rPr>
              <w:t>1.</w:t>
            </w:r>
            <w:r w:rsidRPr="005D5BF6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CO" w:eastAsia="es-CO" w:bidi="ar-SA"/>
              </w:rPr>
              <w:tab/>
            </w:r>
            <w:r w:rsidRPr="005D5BF6">
              <w:rPr>
                <w:rStyle w:val="Hipervnculo"/>
                <w:rFonts w:ascii="Arial" w:hAnsi="Arial" w:cs="Arial"/>
                <w:noProof/>
              </w:rPr>
              <w:t>OBJETIVO</w:t>
            </w:r>
            <w:r w:rsidRPr="005D5BF6">
              <w:rPr>
                <w:rFonts w:ascii="Arial" w:hAnsi="Arial" w:cs="Arial"/>
                <w:noProof/>
                <w:webHidden/>
              </w:rPr>
              <w:tab/>
            </w:r>
            <w:r w:rsidRPr="005D5BF6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D5BF6">
              <w:rPr>
                <w:rFonts w:ascii="Arial" w:hAnsi="Arial" w:cs="Arial"/>
                <w:noProof/>
                <w:webHidden/>
              </w:rPr>
              <w:instrText xml:space="preserve"> PAGEREF _Toc93584236 \h </w:instrText>
            </w:r>
            <w:r w:rsidRPr="005D5BF6">
              <w:rPr>
                <w:rFonts w:ascii="Arial" w:hAnsi="Arial" w:cs="Arial"/>
                <w:noProof/>
                <w:webHidden/>
              </w:rPr>
            </w:r>
            <w:r w:rsidRPr="005D5BF6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5D5BF6">
              <w:rPr>
                <w:rFonts w:ascii="Arial" w:hAnsi="Arial" w:cs="Arial"/>
                <w:noProof/>
                <w:webHidden/>
              </w:rPr>
              <w:t>6</w:t>
            </w:r>
            <w:r w:rsidRPr="005D5BF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D6CD257" w14:textId="4D7AC1AD" w:rsidR="0049403A" w:rsidRPr="005D5BF6" w:rsidRDefault="0049403A">
          <w:pPr>
            <w:pStyle w:val="TDC1"/>
            <w:tabs>
              <w:tab w:val="left" w:pos="440"/>
              <w:tab w:val="right" w:leader="dot" w:pos="9350"/>
            </w:tabs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CO" w:eastAsia="es-CO" w:bidi="ar-SA"/>
            </w:rPr>
          </w:pPr>
          <w:hyperlink w:anchor="_Toc93584237" w:history="1">
            <w:r w:rsidRPr="005D5BF6">
              <w:rPr>
                <w:rStyle w:val="Hipervnculo"/>
                <w:rFonts w:ascii="Arial" w:hAnsi="Arial" w:cs="Arial"/>
                <w:noProof/>
              </w:rPr>
              <w:t>2.</w:t>
            </w:r>
            <w:r w:rsidRPr="005D5BF6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CO" w:eastAsia="es-CO" w:bidi="ar-SA"/>
              </w:rPr>
              <w:tab/>
            </w:r>
            <w:r w:rsidRPr="005D5BF6">
              <w:rPr>
                <w:rStyle w:val="Hipervnculo"/>
                <w:rFonts w:ascii="Arial" w:hAnsi="Arial" w:cs="Arial"/>
                <w:noProof/>
              </w:rPr>
              <w:t>ALCANCE</w:t>
            </w:r>
            <w:r w:rsidRPr="005D5BF6">
              <w:rPr>
                <w:rFonts w:ascii="Arial" w:hAnsi="Arial" w:cs="Arial"/>
                <w:noProof/>
                <w:webHidden/>
              </w:rPr>
              <w:tab/>
            </w:r>
            <w:r w:rsidRPr="005D5BF6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D5BF6">
              <w:rPr>
                <w:rFonts w:ascii="Arial" w:hAnsi="Arial" w:cs="Arial"/>
                <w:noProof/>
                <w:webHidden/>
              </w:rPr>
              <w:instrText xml:space="preserve"> PAGEREF _Toc93584237 \h </w:instrText>
            </w:r>
            <w:r w:rsidRPr="005D5BF6">
              <w:rPr>
                <w:rFonts w:ascii="Arial" w:hAnsi="Arial" w:cs="Arial"/>
                <w:noProof/>
                <w:webHidden/>
              </w:rPr>
            </w:r>
            <w:r w:rsidRPr="005D5BF6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5D5BF6">
              <w:rPr>
                <w:rFonts w:ascii="Arial" w:hAnsi="Arial" w:cs="Arial"/>
                <w:noProof/>
                <w:webHidden/>
              </w:rPr>
              <w:t>6</w:t>
            </w:r>
            <w:r w:rsidRPr="005D5BF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2CE3025" w14:textId="7F6121BE" w:rsidR="0049403A" w:rsidRPr="005D5BF6" w:rsidRDefault="0049403A">
          <w:pPr>
            <w:pStyle w:val="TDC1"/>
            <w:tabs>
              <w:tab w:val="left" w:pos="440"/>
              <w:tab w:val="right" w:leader="dot" w:pos="9350"/>
            </w:tabs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CO" w:eastAsia="es-CO" w:bidi="ar-SA"/>
            </w:rPr>
          </w:pPr>
          <w:hyperlink w:anchor="_Toc93584238" w:history="1">
            <w:r w:rsidRPr="005D5BF6">
              <w:rPr>
                <w:rStyle w:val="Hipervnculo"/>
                <w:rFonts w:ascii="Arial" w:hAnsi="Arial" w:cs="Arial"/>
                <w:noProof/>
                <w:lang w:val="es-CO"/>
              </w:rPr>
              <w:t>3.</w:t>
            </w:r>
            <w:r w:rsidRPr="005D5BF6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CO" w:eastAsia="es-CO" w:bidi="ar-SA"/>
              </w:rPr>
              <w:tab/>
            </w:r>
            <w:r w:rsidRPr="005D5BF6">
              <w:rPr>
                <w:rStyle w:val="Hipervnculo"/>
                <w:rFonts w:ascii="Arial" w:hAnsi="Arial" w:cs="Arial"/>
                <w:noProof/>
              </w:rPr>
              <w:t>METODOLOGÍA DE TRATAMIENTO DE RIESGOS</w:t>
            </w:r>
            <w:r w:rsidRPr="005D5BF6">
              <w:rPr>
                <w:rFonts w:ascii="Arial" w:hAnsi="Arial" w:cs="Arial"/>
                <w:noProof/>
                <w:webHidden/>
              </w:rPr>
              <w:tab/>
            </w:r>
            <w:r w:rsidRPr="005D5BF6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D5BF6">
              <w:rPr>
                <w:rFonts w:ascii="Arial" w:hAnsi="Arial" w:cs="Arial"/>
                <w:noProof/>
                <w:webHidden/>
              </w:rPr>
              <w:instrText xml:space="preserve"> PAGEREF _Toc93584238 \h </w:instrText>
            </w:r>
            <w:r w:rsidRPr="005D5BF6">
              <w:rPr>
                <w:rFonts w:ascii="Arial" w:hAnsi="Arial" w:cs="Arial"/>
                <w:noProof/>
                <w:webHidden/>
              </w:rPr>
            </w:r>
            <w:r w:rsidRPr="005D5BF6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5D5BF6">
              <w:rPr>
                <w:rFonts w:ascii="Arial" w:hAnsi="Arial" w:cs="Arial"/>
                <w:noProof/>
                <w:webHidden/>
              </w:rPr>
              <w:t>6</w:t>
            </w:r>
            <w:r w:rsidRPr="005D5BF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B19BB6F" w14:textId="05375B37" w:rsidR="0049403A" w:rsidRPr="005D5BF6" w:rsidRDefault="0049403A">
          <w:pPr>
            <w:pStyle w:val="TDC1"/>
            <w:tabs>
              <w:tab w:val="left" w:pos="440"/>
              <w:tab w:val="right" w:leader="dot" w:pos="9350"/>
            </w:tabs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CO" w:eastAsia="es-CO" w:bidi="ar-SA"/>
            </w:rPr>
          </w:pPr>
          <w:hyperlink w:anchor="_Toc93584239" w:history="1">
            <w:r w:rsidRPr="005D5BF6">
              <w:rPr>
                <w:rStyle w:val="Hipervnculo"/>
                <w:rFonts w:ascii="Arial" w:hAnsi="Arial" w:cs="Arial"/>
                <w:noProof/>
              </w:rPr>
              <w:t>4.</w:t>
            </w:r>
            <w:r w:rsidRPr="005D5BF6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CO" w:eastAsia="es-CO" w:bidi="ar-SA"/>
              </w:rPr>
              <w:tab/>
            </w:r>
            <w:r w:rsidRPr="005D5BF6">
              <w:rPr>
                <w:rStyle w:val="Hipervnculo"/>
                <w:rFonts w:ascii="Arial" w:hAnsi="Arial" w:cs="Arial"/>
                <w:noProof/>
              </w:rPr>
              <w:t>PLAN DE TRATAMIENTO DE RIESGOS</w:t>
            </w:r>
            <w:r w:rsidRPr="005D5BF6">
              <w:rPr>
                <w:rFonts w:ascii="Arial" w:hAnsi="Arial" w:cs="Arial"/>
                <w:noProof/>
                <w:webHidden/>
              </w:rPr>
              <w:tab/>
            </w:r>
            <w:r w:rsidRPr="005D5BF6">
              <w:rPr>
                <w:rFonts w:ascii="Arial" w:hAnsi="Arial" w:cs="Arial"/>
                <w:noProof/>
                <w:webHidden/>
              </w:rPr>
              <w:fldChar w:fldCharType="begin"/>
            </w:r>
            <w:r w:rsidRPr="005D5BF6">
              <w:rPr>
                <w:rFonts w:ascii="Arial" w:hAnsi="Arial" w:cs="Arial"/>
                <w:noProof/>
                <w:webHidden/>
              </w:rPr>
              <w:instrText xml:space="preserve"> PAGEREF _Toc93584239 \h </w:instrText>
            </w:r>
            <w:r w:rsidRPr="005D5BF6">
              <w:rPr>
                <w:rFonts w:ascii="Arial" w:hAnsi="Arial" w:cs="Arial"/>
                <w:noProof/>
                <w:webHidden/>
              </w:rPr>
            </w:r>
            <w:r w:rsidRPr="005D5BF6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5D5BF6">
              <w:rPr>
                <w:rFonts w:ascii="Arial" w:hAnsi="Arial" w:cs="Arial"/>
                <w:noProof/>
                <w:webHidden/>
              </w:rPr>
              <w:t>7</w:t>
            </w:r>
            <w:r w:rsidRPr="005D5BF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41EE2FC" w14:textId="75384971" w:rsidR="0036601C" w:rsidRPr="00940284" w:rsidRDefault="0036601C">
          <w:pPr>
            <w:rPr>
              <w:rFonts w:ascii="Arial" w:hAnsi="Arial" w:cs="Arial"/>
            </w:rPr>
          </w:pPr>
          <w:r w:rsidRPr="00940284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1B0435E9" w14:textId="69D5E180" w:rsidR="0057154B" w:rsidRPr="00940284" w:rsidRDefault="0057154B" w:rsidP="000F1711">
      <w:pPr>
        <w:pStyle w:val="Ttulo1"/>
        <w:jc w:val="center"/>
        <w:rPr>
          <w:rFonts w:ascii="Arial" w:hAnsi="Arial" w:cs="Arial"/>
          <w:color w:val="00863C"/>
          <w:sz w:val="24"/>
          <w:szCs w:val="24"/>
        </w:rPr>
      </w:pPr>
    </w:p>
    <w:p w14:paraId="4D38CAE2" w14:textId="16CC22B6" w:rsidR="008D785A" w:rsidRPr="00940284" w:rsidRDefault="008D785A" w:rsidP="000F1711">
      <w:pPr>
        <w:pStyle w:val="Ttulo1"/>
        <w:jc w:val="center"/>
        <w:rPr>
          <w:rFonts w:ascii="Arial" w:hAnsi="Arial" w:cs="Arial"/>
          <w:color w:val="00863C"/>
          <w:sz w:val="24"/>
          <w:szCs w:val="24"/>
        </w:rPr>
      </w:pPr>
    </w:p>
    <w:p w14:paraId="1027E5A6" w14:textId="6F5D6006" w:rsidR="000F1711" w:rsidRDefault="000F1711">
      <w:pPr>
        <w:rPr>
          <w:rFonts w:ascii="Arial" w:hAnsi="Arial" w:cs="Arial"/>
        </w:rPr>
      </w:pPr>
    </w:p>
    <w:p w14:paraId="6C39BFC9" w14:textId="77777777" w:rsidR="00A8259A" w:rsidRPr="00940284" w:rsidRDefault="00A8259A">
      <w:pPr>
        <w:rPr>
          <w:rFonts w:ascii="Arial" w:hAnsi="Arial" w:cs="Arial"/>
        </w:rPr>
      </w:pPr>
    </w:p>
    <w:p w14:paraId="602D6ADB" w14:textId="77777777" w:rsidR="00404CB9" w:rsidRPr="00940284" w:rsidRDefault="00404CB9" w:rsidP="00404CB9">
      <w:pPr>
        <w:pStyle w:val="Ttulo1"/>
        <w:rPr>
          <w:rFonts w:ascii="Arial" w:hAnsi="Arial" w:cs="Arial"/>
          <w:color w:val="00863C"/>
          <w:sz w:val="24"/>
          <w:szCs w:val="24"/>
        </w:rPr>
      </w:pPr>
      <w:bookmarkStart w:id="1" w:name="_Hlk62849429"/>
    </w:p>
    <w:p w14:paraId="49694719" w14:textId="6BFA9E40" w:rsidR="00404CB9" w:rsidRPr="00940284" w:rsidRDefault="00404CB9" w:rsidP="00404CB9">
      <w:pPr>
        <w:pStyle w:val="Ttulo1"/>
        <w:jc w:val="center"/>
        <w:rPr>
          <w:rFonts w:ascii="Arial" w:hAnsi="Arial" w:cs="Arial"/>
          <w:color w:val="00863C"/>
          <w:sz w:val="24"/>
          <w:szCs w:val="24"/>
        </w:rPr>
      </w:pPr>
      <w:bookmarkStart w:id="2" w:name="_Toc62849810"/>
      <w:bookmarkStart w:id="3" w:name="_Toc93584234"/>
      <w:r w:rsidRPr="00940284">
        <w:rPr>
          <w:rFonts w:ascii="Arial" w:hAnsi="Arial" w:cs="Arial"/>
          <w:color w:val="00863C"/>
          <w:sz w:val="24"/>
          <w:szCs w:val="24"/>
        </w:rPr>
        <w:t>ÍNDICE DE TABLAS</w:t>
      </w:r>
      <w:bookmarkEnd w:id="2"/>
      <w:bookmarkEnd w:id="3"/>
    </w:p>
    <w:p w14:paraId="0895DC6A" w14:textId="783575FE" w:rsidR="002D0CCB" w:rsidRPr="00940284" w:rsidRDefault="002D0CCB" w:rsidP="00404CB9">
      <w:pPr>
        <w:pStyle w:val="Ttulo1"/>
        <w:jc w:val="center"/>
        <w:rPr>
          <w:rFonts w:ascii="Arial" w:hAnsi="Arial" w:cs="Arial"/>
          <w:color w:val="00863C"/>
          <w:sz w:val="24"/>
          <w:szCs w:val="24"/>
        </w:rPr>
      </w:pPr>
    </w:p>
    <w:p w14:paraId="46E4FBCE" w14:textId="7E5405D9" w:rsidR="002D0CCB" w:rsidRPr="00940284" w:rsidRDefault="002D0CCB">
      <w:pPr>
        <w:pStyle w:val="Tabladeilustraciones"/>
        <w:tabs>
          <w:tab w:val="right" w:leader="dot" w:pos="9350"/>
        </w:tabs>
        <w:rPr>
          <w:rFonts w:ascii="Arial" w:eastAsiaTheme="minorEastAsia" w:hAnsi="Arial" w:cs="Arial"/>
          <w:b/>
          <w:bCs/>
          <w:noProof/>
          <w:sz w:val="24"/>
          <w:szCs w:val="24"/>
          <w:lang w:val="es-CO" w:eastAsia="es-CO" w:bidi="ar-SA"/>
        </w:rPr>
      </w:pPr>
      <w:r w:rsidRPr="00940284">
        <w:rPr>
          <w:rFonts w:ascii="Arial" w:hAnsi="Arial" w:cs="Arial"/>
          <w:b/>
          <w:bCs/>
          <w:color w:val="00863C"/>
          <w:sz w:val="24"/>
          <w:szCs w:val="24"/>
        </w:rPr>
        <w:fldChar w:fldCharType="begin"/>
      </w:r>
      <w:r w:rsidRPr="00940284">
        <w:rPr>
          <w:rFonts w:ascii="Arial" w:hAnsi="Arial" w:cs="Arial"/>
          <w:b/>
          <w:bCs/>
          <w:color w:val="00863C"/>
          <w:sz w:val="24"/>
          <w:szCs w:val="24"/>
        </w:rPr>
        <w:instrText xml:space="preserve"> TOC \h \z \c "Tabla" </w:instrText>
      </w:r>
      <w:r w:rsidRPr="00940284">
        <w:rPr>
          <w:rFonts w:ascii="Arial" w:hAnsi="Arial" w:cs="Arial"/>
          <w:b/>
          <w:bCs/>
          <w:color w:val="00863C"/>
          <w:sz w:val="24"/>
          <w:szCs w:val="24"/>
        </w:rPr>
        <w:fldChar w:fldCharType="separate"/>
      </w:r>
      <w:hyperlink w:anchor="_Toc93508784" w:history="1">
        <w:r w:rsidRPr="00940284">
          <w:rPr>
            <w:rStyle w:val="Hipervnculo"/>
            <w:rFonts w:ascii="Arial" w:hAnsi="Arial" w:cs="Arial"/>
            <w:b/>
            <w:bCs/>
            <w:noProof/>
            <w:sz w:val="24"/>
            <w:szCs w:val="24"/>
          </w:rPr>
          <w:t xml:space="preserve">Tabla 1 Plan Actividades </w:t>
        </w:r>
        <w:r w:rsidR="00FD6978" w:rsidRPr="00940284">
          <w:rPr>
            <w:rStyle w:val="Hipervnculo"/>
            <w:rFonts w:ascii="Arial" w:hAnsi="Arial" w:cs="Arial"/>
            <w:b/>
            <w:bCs/>
            <w:noProof/>
            <w:sz w:val="24"/>
            <w:szCs w:val="24"/>
          </w:rPr>
          <w:t>Tratamiento</w:t>
        </w:r>
        <w:r w:rsidRPr="00940284">
          <w:rPr>
            <w:rStyle w:val="Hipervnculo"/>
            <w:rFonts w:ascii="Arial" w:hAnsi="Arial" w:cs="Arial"/>
            <w:b/>
            <w:bCs/>
            <w:noProof/>
            <w:sz w:val="24"/>
            <w:szCs w:val="24"/>
          </w:rPr>
          <w:t xml:space="preserve"> de Riesgo</w:t>
        </w:r>
        <w:r w:rsidR="00FD6978" w:rsidRPr="00940284">
          <w:rPr>
            <w:rStyle w:val="Hipervnculo"/>
            <w:rFonts w:ascii="Arial" w:hAnsi="Arial" w:cs="Arial"/>
            <w:b/>
            <w:bCs/>
            <w:noProof/>
            <w:sz w:val="24"/>
            <w:szCs w:val="24"/>
          </w:rPr>
          <w:t>s</w:t>
        </w:r>
        <w:r w:rsidRPr="00940284">
          <w:rPr>
            <w:rFonts w:ascii="Arial" w:hAnsi="Arial" w:cs="Arial"/>
            <w:b/>
            <w:bCs/>
            <w:noProof/>
            <w:webHidden/>
            <w:sz w:val="24"/>
            <w:szCs w:val="24"/>
          </w:rPr>
          <w:tab/>
        </w:r>
        <w:r w:rsidRPr="00940284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begin"/>
        </w:r>
        <w:r w:rsidRPr="00940284">
          <w:rPr>
            <w:rFonts w:ascii="Arial" w:hAnsi="Arial" w:cs="Arial"/>
            <w:b/>
            <w:bCs/>
            <w:noProof/>
            <w:webHidden/>
            <w:sz w:val="24"/>
            <w:szCs w:val="24"/>
          </w:rPr>
          <w:instrText xml:space="preserve"> PAGEREF _Toc93508784 \h </w:instrText>
        </w:r>
        <w:r w:rsidRPr="00940284">
          <w:rPr>
            <w:rFonts w:ascii="Arial" w:hAnsi="Arial" w:cs="Arial"/>
            <w:b/>
            <w:bCs/>
            <w:noProof/>
            <w:webHidden/>
            <w:sz w:val="24"/>
            <w:szCs w:val="24"/>
          </w:rPr>
        </w:r>
        <w:r w:rsidRPr="00940284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separate"/>
        </w:r>
        <w:r w:rsidRPr="00940284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7</w:t>
        </w:r>
        <w:r w:rsidRPr="00940284">
          <w:rPr>
            <w:rFonts w:ascii="Arial" w:hAnsi="Arial" w:cs="Arial"/>
            <w:b/>
            <w:bCs/>
            <w:noProof/>
            <w:webHidden/>
            <w:sz w:val="24"/>
            <w:szCs w:val="24"/>
          </w:rPr>
          <w:fldChar w:fldCharType="end"/>
        </w:r>
      </w:hyperlink>
      <w:r w:rsidR="0049403A">
        <w:rPr>
          <w:rFonts w:ascii="Arial" w:hAnsi="Arial" w:cs="Arial"/>
          <w:b/>
          <w:bCs/>
          <w:noProof/>
          <w:sz w:val="24"/>
          <w:szCs w:val="24"/>
        </w:rPr>
        <w:t xml:space="preserve"> - 8</w:t>
      </w:r>
    </w:p>
    <w:p w14:paraId="50B62DEC" w14:textId="599CF456" w:rsidR="00404CB9" w:rsidRPr="00940284" w:rsidRDefault="002D0CCB" w:rsidP="00404CB9">
      <w:pPr>
        <w:pStyle w:val="Ttulo1"/>
        <w:rPr>
          <w:rFonts w:ascii="Arial" w:hAnsi="Arial" w:cs="Arial"/>
          <w:color w:val="00863C"/>
          <w:sz w:val="24"/>
          <w:szCs w:val="24"/>
        </w:rPr>
      </w:pPr>
      <w:r w:rsidRPr="00940284">
        <w:rPr>
          <w:rFonts w:ascii="Arial" w:hAnsi="Arial" w:cs="Arial"/>
          <w:color w:val="00863C"/>
          <w:sz w:val="24"/>
          <w:szCs w:val="24"/>
        </w:rPr>
        <w:fldChar w:fldCharType="end"/>
      </w:r>
    </w:p>
    <w:p w14:paraId="780C8688" w14:textId="77777777" w:rsidR="00404CB9" w:rsidRPr="00940284" w:rsidRDefault="00404CB9" w:rsidP="00404CB9">
      <w:pPr>
        <w:pStyle w:val="Ttulo1"/>
        <w:rPr>
          <w:rFonts w:ascii="Arial" w:hAnsi="Arial" w:cs="Arial"/>
          <w:color w:val="00863C"/>
          <w:sz w:val="24"/>
          <w:szCs w:val="24"/>
        </w:rPr>
      </w:pPr>
    </w:p>
    <w:p w14:paraId="1391FA68" w14:textId="77777777" w:rsidR="00404CB9" w:rsidRPr="00940284" w:rsidRDefault="00404CB9" w:rsidP="00404CB9">
      <w:pPr>
        <w:pStyle w:val="Ttulo1"/>
        <w:rPr>
          <w:rFonts w:ascii="Arial" w:hAnsi="Arial" w:cs="Arial"/>
          <w:color w:val="00863C"/>
          <w:sz w:val="24"/>
          <w:szCs w:val="24"/>
        </w:rPr>
      </w:pPr>
    </w:p>
    <w:p w14:paraId="624029F1" w14:textId="77777777" w:rsidR="00404CB9" w:rsidRPr="00940284" w:rsidRDefault="00404CB9" w:rsidP="00404CB9">
      <w:pPr>
        <w:pStyle w:val="Ttulo1"/>
        <w:rPr>
          <w:rFonts w:ascii="Arial" w:hAnsi="Arial" w:cs="Arial"/>
          <w:color w:val="00863C"/>
          <w:sz w:val="24"/>
          <w:szCs w:val="24"/>
        </w:rPr>
      </w:pPr>
    </w:p>
    <w:p w14:paraId="5295EB4D" w14:textId="77777777" w:rsidR="00404CB9" w:rsidRPr="00940284" w:rsidRDefault="00404CB9" w:rsidP="00404CB9">
      <w:pPr>
        <w:pStyle w:val="Ttulo1"/>
        <w:rPr>
          <w:rFonts w:ascii="Arial" w:hAnsi="Arial" w:cs="Arial"/>
          <w:color w:val="00863C"/>
          <w:sz w:val="24"/>
          <w:szCs w:val="24"/>
        </w:rPr>
      </w:pPr>
    </w:p>
    <w:p w14:paraId="5C70C043" w14:textId="77777777" w:rsidR="00404CB9" w:rsidRPr="00940284" w:rsidRDefault="00404CB9" w:rsidP="00404CB9">
      <w:pPr>
        <w:pStyle w:val="Ttulo1"/>
        <w:rPr>
          <w:rFonts w:ascii="Arial" w:hAnsi="Arial" w:cs="Arial"/>
          <w:color w:val="00863C"/>
          <w:sz w:val="24"/>
          <w:szCs w:val="24"/>
        </w:rPr>
      </w:pPr>
    </w:p>
    <w:p w14:paraId="6C8CBBA1" w14:textId="77777777" w:rsidR="00404CB9" w:rsidRPr="00940284" w:rsidRDefault="00404CB9" w:rsidP="00404CB9">
      <w:pPr>
        <w:pStyle w:val="Ttulo1"/>
        <w:rPr>
          <w:rFonts w:ascii="Arial" w:hAnsi="Arial" w:cs="Arial"/>
          <w:color w:val="00863C"/>
          <w:sz w:val="24"/>
          <w:szCs w:val="24"/>
        </w:rPr>
      </w:pPr>
    </w:p>
    <w:p w14:paraId="6E0701E7" w14:textId="77777777" w:rsidR="00404CB9" w:rsidRPr="00940284" w:rsidRDefault="00404CB9" w:rsidP="00404CB9">
      <w:pPr>
        <w:pStyle w:val="Ttulo1"/>
        <w:rPr>
          <w:rFonts w:ascii="Arial" w:hAnsi="Arial" w:cs="Arial"/>
          <w:color w:val="00863C"/>
          <w:sz w:val="24"/>
          <w:szCs w:val="24"/>
        </w:rPr>
      </w:pPr>
    </w:p>
    <w:p w14:paraId="1DE0E2D9" w14:textId="77777777" w:rsidR="00404CB9" w:rsidRPr="00940284" w:rsidRDefault="00404CB9" w:rsidP="00404CB9">
      <w:pPr>
        <w:pStyle w:val="Ttulo1"/>
        <w:rPr>
          <w:rFonts w:ascii="Arial" w:hAnsi="Arial" w:cs="Arial"/>
          <w:color w:val="00863C"/>
          <w:sz w:val="24"/>
          <w:szCs w:val="24"/>
        </w:rPr>
      </w:pPr>
    </w:p>
    <w:p w14:paraId="576B4FE9" w14:textId="77777777" w:rsidR="00404CB9" w:rsidRPr="00940284" w:rsidRDefault="00404CB9" w:rsidP="00404CB9">
      <w:pPr>
        <w:pStyle w:val="Ttulo1"/>
        <w:rPr>
          <w:rFonts w:ascii="Arial" w:hAnsi="Arial" w:cs="Arial"/>
          <w:color w:val="00863C"/>
          <w:sz w:val="24"/>
          <w:szCs w:val="24"/>
        </w:rPr>
      </w:pPr>
    </w:p>
    <w:p w14:paraId="4AE57682" w14:textId="77777777" w:rsidR="00404CB9" w:rsidRPr="00940284" w:rsidRDefault="00404CB9" w:rsidP="00404CB9">
      <w:pPr>
        <w:pStyle w:val="Ttulo1"/>
        <w:rPr>
          <w:rFonts w:ascii="Arial" w:hAnsi="Arial" w:cs="Arial"/>
          <w:color w:val="00863C"/>
          <w:sz w:val="24"/>
          <w:szCs w:val="24"/>
        </w:rPr>
      </w:pPr>
    </w:p>
    <w:p w14:paraId="60004366" w14:textId="77777777" w:rsidR="00404CB9" w:rsidRPr="00940284" w:rsidRDefault="00404CB9" w:rsidP="00404CB9">
      <w:pPr>
        <w:pStyle w:val="Ttulo1"/>
        <w:rPr>
          <w:rFonts w:ascii="Arial" w:hAnsi="Arial" w:cs="Arial"/>
          <w:color w:val="00863C"/>
          <w:sz w:val="24"/>
          <w:szCs w:val="24"/>
        </w:rPr>
      </w:pPr>
    </w:p>
    <w:p w14:paraId="052688A9" w14:textId="77777777" w:rsidR="00404CB9" w:rsidRPr="00940284" w:rsidRDefault="00404CB9" w:rsidP="00404CB9">
      <w:pPr>
        <w:pStyle w:val="Ttulo1"/>
        <w:rPr>
          <w:rFonts w:ascii="Arial" w:hAnsi="Arial" w:cs="Arial"/>
          <w:color w:val="00863C"/>
          <w:sz w:val="24"/>
          <w:szCs w:val="24"/>
        </w:rPr>
      </w:pPr>
    </w:p>
    <w:p w14:paraId="32555E63" w14:textId="77777777" w:rsidR="00404CB9" w:rsidRPr="00940284" w:rsidRDefault="00404CB9" w:rsidP="00404CB9">
      <w:pPr>
        <w:pStyle w:val="Ttulo1"/>
        <w:rPr>
          <w:rFonts w:ascii="Arial" w:hAnsi="Arial" w:cs="Arial"/>
          <w:color w:val="00863C"/>
          <w:sz w:val="24"/>
          <w:szCs w:val="24"/>
        </w:rPr>
      </w:pPr>
    </w:p>
    <w:p w14:paraId="1012CF23" w14:textId="77777777" w:rsidR="00404CB9" w:rsidRPr="00940284" w:rsidRDefault="00404CB9" w:rsidP="00404CB9">
      <w:pPr>
        <w:pStyle w:val="Ttulo1"/>
        <w:rPr>
          <w:rFonts w:ascii="Arial" w:hAnsi="Arial" w:cs="Arial"/>
          <w:color w:val="00863C"/>
          <w:sz w:val="24"/>
          <w:szCs w:val="24"/>
        </w:rPr>
      </w:pPr>
    </w:p>
    <w:p w14:paraId="3CA13D05" w14:textId="77777777" w:rsidR="00404CB9" w:rsidRPr="00940284" w:rsidRDefault="00404CB9" w:rsidP="00404CB9">
      <w:pPr>
        <w:pStyle w:val="Ttulo1"/>
        <w:rPr>
          <w:rFonts w:ascii="Arial" w:hAnsi="Arial" w:cs="Arial"/>
          <w:color w:val="00863C"/>
          <w:sz w:val="24"/>
          <w:szCs w:val="24"/>
        </w:rPr>
      </w:pPr>
    </w:p>
    <w:p w14:paraId="10AEB15A" w14:textId="77777777" w:rsidR="00404CB9" w:rsidRPr="00940284" w:rsidRDefault="00404CB9" w:rsidP="00404CB9">
      <w:pPr>
        <w:pStyle w:val="Ttulo1"/>
        <w:rPr>
          <w:rFonts w:ascii="Arial" w:hAnsi="Arial" w:cs="Arial"/>
          <w:color w:val="00863C"/>
          <w:sz w:val="24"/>
          <w:szCs w:val="24"/>
        </w:rPr>
      </w:pPr>
    </w:p>
    <w:p w14:paraId="13E7E92F" w14:textId="28EDEDAD" w:rsidR="00404CB9" w:rsidRPr="001B55C5" w:rsidRDefault="00940284" w:rsidP="00404CB9">
      <w:pPr>
        <w:rPr>
          <w:rFonts w:ascii="Arial" w:eastAsia="Calibri" w:hAnsi="Arial" w:cs="Arial"/>
          <w:b/>
          <w:bCs/>
          <w:color w:val="00863C"/>
          <w:lang w:eastAsia="es-ES" w:bidi="es-ES"/>
        </w:rPr>
      </w:pPr>
      <w:r>
        <w:rPr>
          <w:rFonts w:ascii="Arial" w:hAnsi="Arial" w:cs="Arial"/>
          <w:color w:val="00863C"/>
        </w:rPr>
        <w:br w:type="page"/>
      </w:r>
    </w:p>
    <w:p w14:paraId="05DF4ADF" w14:textId="77777777" w:rsidR="00404CB9" w:rsidRPr="00940284" w:rsidRDefault="00404CB9" w:rsidP="00404CB9">
      <w:pPr>
        <w:pStyle w:val="Ttulo1"/>
        <w:ind w:left="426" w:firstLine="0"/>
        <w:jc w:val="center"/>
        <w:rPr>
          <w:rFonts w:ascii="Arial" w:hAnsi="Arial" w:cs="Arial"/>
          <w:color w:val="279B5C"/>
          <w:sz w:val="24"/>
        </w:rPr>
      </w:pPr>
      <w:bookmarkStart w:id="4" w:name="_Toc62849812"/>
      <w:bookmarkStart w:id="5" w:name="_Toc93584235"/>
      <w:r w:rsidRPr="00940284">
        <w:rPr>
          <w:rFonts w:ascii="Arial" w:hAnsi="Arial" w:cs="Arial"/>
          <w:color w:val="279B5C"/>
          <w:sz w:val="24"/>
        </w:rPr>
        <w:lastRenderedPageBreak/>
        <w:t>GLOSARIO</w:t>
      </w:r>
      <w:bookmarkEnd w:id="4"/>
      <w:bookmarkEnd w:id="5"/>
    </w:p>
    <w:p w14:paraId="6247F313" w14:textId="77777777" w:rsidR="00404CB9" w:rsidRPr="00940284" w:rsidRDefault="00404CB9" w:rsidP="00404CB9">
      <w:pPr>
        <w:pStyle w:val="Ttulo1"/>
        <w:ind w:left="426" w:firstLine="0"/>
        <w:jc w:val="center"/>
        <w:rPr>
          <w:rFonts w:ascii="Arial" w:hAnsi="Arial" w:cs="Arial"/>
          <w:color w:val="279B5C"/>
        </w:rPr>
      </w:pPr>
    </w:p>
    <w:p w14:paraId="7D45043A" w14:textId="77777777" w:rsidR="00404CB9" w:rsidRPr="00940284" w:rsidRDefault="00404CB9" w:rsidP="00404CB9">
      <w:pPr>
        <w:spacing w:line="240" w:lineRule="atLeast"/>
        <w:jc w:val="both"/>
        <w:rPr>
          <w:rFonts w:ascii="Arial" w:hAnsi="Arial" w:cs="Arial"/>
        </w:rPr>
      </w:pPr>
    </w:p>
    <w:p w14:paraId="76A1D1E5" w14:textId="51F2D7FB" w:rsidR="00404CB9" w:rsidRPr="00940284" w:rsidRDefault="00404CB9" w:rsidP="004414F9">
      <w:pPr>
        <w:spacing w:line="0" w:lineRule="atLeast"/>
        <w:ind w:left="360"/>
        <w:jc w:val="both"/>
        <w:rPr>
          <w:rFonts w:ascii="Arial" w:hAnsi="Arial" w:cs="Arial"/>
        </w:rPr>
      </w:pPr>
      <w:r w:rsidRPr="00940284">
        <w:rPr>
          <w:rFonts w:ascii="Arial" w:hAnsi="Arial" w:cs="Arial"/>
          <w:b/>
          <w:bCs/>
        </w:rPr>
        <w:t>Activo:</w:t>
      </w:r>
      <w:r w:rsidRPr="00940284">
        <w:rPr>
          <w:rFonts w:ascii="Arial" w:hAnsi="Arial" w:cs="Arial"/>
        </w:rPr>
        <w:t xml:space="preserve"> En el contexto de seguridad digital son elementos tales como aplicaciones de la organización, servicios web, redes, hardware, información física o digital, recurso humano, entre otros, que utiliza la organización para funcionar en el entorno digital.</w:t>
      </w:r>
    </w:p>
    <w:p w14:paraId="6C548C07" w14:textId="77777777" w:rsidR="004414F9" w:rsidRPr="00940284" w:rsidRDefault="004414F9" w:rsidP="004414F9">
      <w:pPr>
        <w:spacing w:line="0" w:lineRule="atLeast"/>
        <w:ind w:left="360"/>
        <w:jc w:val="both"/>
        <w:rPr>
          <w:rFonts w:ascii="Arial" w:hAnsi="Arial" w:cs="Arial"/>
        </w:rPr>
      </w:pPr>
    </w:p>
    <w:p w14:paraId="38FE2871" w14:textId="77777777" w:rsidR="00404CB9" w:rsidRPr="00940284" w:rsidRDefault="00404CB9" w:rsidP="004414F9">
      <w:pPr>
        <w:spacing w:line="0" w:lineRule="atLeast"/>
        <w:ind w:left="360"/>
        <w:jc w:val="both"/>
        <w:rPr>
          <w:rFonts w:ascii="Arial" w:hAnsi="Arial" w:cs="Arial"/>
        </w:rPr>
      </w:pPr>
      <w:r w:rsidRPr="00940284">
        <w:rPr>
          <w:rFonts w:ascii="Arial" w:hAnsi="Arial" w:cs="Arial"/>
          <w:b/>
          <w:bCs/>
        </w:rPr>
        <w:t>Aceptación de riesgo:</w:t>
      </w:r>
      <w:r w:rsidRPr="00940284">
        <w:rPr>
          <w:rFonts w:ascii="Arial" w:hAnsi="Arial" w:cs="Arial"/>
        </w:rPr>
        <w:t xml:space="preserve"> Decisión de asumir un riesgo Amenazas: situación potencial de un incidente no deseado, el cual puede ocasionar daño a un sistema o a una organización.</w:t>
      </w:r>
    </w:p>
    <w:p w14:paraId="09624069" w14:textId="77777777" w:rsidR="00404CB9" w:rsidRPr="00940284" w:rsidRDefault="00404CB9" w:rsidP="004414F9">
      <w:pPr>
        <w:spacing w:line="0" w:lineRule="atLeast"/>
        <w:jc w:val="both"/>
        <w:rPr>
          <w:rFonts w:ascii="Arial" w:hAnsi="Arial" w:cs="Arial"/>
        </w:rPr>
      </w:pPr>
    </w:p>
    <w:p w14:paraId="194DA8F4" w14:textId="77777777" w:rsidR="00404CB9" w:rsidRPr="00940284" w:rsidRDefault="00404CB9" w:rsidP="004414F9">
      <w:pPr>
        <w:spacing w:line="0" w:lineRule="atLeast"/>
        <w:ind w:left="360"/>
        <w:jc w:val="both"/>
        <w:rPr>
          <w:rFonts w:ascii="Arial" w:hAnsi="Arial" w:cs="Arial"/>
        </w:rPr>
      </w:pPr>
      <w:r w:rsidRPr="00940284">
        <w:rPr>
          <w:rFonts w:ascii="Arial" w:hAnsi="Arial" w:cs="Arial"/>
          <w:b/>
          <w:bCs/>
        </w:rPr>
        <w:t>Análisis de Riesgo:</w:t>
      </w:r>
      <w:r w:rsidRPr="00940284">
        <w:rPr>
          <w:rFonts w:ascii="Arial" w:hAnsi="Arial" w:cs="Arial"/>
        </w:rPr>
        <w:t xml:space="preserve"> Uso sistemático de la información para identificar fuentes y estimar el riesgo (Guía ISO/IEC 73:2002). </w:t>
      </w:r>
    </w:p>
    <w:p w14:paraId="535763F1" w14:textId="77777777" w:rsidR="00404CB9" w:rsidRPr="00940284" w:rsidRDefault="00404CB9" w:rsidP="004414F9">
      <w:pPr>
        <w:spacing w:line="0" w:lineRule="atLeast"/>
        <w:jc w:val="both"/>
        <w:rPr>
          <w:rFonts w:ascii="Arial" w:hAnsi="Arial" w:cs="Arial"/>
        </w:rPr>
      </w:pPr>
    </w:p>
    <w:p w14:paraId="146AFFAA" w14:textId="0D8D33D8" w:rsidR="00404CB9" w:rsidRPr="00940284" w:rsidRDefault="00404CB9" w:rsidP="004414F9">
      <w:pPr>
        <w:spacing w:line="0" w:lineRule="atLeast"/>
        <w:ind w:left="360"/>
        <w:jc w:val="both"/>
        <w:rPr>
          <w:rFonts w:ascii="Arial" w:hAnsi="Arial" w:cs="Arial"/>
        </w:rPr>
      </w:pPr>
      <w:r w:rsidRPr="00940284">
        <w:rPr>
          <w:rFonts w:ascii="Arial" w:hAnsi="Arial" w:cs="Arial"/>
          <w:b/>
          <w:bCs/>
        </w:rPr>
        <w:t>Apetito al riesgo:</w:t>
      </w:r>
      <w:r w:rsidRPr="00940284">
        <w:rPr>
          <w:rFonts w:ascii="Arial" w:hAnsi="Arial" w:cs="Arial"/>
        </w:rPr>
        <w:t xml:space="preserve"> magnitud y tipo de riesgo que una organización está dispuesta a</w:t>
      </w:r>
      <w:r w:rsidR="007A4F5A" w:rsidRPr="00940284">
        <w:rPr>
          <w:rFonts w:ascii="Arial" w:hAnsi="Arial" w:cs="Arial"/>
        </w:rPr>
        <w:t xml:space="preserve"> </w:t>
      </w:r>
      <w:r w:rsidRPr="00940284">
        <w:rPr>
          <w:rFonts w:ascii="Arial" w:hAnsi="Arial" w:cs="Arial"/>
        </w:rPr>
        <w:t>buscar o retener.</w:t>
      </w:r>
    </w:p>
    <w:p w14:paraId="67DEC8AA" w14:textId="77777777" w:rsidR="00404CB9" w:rsidRPr="00940284" w:rsidRDefault="00404CB9" w:rsidP="004414F9">
      <w:pPr>
        <w:spacing w:line="0" w:lineRule="atLeast"/>
        <w:jc w:val="both"/>
        <w:rPr>
          <w:rFonts w:ascii="Arial" w:hAnsi="Arial" w:cs="Arial"/>
        </w:rPr>
      </w:pPr>
    </w:p>
    <w:p w14:paraId="68C50C87" w14:textId="77777777" w:rsidR="00404CB9" w:rsidRPr="00940284" w:rsidRDefault="00404CB9" w:rsidP="004414F9">
      <w:pPr>
        <w:spacing w:line="0" w:lineRule="atLeast"/>
        <w:ind w:left="360"/>
        <w:jc w:val="both"/>
        <w:rPr>
          <w:rFonts w:ascii="Arial" w:hAnsi="Arial" w:cs="Arial"/>
        </w:rPr>
      </w:pPr>
      <w:r w:rsidRPr="00940284">
        <w:rPr>
          <w:rFonts w:ascii="Arial" w:hAnsi="Arial" w:cs="Arial"/>
          <w:b/>
          <w:bCs/>
        </w:rPr>
        <w:t>Causa:</w:t>
      </w:r>
      <w:r w:rsidRPr="00940284">
        <w:rPr>
          <w:rFonts w:ascii="Arial" w:hAnsi="Arial" w:cs="Arial"/>
        </w:rPr>
        <w:t xml:space="preserve"> Todos aquellos factores internos y externos que solos o en combinación con otros, pueden producir la materialización de un riesgo.</w:t>
      </w:r>
    </w:p>
    <w:p w14:paraId="6A7E9106" w14:textId="77777777" w:rsidR="00404CB9" w:rsidRPr="00940284" w:rsidRDefault="00404CB9" w:rsidP="004414F9">
      <w:pPr>
        <w:spacing w:line="0" w:lineRule="atLeast"/>
        <w:jc w:val="both"/>
        <w:rPr>
          <w:rFonts w:ascii="Arial" w:hAnsi="Arial" w:cs="Arial"/>
        </w:rPr>
      </w:pPr>
    </w:p>
    <w:p w14:paraId="148E884C" w14:textId="77777777" w:rsidR="00404CB9" w:rsidRPr="00940284" w:rsidRDefault="00404CB9" w:rsidP="004414F9">
      <w:pPr>
        <w:spacing w:line="0" w:lineRule="atLeast"/>
        <w:ind w:left="360"/>
        <w:jc w:val="both"/>
        <w:rPr>
          <w:rFonts w:ascii="Arial" w:hAnsi="Arial" w:cs="Arial"/>
        </w:rPr>
      </w:pPr>
      <w:r w:rsidRPr="00940284">
        <w:rPr>
          <w:rFonts w:ascii="Arial" w:hAnsi="Arial" w:cs="Arial"/>
          <w:b/>
          <w:bCs/>
        </w:rPr>
        <w:t>Confidencialidad:</w:t>
      </w:r>
      <w:r w:rsidRPr="00940284">
        <w:rPr>
          <w:rFonts w:ascii="Arial" w:hAnsi="Arial" w:cs="Arial"/>
        </w:rPr>
        <w:t xml:space="preserve"> Propiedad de la información que la hace no disponible, es decir, divulgada a individuos, entidades o procesos no autorizados.</w:t>
      </w:r>
    </w:p>
    <w:p w14:paraId="3B0F7B6A" w14:textId="77777777" w:rsidR="00404CB9" w:rsidRPr="00940284" w:rsidRDefault="00404CB9" w:rsidP="004414F9">
      <w:pPr>
        <w:spacing w:line="0" w:lineRule="atLeast"/>
        <w:jc w:val="both"/>
        <w:rPr>
          <w:rFonts w:ascii="Arial" w:hAnsi="Arial" w:cs="Arial"/>
        </w:rPr>
      </w:pPr>
    </w:p>
    <w:p w14:paraId="5BFE6700" w14:textId="77777777" w:rsidR="00404CB9" w:rsidRPr="00940284" w:rsidRDefault="00404CB9" w:rsidP="004414F9">
      <w:pPr>
        <w:spacing w:line="0" w:lineRule="atLeast"/>
        <w:ind w:left="360"/>
        <w:jc w:val="both"/>
        <w:rPr>
          <w:rFonts w:ascii="Arial" w:hAnsi="Arial" w:cs="Arial"/>
        </w:rPr>
      </w:pPr>
      <w:r w:rsidRPr="00940284">
        <w:rPr>
          <w:rFonts w:ascii="Arial" w:hAnsi="Arial" w:cs="Arial"/>
          <w:b/>
          <w:bCs/>
        </w:rPr>
        <w:t>Control:</w:t>
      </w:r>
      <w:r w:rsidRPr="00940284">
        <w:rPr>
          <w:rFonts w:ascii="Arial" w:hAnsi="Arial" w:cs="Arial"/>
        </w:rPr>
        <w:t xml:space="preserve"> Medida que modifica el riesgo (procesos, políticas, dispositivos, prácticas u otras acciones).</w:t>
      </w:r>
    </w:p>
    <w:p w14:paraId="49C24E81" w14:textId="77777777" w:rsidR="00404CB9" w:rsidRPr="00940284" w:rsidRDefault="00404CB9" w:rsidP="004414F9">
      <w:pPr>
        <w:spacing w:line="0" w:lineRule="atLeast"/>
        <w:jc w:val="both"/>
        <w:rPr>
          <w:rFonts w:ascii="Arial" w:hAnsi="Arial" w:cs="Arial"/>
        </w:rPr>
      </w:pPr>
    </w:p>
    <w:p w14:paraId="3E4A8D18" w14:textId="77777777" w:rsidR="00404CB9" w:rsidRPr="00940284" w:rsidRDefault="00404CB9" w:rsidP="004414F9">
      <w:pPr>
        <w:spacing w:line="0" w:lineRule="atLeast"/>
        <w:ind w:left="360"/>
        <w:jc w:val="both"/>
        <w:rPr>
          <w:rFonts w:ascii="Arial" w:hAnsi="Arial" w:cs="Arial"/>
        </w:rPr>
      </w:pPr>
      <w:r w:rsidRPr="00940284">
        <w:rPr>
          <w:rFonts w:ascii="Arial" w:hAnsi="Arial" w:cs="Arial"/>
          <w:b/>
          <w:bCs/>
        </w:rPr>
        <w:t>Disponibilidad:</w:t>
      </w:r>
      <w:r w:rsidRPr="00940284">
        <w:rPr>
          <w:rFonts w:ascii="Arial" w:hAnsi="Arial" w:cs="Arial"/>
        </w:rPr>
        <w:t xml:space="preserve"> Propiedad de ser accesible y utilizable a demanda por una entidad.</w:t>
      </w:r>
    </w:p>
    <w:p w14:paraId="4D13B094" w14:textId="77777777" w:rsidR="00404CB9" w:rsidRPr="00940284" w:rsidRDefault="00404CB9" w:rsidP="004414F9">
      <w:pPr>
        <w:spacing w:line="0" w:lineRule="atLeast"/>
        <w:jc w:val="both"/>
        <w:rPr>
          <w:rFonts w:ascii="Arial" w:hAnsi="Arial" w:cs="Arial"/>
        </w:rPr>
      </w:pPr>
    </w:p>
    <w:p w14:paraId="0769F5F6" w14:textId="77777777" w:rsidR="00404CB9" w:rsidRPr="00940284" w:rsidRDefault="00404CB9" w:rsidP="004414F9">
      <w:pPr>
        <w:spacing w:line="0" w:lineRule="atLeast"/>
        <w:ind w:left="360"/>
        <w:jc w:val="both"/>
        <w:rPr>
          <w:rFonts w:ascii="Arial" w:hAnsi="Arial" w:cs="Arial"/>
        </w:rPr>
      </w:pPr>
      <w:r w:rsidRPr="00940284">
        <w:rPr>
          <w:rFonts w:ascii="Arial" w:hAnsi="Arial" w:cs="Arial"/>
          <w:b/>
          <w:bCs/>
        </w:rPr>
        <w:t>Evaluación del riesgo:</w:t>
      </w:r>
      <w:r w:rsidRPr="00940284">
        <w:rPr>
          <w:rFonts w:ascii="Arial" w:hAnsi="Arial" w:cs="Arial"/>
        </w:rPr>
        <w:t xml:space="preserve"> Proceso de comparar el riesgo estimado contra criterios de riesgo dados, para determinar la importancia del riesgo.</w:t>
      </w:r>
    </w:p>
    <w:p w14:paraId="070D89D4" w14:textId="77777777" w:rsidR="00404CB9" w:rsidRPr="00940284" w:rsidRDefault="00404CB9" w:rsidP="004414F9">
      <w:pPr>
        <w:spacing w:line="0" w:lineRule="atLeast"/>
        <w:jc w:val="both"/>
        <w:rPr>
          <w:rFonts w:ascii="Arial" w:hAnsi="Arial" w:cs="Arial"/>
        </w:rPr>
      </w:pPr>
    </w:p>
    <w:p w14:paraId="2D6D4AFB" w14:textId="77777777" w:rsidR="00404CB9" w:rsidRPr="00940284" w:rsidRDefault="00404CB9" w:rsidP="004414F9">
      <w:pPr>
        <w:spacing w:line="0" w:lineRule="atLeast"/>
        <w:ind w:left="360"/>
        <w:jc w:val="both"/>
        <w:rPr>
          <w:rFonts w:ascii="Arial" w:hAnsi="Arial" w:cs="Arial"/>
        </w:rPr>
      </w:pPr>
      <w:r w:rsidRPr="00940284">
        <w:rPr>
          <w:rFonts w:ascii="Arial" w:hAnsi="Arial" w:cs="Arial"/>
          <w:b/>
          <w:bCs/>
        </w:rPr>
        <w:t>Gestión del riesgo:</w:t>
      </w:r>
      <w:r w:rsidRPr="00940284">
        <w:rPr>
          <w:rFonts w:ascii="Arial" w:hAnsi="Arial" w:cs="Arial"/>
        </w:rPr>
        <w:t xml:space="preserve"> Proceso efectuado por la alta dirección de la entidad y por todo el personal para proporcionar a la administración un aseguramiento razonable con respecto al logro de los objetivos.</w:t>
      </w:r>
    </w:p>
    <w:p w14:paraId="54E2452A" w14:textId="77777777" w:rsidR="00404CB9" w:rsidRPr="00940284" w:rsidRDefault="00404CB9" w:rsidP="004414F9">
      <w:pPr>
        <w:spacing w:line="0" w:lineRule="atLeast"/>
        <w:jc w:val="both"/>
        <w:rPr>
          <w:rFonts w:ascii="Arial" w:hAnsi="Arial" w:cs="Arial"/>
        </w:rPr>
      </w:pPr>
    </w:p>
    <w:p w14:paraId="07844F20" w14:textId="77777777" w:rsidR="00404CB9" w:rsidRPr="00940284" w:rsidRDefault="00404CB9" w:rsidP="004414F9">
      <w:pPr>
        <w:spacing w:line="0" w:lineRule="atLeast"/>
        <w:ind w:left="360"/>
        <w:jc w:val="both"/>
        <w:rPr>
          <w:rFonts w:ascii="Arial" w:hAnsi="Arial" w:cs="Arial"/>
        </w:rPr>
      </w:pPr>
      <w:r w:rsidRPr="00940284">
        <w:rPr>
          <w:rFonts w:ascii="Arial" w:hAnsi="Arial" w:cs="Arial"/>
          <w:b/>
          <w:bCs/>
        </w:rPr>
        <w:t>Impacto:</w:t>
      </w:r>
      <w:r w:rsidRPr="00940284">
        <w:rPr>
          <w:rFonts w:ascii="Arial" w:hAnsi="Arial" w:cs="Arial"/>
        </w:rPr>
        <w:t xml:space="preserve"> Se entiende como las consecuencias que puede ocasionar a la organización la materialización del riesgo.</w:t>
      </w:r>
    </w:p>
    <w:p w14:paraId="79DC438E" w14:textId="77777777" w:rsidR="00404CB9" w:rsidRPr="00940284" w:rsidRDefault="00404CB9" w:rsidP="004414F9">
      <w:pPr>
        <w:spacing w:line="0" w:lineRule="atLeast"/>
        <w:jc w:val="both"/>
        <w:rPr>
          <w:rFonts w:ascii="Arial" w:hAnsi="Arial" w:cs="Arial"/>
        </w:rPr>
      </w:pPr>
    </w:p>
    <w:p w14:paraId="1218A2FD" w14:textId="77777777" w:rsidR="00404CB9" w:rsidRPr="00940284" w:rsidRDefault="00404CB9" w:rsidP="004414F9">
      <w:pPr>
        <w:spacing w:line="0" w:lineRule="atLeast"/>
        <w:ind w:left="360"/>
        <w:jc w:val="both"/>
        <w:rPr>
          <w:rFonts w:ascii="Arial" w:hAnsi="Arial" w:cs="Arial"/>
        </w:rPr>
      </w:pPr>
      <w:r w:rsidRPr="00940284">
        <w:rPr>
          <w:rFonts w:ascii="Arial" w:hAnsi="Arial" w:cs="Arial"/>
          <w:b/>
          <w:bCs/>
        </w:rPr>
        <w:t>Integridad:</w:t>
      </w:r>
      <w:r w:rsidRPr="00940284">
        <w:rPr>
          <w:rFonts w:ascii="Arial" w:hAnsi="Arial" w:cs="Arial"/>
        </w:rPr>
        <w:t xml:space="preserve"> Propiedad de exactitud y completitud.</w:t>
      </w:r>
    </w:p>
    <w:p w14:paraId="563175E3" w14:textId="77777777" w:rsidR="00404CB9" w:rsidRPr="00940284" w:rsidRDefault="00404CB9" w:rsidP="004414F9">
      <w:pPr>
        <w:spacing w:line="0" w:lineRule="atLeast"/>
        <w:jc w:val="both"/>
        <w:rPr>
          <w:rFonts w:ascii="Arial" w:hAnsi="Arial" w:cs="Arial"/>
        </w:rPr>
      </w:pPr>
    </w:p>
    <w:p w14:paraId="42846539" w14:textId="77777777" w:rsidR="00404CB9" w:rsidRPr="00940284" w:rsidRDefault="00404CB9" w:rsidP="004414F9">
      <w:pPr>
        <w:spacing w:line="0" w:lineRule="atLeast"/>
        <w:ind w:left="360"/>
        <w:jc w:val="both"/>
        <w:rPr>
          <w:rFonts w:ascii="Arial" w:hAnsi="Arial" w:cs="Arial"/>
        </w:rPr>
      </w:pPr>
      <w:r w:rsidRPr="00940284">
        <w:rPr>
          <w:rFonts w:ascii="Arial" w:hAnsi="Arial" w:cs="Arial"/>
          <w:b/>
          <w:bCs/>
        </w:rPr>
        <w:t>Mapa de riesgos:</w:t>
      </w:r>
      <w:r w:rsidRPr="00940284">
        <w:rPr>
          <w:rFonts w:ascii="Arial" w:hAnsi="Arial" w:cs="Arial"/>
        </w:rPr>
        <w:t xml:space="preserve"> Documento con la información resultante de la gestión del riesgo. </w:t>
      </w:r>
    </w:p>
    <w:p w14:paraId="6C2C1ACA" w14:textId="77777777" w:rsidR="00404CB9" w:rsidRPr="00940284" w:rsidRDefault="00404CB9" w:rsidP="004414F9">
      <w:pPr>
        <w:spacing w:line="0" w:lineRule="atLeast"/>
        <w:jc w:val="both"/>
        <w:rPr>
          <w:rFonts w:ascii="Arial" w:hAnsi="Arial" w:cs="Arial"/>
        </w:rPr>
      </w:pPr>
    </w:p>
    <w:p w14:paraId="730CA47A" w14:textId="77777777" w:rsidR="00404CB9" w:rsidRPr="00940284" w:rsidRDefault="00404CB9" w:rsidP="004414F9">
      <w:pPr>
        <w:spacing w:line="0" w:lineRule="atLeast"/>
        <w:ind w:left="360"/>
        <w:jc w:val="both"/>
        <w:rPr>
          <w:rFonts w:ascii="Arial" w:hAnsi="Arial" w:cs="Arial"/>
        </w:rPr>
      </w:pPr>
      <w:r w:rsidRPr="00940284">
        <w:rPr>
          <w:rFonts w:ascii="Arial" w:hAnsi="Arial" w:cs="Arial"/>
          <w:b/>
          <w:bCs/>
        </w:rPr>
        <w:t>Nivel de riesgo:</w:t>
      </w:r>
      <w:r w:rsidRPr="00940284">
        <w:rPr>
          <w:rFonts w:ascii="Arial" w:hAnsi="Arial" w:cs="Arial"/>
        </w:rPr>
        <w:t xml:space="preserve"> Da el resultado en donde se ubica el riesgo por cada activo de información.</w:t>
      </w:r>
    </w:p>
    <w:p w14:paraId="470EC824" w14:textId="77777777" w:rsidR="00404CB9" w:rsidRPr="00940284" w:rsidRDefault="00404CB9" w:rsidP="004414F9">
      <w:pPr>
        <w:spacing w:line="0" w:lineRule="atLeast"/>
        <w:jc w:val="both"/>
        <w:rPr>
          <w:rFonts w:ascii="Arial" w:hAnsi="Arial" w:cs="Arial"/>
        </w:rPr>
      </w:pPr>
    </w:p>
    <w:p w14:paraId="1D20F59B" w14:textId="77777777" w:rsidR="00404CB9" w:rsidRPr="00940284" w:rsidRDefault="00404CB9" w:rsidP="004414F9">
      <w:pPr>
        <w:spacing w:line="0" w:lineRule="atLeast"/>
        <w:ind w:left="360"/>
        <w:jc w:val="both"/>
        <w:rPr>
          <w:rFonts w:ascii="Arial" w:hAnsi="Arial" w:cs="Arial"/>
        </w:rPr>
      </w:pPr>
      <w:r w:rsidRPr="00940284">
        <w:rPr>
          <w:rFonts w:ascii="Arial" w:hAnsi="Arial" w:cs="Arial"/>
          <w:b/>
          <w:bCs/>
        </w:rPr>
        <w:lastRenderedPageBreak/>
        <w:t>Probabilidad:</w:t>
      </w:r>
      <w:r w:rsidRPr="00940284">
        <w:rPr>
          <w:rFonts w:ascii="Arial" w:hAnsi="Arial" w:cs="Arial"/>
        </w:rPr>
        <w:t xml:space="preserve"> Se entiende como la posibilidad de ocurrencia del riesgo. Esta puede ser medida con criterios de frecuencia o factibilidad.</w:t>
      </w:r>
    </w:p>
    <w:p w14:paraId="147AFDB3" w14:textId="77777777" w:rsidR="00404CB9" w:rsidRPr="00940284" w:rsidRDefault="00404CB9" w:rsidP="004414F9">
      <w:pPr>
        <w:spacing w:line="0" w:lineRule="atLeast"/>
        <w:jc w:val="both"/>
        <w:rPr>
          <w:rFonts w:ascii="Arial" w:hAnsi="Arial" w:cs="Arial"/>
        </w:rPr>
      </w:pPr>
    </w:p>
    <w:p w14:paraId="4D636CF4" w14:textId="77777777" w:rsidR="00404CB9" w:rsidRPr="00940284" w:rsidRDefault="00404CB9" w:rsidP="004414F9">
      <w:pPr>
        <w:spacing w:line="0" w:lineRule="atLeast"/>
        <w:ind w:left="360"/>
        <w:jc w:val="both"/>
        <w:rPr>
          <w:rFonts w:ascii="Arial" w:hAnsi="Arial" w:cs="Arial"/>
        </w:rPr>
      </w:pPr>
      <w:r w:rsidRPr="00940284">
        <w:rPr>
          <w:rFonts w:ascii="Arial" w:hAnsi="Arial" w:cs="Arial"/>
          <w:b/>
          <w:bCs/>
        </w:rPr>
        <w:t>Riesgo:</w:t>
      </w:r>
      <w:r w:rsidRPr="00940284">
        <w:rPr>
          <w:rFonts w:ascii="Arial" w:hAnsi="Arial" w:cs="Arial"/>
        </w:rPr>
        <w:t xml:space="preserve"> Efecto de la incertidumbre sobre el cumplimiento de los objetivos.</w:t>
      </w:r>
    </w:p>
    <w:p w14:paraId="7A57BDEE" w14:textId="77777777" w:rsidR="00404CB9" w:rsidRPr="00940284" w:rsidRDefault="00404CB9" w:rsidP="004414F9">
      <w:pPr>
        <w:spacing w:line="0" w:lineRule="atLeast"/>
        <w:jc w:val="both"/>
        <w:rPr>
          <w:rFonts w:ascii="Arial" w:hAnsi="Arial" w:cs="Arial"/>
        </w:rPr>
      </w:pPr>
    </w:p>
    <w:p w14:paraId="131E45E1" w14:textId="77777777" w:rsidR="00404CB9" w:rsidRPr="00940284" w:rsidRDefault="00404CB9" w:rsidP="004414F9">
      <w:pPr>
        <w:spacing w:line="0" w:lineRule="atLeast"/>
        <w:ind w:left="360"/>
        <w:jc w:val="both"/>
        <w:rPr>
          <w:rFonts w:ascii="Arial" w:hAnsi="Arial" w:cs="Arial"/>
        </w:rPr>
      </w:pPr>
      <w:r w:rsidRPr="00940284">
        <w:rPr>
          <w:rFonts w:ascii="Arial" w:hAnsi="Arial" w:cs="Arial"/>
          <w:b/>
          <w:bCs/>
        </w:rPr>
        <w:t>Riesgo de seguridad digital:</w:t>
      </w:r>
      <w:r w:rsidRPr="00940284">
        <w:rPr>
          <w:rFonts w:ascii="Arial" w:hAnsi="Arial" w:cs="Arial"/>
        </w:rPr>
        <w:t xml:space="preserve"> combinación de amenazas y vulnerabilidades en el entorno digital. Puede debilitar el logro de objetivos económicos y sociales, así como afectar la soberanía nacional, la integridad territorial, el orden constitucional y los intereses nacionales. Incluye aspectos relacionados con el ambiente físico, digital y las personas.</w:t>
      </w:r>
    </w:p>
    <w:p w14:paraId="0B6B8A4E" w14:textId="77777777" w:rsidR="00404CB9" w:rsidRPr="00940284" w:rsidRDefault="00404CB9" w:rsidP="004414F9">
      <w:pPr>
        <w:spacing w:line="0" w:lineRule="atLeast"/>
        <w:jc w:val="both"/>
        <w:rPr>
          <w:rFonts w:ascii="Arial" w:hAnsi="Arial" w:cs="Arial"/>
        </w:rPr>
      </w:pPr>
    </w:p>
    <w:p w14:paraId="37A58357" w14:textId="77777777" w:rsidR="00404CB9" w:rsidRPr="00940284" w:rsidRDefault="00404CB9" w:rsidP="004414F9">
      <w:pPr>
        <w:spacing w:line="0" w:lineRule="atLeast"/>
        <w:ind w:left="360"/>
        <w:jc w:val="both"/>
        <w:rPr>
          <w:rFonts w:ascii="Arial" w:hAnsi="Arial" w:cs="Arial"/>
        </w:rPr>
      </w:pPr>
      <w:r w:rsidRPr="00940284">
        <w:rPr>
          <w:rFonts w:ascii="Arial" w:hAnsi="Arial" w:cs="Arial"/>
          <w:b/>
          <w:bCs/>
        </w:rPr>
        <w:t>Riesgo Inherente:</w:t>
      </w:r>
      <w:r w:rsidRPr="00940284">
        <w:rPr>
          <w:rFonts w:ascii="Arial" w:hAnsi="Arial" w:cs="Arial"/>
        </w:rPr>
        <w:t xml:space="preserve"> Nivel de incertidumbre propio de cada actividad, sin la ejecución de ningún control.</w:t>
      </w:r>
    </w:p>
    <w:p w14:paraId="63AC7280" w14:textId="77777777" w:rsidR="00404CB9" w:rsidRPr="00940284" w:rsidRDefault="00404CB9" w:rsidP="004414F9">
      <w:pPr>
        <w:spacing w:line="0" w:lineRule="atLeast"/>
        <w:jc w:val="both"/>
        <w:rPr>
          <w:rFonts w:ascii="Arial" w:hAnsi="Arial" w:cs="Arial"/>
        </w:rPr>
      </w:pPr>
    </w:p>
    <w:p w14:paraId="69B186CB" w14:textId="77777777" w:rsidR="00404CB9" w:rsidRPr="00940284" w:rsidRDefault="00404CB9" w:rsidP="004414F9">
      <w:pPr>
        <w:spacing w:line="0" w:lineRule="atLeast"/>
        <w:ind w:left="360"/>
        <w:jc w:val="both"/>
        <w:rPr>
          <w:rFonts w:ascii="Arial" w:hAnsi="Arial" w:cs="Arial"/>
        </w:rPr>
      </w:pPr>
      <w:r w:rsidRPr="00940284">
        <w:rPr>
          <w:rFonts w:ascii="Arial" w:hAnsi="Arial" w:cs="Arial"/>
          <w:b/>
          <w:bCs/>
        </w:rPr>
        <w:t>Riesgo residual:</w:t>
      </w:r>
      <w:r w:rsidRPr="00940284">
        <w:rPr>
          <w:rFonts w:ascii="Arial" w:hAnsi="Arial" w:cs="Arial"/>
        </w:rPr>
        <w:t xml:space="preserve"> Nivel restante de riesgo después del tratamiento del riesgo.</w:t>
      </w:r>
    </w:p>
    <w:p w14:paraId="5A8D01F8" w14:textId="77777777" w:rsidR="00404CB9" w:rsidRPr="00940284" w:rsidRDefault="00404CB9" w:rsidP="004414F9">
      <w:pPr>
        <w:spacing w:line="0" w:lineRule="atLeast"/>
        <w:jc w:val="both"/>
        <w:rPr>
          <w:rFonts w:ascii="Arial" w:hAnsi="Arial" w:cs="Arial"/>
        </w:rPr>
      </w:pPr>
    </w:p>
    <w:p w14:paraId="6E917A55" w14:textId="77777777" w:rsidR="00404CB9" w:rsidRPr="00940284" w:rsidRDefault="00404CB9" w:rsidP="004414F9">
      <w:pPr>
        <w:spacing w:line="0" w:lineRule="atLeast"/>
        <w:ind w:left="360"/>
        <w:jc w:val="both"/>
        <w:rPr>
          <w:rFonts w:ascii="Arial" w:hAnsi="Arial" w:cs="Arial"/>
        </w:rPr>
      </w:pPr>
      <w:r w:rsidRPr="00940284">
        <w:rPr>
          <w:rFonts w:ascii="Arial" w:hAnsi="Arial" w:cs="Arial"/>
          <w:b/>
          <w:bCs/>
        </w:rPr>
        <w:t>Tratamiento del riesgo:</w:t>
      </w:r>
      <w:r w:rsidRPr="00940284">
        <w:rPr>
          <w:rFonts w:ascii="Arial" w:hAnsi="Arial" w:cs="Arial"/>
        </w:rPr>
        <w:t xml:space="preserve"> Proceso de selección e implementación de acciones de mejorar que permitan mitigar el riesgo.</w:t>
      </w:r>
    </w:p>
    <w:p w14:paraId="5E0EF6A7" w14:textId="77777777" w:rsidR="00404CB9" w:rsidRPr="00940284" w:rsidRDefault="00404CB9" w:rsidP="004414F9">
      <w:pPr>
        <w:spacing w:line="0" w:lineRule="atLeast"/>
        <w:jc w:val="both"/>
        <w:rPr>
          <w:rFonts w:ascii="Arial" w:hAnsi="Arial" w:cs="Arial"/>
        </w:rPr>
      </w:pPr>
    </w:p>
    <w:p w14:paraId="7F195488" w14:textId="77777777" w:rsidR="00404CB9" w:rsidRPr="00940284" w:rsidRDefault="00404CB9" w:rsidP="004414F9">
      <w:pPr>
        <w:spacing w:line="0" w:lineRule="atLeast"/>
        <w:ind w:left="360"/>
        <w:jc w:val="both"/>
        <w:rPr>
          <w:rFonts w:ascii="Arial" w:hAnsi="Arial" w:cs="Arial"/>
        </w:rPr>
      </w:pPr>
      <w:r w:rsidRPr="00940284">
        <w:rPr>
          <w:rFonts w:ascii="Arial" w:hAnsi="Arial" w:cs="Arial"/>
          <w:b/>
          <w:bCs/>
        </w:rPr>
        <w:t>Valoración del riesgo:</w:t>
      </w:r>
      <w:r w:rsidRPr="00940284">
        <w:rPr>
          <w:rFonts w:ascii="Arial" w:hAnsi="Arial" w:cs="Arial"/>
        </w:rPr>
        <w:t xml:space="preserve"> Proceso de análisis y evaluación del riesgo.</w:t>
      </w:r>
    </w:p>
    <w:p w14:paraId="09CCECE1" w14:textId="77777777" w:rsidR="00404CB9" w:rsidRPr="00940284" w:rsidRDefault="00404CB9" w:rsidP="004414F9">
      <w:pPr>
        <w:spacing w:line="0" w:lineRule="atLeast"/>
        <w:jc w:val="both"/>
        <w:rPr>
          <w:rFonts w:ascii="Arial" w:hAnsi="Arial" w:cs="Arial"/>
        </w:rPr>
      </w:pPr>
    </w:p>
    <w:p w14:paraId="15A836CD" w14:textId="77777777" w:rsidR="00404CB9" w:rsidRPr="00940284" w:rsidRDefault="00404CB9" w:rsidP="004414F9">
      <w:pPr>
        <w:spacing w:line="0" w:lineRule="atLeast"/>
        <w:ind w:left="360"/>
        <w:jc w:val="both"/>
        <w:rPr>
          <w:rFonts w:ascii="Arial" w:hAnsi="Arial" w:cs="Arial"/>
        </w:rPr>
      </w:pPr>
      <w:r w:rsidRPr="00940284">
        <w:rPr>
          <w:rFonts w:ascii="Arial" w:hAnsi="Arial" w:cs="Arial"/>
          <w:b/>
          <w:bCs/>
        </w:rPr>
        <w:t>Vulnerabilidad:</w:t>
      </w:r>
      <w:r w:rsidRPr="00940284">
        <w:rPr>
          <w:rFonts w:ascii="Arial" w:hAnsi="Arial" w:cs="Arial"/>
        </w:rPr>
        <w:t xml:space="preserve"> La debilidad de un activo o grupo de activos que puede ser explotada por una o más amenazas.</w:t>
      </w:r>
    </w:p>
    <w:p w14:paraId="714B1FC0" w14:textId="107070F3" w:rsidR="00332A22" w:rsidRDefault="00332A22">
      <w:pPr>
        <w:rPr>
          <w:rFonts w:ascii="Arial" w:eastAsia="Calibri" w:hAnsi="Arial" w:cs="Arial"/>
          <w:lang w:eastAsia="es-ES" w:bidi="es-ES"/>
        </w:rPr>
      </w:pPr>
    </w:p>
    <w:p w14:paraId="20D6FCF3" w14:textId="77777777" w:rsidR="00404CB9" w:rsidRPr="00940284" w:rsidRDefault="00404CB9" w:rsidP="00AC2684">
      <w:pPr>
        <w:pStyle w:val="Ttulo1"/>
        <w:numPr>
          <w:ilvl w:val="0"/>
          <w:numId w:val="1"/>
        </w:numPr>
        <w:ind w:left="426" w:hanging="426"/>
        <w:rPr>
          <w:rFonts w:ascii="Arial" w:hAnsi="Arial" w:cs="Arial"/>
          <w:color w:val="279B5C"/>
        </w:rPr>
      </w:pPr>
      <w:bookmarkStart w:id="6" w:name="_Toc62849813"/>
      <w:bookmarkStart w:id="7" w:name="_Toc93584236"/>
      <w:r w:rsidRPr="00940284">
        <w:rPr>
          <w:rFonts w:ascii="Arial" w:hAnsi="Arial" w:cs="Arial"/>
          <w:color w:val="279B5C"/>
          <w:sz w:val="24"/>
        </w:rPr>
        <w:t>OBJETIVO</w:t>
      </w:r>
      <w:bookmarkEnd w:id="6"/>
      <w:bookmarkEnd w:id="7"/>
    </w:p>
    <w:p w14:paraId="72B2B54A" w14:textId="77777777" w:rsidR="00404CB9" w:rsidRPr="00940284" w:rsidRDefault="00404CB9" w:rsidP="00404CB9">
      <w:pPr>
        <w:spacing w:line="240" w:lineRule="atLeast"/>
        <w:jc w:val="both"/>
        <w:rPr>
          <w:rFonts w:ascii="Arial" w:hAnsi="Arial" w:cs="Arial"/>
        </w:rPr>
      </w:pPr>
    </w:p>
    <w:p w14:paraId="5F29C8A8" w14:textId="5B8BEF3A" w:rsidR="002045B2" w:rsidRPr="00940284" w:rsidRDefault="00750B06" w:rsidP="00404CB9">
      <w:pPr>
        <w:spacing w:line="240" w:lineRule="atLeast"/>
        <w:jc w:val="both"/>
        <w:rPr>
          <w:rFonts w:ascii="Arial" w:hAnsi="Arial" w:cs="Arial"/>
        </w:rPr>
      </w:pPr>
      <w:r w:rsidRPr="00940284">
        <w:rPr>
          <w:rFonts w:ascii="Arial" w:hAnsi="Arial" w:cs="Arial"/>
        </w:rPr>
        <w:t>Establecer el plan de trabajo para realizar</w:t>
      </w:r>
      <w:r w:rsidR="00404CB9" w:rsidRPr="00940284">
        <w:rPr>
          <w:rFonts w:ascii="Arial" w:hAnsi="Arial" w:cs="Arial"/>
        </w:rPr>
        <w:t xml:space="preserve"> la gestión de riesgos de seguridad de la información en la Unidad Administrativa Especial de Servicios Públicos (UAESP), la cual debe incluir amenazas, vulnerabilidades, riesgos, controles, niveles aceptables de riesgo y el tratamiento de riesgos.</w:t>
      </w:r>
    </w:p>
    <w:p w14:paraId="1A449399" w14:textId="77777777" w:rsidR="00404CB9" w:rsidRPr="00940284" w:rsidRDefault="00404CB9" w:rsidP="00404CB9">
      <w:pPr>
        <w:spacing w:line="240" w:lineRule="atLeast"/>
        <w:jc w:val="both"/>
        <w:rPr>
          <w:rFonts w:ascii="Arial" w:hAnsi="Arial" w:cs="Arial"/>
        </w:rPr>
      </w:pPr>
    </w:p>
    <w:p w14:paraId="53DF1B17" w14:textId="77777777" w:rsidR="00404CB9" w:rsidRPr="00940284" w:rsidRDefault="00404CB9" w:rsidP="00AC2684">
      <w:pPr>
        <w:pStyle w:val="Ttulo1"/>
        <w:numPr>
          <w:ilvl w:val="0"/>
          <w:numId w:val="1"/>
        </w:numPr>
        <w:ind w:left="426" w:hanging="426"/>
        <w:rPr>
          <w:rFonts w:ascii="Arial" w:hAnsi="Arial" w:cs="Arial"/>
          <w:color w:val="279B5C"/>
        </w:rPr>
      </w:pPr>
      <w:bookmarkStart w:id="8" w:name="_Toc62849814"/>
      <w:bookmarkStart w:id="9" w:name="_Toc93584237"/>
      <w:r w:rsidRPr="00940284">
        <w:rPr>
          <w:rFonts w:ascii="Arial" w:hAnsi="Arial" w:cs="Arial"/>
          <w:color w:val="279B5C"/>
          <w:sz w:val="24"/>
        </w:rPr>
        <w:t>ALCANCE</w:t>
      </w:r>
      <w:bookmarkEnd w:id="8"/>
      <w:bookmarkEnd w:id="9"/>
    </w:p>
    <w:p w14:paraId="311F1846" w14:textId="77777777" w:rsidR="00404CB9" w:rsidRPr="00940284" w:rsidRDefault="00404CB9" w:rsidP="00404CB9">
      <w:pPr>
        <w:pStyle w:val="Ttulo1"/>
        <w:ind w:left="0" w:firstLine="0"/>
        <w:rPr>
          <w:rFonts w:ascii="Arial" w:hAnsi="Arial" w:cs="Arial"/>
          <w:color w:val="0070C0"/>
        </w:rPr>
      </w:pPr>
    </w:p>
    <w:p w14:paraId="10F303E2" w14:textId="10B4A204" w:rsidR="00404CB9" w:rsidRPr="00940284" w:rsidRDefault="00404CB9" w:rsidP="00404CB9">
      <w:pPr>
        <w:jc w:val="both"/>
        <w:rPr>
          <w:rFonts w:ascii="Arial" w:hAnsi="Arial" w:cs="Arial"/>
        </w:rPr>
      </w:pPr>
      <w:r w:rsidRPr="00940284">
        <w:rPr>
          <w:rFonts w:ascii="Arial" w:hAnsi="Arial" w:cs="Arial"/>
        </w:rPr>
        <w:t>El plan de tratamiento de riesgos de seguridad</w:t>
      </w:r>
      <w:r w:rsidR="008D7941" w:rsidRPr="00940284">
        <w:rPr>
          <w:rFonts w:ascii="Arial" w:hAnsi="Arial" w:cs="Arial"/>
        </w:rPr>
        <w:t xml:space="preserve"> y privacidad de la información</w:t>
      </w:r>
      <w:r w:rsidRPr="00940284">
        <w:rPr>
          <w:rFonts w:ascii="Arial" w:hAnsi="Arial" w:cs="Arial"/>
        </w:rPr>
        <w:t xml:space="preserve"> aplica a todos los procesos, </w:t>
      </w:r>
      <w:r w:rsidR="008D7941" w:rsidRPr="00940284">
        <w:rPr>
          <w:rFonts w:ascii="Arial" w:hAnsi="Arial" w:cs="Arial"/>
        </w:rPr>
        <w:t>servidores(as) públicos(as)</w:t>
      </w:r>
      <w:r w:rsidRPr="00940284">
        <w:rPr>
          <w:rFonts w:ascii="Arial" w:hAnsi="Arial" w:cs="Arial"/>
        </w:rPr>
        <w:t xml:space="preserve"> y contratistas de la Entidad, basado en la guía para la administración del riesgo en el diseño en controles del Departamento Administrativo de Función Pública-DAFP V5</w:t>
      </w:r>
      <w:r w:rsidR="004960EA" w:rsidRPr="00940284">
        <w:rPr>
          <w:rFonts w:ascii="Arial" w:hAnsi="Arial" w:cs="Arial"/>
        </w:rPr>
        <w:t>,</w:t>
      </w:r>
      <w:r w:rsidRPr="00940284">
        <w:rPr>
          <w:rFonts w:ascii="Arial" w:hAnsi="Arial" w:cs="Arial"/>
        </w:rPr>
        <w:t xml:space="preserve"> </w:t>
      </w:r>
      <w:r w:rsidR="00E6763A" w:rsidRPr="00940284">
        <w:rPr>
          <w:rFonts w:ascii="Arial" w:hAnsi="Arial" w:cs="Arial"/>
        </w:rPr>
        <w:t xml:space="preserve">y </w:t>
      </w:r>
      <w:r w:rsidRPr="00940284">
        <w:rPr>
          <w:rFonts w:ascii="Arial" w:hAnsi="Arial" w:cs="Arial"/>
        </w:rPr>
        <w:t xml:space="preserve">en la </w:t>
      </w:r>
      <w:r w:rsidR="00750B06" w:rsidRPr="00940284">
        <w:rPr>
          <w:rFonts w:ascii="Arial" w:hAnsi="Arial" w:cs="Arial"/>
        </w:rPr>
        <w:t xml:space="preserve">Política de </w:t>
      </w:r>
      <w:r w:rsidR="008D7941" w:rsidRPr="00940284">
        <w:rPr>
          <w:rFonts w:ascii="Arial" w:hAnsi="Arial" w:cs="Arial"/>
        </w:rPr>
        <w:t>Administración</w:t>
      </w:r>
      <w:r w:rsidR="00750B06" w:rsidRPr="00940284">
        <w:rPr>
          <w:rFonts w:ascii="Arial" w:hAnsi="Arial" w:cs="Arial"/>
        </w:rPr>
        <w:t xml:space="preserve"> del Riesgo </w:t>
      </w:r>
      <w:r w:rsidR="008D7941" w:rsidRPr="00940284">
        <w:rPr>
          <w:rFonts w:ascii="Arial" w:hAnsi="Arial" w:cs="Arial"/>
        </w:rPr>
        <w:t>V3 de la Unidad Administrativa Especial de Servicios Públicos (UAESP)</w:t>
      </w:r>
      <w:r w:rsidR="004960EA" w:rsidRPr="00940284">
        <w:rPr>
          <w:rFonts w:ascii="Arial" w:hAnsi="Arial" w:cs="Arial"/>
        </w:rPr>
        <w:t xml:space="preserve"> y la norma técnica ISO/IEC 27001</w:t>
      </w:r>
      <w:r w:rsidR="00A2657D" w:rsidRPr="00940284">
        <w:rPr>
          <w:rFonts w:ascii="Arial" w:hAnsi="Arial" w:cs="Arial"/>
        </w:rPr>
        <w:t>.</w:t>
      </w:r>
    </w:p>
    <w:p w14:paraId="55E8AF65" w14:textId="77777777" w:rsidR="00404CB9" w:rsidRPr="00940284" w:rsidRDefault="00404CB9" w:rsidP="00404CB9">
      <w:pPr>
        <w:spacing w:line="240" w:lineRule="atLeast"/>
        <w:jc w:val="both"/>
        <w:rPr>
          <w:rFonts w:ascii="Arial" w:hAnsi="Arial" w:cs="Arial"/>
        </w:rPr>
      </w:pPr>
    </w:p>
    <w:p w14:paraId="5544C08D" w14:textId="50B7FEDE" w:rsidR="00404CB9" w:rsidRPr="00940284" w:rsidRDefault="00404CB9" w:rsidP="008E1A87">
      <w:pPr>
        <w:pStyle w:val="Ttulo1"/>
        <w:numPr>
          <w:ilvl w:val="0"/>
          <w:numId w:val="1"/>
        </w:numPr>
        <w:rPr>
          <w:rFonts w:ascii="Arial" w:hAnsi="Arial" w:cs="Arial"/>
          <w:color w:val="000000"/>
          <w:lang w:val="es-CO"/>
        </w:rPr>
      </w:pPr>
      <w:bookmarkStart w:id="10" w:name="_bookmark0"/>
      <w:bookmarkStart w:id="11" w:name="_Toc62849815"/>
      <w:bookmarkStart w:id="12" w:name="_Toc93584238"/>
      <w:bookmarkEnd w:id="10"/>
      <w:r w:rsidRPr="00940284">
        <w:rPr>
          <w:rFonts w:ascii="Arial" w:hAnsi="Arial" w:cs="Arial"/>
          <w:color w:val="279B5C"/>
          <w:sz w:val="24"/>
        </w:rPr>
        <w:t xml:space="preserve">METODOLOGÍA DE </w:t>
      </w:r>
      <w:r w:rsidR="00FD6978" w:rsidRPr="00940284">
        <w:rPr>
          <w:rFonts w:ascii="Arial" w:hAnsi="Arial" w:cs="Arial"/>
          <w:color w:val="279B5C"/>
          <w:sz w:val="24"/>
        </w:rPr>
        <w:t>TRATAMIENTO</w:t>
      </w:r>
      <w:r w:rsidRPr="00940284">
        <w:rPr>
          <w:rFonts w:ascii="Arial" w:hAnsi="Arial" w:cs="Arial"/>
          <w:color w:val="279B5C"/>
          <w:sz w:val="24"/>
        </w:rPr>
        <w:t xml:space="preserve"> DE RIESGO</w:t>
      </w:r>
      <w:bookmarkEnd w:id="11"/>
      <w:r w:rsidR="00FD6978" w:rsidRPr="00940284">
        <w:rPr>
          <w:rFonts w:ascii="Arial" w:hAnsi="Arial" w:cs="Arial"/>
          <w:color w:val="279B5C"/>
          <w:sz w:val="24"/>
        </w:rPr>
        <w:t>S</w:t>
      </w:r>
      <w:bookmarkEnd w:id="12"/>
    </w:p>
    <w:p w14:paraId="6B17DE28" w14:textId="77777777" w:rsidR="00A11860" w:rsidRPr="00940284" w:rsidRDefault="00A11860" w:rsidP="004F0EB6">
      <w:pPr>
        <w:pStyle w:val="Ttulo1"/>
        <w:ind w:left="0" w:firstLine="0"/>
        <w:rPr>
          <w:rStyle w:val="normaltextrun"/>
          <w:rFonts w:ascii="Arial" w:hAnsi="Arial" w:cs="Arial"/>
          <w:b w:val="0"/>
          <w:bCs w:val="0"/>
          <w:color w:val="000000"/>
          <w:shd w:val="clear" w:color="auto" w:fill="FFFFFF"/>
        </w:rPr>
      </w:pPr>
    </w:p>
    <w:p w14:paraId="3F5B8622" w14:textId="4D281091" w:rsidR="00A11860" w:rsidRPr="00940284" w:rsidRDefault="00A11860" w:rsidP="0036601C">
      <w:pPr>
        <w:jc w:val="both"/>
        <w:rPr>
          <w:rStyle w:val="eop"/>
          <w:rFonts w:ascii="Arial" w:hAnsi="Arial" w:cs="Arial"/>
          <w:color w:val="000000"/>
          <w:shd w:val="clear" w:color="auto" w:fill="FFFFFF"/>
        </w:rPr>
      </w:pPr>
      <w:r w:rsidRPr="0094028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La </w:t>
      </w:r>
      <w:r w:rsidR="00CD4484" w:rsidRPr="00940284">
        <w:rPr>
          <w:rStyle w:val="normaltextrun"/>
          <w:rFonts w:ascii="Arial" w:hAnsi="Arial" w:cs="Arial"/>
          <w:color w:val="000000"/>
          <w:shd w:val="clear" w:color="auto" w:fill="FFFFFF"/>
        </w:rPr>
        <w:t>metodología para el tratamiento</w:t>
      </w:r>
      <w:r w:rsidRPr="0094028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de </w:t>
      </w:r>
      <w:r w:rsidR="00CD4484" w:rsidRPr="0094028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los </w:t>
      </w:r>
      <w:r w:rsidRPr="00940284">
        <w:rPr>
          <w:rStyle w:val="normaltextrun"/>
          <w:rFonts w:ascii="Arial" w:hAnsi="Arial" w:cs="Arial"/>
          <w:color w:val="000000"/>
          <w:shd w:val="clear" w:color="auto" w:fill="FFFFFF"/>
        </w:rPr>
        <w:t>riesgos</w:t>
      </w:r>
      <w:r w:rsidR="00CD4484" w:rsidRPr="0094028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de seguridad de la información y comunicaciones </w:t>
      </w:r>
      <w:r w:rsidRPr="00940284">
        <w:rPr>
          <w:rStyle w:val="normaltextrun"/>
          <w:rFonts w:ascii="Arial" w:hAnsi="Arial" w:cs="Arial"/>
          <w:color w:val="000000"/>
          <w:shd w:val="clear" w:color="auto" w:fill="FFFFFF"/>
        </w:rPr>
        <w:t>derivados de los procesos</w:t>
      </w:r>
      <w:r w:rsidR="00553AC8" w:rsidRPr="0094028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de la </w:t>
      </w:r>
      <w:r w:rsidR="002D0CCB" w:rsidRPr="00940284">
        <w:rPr>
          <w:rStyle w:val="normaltextrun"/>
          <w:rFonts w:ascii="Arial" w:hAnsi="Arial" w:cs="Arial"/>
          <w:color w:val="000000"/>
          <w:shd w:val="clear" w:color="auto" w:fill="FFFFFF"/>
        </w:rPr>
        <w:t>entidad</w:t>
      </w:r>
      <w:r w:rsidR="00CD4484" w:rsidRPr="0094028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2D0CCB" w:rsidRPr="0094028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que </w:t>
      </w:r>
      <w:r w:rsidR="00553AC8" w:rsidRPr="00940284">
        <w:rPr>
          <w:rStyle w:val="normaltextrun"/>
          <w:rFonts w:ascii="Arial" w:hAnsi="Arial" w:cs="Arial"/>
          <w:color w:val="000000"/>
          <w:shd w:val="clear" w:color="auto" w:fill="FFFFFF"/>
        </w:rPr>
        <w:t>busca</w:t>
      </w:r>
      <w:r w:rsidRPr="0094028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descubrir, valorar, planificar y adelantar el tratamiento oportuno que busque mantener los riesgos en niveles óptimos de control y así preparar a la entidad para una posible materialización de alguno </w:t>
      </w:r>
      <w:r w:rsidRPr="00940284">
        <w:rPr>
          <w:rStyle w:val="normaltextrun"/>
          <w:rFonts w:ascii="Arial" w:hAnsi="Arial" w:cs="Arial"/>
          <w:color w:val="000000"/>
          <w:shd w:val="clear" w:color="auto" w:fill="FFFFFF"/>
        </w:rPr>
        <w:lastRenderedPageBreak/>
        <w:t xml:space="preserve">de los riesgos y dentro de la misma línea, poder adelantar procesos de </w:t>
      </w:r>
      <w:r w:rsidR="00553AC8" w:rsidRPr="0094028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seguimiento, monitoreo, </w:t>
      </w:r>
      <w:r w:rsidRPr="0094028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evaluación, </w:t>
      </w:r>
      <w:r w:rsidR="00553AC8" w:rsidRPr="0094028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o </w:t>
      </w:r>
      <w:r w:rsidRPr="00940284">
        <w:rPr>
          <w:rStyle w:val="normaltextrun"/>
          <w:rFonts w:ascii="Arial" w:hAnsi="Arial" w:cs="Arial"/>
          <w:color w:val="000000"/>
          <w:shd w:val="clear" w:color="auto" w:fill="FFFFFF"/>
        </w:rPr>
        <w:t>auditoría, según corresponda.</w:t>
      </w:r>
      <w:r w:rsidRPr="00940284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417EAA15" w14:textId="334FABF7" w:rsidR="00CD4484" w:rsidRPr="00940284" w:rsidRDefault="00CD4484" w:rsidP="0036601C">
      <w:pPr>
        <w:jc w:val="both"/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05330D74" w14:textId="19A955DD" w:rsidR="008E1A87" w:rsidRPr="00940284" w:rsidRDefault="00CD4484" w:rsidP="002656C2">
      <w:pPr>
        <w:jc w:val="both"/>
        <w:rPr>
          <w:rFonts w:ascii="Arial" w:hAnsi="Arial" w:cs="Arial"/>
          <w:color w:val="279B5C"/>
        </w:rPr>
      </w:pPr>
      <w:r w:rsidRPr="00940284">
        <w:rPr>
          <w:rStyle w:val="eop"/>
          <w:rFonts w:ascii="Arial" w:hAnsi="Arial" w:cs="Arial"/>
          <w:color w:val="000000"/>
          <w:shd w:val="clear" w:color="auto" w:fill="FFFFFF"/>
        </w:rPr>
        <w:t>En concordancia, la entidad realiza el plan basado en la</w:t>
      </w:r>
      <w:r w:rsidRPr="00940284">
        <w:rPr>
          <w:rFonts w:ascii="Arial" w:hAnsi="Arial" w:cs="Arial"/>
        </w:rPr>
        <w:t xml:space="preserve"> guía para la administración del riesgo en el diseño en controles del Departamento Administrativo de Función Pública-DAFP V5</w:t>
      </w:r>
      <w:r w:rsidR="00A2657D" w:rsidRPr="00940284">
        <w:rPr>
          <w:rFonts w:ascii="Arial" w:hAnsi="Arial" w:cs="Arial"/>
        </w:rPr>
        <w:t>,</w:t>
      </w:r>
      <w:r w:rsidRPr="00940284">
        <w:rPr>
          <w:rFonts w:ascii="Arial" w:hAnsi="Arial" w:cs="Arial"/>
        </w:rPr>
        <w:t xml:space="preserve"> en la Política de Administración del Riesgo V3 de la Unidad Administrativa Especial de Servicios Públicos (UAESP)</w:t>
      </w:r>
      <w:r w:rsidR="00A2657D" w:rsidRPr="00940284">
        <w:rPr>
          <w:rFonts w:ascii="Arial" w:hAnsi="Arial" w:cs="Arial"/>
        </w:rPr>
        <w:t xml:space="preserve"> y la norma técnica ISO/IEC 27001.</w:t>
      </w:r>
    </w:p>
    <w:p w14:paraId="44CBD921" w14:textId="77777777" w:rsidR="008E1A87" w:rsidRPr="00940284" w:rsidRDefault="008E1A87" w:rsidP="008E1A87">
      <w:pPr>
        <w:pStyle w:val="Ttulo1"/>
        <w:rPr>
          <w:rFonts w:ascii="Arial" w:hAnsi="Arial" w:cs="Arial"/>
          <w:color w:val="000000"/>
          <w:lang w:val="es-CO"/>
        </w:rPr>
      </w:pPr>
    </w:p>
    <w:p w14:paraId="499BD5C6" w14:textId="77777777" w:rsidR="00404CB9" w:rsidRPr="00940284" w:rsidRDefault="00404CB9" w:rsidP="00AC2684">
      <w:pPr>
        <w:pStyle w:val="Ttulo1"/>
        <w:numPr>
          <w:ilvl w:val="0"/>
          <w:numId w:val="1"/>
        </w:numPr>
        <w:rPr>
          <w:rFonts w:ascii="Arial" w:hAnsi="Arial" w:cs="Arial"/>
          <w:color w:val="279B5C"/>
          <w:sz w:val="24"/>
        </w:rPr>
      </w:pPr>
      <w:bookmarkStart w:id="13" w:name="_Toc62849836"/>
      <w:bookmarkStart w:id="14" w:name="_Toc93584239"/>
      <w:r w:rsidRPr="00940284">
        <w:rPr>
          <w:rFonts w:ascii="Arial" w:hAnsi="Arial" w:cs="Arial"/>
          <w:color w:val="279B5C"/>
          <w:sz w:val="24"/>
        </w:rPr>
        <w:t>PLAN DE TRATAMIENTO DE RIESGOS</w:t>
      </w:r>
      <w:bookmarkEnd w:id="13"/>
      <w:bookmarkEnd w:id="14"/>
    </w:p>
    <w:p w14:paraId="7A64E857" w14:textId="77777777" w:rsidR="00404CB9" w:rsidRPr="00940284" w:rsidRDefault="00404CB9" w:rsidP="00404CB9">
      <w:pPr>
        <w:pStyle w:val="Ttulo1"/>
        <w:rPr>
          <w:rFonts w:ascii="Arial" w:hAnsi="Arial" w:cs="Arial"/>
          <w:color w:val="0070C0"/>
          <w:sz w:val="24"/>
        </w:rPr>
      </w:pPr>
    </w:p>
    <w:p w14:paraId="2CDA5F1E" w14:textId="27B00DEF" w:rsidR="00EE5AE3" w:rsidRPr="00940284" w:rsidRDefault="00F755CE" w:rsidP="00404CB9">
      <w:pPr>
        <w:jc w:val="both"/>
        <w:rPr>
          <w:rFonts w:ascii="Arial" w:hAnsi="Arial" w:cs="Arial"/>
          <w:color w:val="000000"/>
          <w:lang w:val="es-CO"/>
        </w:rPr>
      </w:pPr>
      <w:r w:rsidRPr="00940284">
        <w:rPr>
          <w:rFonts w:ascii="Arial" w:hAnsi="Arial" w:cs="Arial"/>
          <w:color w:val="000000"/>
          <w:lang w:val="es-CO"/>
        </w:rPr>
        <w:t>C</w:t>
      </w:r>
      <w:r w:rsidR="00404CB9" w:rsidRPr="00940284">
        <w:rPr>
          <w:rFonts w:ascii="Arial" w:hAnsi="Arial" w:cs="Arial"/>
          <w:color w:val="000000"/>
          <w:lang w:val="es-CO"/>
        </w:rPr>
        <w:t>ontempla la definición de las actividades a desarrollar en aras de mitigar los riesgos sobre los activos</w:t>
      </w:r>
      <w:r w:rsidR="002B42AE" w:rsidRPr="00940284">
        <w:rPr>
          <w:rFonts w:ascii="Arial" w:hAnsi="Arial" w:cs="Arial"/>
          <w:color w:val="000000"/>
          <w:lang w:val="es-CO"/>
        </w:rPr>
        <w:t xml:space="preserve"> de información</w:t>
      </w:r>
      <w:r w:rsidR="00404CB9" w:rsidRPr="00940284">
        <w:rPr>
          <w:rFonts w:ascii="Arial" w:hAnsi="Arial" w:cs="Arial"/>
          <w:color w:val="000000"/>
          <w:lang w:val="es-CO"/>
        </w:rPr>
        <w:t xml:space="preserve">, </w:t>
      </w:r>
      <w:r w:rsidR="002B42AE" w:rsidRPr="00940284">
        <w:rPr>
          <w:rFonts w:ascii="Arial" w:hAnsi="Arial" w:cs="Arial"/>
          <w:color w:val="000000"/>
          <w:lang w:val="es-CO"/>
        </w:rPr>
        <w:t>las cuales</w:t>
      </w:r>
      <w:r w:rsidR="00404CB9" w:rsidRPr="00940284">
        <w:rPr>
          <w:rFonts w:ascii="Arial" w:hAnsi="Arial" w:cs="Arial"/>
          <w:color w:val="000000"/>
          <w:lang w:val="es-CO"/>
        </w:rPr>
        <w:t xml:space="preserve"> se estructuraron de la siguiente manera</w:t>
      </w:r>
      <w:r w:rsidR="002B42AE" w:rsidRPr="00940284">
        <w:rPr>
          <w:rFonts w:ascii="Arial" w:hAnsi="Arial" w:cs="Arial"/>
          <w:color w:val="000000"/>
          <w:lang w:val="es-CO"/>
        </w:rPr>
        <w:t>:</w:t>
      </w:r>
    </w:p>
    <w:p w14:paraId="50ED580F" w14:textId="77777777" w:rsidR="00EE5AE3" w:rsidRPr="00940284" w:rsidRDefault="00EE5AE3" w:rsidP="00404CB9">
      <w:pPr>
        <w:jc w:val="both"/>
        <w:rPr>
          <w:rFonts w:ascii="Arial" w:eastAsia="Calibri" w:hAnsi="Arial" w:cs="Arial"/>
          <w:i/>
          <w:iCs/>
          <w:color w:val="00863C"/>
          <w:sz w:val="18"/>
          <w:szCs w:val="18"/>
          <w:lang w:eastAsia="es-ES" w:bidi="es-ES"/>
        </w:rPr>
      </w:pPr>
    </w:p>
    <w:p w14:paraId="44141994" w14:textId="0A48C1B6" w:rsidR="00404CB9" w:rsidRPr="00940284" w:rsidRDefault="002D0CCB" w:rsidP="002D0CCB">
      <w:pPr>
        <w:pStyle w:val="Descripcin"/>
        <w:jc w:val="center"/>
        <w:rPr>
          <w:rFonts w:ascii="Arial" w:eastAsiaTheme="minorHAnsi" w:hAnsi="Arial" w:cs="Arial"/>
          <w:color w:val="00863C"/>
          <w:sz w:val="24"/>
          <w:szCs w:val="24"/>
          <w:lang w:val="es-CO" w:eastAsia="en-US" w:bidi="ar-SA"/>
        </w:rPr>
      </w:pPr>
      <w:bookmarkStart w:id="15" w:name="_Toc61019523"/>
      <w:bookmarkStart w:id="16" w:name="_Toc61019574"/>
      <w:bookmarkStart w:id="17" w:name="_Toc61019623"/>
      <w:bookmarkStart w:id="18" w:name="_Toc93508784"/>
      <w:r w:rsidRPr="00940284">
        <w:rPr>
          <w:rFonts w:ascii="Arial" w:hAnsi="Arial" w:cs="Arial"/>
          <w:color w:val="00863C"/>
        </w:rPr>
        <w:t xml:space="preserve">Tabla </w:t>
      </w:r>
      <w:r w:rsidRPr="00940284">
        <w:rPr>
          <w:rFonts w:ascii="Arial" w:hAnsi="Arial" w:cs="Arial"/>
          <w:color w:val="00863C"/>
        </w:rPr>
        <w:fldChar w:fldCharType="begin"/>
      </w:r>
      <w:r w:rsidRPr="00940284">
        <w:rPr>
          <w:rFonts w:ascii="Arial" w:hAnsi="Arial" w:cs="Arial"/>
          <w:color w:val="00863C"/>
        </w:rPr>
        <w:instrText xml:space="preserve"> SEQ Tabla \* ARABIC </w:instrText>
      </w:r>
      <w:r w:rsidRPr="00940284">
        <w:rPr>
          <w:rFonts w:ascii="Arial" w:hAnsi="Arial" w:cs="Arial"/>
          <w:color w:val="00863C"/>
        </w:rPr>
        <w:fldChar w:fldCharType="separate"/>
      </w:r>
      <w:r w:rsidRPr="00940284">
        <w:rPr>
          <w:rFonts w:ascii="Arial" w:hAnsi="Arial" w:cs="Arial"/>
          <w:color w:val="00863C"/>
        </w:rPr>
        <w:t>1</w:t>
      </w:r>
      <w:r w:rsidRPr="00940284">
        <w:rPr>
          <w:rFonts w:ascii="Arial" w:hAnsi="Arial" w:cs="Arial"/>
          <w:color w:val="00863C"/>
        </w:rPr>
        <w:fldChar w:fldCharType="end"/>
      </w:r>
      <w:r w:rsidRPr="00940284">
        <w:rPr>
          <w:rFonts w:ascii="Arial" w:hAnsi="Arial" w:cs="Arial"/>
          <w:color w:val="00863C"/>
        </w:rPr>
        <w:t xml:space="preserve"> Plan Actividades </w:t>
      </w:r>
      <w:r w:rsidR="00FD6978" w:rsidRPr="00940284">
        <w:rPr>
          <w:rFonts w:ascii="Arial" w:hAnsi="Arial" w:cs="Arial"/>
          <w:color w:val="00863C"/>
        </w:rPr>
        <w:t>Tratamiento</w:t>
      </w:r>
      <w:r w:rsidRPr="00940284">
        <w:rPr>
          <w:rFonts w:ascii="Arial" w:hAnsi="Arial" w:cs="Arial"/>
          <w:color w:val="00863C"/>
        </w:rPr>
        <w:t xml:space="preserve"> de Riesgo</w:t>
      </w:r>
      <w:bookmarkEnd w:id="15"/>
      <w:bookmarkEnd w:id="16"/>
      <w:bookmarkEnd w:id="17"/>
      <w:bookmarkEnd w:id="18"/>
      <w:r w:rsidR="008233E2">
        <w:rPr>
          <w:rFonts w:ascii="Arial" w:hAnsi="Arial" w:cs="Arial"/>
          <w:color w:val="00863C"/>
        </w:rPr>
        <w:t>s</w:t>
      </w:r>
    </w:p>
    <w:tbl>
      <w:tblPr>
        <w:tblStyle w:val="Tablaconcuadrcula"/>
        <w:tblW w:w="9916" w:type="dxa"/>
        <w:jc w:val="center"/>
        <w:tblLayout w:type="fixed"/>
        <w:tblLook w:val="04A0" w:firstRow="1" w:lastRow="0" w:firstColumn="1" w:lastColumn="0" w:noHBand="0" w:noVBand="1"/>
      </w:tblPr>
      <w:tblGrid>
        <w:gridCol w:w="2479"/>
        <w:gridCol w:w="2479"/>
        <w:gridCol w:w="2479"/>
        <w:gridCol w:w="2479"/>
      </w:tblGrid>
      <w:tr w:rsidR="00404CB9" w:rsidRPr="001B55C5" w14:paraId="27A866F8" w14:textId="77777777" w:rsidTr="00E01842">
        <w:trPr>
          <w:jc w:val="center"/>
        </w:trPr>
        <w:tc>
          <w:tcPr>
            <w:tcW w:w="2479" w:type="dxa"/>
            <w:shd w:val="clear" w:color="auto" w:fill="279B5C"/>
            <w:vAlign w:val="center"/>
          </w:tcPr>
          <w:p w14:paraId="52260D52" w14:textId="77777777" w:rsidR="00404CB9" w:rsidRPr="001B55C5" w:rsidRDefault="00404CB9" w:rsidP="00404CB9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B55C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ACTIVIDADES</w:t>
            </w:r>
          </w:p>
        </w:tc>
        <w:tc>
          <w:tcPr>
            <w:tcW w:w="2479" w:type="dxa"/>
            <w:shd w:val="clear" w:color="auto" w:fill="279B5C"/>
            <w:vAlign w:val="center"/>
          </w:tcPr>
          <w:p w14:paraId="18D9D25E" w14:textId="77777777" w:rsidR="00404CB9" w:rsidRPr="001B55C5" w:rsidRDefault="00404CB9" w:rsidP="00404CB9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B55C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TAREAS</w:t>
            </w:r>
          </w:p>
        </w:tc>
        <w:tc>
          <w:tcPr>
            <w:tcW w:w="2479" w:type="dxa"/>
            <w:shd w:val="clear" w:color="auto" w:fill="279B5C"/>
            <w:vAlign w:val="center"/>
          </w:tcPr>
          <w:p w14:paraId="77680FE0" w14:textId="77777777" w:rsidR="00404CB9" w:rsidRPr="001B55C5" w:rsidRDefault="00404CB9" w:rsidP="00404CB9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B55C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RESPONSABLE DE LA TAREA</w:t>
            </w:r>
          </w:p>
        </w:tc>
        <w:tc>
          <w:tcPr>
            <w:tcW w:w="2479" w:type="dxa"/>
            <w:shd w:val="clear" w:color="auto" w:fill="279B5C"/>
            <w:vAlign w:val="center"/>
          </w:tcPr>
          <w:p w14:paraId="6E35F943" w14:textId="77777777" w:rsidR="00404CB9" w:rsidRPr="001B55C5" w:rsidRDefault="00404CB9" w:rsidP="00404CB9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B55C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FECHAS LÍMITE PROGRAMACIÓN TAREAS</w:t>
            </w:r>
          </w:p>
        </w:tc>
      </w:tr>
      <w:tr w:rsidR="00404CB9" w:rsidRPr="001B55C5" w14:paraId="045538DF" w14:textId="77777777" w:rsidTr="00E01842">
        <w:trPr>
          <w:jc w:val="center"/>
        </w:trPr>
        <w:tc>
          <w:tcPr>
            <w:tcW w:w="2479" w:type="dxa"/>
            <w:vAlign w:val="center"/>
          </w:tcPr>
          <w:p w14:paraId="3DDEC85C" w14:textId="26841044" w:rsidR="00404CB9" w:rsidRPr="001B55C5" w:rsidRDefault="00404CB9" w:rsidP="005E57BD">
            <w:pPr>
              <w:widowControl/>
              <w:adjustRightInd w:val="0"/>
              <w:jc w:val="both"/>
              <w:rPr>
                <w:rFonts w:ascii="Arial" w:hAnsi="Arial" w:cs="Arial"/>
                <w:lang w:val="es-CO"/>
              </w:rPr>
            </w:pPr>
            <w:r w:rsidRPr="001B55C5">
              <w:rPr>
                <w:rFonts w:ascii="Arial" w:hAnsi="Arial" w:cs="Arial"/>
                <w:lang w:val="es-CO"/>
              </w:rPr>
              <w:t>Sensibilización</w:t>
            </w:r>
            <w:r w:rsidR="00790313" w:rsidRPr="001B55C5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2479" w:type="dxa"/>
            <w:vAlign w:val="center"/>
          </w:tcPr>
          <w:p w14:paraId="26B949B0" w14:textId="19B38E46" w:rsidR="00404CB9" w:rsidRPr="001B55C5" w:rsidRDefault="00404CB9" w:rsidP="005E57BD">
            <w:pPr>
              <w:widowControl/>
              <w:adjustRightInd w:val="0"/>
              <w:jc w:val="both"/>
              <w:rPr>
                <w:rFonts w:ascii="Arial" w:hAnsi="Arial" w:cs="Arial"/>
                <w:lang w:val="es-CO"/>
              </w:rPr>
            </w:pPr>
            <w:r w:rsidRPr="001B55C5">
              <w:rPr>
                <w:rFonts w:ascii="Arial" w:hAnsi="Arial" w:cs="Arial"/>
                <w:lang w:val="es-CO"/>
              </w:rPr>
              <w:t>Socializa</w:t>
            </w:r>
            <w:r w:rsidR="00932F4F" w:rsidRPr="001B55C5">
              <w:rPr>
                <w:rFonts w:ascii="Arial" w:hAnsi="Arial" w:cs="Arial"/>
                <w:lang w:val="es-CO"/>
              </w:rPr>
              <w:t>r</w:t>
            </w:r>
            <w:r w:rsidRPr="001B55C5">
              <w:rPr>
                <w:rFonts w:ascii="Arial" w:hAnsi="Arial" w:cs="Arial"/>
                <w:lang w:val="es-CO"/>
              </w:rPr>
              <w:t xml:space="preserve"> la Política </w:t>
            </w:r>
            <w:r w:rsidR="002B42AE" w:rsidRPr="001B55C5">
              <w:rPr>
                <w:rFonts w:ascii="Arial" w:hAnsi="Arial" w:cs="Arial"/>
                <w:lang w:val="es-CO"/>
              </w:rPr>
              <w:t>Administración</w:t>
            </w:r>
            <w:r w:rsidRPr="001B55C5">
              <w:rPr>
                <w:rFonts w:ascii="Arial" w:hAnsi="Arial" w:cs="Arial"/>
                <w:lang w:val="es-CO"/>
              </w:rPr>
              <w:t xml:space="preserve"> de</w:t>
            </w:r>
            <w:r w:rsidR="002B42AE" w:rsidRPr="001B55C5">
              <w:rPr>
                <w:rFonts w:ascii="Arial" w:hAnsi="Arial" w:cs="Arial"/>
                <w:lang w:val="es-CO"/>
              </w:rPr>
              <w:t>l R</w:t>
            </w:r>
            <w:r w:rsidRPr="001B55C5">
              <w:rPr>
                <w:rFonts w:ascii="Arial" w:hAnsi="Arial" w:cs="Arial"/>
                <w:lang w:val="es-CO"/>
              </w:rPr>
              <w:t>iesgo</w:t>
            </w:r>
            <w:r w:rsidR="00082ED4" w:rsidRPr="001B55C5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2479" w:type="dxa"/>
            <w:vAlign w:val="center"/>
          </w:tcPr>
          <w:p w14:paraId="418E77A7" w14:textId="170007B2" w:rsidR="00404CB9" w:rsidRPr="001B55C5" w:rsidRDefault="002B42AE" w:rsidP="005E57BD">
            <w:pPr>
              <w:widowControl/>
              <w:adjustRightInd w:val="0"/>
              <w:jc w:val="both"/>
              <w:rPr>
                <w:rFonts w:ascii="Arial" w:hAnsi="Arial" w:cs="Arial"/>
                <w:lang w:val="es-CO"/>
              </w:rPr>
            </w:pPr>
            <w:r w:rsidRPr="001B55C5">
              <w:rPr>
                <w:rFonts w:ascii="Arial" w:hAnsi="Arial" w:cs="Arial"/>
                <w:lang w:val="es-CO"/>
              </w:rPr>
              <w:t>Oficina Asesora de Planeación</w:t>
            </w:r>
            <w:r w:rsidR="00082ED4" w:rsidRPr="001B55C5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2479" w:type="dxa"/>
            <w:vAlign w:val="center"/>
          </w:tcPr>
          <w:p w14:paraId="11910ABA" w14:textId="4FC689B0" w:rsidR="00404CB9" w:rsidRPr="001B55C5" w:rsidRDefault="005E57BD" w:rsidP="005E57BD">
            <w:pPr>
              <w:widowControl/>
              <w:adjustRightInd w:val="0"/>
              <w:jc w:val="both"/>
              <w:rPr>
                <w:rFonts w:ascii="Arial" w:hAnsi="Arial" w:cs="Arial"/>
                <w:lang w:val="es-CO"/>
              </w:rPr>
            </w:pPr>
            <w:r w:rsidRPr="001B55C5">
              <w:rPr>
                <w:rFonts w:ascii="Arial" w:hAnsi="Arial" w:cs="Arial"/>
                <w:lang w:val="es-CO"/>
              </w:rPr>
              <w:t xml:space="preserve">31 de </w:t>
            </w:r>
            <w:r w:rsidR="00A15A2E" w:rsidRPr="001B55C5">
              <w:rPr>
                <w:rFonts w:ascii="Arial" w:hAnsi="Arial" w:cs="Arial"/>
                <w:lang w:val="es-CO"/>
              </w:rPr>
              <w:t>m</w:t>
            </w:r>
            <w:r w:rsidR="00FC752F" w:rsidRPr="001B55C5">
              <w:rPr>
                <w:rFonts w:ascii="Arial" w:hAnsi="Arial" w:cs="Arial"/>
                <w:lang w:val="es-CO"/>
              </w:rPr>
              <w:t>arzo</w:t>
            </w:r>
            <w:r w:rsidR="002B42AE" w:rsidRPr="001B55C5">
              <w:rPr>
                <w:rFonts w:ascii="Arial" w:hAnsi="Arial" w:cs="Arial"/>
                <w:lang w:val="es-CO"/>
              </w:rPr>
              <w:t xml:space="preserve"> del 2022</w:t>
            </w:r>
            <w:r w:rsidR="002B3EAA" w:rsidRPr="001B55C5">
              <w:rPr>
                <w:rFonts w:ascii="Arial" w:hAnsi="Arial" w:cs="Arial"/>
                <w:lang w:val="es-CO"/>
              </w:rPr>
              <w:t>.</w:t>
            </w:r>
          </w:p>
        </w:tc>
      </w:tr>
      <w:tr w:rsidR="00404CB9" w:rsidRPr="001B55C5" w14:paraId="57FE68B6" w14:textId="77777777" w:rsidTr="00E01842">
        <w:trPr>
          <w:jc w:val="center"/>
        </w:trPr>
        <w:tc>
          <w:tcPr>
            <w:tcW w:w="2479" w:type="dxa"/>
            <w:vAlign w:val="center"/>
          </w:tcPr>
          <w:p w14:paraId="5473786F" w14:textId="57C9AAD8" w:rsidR="00404CB9" w:rsidRPr="001B55C5" w:rsidRDefault="00404CB9" w:rsidP="005E57BD">
            <w:pPr>
              <w:widowControl/>
              <w:adjustRightInd w:val="0"/>
              <w:jc w:val="both"/>
              <w:rPr>
                <w:rFonts w:ascii="Arial" w:hAnsi="Arial" w:cs="Arial"/>
                <w:lang w:val="es-CO"/>
              </w:rPr>
            </w:pPr>
            <w:r w:rsidRPr="001B55C5">
              <w:rPr>
                <w:rFonts w:ascii="Arial" w:hAnsi="Arial" w:cs="Arial"/>
                <w:lang w:val="es-CO"/>
              </w:rPr>
              <w:t>I</w:t>
            </w:r>
            <w:r w:rsidR="002B42AE" w:rsidRPr="001B55C5">
              <w:rPr>
                <w:rFonts w:ascii="Arial" w:hAnsi="Arial" w:cs="Arial"/>
                <w:lang w:val="es-CO"/>
              </w:rPr>
              <w:t>dentificación y actualización</w:t>
            </w:r>
            <w:r w:rsidRPr="001B55C5">
              <w:rPr>
                <w:rFonts w:ascii="Arial" w:hAnsi="Arial" w:cs="Arial"/>
                <w:lang w:val="es-CO"/>
              </w:rPr>
              <w:t xml:space="preserve"> de riesgos de seguridad y privacidad de la información</w:t>
            </w:r>
            <w:r w:rsidR="007F3C31" w:rsidRPr="001B55C5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2479" w:type="dxa"/>
            <w:vAlign w:val="center"/>
          </w:tcPr>
          <w:p w14:paraId="780EE04D" w14:textId="70E608F6" w:rsidR="00404CB9" w:rsidRPr="001B55C5" w:rsidRDefault="00404CB9" w:rsidP="005E57BD">
            <w:pPr>
              <w:widowControl/>
              <w:adjustRightInd w:val="0"/>
              <w:jc w:val="both"/>
              <w:rPr>
                <w:rFonts w:ascii="Arial" w:hAnsi="Arial" w:cs="Arial"/>
                <w:lang w:val="es-CO"/>
              </w:rPr>
            </w:pPr>
            <w:r w:rsidRPr="001B55C5">
              <w:rPr>
                <w:rFonts w:ascii="Arial" w:hAnsi="Arial" w:cs="Arial"/>
                <w:lang w:val="es-CO"/>
              </w:rPr>
              <w:t>Ident</w:t>
            </w:r>
            <w:r w:rsidR="0017586E" w:rsidRPr="001B55C5">
              <w:rPr>
                <w:rFonts w:ascii="Arial" w:hAnsi="Arial" w:cs="Arial"/>
                <w:lang w:val="es-CO"/>
              </w:rPr>
              <w:t>ificar</w:t>
            </w:r>
            <w:r w:rsidR="00A45B8A" w:rsidRPr="001B55C5">
              <w:rPr>
                <w:rFonts w:ascii="Arial" w:hAnsi="Arial" w:cs="Arial"/>
                <w:lang w:val="es-CO"/>
              </w:rPr>
              <w:t xml:space="preserve"> y actualiza</w:t>
            </w:r>
            <w:r w:rsidR="0017586E" w:rsidRPr="001B55C5">
              <w:rPr>
                <w:rFonts w:ascii="Arial" w:hAnsi="Arial" w:cs="Arial"/>
                <w:lang w:val="es-CO"/>
              </w:rPr>
              <w:t>r</w:t>
            </w:r>
            <w:r w:rsidRPr="001B55C5">
              <w:rPr>
                <w:rFonts w:ascii="Arial" w:hAnsi="Arial" w:cs="Arial"/>
                <w:lang w:val="es-CO"/>
              </w:rPr>
              <w:t xml:space="preserve"> </w:t>
            </w:r>
            <w:r w:rsidR="0017586E" w:rsidRPr="001B55C5">
              <w:rPr>
                <w:rFonts w:ascii="Arial" w:hAnsi="Arial" w:cs="Arial"/>
                <w:lang w:val="es-CO"/>
              </w:rPr>
              <w:t>los</w:t>
            </w:r>
            <w:r w:rsidRPr="001B55C5">
              <w:rPr>
                <w:rFonts w:ascii="Arial" w:hAnsi="Arial" w:cs="Arial"/>
                <w:lang w:val="es-CO"/>
              </w:rPr>
              <w:t xml:space="preserve"> riesgos de seguridad y privacidad de la información</w:t>
            </w:r>
            <w:r w:rsidR="007F3C31" w:rsidRPr="001B55C5">
              <w:rPr>
                <w:rFonts w:ascii="Arial" w:hAnsi="Arial" w:cs="Arial"/>
                <w:lang w:val="es-CO"/>
              </w:rPr>
              <w:t>.</w:t>
            </w:r>
          </w:p>
          <w:p w14:paraId="6CE027B8" w14:textId="6EABFD61" w:rsidR="004A125F" w:rsidRPr="001B55C5" w:rsidRDefault="004A125F" w:rsidP="005E57BD">
            <w:pPr>
              <w:widowControl/>
              <w:adjustRightInd w:val="0"/>
              <w:jc w:val="both"/>
              <w:rPr>
                <w:rFonts w:ascii="Arial" w:hAnsi="Arial" w:cs="Arial"/>
                <w:lang w:val="es-CO"/>
              </w:rPr>
            </w:pPr>
            <w:r w:rsidRPr="001B55C5">
              <w:rPr>
                <w:rFonts w:ascii="Arial" w:hAnsi="Arial" w:cs="Arial"/>
                <w:lang w:val="es-CO"/>
              </w:rPr>
              <w:t>Identificación de riesgos residuales</w:t>
            </w:r>
            <w:r w:rsidR="007F3C31" w:rsidRPr="001B55C5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2479" w:type="dxa"/>
            <w:vAlign w:val="center"/>
          </w:tcPr>
          <w:p w14:paraId="79BD1549" w14:textId="4DEC8DB8" w:rsidR="00404CB9" w:rsidRPr="001B55C5" w:rsidRDefault="00DC5DAF" w:rsidP="005E57BD">
            <w:pPr>
              <w:widowControl/>
              <w:adjustRightInd w:val="0"/>
              <w:jc w:val="both"/>
              <w:rPr>
                <w:rFonts w:ascii="Arial" w:hAnsi="Arial" w:cs="Arial"/>
                <w:lang w:val="es-CO"/>
              </w:rPr>
            </w:pPr>
            <w:r w:rsidRPr="001B55C5">
              <w:rPr>
                <w:rFonts w:ascii="Arial" w:hAnsi="Arial" w:cs="Arial"/>
                <w:lang w:val="es-CO"/>
              </w:rPr>
              <w:t>Todos los procesos</w:t>
            </w:r>
            <w:r w:rsidR="002B3EAA" w:rsidRPr="001B55C5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2479" w:type="dxa"/>
            <w:vAlign w:val="center"/>
          </w:tcPr>
          <w:p w14:paraId="65E6880E" w14:textId="0705ABE8" w:rsidR="00404CB9" w:rsidRPr="001B55C5" w:rsidRDefault="003931D9" w:rsidP="005E57BD">
            <w:pPr>
              <w:widowControl/>
              <w:adjustRightInd w:val="0"/>
              <w:jc w:val="both"/>
              <w:rPr>
                <w:rFonts w:ascii="Arial" w:hAnsi="Arial" w:cs="Arial"/>
                <w:lang w:val="es-CO"/>
              </w:rPr>
            </w:pPr>
            <w:r w:rsidRPr="001B55C5">
              <w:rPr>
                <w:rFonts w:ascii="Arial" w:hAnsi="Arial" w:cs="Arial"/>
                <w:lang w:val="es-CO"/>
              </w:rPr>
              <w:t>31</w:t>
            </w:r>
            <w:r w:rsidR="00B9738B" w:rsidRPr="001B55C5">
              <w:rPr>
                <w:rFonts w:ascii="Arial" w:hAnsi="Arial" w:cs="Arial"/>
                <w:lang w:val="es-CO"/>
              </w:rPr>
              <w:t xml:space="preserve"> de diciembre del 2022</w:t>
            </w:r>
            <w:r w:rsidR="002B3EAA" w:rsidRPr="001B55C5">
              <w:rPr>
                <w:rFonts w:ascii="Arial" w:hAnsi="Arial" w:cs="Arial"/>
                <w:lang w:val="es-CO"/>
              </w:rPr>
              <w:t>.</w:t>
            </w:r>
          </w:p>
        </w:tc>
      </w:tr>
      <w:tr w:rsidR="00404CB9" w:rsidRPr="001B55C5" w14:paraId="340545FD" w14:textId="77777777" w:rsidTr="00E01842">
        <w:trPr>
          <w:jc w:val="center"/>
        </w:trPr>
        <w:tc>
          <w:tcPr>
            <w:tcW w:w="2479" w:type="dxa"/>
            <w:vAlign w:val="center"/>
          </w:tcPr>
          <w:p w14:paraId="33E41647" w14:textId="57245511" w:rsidR="00404CB9" w:rsidRPr="001B55C5" w:rsidRDefault="00404CB9" w:rsidP="005E57BD">
            <w:pPr>
              <w:widowControl/>
              <w:adjustRightInd w:val="0"/>
              <w:jc w:val="both"/>
              <w:rPr>
                <w:rFonts w:ascii="Arial" w:hAnsi="Arial" w:cs="Arial"/>
                <w:lang w:val="es-CO"/>
              </w:rPr>
            </w:pPr>
            <w:r w:rsidRPr="001B55C5">
              <w:rPr>
                <w:rFonts w:ascii="Arial" w:hAnsi="Arial" w:cs="Arial"/>
                <w:lang w:val="es-CO"/>
              </w:rPr>
              <w:t>A</w:t>
            </w:r>
            <w:r w:rsidR="009C3DC6" w:rsidRPr="001B55C5">
              <w:rPr>
                <w:rFonts w:ascii="Arial" w:hAnsi="Arial" w:cs="Arial"/>
                <w:lang w:val="es-CO"/>
              </w:rPr>
              <w:t>proba</w:t>
            </w:r>
            <w:r w:rsidRPr="001B55C5">
              <w:rPr>
                <w:rFonts w:ascii="Arial" w:hAnsi="Arial" w:cs="Arial"/>
                <w:lang w:val="es-CO"/>
              </w:rPr>
              <w:t>ción</w:t>
            </w:r>
            <w:r w:rsidR="00A45B8A" w:rsidRPr="001B55C5">
              <w:rPr>
                <w:rFonts w:ascii="Arial" w:hAnsi="Arial" w:cs="Arial"/>
                <w:lang w:val="es-CO"/>
              </w:rPr>
              <w:t xml:space="preserve"> de los </w:t>
            </w:r>
            <w:r w:rsidRPr="001B55C5">
              <w:rPr>
                <w:rFonts w:ascii="Arial" w:hAnsi="Arial" w:cs="Arial"/>
                <w:lang w:val="es-CO"/>
              </w:rPr>
              <w:t>riesgos identificados</w:t>
            </w:r>
            <w:r w:rsidR="007F3C31" w:rsidRPr="001B55C5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2479" w:type="dxa"/>
            <w:vAlign w:val="center"/>
          </w:tcPr>
          <w:p w14:paraId="503769F3" w14:textId="77997E32" w:rsidR="00404CB9" w:rsidRPr="001B55C5" w:rsidRDefault="00404CB9" w:rsidP="005E57BD">
            <w:pPr>
              <w:widowControl/>
              <w:adjustRightInd w:val="0"/>
              <w:jc w:val="both"/>
              <w:rPr>
                <w:rFonts w:ascii="Arial" w:hAnsi="Arial" w:cs="Arial"/>
                <w:lang w:val="es-CO"/>
              </w:rPr>
            </w:pPr>
            <w:r w:rsidRPr="001B55C5">
              <w:rPr>
                <w:rFonts w:ascii="Arial" w:hAnsi="Arial" w:cs="Arial"/>
                <w:lang w:val="es-CO"/>
              </w:rPr>
              <w:t>Aproba</w:t>
            </w:r>
            <w:r w:rsidR="0017586E" w:rsidRPr="001B55C5">
              <w:rPr>
                <w:rFonts w:ascii="Arial" w:hAnsi="Arial" w:cs="Arial"/>
                <w:lang w:val="es-CO"/>
              </w:rPr>
              <w:t>r</w:t>
            </w:r>
            <w:r w:rsidR="00B9738B" w:rsidRPr="001B55C5">
              <w:rPr>
                <w:rFonts w:ascii="Arial" w:hAnsi="Arial" w:cs="Arial"/>
                <w:lang w:val="es-CO"/>
              </w:rPr>
              <w:t xml:space="preserve"> </w:t>
            </w:r>
            <w:r w:rsidR="0017586E" w:rsidRPr="001B55C5">
              <w:rPr>
                <w:rFonts w:ascii="Arial" w:hAnsi="Arial" w:cs="Arial"/>
                <w:lang w:val="es-CO"/>
              </w:rPr>
              <w:t>los</w:t>
            </w:r>
            <w:r w:rsidRPr="001B55C5">
              <w:rPr>
                <w:rFonts w:ascii="Arial" w:hAnsi="Arial" w:cs="Arial"/>
                <w:lang w:val="es-CO"/>
              </w:rPr>
              <w:t xml:space="preserve"> riesgos identificados</w:t>
            </w:r>
            <w:r w:rsidR="007F3C31" w:rsidRPr="001B55C5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2479" w:type="dxa"/>
            <w:vAlign w:val="center"/>
          </w:tcPr>
          <w:p w14:paraId="78E8660B" w14:textId="0D418B27" w:rsidR="00404CB9" w:rsidRPr="001B55C5" w:rsidRDefault="009C3DC6" w:rsidP="005E57BD">
            <w:pPr>
              <w:widowControl/>
              <w:adjustRightInd w:val="0"/>
              <w:jc w:val="both"/>
              <w:rPr>
                <w:rFonts w:ascii="Arial" w:hAnsi="Arial" w:cs="Arial"/>
                <w:lang w:val="es-CO"/>
              </w:rPr>
            </w:pPr>
            <w:r w:rsidRPr="001B55C5">
              <w:rPr>
                <w:rFonts w:ascii="Arial" w:hAnsi="Arial" w:cs="Arial"/>
                <w:lang w:val="es-CO"/>
              </w:rPr>
              <w:t>Comité Institucional de Gestión y Desempeño</w:t>
            </w:r>
            <w:r w:rsidR="00790313" w:rsidRPr="001B55C5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2479" w:type="dxa"/>
            <w:vAlign w:val="center"/>
          </w:tcPr>
          <w:p w14:paraId="069F9AE0" w14:textId="7FA09182" w:rsidR="00404CB9" w:rsidRPr="001B55C5" w:rsidRDefault="00664A9C" w:rsidP="005E57BD">
            <w:pPr>
              <w:widowControl/>
              <w:adjustRightInd w:val="0"/>
              <w:jc w:val="both"/>
              <w:rPr>
                <w:rFonts w:ascii="Arial" w:hAnsi="Arial" w:cs="Arial"/>
                <w:lang w:val="es-CO"/>
              </w:rPr>
            </w:pPr>
            <w:r w:rsidRPr="001B55C5">
              <w:rPr>
                <w:rFonts w:ascii="Arial" w:hAnsi="Arial" w:cs="Arial"/>
                <w:lang w:val="es-CO"/>
              </w:rPr>
              <w:t xml:space="preserve">31 de </w:t>
            </w:r>
            <w:r w:rsidR="004D2F26" w:rsidRPr="001B55C5">
              <w:rPr>
                <w:rFonts w:ascii="Arial" w:hAnsi="Arial" w:cs="Arial"/>
                <w:lang w:val="es-CO"/>
              </w:rPr>
              <w:t>enero</w:t>
            </w:r>
            <w:r w:rsidRPr="001B55C5">
              <w:rPr>
                <w:rFonts w:ascii="Arial" w:hAnsi="Arial" w:cs="Arial"/>
                <w:lang w:val="es-CO"/>
              </w:rPr>
              <w:t xml:space="preserve"> de 2022</w:t>
            </w:r>
            <w:r w:rsidR="002B3EAA" w:rsidRPr="001B55C5">
              <w:rPr>
                <w:rFonts w:ascii="Arial" w:hAnsi="Arial" w:cs="Arial"/>
                <w:lang w:val="es-CO"/>
              </w:rPr>
              <w:t>.</w:t>
            </w:r>
          </w:p>
        </w:tc>
      </w:tr>
      <w:tr w:rsidR="00664A9C" w:rsidRPr="001B55C5" w14:paraId="34E56C1E" w14:textId="77777777" w:rsidTr="00E01842">
        <w:trPr>
          <w:jc w:val="center"/>
        </w:trPr>
        <w:tc>
          <w:tcPr>
            <w:tcW w:w="2479" w:type="dxa"/>
            <w:vAlign w:val="center"/>
          </w:tcPr>
          <w:p w14:paraId="7943D7D6" w14:textId="139B43DB" w:rsidR="00664A9C" w:rsidRPr="001B55C5" w:rsidRDefault="00664A9C" w:rsidP="005E57BD">
            <w:pPr>
              <w:adjustRightInd w:val="0"/>
              <w:jc w:val="both"/>
              <w:rPr>
                <w:rFonts w:ascii="Arial" w:hAnsi="Arial" w:cs="Arial"/>
                <w:lang w:val="es-CO"/>
              </w:rPr>
            </w:pPr>
            <w:r w:rsidRPr="001B55C5">
              <w:rPr>
                <w:rFonts w:ascii="Arial" w:hAnsi="Arial" w:cs="Arial"/>
                <w:lang w:val="es-CO"/>
              </w:rPr>
              <w:t>Publicación del</w:t>
            </w:r>
            <w:r w:rsidR="00E01842" w:rsidRPr="001B55C5">
              <w:rPr>
                <w:rFonts w:ascii="Arial" w:hAnsi="Arial" w:cs="Arial"/>
                <w:lang w:val="es-CO"/>
              </w:rPr>
              <w:t xml:space="preserve"> </w:t>
            </w:r>
            <w:r w:rsidR="00E01842" w:rsidRPr="001B55C5">
              <w:rPr>
                <w:rFonts w:ascii="Arial" w:hAnsi="Arial" w:cs="Arial"/>
                <w:lang w:val="es-CO"/>
              </w:rPr>
              <w:t>Mapa y plan de manejo de riesgos y oportunidades 2022</w:t>
            </w:r>
            <w:r w:rsidR="007F3C31" w:rsidRPr="001B55C5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2479" w:type="dxa"/>
            <w:vAlign w:val="center"/>
          </w:tcPr>
          <w:p w14:paraId="3ABC350A" w14:textId="20BE4C9E" w:rsidR="00664A9C" w:rsidRPr="001B55C5" w:rsidRDefault="0017586E" w:rsidP="005E57BD">
            <w:pPr>
              <w:adjustRightInd w:val="0"/>
              <w:jc w:val="both"/>
              <w:rPr>
                <w:rFonts w:ascii="Arial" w:hAnsi="Arial" w:cs="Arial"/>
                <w:lang w:val="es-CO"/>
              </w:rPr>
            </w:pPr>
            <w:r w:rsidRPr="001B55C5">
              <w:rPr>
                <w:rFonts w:ascii="Arial" w:hAnsi="Arial" w:cs="Arial"/>
                <w:lang w:val="es-CO"/>
              </w:rPr>
              <w:t xml:space="preserve">Publicar el </w:t>
            </w:r>
            <w:r w:rsidR="00E01842" w:rsidRPr="001B55C5">
              <w:rPr>
                <w:rFonts w:ascii="Arial" w:hAnsi="Arial" w:cs="Arial"/>
                <w:lang w:val="es-CO"/>
              </w:rPr>
              <w:t>Mapa y plan de manejo de riesgos y oportunidades 2022</w:t>
            </w:r>
            <w:r w:rsidR="007F3C31" w:rsidRPr="001B55C5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2479" w:type="dxa"/>
            <w:vAlign w:val="center"/>
          </w:tcPr>
          <w:p w14:paraId="614B83B1" w14:textId="418F509F" w:rsidR="00664A9C" w:rsidRPr="001B55C5" w:rsidRDefault="00664A9C" w:rsidP="005E57BD">
            <w:pPr>
              <w:adjustRightInd w:val="0"/>
              <w:jc w:val="both"/>
              <w:rPr>
                <w:rFonts w:ascii="Arial" w:hAnsi="Arial" w:cs="Arial"/>
                <w:lang w:val="es-CO"/>
              </w:rPr>
            </w:pPr>
            <w:r w:rsidRPr="001B55C5">
              <w:rPr>
                <w:rFonts w:ascii="Arial" w:hAnsi="Arial" w:cs="Arial"/>
                <w:lang w:val="es-CO"/>
              </w:rPr>
              <w:t>Oficina Asesora de Planeación</w:t>
            </w:r>
          </w:p>
        </w:tc>
        <w:tc>
          <w:tcPr>
            <w:tcW w:w="2479" w:type="dxa"/>
            <w:vAlign w:val="center"/>
          </w:tcPr>
          <w:p w14:paraId="29080CF2" w14:textId="2B850BDC" w:rsidR="00664A9C" w:rsidRPr="001B55C5" w:rsidRDefault="00664A9C" w:rsidP="005E57BD">
            <w:pPr>
              <w:adjustRightInd w:val="0"/>
              <w:jc w:val="both"/>
              <w:rPr>
                <w:rFonts w:ascii="Arial" w:hAnsi="Arial" w:cs="Arial"/>
                <w:lang w:val="es-CO"/>
              </w:rPr>
            </w:pPr>
            <w:r w:rsidRPr="001B55C5">
              <w:rPr>
                <w:rFonts w:ascii="Arial" w:hAnsi="Arial" w:cs="Arial"/>
                <w:lang w:val="es-CO"/>
              </w:rPr>
              <w:t xml:space="preserve">31 de </w:t>
            </w:r>
            <w:r w:rsidR="004D2F26" w:rsidRPr="001B55C5">
              <w:rPr>
                <w:rFonts w:ascii="Arial" w:hAnsi="Arial" w:cs="Arial"/>
                <w:lang w:val="es-CO"/>
              </w:rPr>
              <w:t>enero</w:t>
            </w:r>
            <w:r w:rsidRPr="001B55C5">
              <w:rPr>
                <w:rFonts w:ascii="Arial" w:hAnsi="Arial" w:cs="Arial"/>
                <w:lang w:val="es-CO"/>
              </w:rPr>
              <w:t xml:space="preserve"> de 2022</w:t>
            </w:r>
            <w:r w:rsidR="008F2066" w:rsidRPr="001B55C5">
              <w:rPr>
                <w:rFonts w:ascii="Arial" w:hAnsi="Arial" w:cs="Arial"/>
                <w:lang w:val="es-CO"/>
              </w:rPr>
              <w:t>.</w:t>
            </w:r>
          </w:p>
        </w:tc>
      </w:tr>
      <w:tr w:rsidR="00664A9C" w:rsidRPr="001B55C5" w14:paraId="12815A75" w14:textId="77777777" w:rsidTr="00E01842">
        <w:trPr>
          <w:jc w:val="center"/>
        </w:trPr>
        <w:tc>
          <w:tcPr>
            <w:tcW w:w="2479" w:type="dxa"/>
            <w:vAlign w:val="center"/>
          </w:tcPr>
          <w:p w14:paraId="60436E47" w14:textId="3ACE78D6" w:rsidR="00664A9C" w:rsidRPr="001B55C5" w:rsidRDefault="00664A9C" w:rsidP="005E57BD">
            <w:pPr>
              <w:widowControl/>
              <w:adjustRightInd w:val="0"/>
              <w:jc w:val="both"/>
              <w:rPr>
                <w:rFonts w:ascii="Arial" w:hAnsi="Arial" w:cs="Arial"/>
                <w:lang w:val="es-CO"/>
              </w:rPr>
            </w:pPr>
            <w:r w:rsidRPr="001B55C5">
              <w:rPr>
                <w:rFonts w:ascii="Arial" w:hAnsi="Arial" w:cs="Arial"/>
                <w:lang w:val="es-CO"/>
              </w:rPr>
              <w:t>Seguimiento fase de tratamiento</w:t>
            </w:r>
            <w:r w:rsidR="005D30F1" w:rsidRPr="001B55C5">
              <w:rPr>
                <w:rFonts w:ascii="Arial" w:hAnsi="Arial" w:cs="Arial"/>
                <w:lang w:val="es-CO"/>
              </w:rPr>
              <w:t xml:space="preserve"> de riesgos</w:t>
            </w:r>
            <w:r w:rsidR="00790313" w:rsidRPr="001B55C5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2479" w:type="dxa"/>
            <w:vAlign w:val="center"/>
          </w:tcPr>
          <w:p w14:paraId="613FDE8B" w14:textId="40B6B0D8" w:rsidR="00664A9C" w:rsidRPr="001B55C5" w:rsidRDefault="00664A9C" w:rsidP="005E57BD">
            <w:pPr>
              <w:widowControl/>
              <w:adjustRightInd w:val="0"/>
              <w:jc w:val="both"/>
              <w:rPr>
                <w:rFonts w:ascii="Arial" w:hAnsi="Arial" w:cs="Arial"/>
                <w:lang w:val="es-CO"/>
              </w:rPr>
            </w:pPr>
            <w:r w:rsidRPr="001B55C5">
              <w:rPr>
                <w:rFonts w:ascii="Arial" w:hAnsi="Arial" w:cs="Arial"/>
                <w:lang w:val="es-CO"/>
              </w:rPr>
              <w:t>Seguimiento</w:t>
            </w:r>
            <w:r w:rsidR="005D30F1" w:rsidRPr="001B55C5">
              <w:rPr>
                <w:rFonts w:ascii="Arial" w:hAnsi="Arial" w:cs="Arial"/>
                <w:lang w:val="es-CO"/>
              </w:rPr>
              <w:t xml:space="preserve"> </w:t>
            </w:r>
            <w:r w:rsidR="00BF3081" w:rsidRPr="001B55C5">
              <w:rPr>
                <w:rFonts w:ascii="Arial" w:hAnsi="Arial" w:cs="Arial"/>
                <w:lang w:val="es-CO"/>
              </w:rPr>
              <w:t>del</w:t>
            </w:r>
            <w:r w:rsidRPr="001B55C5">
              <w:rPr>
                <w:rFonts w:ascii="Arial" w:hAnsi="Arial" w:cs="Arial"/>
                <w:lang w:val="es-CO"/>
              </w:rPr>
              <w:t xml:space="preserve"> estado </w:t>
            </w:r>
            <w:r w:rsidR="00BF3081" w:rsidRPr="001B55C5">
              <w:rPr>
                <w:rFonts w:ascii="Arial" w:hAnsi="Arial" w:cs="Arial"/>
                <w:lang w:val="es-CO"/>
              </w:rPr>
              <w:t xml:space="preserve">de los </w:t>
            </w:r>
            <w:r w:rsidRPr="001B55C5">
              <w:rPr>
                <w:rFonts w:ascii="Arial" w:hAnsi="Arial" w:cs="Arial"/>
                <w:lang w:val="es-CO"/>
              </w:rPr>
              <w:t>planes de tratamiento de riesgos identificados y verificación de evidencias</w:t>
            </w:r>
            <w:r w:rsidR="007F3C31" w:rsidRPr="001B55C5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2479" w:type="dxa"/>
            <w:vAlign w:val="center"/>
          </w:tcPr>
          <w:p w14:paraId="68B96B0C" w14:textId="3847457D" w:rsidR="00664A9C" w:rsidRPr="001B55C5" w:rsidRDefault="00664A9C" w:rsidP="005E57BD">
            <w:pPr>
              <w:widowControl/>
              <w:adjustRightInd w:val="0"/>
              <w:jc w:val="both"/>
              <w:rPr>
                <w:rFonts w:ascii="Arial" w:hAnsi="Arial" w:cs="Arial"/>
                <w:lang w:val="es-CO"/>
              </w:rPr>
            </w:pPr>
            <w:r w:rsidRPr="001B55C5">
              <w:rPr>
                <w:rFonts w:ascii="Arial" w:hAnsi="Arial" w:cs="Arial"/>
                <w:lang w:val="es-CO"/>
              </w:rPr>
              <w:t xml:space="preserve">Oficina de </w:t>
            </w:r>
            <w:r w:rsidR="004D2F26" w:rsidRPr="001B55C5">
              <w:rPr>
                <w:rFonts w:ascii="Arial" w:hAnsi="Arial" w:cs="Arial"/>
                <w:lang w:val="es-CO"/>
              </w:rPr>
              <w:t>Tecnologías</w:t>
            </w:r>
            <w:r w:rsidRPr="001B55C5">
              <w:rPr>
                <w:rFonts w:ascii="Arial" w:hAnsi="Arial" w:cs="Arial"/>
                <w:lang w:val="es-CO"/>
              </w:rPr>
              <w:t xml:space="preserve"> de la Información</w:t>
            </w:r>
          </w:p>
        </w:tc>
        <w:tc>
          <w:tcPr>
            <w:tcW w:w="2479" w:type="dxa"/>
            <w:vAlign w:val="center"/>
          </w:tcPr>
          <w:p w14:paraId="2C4C9F20" w14:textId="2A24BEC8" w:rsidR="00664A9C" w:rsidRPr="001B55C5" w:rsidRDefault="00F544B5" w:rsidP="005E57BD">
            <w:pPr>
              <w:widowControl/>
              <w:adjustRightInd w:val="0"/>
              <w:jc w:val="both"/>
              <w:rPr>
                <w:rFonts w:ascii="Arial" w:hAnsi="Arial" w:cs="Arial"/>
                <w:lang w:val="es-CO"/>
              </w:rPr>
            </w:pPr>
            <w:r w:rsidRPr="001B55C5">
              <w:rPr>
                <w:rFonts w:ascii="Arial" w:hAnsi="Arial" w:cs="Arial"/>
                <w:lang w:val="es-CO"/>
              </w:rPr>
              <w:t>Trimestral durante la vigencia</w:t>
            </w:r>
            <w:r w:rsidR="008F2066" w:rsidRPr="001B55C5">
              <w:rPr>
                <w:rFonts w:ascii="Arial" w:hAnsi="Arial" w:cs="Arial"/>
                <w:lang w:val="es-CO"/>
              </w:rPr>
              <w:t>.</w:t>
            </w:r>
          </w:p>
        </w:tc>
      </w:tr>
      <w:tr w:rsidR="00634010" w:rsidRPr="001B55C5" w14:paraId="1EE9E510" w14:textId="77777777" w:rsidTr="00E01842">
        <w:trPr>
          <w:jc w:val="center"/>
        </w:trPr>
        <w:tc>
          <w:tcPr>
            <w:tcW w:w="2479" w:type="dxa"/>
            <w:vAlign w:val="center"/>
          </w:tcPr>
          <w:p w14:paraId="7FB4246D" w14:textId="354B70FA" w:rsidR="00634010" w:rsidRPr="001B55C5" w:rsidRDefault="00FF4525" w:rsidP="005E57BD">
            <w:pPr>
              <w:adjustRightInd w:val="0"/>
              <w:jc w:val="both"/>
              <w:rPr>
                <w:rFonts w:ascii="Arial" w:hAnsi="Arial" w:cs="Arial"/>
                <w:lang w:val="es-CO"/>
              </w:rPr>
            </w:pPr>
            <w:r w:rsidRPr="001B55C5">
              <w:rPr>
                <w:rFonts w:ascii="Arial" w:hAnsi="Arial" w:cs="Arial"/>
                <w:lang w:val="es-CO"/>
              </w:rPr>
              <w:t>Veri</w:t>
            </w:r>
            <w:r w:rsidR="00D76794" w:rsidRPr="001B55C5">
              <w:rPr>
                <w:rFonts w:ascii="Arial" w:hAnsi="Arial" w:cs="Arial"/>
                <w:lang w:val="es-CO"/>
              </w:rPr>
              <w:t>ficación de la Matriz de Riesgos</w:t>
            </w:r>
            <w:r w:rsidR="00790313" w:rsidRPr="001B55C5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2479" w:type="dxa"/>
            <w:vAlign w:val="center"/>
          </w:tcPr>
          <w:p w14:paraId="3CE65485" w14:textId="151049DD" w:rsidR="00634010" w:rsidRPr="001B55C5" w:rsidRDefault="00F17326" w:rsidP="005E57BD">
            <w:pPr>
              <w:adjustRightInd w:val="0"/>
              <w:jc w:val="both"/>
              <w:rPr>
                <w:rFonts w:ascii="Arial" w:hAnsi="Arial" w:cs="Arial"/>
                <w:lang w:val="es-CO"/>
              </w:rPr>
            </w:pPr>
            <w:r w:rsidRPr="001B55C5">
              <w:rPr>
                <w:rFonts w:ascii="Arial" w:hAnsi="Arial" w:cs="Arial"/>
                <w:lang w:val="es-CO"/>
              </w:rPr>
              <w:t xml:space="preserve">Verificar </w:t>
            </w:r>
            <w:r w:rsidR="00377588" w:rsidRPr="001B55C5">
              <w:rPr>
                <w:rFonts w:ascii="Arial" w:hAnsi="Arial" w:cs="Arial"/>
                <w:lang w:val="es-CO"/>
              </w:rPr>
              <w:t>la matriz de Riesgos de Seguridad de la Información</w:t>
            </w:r>
            <w:r w:rsidR="00790313" w:rsidRPr="001B55C5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2479" w:type="dxa"/>
            <w:vAlign w:val="center"/>
          </w:tcPr>
          <w:p w14:paraId="6B4553F2" w14:textId="748BEC89" w:rsidR="00634010" w:rsidRPr="001B55C5" w:rsidRDefault="00377588" w:rsidP="005E57BD">
            <w:pPr>
              <w:adjustRightInd w:val="0"/>
              <w:jc w:val="both"/>
              <w:rPr>
                <w:rFonts w:ascii="Arial" w:hAnsi="Arial" w:cs="Arial"/>
                <w:lang w:val="es-CO"/>
              </w:rPr>
            </w:pPr>
            <w:r w:rsidRPr="001B55C5">
              <w:rPr>
                <w:rFonts w:ascii="Arial" w:hAnsi="Arial" w:cs="Arial"/>
                <w:lang w:val="es-CO"/>
              </w:rPr>
              <w:t>Oficina de Tecnologías de la Información y Oficina Asesora de Planeación</w:t>
            </w:r>
            <w:r w:rsidR="00790313" w:rsidRPr="001B55C5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2479" w:type="dxa"/>
            <w:vAlign w:val="center"/>
          </w:tcPr>
          <w:p w14:paraId="5DB25EC0" w14:textId="5EB7B98C" w:rsidR="00634010" w:rsidRPr="001B55C5" w:rsidRDefault="00377588" w:rsidP="005E57BD">
            <w:pPr>
              <w:adjustRightInd w:val="0"/>
              <w:jc w:val="both"/>
              <w:rPr>
                <w:rFonts w:ascii="Arial" w:hAnsi="Arial" w:cs="Arial"/>
                <w:lang w:val="es-CO"/>
              </w:rPr>
            </w:pPr>
            <w:r w:rsidRPr="001B55C5">
              <w:rPr>
                <w:rFonts w:ascii="Arial" w:hAnsi="Arial" w:cs="Arial"/>
                <w:lang w:val="es-CO"/>
              </w:rPr>
              <w:t>Trimestral durante la vigencia</w:t>
            </w:r>
            <w:r w:rsidR="008F2066" w:rsidRPr="001B55C5">
              <w:rPr>
                <w:rFonts w:ascii="Arial" w:hAnsi="Arial" w:cs="Arial"/>
                <w:lang w:val="es-CO"/>
              </w:rPr>
              <w:t>.</w:t>
            </w:r>
          </w:p>
        </w:tc>
      </w:tr>
      <w:tr w:rsidR="00B656AD" w:rsidRPr="001B55C5" w14:paraId="671DB9FF" w14:textId="77777777" w:rsidTr="00E01842">
        <w:trPr>
          <w:jc w:val="center"/>
        </w:trPr>
        <w:tc>
          <w:tcPr>
            <w:tcW w:w="2479" w:type="dxa"/>
            <w:vAlign w:val="center"/>
          </w:tcPr>
          <w:p w14:paraId="330BB8E1" w14:textId="36FE4B17" w:rsidR="00B656AD" w:rsidRPr="001B55C5" w:rsidRDefault="00B656AD" w:rsidP="005E57BD">
            <w:pPr>
              <w:adjustRightInd w:val="0"/>
              <w:jc w:val="both"/>
              <w:rPr>
                <w:rFonts w:ascii="Arial" w:hAnsi="Arial" w:cs="Arial"/>
                <w:lang w:val="es-CO"/>
              </w:rPr>
            </w:pPr>
            <w:r w:rsidRPr="001B55C5">
              <w:rPr>
                <w:rFonts w:ascii="Arial" w:hAnsi="Arial" w:cs="Arial"/>
                <w:lang w:val="es-CO"/>
              </w:rPr>
              <w:t xml:space="preserve">Actualización </w:t>
            </w:r>
            <w:r w:rsidR="00E0214B" w:rsidRPr="001B55C5">
              <w:rPr>
                <w:rFonts w:ascii="Arial" w:hAnsi="Arial" w:cs="Arial"/>
                <w:lang w:val="es-CO"/>
              </w:rPr>
              <w:t>de la Declaración de</w:t>
            </w:r>
            <w:r w:rsidRPr="001B55C5">
              <w:rPr>
                <w:rFonts w:ascii="Arial" w:hAnsi="Arial" w:cs="Arial"/>
                <w:lang w:val="es-CO"/>
              </w:rPr>
              <w:t xml:space="preserve"> Aplicabilidad </w:t>
            </w:r>
            <w:r w:rsidR="00E0214B" w:rsidRPr="001B55C5">
              <w:rPr>
                <w:rFonts w:ascii="Arial" w:hAnsi="Arial" w:cs="Arial"/>
                <w:lang w:val="es-CO"/>
              </w:rPr>
              <w:t>(SOA)</w:t>
            </w:r>
            <w:r w:rsidR="00790313" w:rsidRPr="001B55C5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2479" w:type="dxa"/>
            <w:vAlign w:val="center"/>
          </w:tcPr>
          <w:p w14:paraId="63C05160" w14:textId="1D24E57F" w:rsidR="00B656AD" w:rsidRPr="001B55C5" w:rsidRDefault="00E0214B" w:rsidP="005E57BD">
            <w:pPr>
              <w:jc w:val="both"/>
              <w:rPr>
                <w:rFonts w:ascii="Arial" w:eastAsia="Times New Roman" w:hAnsi="Arial" w:cs="Arial"/>
                <w:lang w:val="es-CO" w:eastAsia="es-CO"/>
              </w:rPr>
            </w:pPr>
            <w:r w:rsidRPr="001B55C5">
              <w:rPr>
                <w:rFonts w:ascii="Arial" w:eastAsia="Times New Roman" w:hAnsi="Arial" w:cs="Arial"/>
                <w:lang w:val="es-CO" w:eastAsia="es-CO"/>
              </w:rPr>
              <w:t>Actual</w:t>
            </w:r>
            <w:r w:rsidR="008F2066" w:rsidRPr="001B55C5">
              <w:rPr>
                <w:rFonts w:ascii="Arial" w:eastAsia="Times New Roman" w:hAnsi="Arial" w:cs="Arial"/>
                <w:lang w:val="es-CO" w:eastAsia="es-CO"/>
              </w:rPr>
              <w:t>izar</w:t>
            </w:r>
            <w:r w:rsidRPr="001B55C5">
              <w:rPr>
                <w:rFonts w:ascii="Arial" w:eastAsia="Times New Roman" w:hAnsi="Arial" w:cs="Arial"/>
                <w:lang w:val="es-CO" w:eastAsia="es-CO"/>
              </w:rPr>
              <w:t xml:space="preserve"> y Aprob</w:t>
            </w:r>
            <w:r w:rsidR="008F2066" w:rsidRPr="001B55C5">
              <w:rPr>
                <w:rFonts w:ascii="Arial" w:eastAsia="Times New Roman" w:hAnsi="Arial" w:cs="Arial"/>
                <w:lang w:val="es-CO" w:eastAsia="es-CO"/>
              </w:rPr>
              <w:t>ar la</w:t>
            </w:r>
            <w:r w:rsidRPr="001B55C5">
              <w:rPr>
                <w:rFonts w:ascii="Arial" w:eastAsia="Times New Roman" w:hAnsi="Arial" w:cs="Arial"/>
                <w:lang w:val="es-CO" w:eastAsia="es-CO"/>
              </w:rPr>
              <w:t xml:space="preserve"> Declaración de aplicabilidad (SOA)</w:t>
            </w:r>
            <w:r w:rsidR="008F2066" w:rsidRPr="001B55C5">
              <w:rPr>
                <w:rFonts w:ascii="Arial" w:eastAsia="Times New Roman" w:hAnsi="Arial" w:cs="Arial"/>
                <w:lang w:val="es-CO" w:eastAsia="es-CO"/>
              </w:rPr>
              <w:t>,</w:t>
            </w:r>
            <w:r w:rsidRPr="001B55C5">
              <w:rPr>
                <w:rFonts w:ascii="Arial" w:eastAsia="Times New Roman" w:hAnsi="Arial" w:cs="Arial"/>
                <w:lang w:val="es-CO" w:eastAsia="es-CO"/>
              </w:rPr>
              <w:t xml:space="preserve"> de acuerdo con los controles de seguridad establecidos en el Anexo A del estándar </w:t>
            </w:r>
            <w:r w:rsidRPr="001B55C5">
              <w:rPr>
                <w:rFonts w:ascii="Arial" w:eastAsia="Times New Roman" w:hAnsi="Arial" w:cs="Arial"/>
                <w:lang w:val="es-CO" w:eastAsia="es-CO"/>
              </w:rPr>
              <w:lastRenderedPageBreak/>
              <w:t>ISO/IEC 27001</w:t>
            </w:r>
            <w:r w:rsidR="00790313" w:rsidRPr="001B55C5">
              <w:rPr>
                <w:rFonts w:ascii="Arial" w:eastAsia="Times New Roman" w:hAnsi="Arial" w:cs="Arial"/>
                <w:lang w:val="es-CO" w:eastAsia="es-CO"/>
              </w:rPr>
              <w:t>.</w:t>
            </w:r>
          </w:p>
        </w:tc>
        <w:tc>
          <w:tcPr>
            <w:tcW w:w="2479" w:type="dxa"/>
            <w:vAlign w:val="center"/>
          </w:tcPr>
          <w:p w14:paraId="63FEAE35" w14:textId="3B94CBBC" w:rsidR="00B656AD" w:rsidRPr="001B55C5" w:rsidRDefault="00E0214B" w:rsidP="005E57BD">
            <w:pPr>
              <w:adjustRightInd w:val="0"/>
              <w:jc w:val="both"/>
              <w:rPr>
                <w:rFonts w:ascii="Arial" w:hAnsi="Arial" w:cs="Arial"/>
                <w:lang w:val="es-CO"/>
              </w:rPr>
            </w:pPr>
            <w:r w:rsidRPr="001B55C5">
              <w:rPr>
                <w:rFonts w:ascii="Arial" w:hAnsi="Arial" w:cs="Arial"/>
                <w:lang w:val="es-CO"/>
              </w:rPr>
              <w:lastRenderedPageBreak/>
              <w:t xml:space="preserve">Oficina de </w:t>
            </w:r>
            <w:r w:rsidR="004D2F26" w:rsidRPr="001B55C5">
              <w:rPr>
                <w:rFonts w:ascii="Arial" w:hAnsi="Arial" w:cs="Arial"/>
                <w:lang w:val="es-CO"/>
              </w:rPr>
              <w:t>Tecnologías</w:t>
            </w:r>
            <w:r w:rsidRPr="001B55C5">
              <w:rPr>
                <w:rFonts w:ascii="Arial" w:hAnsi="Arial" w:cs="Arial"/>
                <w:lang w:val="es-CO"/>
              </w:rPr>
              <w:t xml:space="preserve"> de la Información</w:t>
            </w:r>
            <w:r w:rsidR="00A85FCD" w:rsidRPr="001B55C5">
              <w:rPr>
                <w:rFonts w:ascii="Arial" w:hAnsi="Arial" w:cs="Arial"/>
                <w:lang w:val="es-CO"/>
              </w:rPr>
              <w:t xml:space="preserve"> y Oficina Asesora de Planeación</w:t>
            </w:r>
            <w:r w:rsidR="00790313" w:rsidRPr="001B55C5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2479" w:type="dxa"/>
            <w:vAlign w:val="center"/>
          </w:tcPr>
          <w:p w14:paraId="3C6E1B65" w14:textId="49562738" w:rsidR="00B656AD" w:rsidRPr="001B55C5" w:rsidRDefault="00E0214B" w:rsidP="005E57BD">
            <w:pPr>
              <w:adjustRightInd w:val="0"/>
              <w:jc w:val="both"/>
              <w:rPr>
                <w:rFonts w:ascii="Arial" w:hAnsi="Arial" w:cs="Arial"/>
                <w:lang w:val="es-CO"/>
              </w:rPr>
            </w:pPr>
            <w:r w:rsidRPr="001B55C5">
              <w:rPr>
                <w:rFonts w:ascii="Arial" w:hAnsi="Arial" w:cs="Arial"/>
                <w:lang w:val="es-CO"/>
              </w:rPr>
              <w:t xml:space="preserve">31 de </w:t>
            </w:r>
            <w:r w:rsidR="004D2F26" w:rsidRPr="001B55C5">
              <w:rPr>
                <w:rFonts w:ascii="Arial" w:hAnsi="Arial" w:cs="Arial"/>
                <w:lang w:val="es-CO"/>
              </w:rPr>
              <w:t>agosto</w:t>
            </w:r>
            <w:r w:rsidRPr="001B55C5">
              <w:rPr>
                <w:rFonts w:ascii="Arial" w:hAnsi="Arial" w:cs="Arial"/>
                <w:lang w:val="es-CO"/>
              </w:rPr>
              <w:t xml:space="preserve"> de 2022</w:t>
            </w:r>
            <w:r w:rsidR="008F2066" w:rsidRPr="001B55C5">
              <w:rPr>
                <w:rFonts w:ascii="Arial" w:hAnsi="Arial" w:cs="Arial"/>
                <w:lang w:val="es-CO"/>
              </w:rPr>
              <w:t>.</w:t>
            </w:r>
          </w:p>
        </w:tc>
      </w:tr>
      <w:tr w:rsidR="00F53F16" w:rsidRPr="001B55C5" w14:paraId="26407DF4" w14:textId="77777777" w:rsidTr="00E01842">
        <w:trPr>
          <w:jc w:val="center"/>
        </w:trPr>
        <w:tc>
          <w:tcPr>
            <w:tcW w:w="2479" w:type="dxa"/>
            <w:vAlign w:val="center"/>
          </w:tcPr>
          <w:p w14:paraId="35029DAC" w14:textId="77777777" w:rsidR="00F53F16" w:rsidRPr="001B55C5" w:rsidRDefault="00F53F16" w:rsidP="005E57BD">
            <w:pPr>
              <w:adjustRightInd w:val="0"/>
              <w:jc w:val="both"/>
              <w:rPr>
                <w:rFonts w:ascii="Arial" w:hAnsi="Arial" w:cs="Arial"/>
                <w:lang w:val="es-CO"/>
              </w:rPr>
            </w:pPr>
          </w:p>
          <w:p w14:paraId="38F3935C" w14:textId="5658AE82" w:rsidR="00F53F16" w:rsidRPr="001B55C5" w:rsidRDefault="00F53F16" w:rsidP="005E57BD">
            <w:pPr>
              <w:adjustRightInd w:val="0"/>
              <w:jc w:val="both"/>
              <w:rPr>
                <w:rFonts w:ascii="Arial" w:hAnsi="Arial" w:cs="Arial"/>
                <w:lang w:val="es-CO"/>
              </w:rPr>
            </w:pPr>
            <w:r w:rsidRPr="001B55C5">
              <w:rPr>
                <w:rFonts w:ascii="Arial" w:hAnsi="Arial" w:cs="Arial"/>
                <w:lang w:val="es-CO"/>
              </w:rPr>
              <w:t xml:space="preserve">Infraestructura Critica </w:t>
            </w:r>
            <w:r w:rsidR="004D2F26" w:rsidRPr="001B55C5">
              <w:rPr>
                <w:rFonts w:ascii="Arial" w:hAnsi="Arial" w:cs="Arial"/>
                <w:lang w:val="es-CO"/>
              </w:rPr>
              <w:t>Cibernética</w:t>
            </w:r>
            <w:r w:rsidR="00790313" w:rsidRPr="001B55C5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2479" w:type="dxa"/>
            <w:vAlign w:val="center"/>
          </w:tcPr>
          <w:p w14:paraId="7368FB1F" w14:textId="232B8872" w:rsidR="00F53F16" w:rsidRPr="001B55C5" w:rsidRDefault="00F53F16" w:rsidP="005E57BD">
            <w:pPr>
              <w:jc w:val="both"/>
              <w:rPr>
                <w:rFonts w:ascii="Arial" w:eastAsia="Times New Roman" w:hAnsi="Arial" w:cs="Arial"/>
                <w:lang w:val="es-CO" w:eastAsia="es-CO"/>
              </w:rPr>
            </w:pPr>
            <w:r w:rsidRPr="001B55C5">
              <w:rPr>
                <w:rFonts w:ascii="Arial" w:eastAsia="Times New Roman" w:hAnsi="Arial" w:cs="Arial"/>
                <w:lang w:val="es-CO" w:eastAsia="es-CO"/>
              </w:rPr>
              <w:t>Revisar y reportar la infraestructura critica cibernética de la entidad</w:t>
            </w:r>
            <w:r w:rsidR="00790313" w:rsidRPr="001B55C5">
              <w:rPr>
                <w:rFonts w:ascii="Arial" w:eastAsia="Times New Roman" w:hAnsi="Arial" w:cs="Arial"/>
                <w:lang w:val="es-CO" w:eastAsia="es-CO"/>
              </w:rPr>
              <w:t>.</w:t>
            </w:r>
          </w:p>
        </w:tc>
        <w:tc>
          <w:tcPr>
            <w:tcW w:w="2479" w:type="dxa"/>
            <w:vAlign w:val="center"/>
          </w:tcPr>
          <w:p w14:paraId="1D76D823" w14:textId="0A3071B4" w:rsidR="00F53F16" w:rsidRPr="001B55C5" w:rsidRDefault="00F53F16" w:rsidP="005E57BD">
            <w:pPr>
              <w:adjustRightInd w:val="0"/>
              <w:jc w:val="both"/>
              <w:rPr>
                <w:rFonts w:ascii="Arial" w:hAnsi="Arial" w:cs="Arial"/>
                <w:lang w:val="es-CO"/>
              </w:rPr>
            </w:pPr>
            <w:r w:rsidRPr="001B55C5">
              <w:rPr>
                <w:rFonts w:ascii="Arial" w:hAnsi="Arial" w:cs="Arial"/>
                <w:lang w:val="es-CO"/>
              </w:rPr>
              <w:t xml:space="preserve">Oficina de </w:t>
            </w:r>
            <w:r w:rsidR="004D2F26" w:rsidRPr="001B55C5">
              <w:rPr>
                <w:rFonts w:ascii="Arial" w:hAnsi="Arial" w:cs="Arial"/>
                <w:lang w:val="es-CO"/>
              </w:rPr>
              <w:t>Tecnologías</w:t>
            </w:r>
            <w:r w:rsidRPr="001B55C5">
              <w:rPr>
                <w:rFonts w:ascii="Arial" w:hAnsi="Arial" w:cs="Arial"/>
                <w:lang w:val="es-CO"/>
              </w:rPr>
              <w:t xml:space="preserve"> de la Información</w:t>
            </w:r>
            <w:r w:rsidR="001B55C5" w:rsidRPr="001B55C5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2479" w:type="dxa"/>
            <w:vAlign w:val="center"/>
          </w:tcPr>
          <w:p w14:paraId="734E8490" w14:textId="7F86B212" w:rsidR="00F53F16" w:rsidRPr="001B55C5" w:rsidRDefault="00F53F16" w:rsidP="005E57BD">
            <w:pPr>
              <w:adjustRightInd w:val="0"/>
              <w:jc w:val="both"/>
              <w:rPr>
                <w:rFonts w:ascii="Arial" w:hAnsi="Arial" w:cs="Arial"/>
                <w:lang w:val="es-CO"/>
              </w:rPr>
            </w:pPr>
            <w:r w:rsidRPr="001B55C5">
              <w:rPr>
                <w:rFonts w:ascii="Arial" w:hAnsi="Arial" w:cs="Arial"/>
                <w:lang w:val="es-CO"/>
              </w:rPr>
              <w:t>30</w:t>
            </w:r>
            <w:r w:rsidR="00C7064F" w:rsidRPr="001B55C5">
              <w:rPr>
                <w:rFonts w:ascii="Arial" w:hAnsi="Arial" w:cs="Arial"/>
                <w:lang w:val="es-CO"/>
              </w:rPr>
              <w:t xml:space="preserve"> de junio de </w:t>
            </w:r>
            <w:r w:rsidRPr="001B55C5">
              <w:rPr>
                <w:rFonts w:ascii="Arial" w:hAnsi="Arial" w:cs="Arial"/>
                <w:lang w:val="es-CO"/>
              </w:rPr>
              <w:t>2022</w:t>
            </w:r>
            <w:r w:rsidR="001B55C5" w:rsidRPr="001B55C5">
              <w:rPr>
                <w:rFonts w:ascii="Arial" w:hAnsi="Arial" w:cs="Arial"/>
                <w:lang w:val="es-CO"/>
              </w:rPr>
              <w:t>.</w:t>
            </w:r>
          </w:p>
        </w:tc>
      </w:tr>
      <w:tr w:rsidR="00664A9C" w:rsidRPr="001B55C5" w14:paraId="0C4637AE" w14:textId="77777777" w:rsidTr="00E01842">
        <w:trPr>
          <w:jc w:val="center"/>
        </w:trPr>
        <w:tc>
          <w:tcPr>
            <w:tcW w:w="2479" w:type="dxa"/>
            <w:vAlign w:val="center"/>
          </w:tcPr>
          <w:p w14:paraId="30150312" w14:textId="6D6A58C5" w:rsidR="00664A9C" w:rsidRPr="001B55C5" w:rsidRDefault="00664A9C" w:rsidP="005E57BD">
            <w:pPr>
              <w:widowControl/>
              <w:adjustRightInd w:val="0"/>
              <w:jc w:val="both"/>
              <w:rPr>
                <w:rFonts w:ascii="Arial" w:hAnsi="Arial" w:cs="Arial"/>
                <w:lang w:val="es-CO"/>
              </w:rPr>
            </w:pPr>
            <w:r w:rsidRPr="001B55C5">
              <w:rPr>
                <w:rFonts w:ascii="Arial" w:hAnsi="Arial" w:cs="Arial"/>
                <w:lang w:val="es-CO"/>
              </w:rPr>
              <w:t>Mejoramiento</w:t>
            </w:r>
            <w:r w:rsidR="001B55C5" w:rsidRPr="001B55C5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2479" w:type="dxa"/>
            <w:vAlign w:val="center"/>
          </w:tcPr>
          <w:p w14:paraId="3123A1E1" w14:textId="2782A79E" w:rsidR="00664A9C" w:rsidRPr="001B55C5" w:rsidRDefault="00E0214B" w:rsidP="005E57BD">
            <w:pPr>
              <w:widowControl/>
              <w:adjustRightInd w:val="0"/>
              <w:jc w:val="both"/>
              <w:rPr>
                <w:rFonts w:ascii="Arial" w:hAnsi="Arial" w:cs="Arial"/>
                <w:lang w:val="es-CO"/>
              </w:rPr>
            </w:pPr>
            <w:r w:rsidRPr="001B55C5">
              <w:rPr>
                <w:rFonts w:ascii="Arial" w:hAnsi="Arial" w:cs="Arial"/>
                <w:lang w:val="es-CO"/>
              </w:rPr>
              <w:t>Rev</w:t>
            </w:r>
            <w:r w:rsidR="001B55C5" w:rsidRPr="001B55C5">
              <w:rPr>
                <w:rFonts w:ascii="Arial" w:hAnsi="Arial" w:cs="Arial"/>
                <w:lang w:val="es-CO"/>
              </w:rPr>
              <w:t>isar</w:t>
            </w:r>
            <w:r w:rsidRPr="001B55C5">
              <w:rPr>
                <w:rFonts w:ascii="Arial" w:hAnsi="Arial" w:cs="Arial"/>
                <w:lang w:val="es-CO"/>
              </w:rPr>
              <w:t xml:space="preserve"> o a</w:t>
            </w:r>
            <w:r w:rsidR="00664A9C" w:rsidRPr="001B55C5">
              <w:rPr>
                <w:rFonts w:ascii="Arial" w:hAnsi="Arial" w:cs="Arial"/>
                <w:lang w:val="es-CO"/>
              </w:rPr>
              <w:t>ctualiza</w:t>
            </w:r>
            <w:r w:rsidR="001B55C5" w:rsidRPr="001B55C5">
              <w:rPr>
                <w:rFonts w:ascii="Arial" w:hAnsi="Arial" w:cs="Arial"/>
                <w:lang w:val="es-CO"/>
              </w:rPr>
              <w:t>r</w:t>
            </w:r>
            <w:r w:rsidR="00664A9C" w:rsidRPr="001B55C5">
              <w:rPr>
                <w:rFonts w:ascii="Arial" w:hAnsi="Arial" w:cs="Arial"/>
                <w:lang w:val="es-CO"/>
              </w:rPr>
              <w:t xml:space="preserve"> del Plan de tratamiento de riesgos de Seguridad de la Información</w:t>
            </w:r>
            <w:r w:rsidR="00C7064F" w:rsidRPr="001B55C5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2479" w:type="dxa"/>
            <w:vAlign w:val="center"/>
          </w:tcPr>
          <w:p w14:paraId="167FF071" w14:textId="0D9FCBED" w:rsidR="00664A9C" w:rsidRPr="001B55C5" w:rsidRDefault="00E0214B" w:rsidP="005E57BD">
            <w:pPr>
              <w:widowControl/>
              <w:adjustRightInd w:val="0"/>
              <w:jc w:val="both"/>
              <w:rPr>
                <w:rFonts w:ascii="Arial" w:hAnsi="Arial" w:cs="Arial"/>
                <w:lang w:val="es-CO"/>
              </w:rPr>
            </w:pPr>
            <w:r w:rsidRPr="001B55C5">
              <w:rPr>
                <w:rFonts w:ascii="Arial" w:hAnsi="Arial" w:cs="Arial"/>
                <w:lang w:val="es-CO"/>
              </w:rPr>
              <w:t xml:space="preserve">Oficina de </w:t>
            </w:r>
            <w:r w:rsidR="004D2F26" w:rsidRPr="001B55C5">
              <w:rPr>
                <w:rFonts w:ascii="Arial" w:hAnsi="Arial" w:cs="Arial"/>
                <w:lang w:val="es-CO"/>
              </w:rPr>
              <w:t>Tecnologías</w:t>
            </w:r>
            <w:r w:rsidRPr="001B55C5">
              <w:rPr>
                <w:rFonts w:ascii="Arial" w:hAnsi="Arial" w:cs="Arial"/>
                <w:lang w:val="es-CO"/>
              </w:rPr>
              <w:t xml:space="preserve"> de la Información</w:t>
            </w:r>
            <w:r w:rsidR="00C7064F" w:rsidRPr="001B55C5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2479" w:type="dxa"/>
            <w:vAlign w:val="center"/>
          </w:tcPr>
          <w:p w14:paraId="4537E482" w14:textId="7C2FE9F4" w:rsidR="00664A9C" w:rsidRPr="001B55C5" w:rsidRDefault="00C7064F" w:rsidP="005E57BD">
            <w:pPr>
              <w:widowControl/>
              <w:adjustRightInd w:val="0"/>
              <w:jc w:val="both"/>
              <w:rPr>
                <w:rFonts w:ascii="Arial" w:hAnsi="Arial" w:cs="Arial"/>
                <w:lang w:val="es-CO"/>
              </w:rPr>
            </w:pPr>
            <w:r w:rsidRPr="001B55C5">
              <w:rPr>
                <w:rFonts w:ascii="Arial" w:hAnsi="Arial" w:cs="Arial"/>
                <w:lang w:val="es-CO"/>
              </w:rPr>
              <w:t>30 de junio de 2022</w:t>
            </w:r>
          </w:p>
        </w:tc>
      </w:tr>
      <w:tr w:rsidR="00BF5F28" w:rsidRPr="001B55C5" w14:paraId="21358635" w14:textId="77777777" w:rsidTr="00E01842">
        <w:trPr>
          <w:jc w:val="center"/>
        </w:trPr>
        <w:tc>
          <w:tcPr>
            <w:tcW w:w="2479" w:type="dxa"/>
            <w:vAlign w:val="center"/>
          </w:tcPr>
          <w:p w14:paraId="5EA0E787" w14:textId="697C89CF" w:rsidR="00BF5F28" w:rsidRPr="001B55C5" w:rsidRDefault="00BF5F28" w:rsidP="005E57BD">
            <w:pPr>
              <w:adjustRightInd w:val="0"/>
              <w:jc w:val="both"/>
              <w:rPr>
                <w:rFonts w:ascii="Arial" w:hAnsi="Arial" w:cs="Arial"/>
                <w:lang w:val="es-CO"/>
              </w:rPr>
            </w:pPr>
            <w:r w:rsidRPr="001B55C5">
              <w:rPr>
                <w:rFonts w:ascii="Arial" w:hAnsi="Arial" w:cs="Arial"/>
                <w:lang w:val="es-CO"/>
              </w:rPr>
              <w:t>Monitoreo</w:t>
            </w:r>
            <w:r w:rsidR="00C7064F" w:rsidRPr="001B55C5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2479" w:type="dxa"/>
            <w:vAlign w:val="center"/>
          </w:tcPr>
          <w:p w14:paraId="5DDF0FD7" w14:textId="7C5B43B0" w:rsidR="00BF5F28" w:rsidRPr="001B55C5" w:rsidRDefault="001B55C5" w:rsidP="005E57BD">
            <w:pPr>
              <w:adjustRightInd w:val="0"/>
              <w:jc w:val="both"/>
              <w:rPr>
                <w:rFonts w:ascii="Arial" w:hAnsi="Arial" w:cs="Arial"/>
                <w:lang w:val="es-CO"/>
              </w:rPr>
            </w:pPr>
            <w:r w:rsidRPr="001B55C5">
              <w:rPr>
                <w:rFonts w:ascii="Arial" w:hAnsi="Arial" w:cs="Arial"/>
                <w:lang w:val="es-CO"/>
              </w:rPr>
              <w:t>M</w:t>
            </w:r>
            <w:r w:rsidR="00BF5F28" w:rsidRPr="001B55C5">
              <w:rPr>
                <w:rFonts w:ascii="Arial" w:hAnsi="Arial" w:cs="Arial"/>
                <w:lang w:val="es-CO"/>
              </w:rPr>
              <w:t>onitore</w:t>
            </w:r>
            <w:r w:rsidRPr="001B55C5">
              <w:rPr>
                <w:rFonts w:ascii="Arial" w:hAnsi="Arial" w:cs="Arial"/>
                <w:lang w:val="es-CO"/>
              </w:rPr>
              <w:t>ar</w:t>
            </w:r>
            <w:r w:rsidR="00BF5F28" w:rsidRPr="001B55C5">
              <w:rPr>
                <w:rFonts w:ascii="Arial" w:hAnsi="Arial" w:cs="Arial"/>
                <w:lang w:val="es-CO"/>
              </w:rPr>
              <w:t xml:space="preserve"> el cumplimiento de las </w:t>
            </w:r>
            <w:r w:rsidR="004D2F26" w:rsidRPr="001B55C5">
              <w:rPr>
                <w:rFonts w:ascii="Arial" w:hAnsi="Arial" w:cs="Arial"/>
                <w:lang w:val="es-CO"/>
              </w:rPr>
              <w:t>políticas</w:t>
            </w:r>
            <w:r w:rsidR="00BF5F28" w:rsidRPr="001B55C5">
              <w:rPr>
                <w:rFonts w:ascii="Arial" w:hAnsi="Arial" w:cs="Arial"/>
                <w:lang w:val="es-CO"/>
              </w:rPr>
              <w:t xml:space="preserve"> y procedimientos en materia de seguridad y estar al tanto de las modalidades de ciberataque que puedan afectar la entidad.</w:t>
            </w:r>
          </w:p>
        </w:tc>
        <w:tc>
          <w:tcPr>
            <w:tcW w:w="2479" w:type="dxa"/>
            <w:vAlign w:val="center"/>
          </w:tcPr>
          <w:p w14:paraId="516F973A" w14:textId="465EEA5C" w:rsidR="00BF5F28" w:rsidRPr="001B55C5" w:rsidRDefault="00BF5F28" w:rsidP="005E57BD">
            <w:pPr>
              <w:adjustRightInd w:val="0"/>
              <w:jc w:val="both"/>
              <w:rPr>
                <w:rFonts w:ascii="Arial" w:hAnsi="Arial" w:cs="Arial"/>
                <w:lang w:val="es-CO"/>
              </w:rPr>
            </w:pPr>
            <w:r w:rsidRPr="001B55C5">
              <w:rPr>
                <w:rFonts w:ascii="Arial" w:hAnsi="Arial" w:cs="Arial"/>
                <w:lang w:val="es-CO"/>
              </w:rPr>
              <w:t xml:space="preserve">Oficina de </w:t>
            </w:r>
            <w:r w:rsidR="004D2F26" w:rsidRPr="001B55C5">
              <w:rPr>
                <w:rFonts w:ascii="Arial" w:hAnsi="Arial" w:cs="Arial"/>
                <w:lang w:val="es-CO"/>
              </w:rPr>
              <w:t>Tecnologías</w:t>
            </w:r>
            <w:r w:rsidRPr="001B55C5">
              <w:rPr>
                <w:rFonts w:ascii="Arial" w:hAnsi="Arial" w:cs="Arial"/>
                <w:lang w:val="es-CO"/>
              </w:rPr>
              <w:t xml:space="preserve"> de la Información</w:t>
            </w:r>
            <w:r w:rsidR="00C7064F" w:rsidRPr="001B55C5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2479" w:type="dxa"/>
            <w:vAlign w:val="center"/>
          </w:tcPr>
          <w:p w14:paraId="41096A08" w14:textId="5440B557" w:rsidR="00BF5F28" w:rsidRPr="001B55C5" w:rsidRDefault="00C7064F" w:rsidP="005E57BD">
            <w:pPr>
              <w:adjustRightInd w:val="0"/>
              <w:jc w:val="both"/>
              <w:rPr>
                <w:rFonts w:ascii="Arial" w:hAnsi="Arial" w:cs="Arial"/>
                <w:lang w:val="es-CO"/>
              </w:rPr>
            </w:pPr>
            <w:r w:rsidRPr="001B55C5">
              <w:rPr>
                <w:rFonts w:ascii="Arial" w:hAnsi="Arial" w:cs="Arial"/>
                <w:lang w:val="es-CO"/>
              </w:rPr>
              <w:t>31 de diciembre de 2022</w:t>
            </w:r>
            <w:r w:rsidR="001B55C5" w:rsidRPr="001B55C5">
              <w:rPr>
                <w:rFonts w:ascii="Arial" w:hAnsi="Arial" w:cs="Arial"/>
                <w:lang w:val="es-CO"/>
              </w:rPr>
              <w:t>.</w:t>
            </w:r>
          </w:p>
        </w:tc>
      </w:tr>
      <w:tr w:rsidR="00BF5F28" w:rsidRPr="001B55C5" w14:paraId="70CE82CE" w14:textId="77777777" w:rsidTr="00E01842">
        <w:trPr>
          <w:jc w:val="center"/>
        </w:trPr>
        <w:tc>
          <w:tcPr>
            <w:tcW w:w="2479" w:type="dxa"/>
            <w:vAlign w:val="center"/>
          </w:tcPr>
          <w:p w14:paraId="7CD2C9A0" w14:textId="7B7F9B7A" w:rsidR="00BF5F28" w:rsidRPr="001B55C5" w:rsidRDefault="00BF5F28" w:rsidP="005E57BD">
            <w:pPr>
              <w:widowControl/>
              <w:adjustRightInd w:val="0"/>
              <w:jc w:val="both"/>
              <w:rPr>
                <w:rFonts w:ascii="Arial" w:hAnsi="Arial" w:cs="Arial"/>
                <w:lang w:val="es-CO"/>
              </w:rPr>
            </w:pPr>
            <w:r w:rsidRPr="001B55C5">
              <w:rPr>
                <w:rFonts w:ascii="Arial" w:hAnsi="Arial" w:cs="Arial"/>
                <w:lang w:val="es-CO"/>
              </w:rPr>
              <w:t>Comunicar</w:t>
            </w:r>
            <w:r w:rsidR="00C7064F" w:rsidRPr="001B55C5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2479" w:type="dxa"/>
            <w:vAlign w:val="center"/>
          </w:tcPr>
          <w:p w14:paraId="3D8E00E7" w14:textId="11BA65F4" w:rsidR="00BF5F28" w:rsidRPr="001B55C5" w:rsidRDefault="00BF5F28" w:rsidP="005E57BD">
            <w:pPr>
              <w:widowControl/>
              <w:adjustRightInd w:val="0"/>
              <w:jc w:val="both"/>
              <w:rPr>
                <w:rFonts w:ascii="Arial" w:hAnsi="Arial" w:cs="Arial"/>
                <w:lang w:val="es-CO"/>
              </w:rPr>
            </w:pPr>
            <w:r w:rsidRPr="001B55C5">
              <w:rPr>
                <w:rFonts w:ascii="Arial" w:hAnsi="Arial" w:cs="Arial"/>
                <w:lang w:val="es-CO"/>
              </w:rPr>
              <w:t>Comunicar el Plan de tratamiento de Riesgos de Seguridad de la Información a la entidad</w:t>
            </w:r>
            <w:r w:rsidR="00C7064F" w:rsidRPr="001B55C5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2479" w:type="dxa"/>
            <w:vAlign w:val="center"/>
          </w:tcPr>
          <w:p w14:paraId="20EB6C80" w14:textId="36E5EE26" w:rsidR="00BF5F28" w:rsidRPr="001B55C5" w:rsidRDefault="00BF5F28" w:rsidP="005E57BD">
            <w:pPr>
              <w:widowControl/>
              <w:adjustRightInd w:val="0"/>
              <w:jc w:val="both"/>
              <w:rPr>
                <w:rFonts w:ascii="Arial" w:hAnsi="Arial" w:cs="Arial"/>
                <w:lang w:val="es-CO"/>
              </w:rPr>
            </w:pPr>
            <w:r w:rsidRPr="001B55C5">
              <w:rPr>
                <w:rFonts w:ascii="Arial" w:hAnsi="Arial" w:cs="Arial"/>
                <w:lang w:val="es-CO"/>
              </w:rPr>
              <w:t xml:space="preserve">Oficina de </w:t>
            </w:r>
            <w:r w:rsidR="004D2F26" w:rsidRPr="001B55C5">
              <w:rPr>
                <w:rFonts w:ascii="Arial" w:hAnsi="Arial" w:cs="Arial"/>
                <w:lang w:val="es-CO"/>
              </w:rPr>
              <w:t>Tecnologías</w:t>
            </w:r>
            <w:r w:rsidRPr="001B55C5">
              <w:rPr>
                <w:rFonts w:ascii="Arial" w:hAnsi="Arial" w:cs="Arial"/>
                <w:lang w:val="es-CO"/>
              </w:rPr>
              <w:t xml:space="preserve"> de la Información</w:t>
            </w:r>
            <w:r w:rsidR="00C7064F" w:rsidRPr="001B55C5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2479" w:type="dxa"/>
            <w:vAlign w:val="center"/>
          </w:tcPr>
          <w:p w14:paraId="02AE3907" w14:textId="1E5BD652" w:rsidR="00BF5F28" w:rsidRPr="001B55C5" w:rsidRDefault="00BF5F28" w:rsidP="005E57BD">
            <w:pPr>
              <w:widowControl/>
              <w:adjustRightInd w:val="0"/>
              <w:jc w:val="both"/>
              <w:rPr>
                <w:rFonts w:ascii="Arial" w:hAnsi="Arial" w:cs="Arial"/>
                <w:lang w:val="es-CO"/>
              </w:rPr>
            </w:pPr>
            <w:r w:rsidRPr="001B55C5">
              <w:rPr>
                <w:rFonts w:ascii="Arial" w:hAnsi="Arial" w:cs="Arial"/>
                <w:lang w:val="es-CO"/>
              </w:rPr>
              <w:t>3</w:t>
            </w:r>
            <w:r w:rsidR="00640706" w:rsidRPr="001B55C5">
              <w:rPr>
                <w:rFonts w:ascii="Arial" w:hAnsi="Arial" w:cs="Arial"/>
                <w:lang w:val="es-CO"/>
              </w:rPr>
              <w:t>1</w:t>
            </w:r>
            <w:r w:rsidRPr="001B55C5">
              <w:rPr>
                <w:rFonts w:ascii="Arial" w:hAnsi="Arial" w:cs="Arial"/>
                <w:lang w:val="es-CO"/>
              </w:rPr>
              <w:t xml:space="preserve"> de enero de 202</w:t>
            </w:r>
            <w:r w:rsidR="00640706" w:rsidRPr="001B55C5">
              <w:rPr>
                <w:rFonts w:ascii="Arial" w:hAnsi="Arial" w:cs="Arial"/>
                <w:lang w:val="es-CO"/>
              </w:rPr>
              <w:t>2</w:t>
            </w:r>
          </w:p>
        </w:tc>
      </w:tr>
      <w:tr w:rsidR="00BF5F28" w:rsidRPr="001B55C5" w14:paraId="1446DD5F" w14:textId="77777777" w:rsidTr="00E01842">
        <w:trPr>
          <w:jc w:val="center"/>
        </w:trPr>
        <w:tc>
          <w:tcPr>
            <w:tcW w:w="2479" w:type="dxa"/>
            <w:vAlign w:val="center"/>
          </w:tcPr>
          <w:p w14:paraId="429FDC18" w14:textId="4D2B5254" w:rsidR="00BF5F28" w:rsidRPr="001B55C5" w:rsidRDefault="00BF5F28" w:rsidP="005E57BD">
            <w:pPr>
              <w:adjustRightInd w:val="0"/>
              <w:jc w:val="both"/>
              <w:rPr>
                <w:rFonts w:ascii="Arial" w:hAnsi="Arial" w:cs="Arial"/>
                <w:lang w:val="es-CO"/>
              </w:rPr>
            </w:pPr>
            <w:r w:rsidRPr="001B55C5">
              <w:rPr>
                <w:rFonts w:ascii="Arial" w:hAnsi="Arial" w:cs="Arial"/>
                <w:lang w:val="es-CO"/>
              </w:rPr>
              <w:t xml:space="preserve">Reportes al </w:t>
            </w:r>
            <w:r w:rsidR="004D2F26" w:rsidRPr="001B55C5">
              <w:rPr>
                <w:rFonts w:ascii="Arial" w:hAnsi="Arial" w:cs="Arial"/>
                <w:lang w:val="es-CO"/>
              </w:rPr>
              <w:t>Comité</w:t>
            </w:r>
            <w:r w:rsidRPr="001B55C5">
              <w:rPr>
                <w:rFonts w:ascii="Arial" w:hAnsi="Arial" w:cs="Arial"/>
                <w:lang w:val="es-CO"/>
              </w:rPr>
              <w:t xml:space="preserve"> Institucional de Gestión y Desempeño</w:t>
            </w:r>
            <w:r w:rsidR="00C7064F" w:rsidRPr="001B55C5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2479" w:type="dxa"/>
            <w:vAlign w:val="center"/>
          </w:tcPr>
          <w:p w14:paraId="09CB5319" w14:textId="120240E0" w:rsidR="00BF5F28" w:rsidRPr="001B55C5" w:rsidRDefault="00BF5F28" w:rsidP="005E57BD">
            <w:pPr>
              <w:jc w:val="both"/>
              <w:rPr>
                <w:rFonts w:ascii="Arial" w:hAnsi="Arial" w:cs="Arial"/>
                <w:lang w:val="es-CO"/>
              </w:rPr>
            </w:pPr>
            <w:r w:rsidRPr="001B55C5">
              <w:rPr>
                <w:rFonts w:ascii="Arial" w:eastAsia="Times New Roman" w:hAnsi="Arial" w:cs="Arial"/>
                <w:lang w:val="es-CO" w:eastAsia="es-CO"/>
              </w:rPr>
              <w:t>Reportar los resultados del análisis de riesgos al comité institucional de gestión y</w:t>
            </w:r>
            <w:r w:rsidRPr="001B55C5">
              <w:rPr>
                <w:rFonts w:ascii="Arial" w:eastAsia="Times New Roman" w:hAnsi="Arial" w:cs="Arial"/>
                <w:lang w:val="es-CO" w:eastAsia="es-CO"/>
              </w:rPr>
              <w:br/>
              <w:t>desempeño</w:t>
            </w:r>
            <w:r w:rsidR="00C7064F" w:rsidRPr="001B55C5">
              <w:rPr>
                <w:rFonts w:ascii="Arial" w:eastAsia="Times New Roman" w:hAnsi="Arial" w:cs="Arial"/>
                <w:lang w:val="es-CO" w:eastAsia="es-CO"/>
              </w:rPr>
              <w:t>.</w:t>
            </w:r>
          </w:p>
        </w:tc>
        <w:tc>
          <w:tcPr>
            <w:tcW w:w="2479" w:type="dxa"/>
            <w:vAlign w:val="center"/>
          </w:tcPr>
          <w:p w14:paraId="583F9968" w14:textId="1E26AF99" w:rsidR="00BF5F28" w:rsidRPr="001B55C5" w:rsidRDefault="00BF5F28" w:rsidP="005E57BD">
            <w:pPr>
              <w:adjustRightInd w:val="0"/>
              <w:jc w:val="both"/>
              <w:rPr>
                <w:rFonts w:ascii="Arial" w:hAnsi="Arial" w:cs="Arial"/>
                <w:lang w:val="es-CO"/>
              </w:rPr>
            </w:pPr>
            <w:r w:rsidRPr="001B55C5">
              <w:rPr>
                <w:rFonts w:ascii="Arial" w:hAnsi="Arial" w:cs="Arial"/>
                <w:lang w:val="es-CO"/>
              </w:rPr>
              <w:t>Oficina Asesora de Planeación</w:t>
            </w:r>
            <w:r w:rsidR="00531B0F" w:rsidRPr="001B55C5">
              <w:rPr>
                <w:rFonts w:ascii="Arial" w:hAnsi="Arial" w:cs="Arial"/>
                <w:lang w:val="es-CO"/>
              </w:rPr>
              <w:t xml:space="preserve"> y Oficina de Tecnologías de la Información</w:t>
            </w:r>
            <w:r w:rsidR="00C7064F" w:rsidRPr="001B55C5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2479" w:type="dxa"/>
            <w:vAlign w:val="center"/>
          </w:tcPr>
          <w:p w14:paraId="1AED14E2" w14:textId="0460748F" w:rsidR="00BF5F28" w:rsidRPr="001B55C5" w:rsidRDefault="00531B0F" w:rsidP="005E57BD">
            <w:pPr>
              <w:adjustRightInd w:val="0"/>
              <w:jc w:val="both"/>
              <w:rPr>
                <w:rFonts w:ascii="Arial" w:hAnsi="Arial" w:cs="Arial"/>
                <w:lang w:val="es-CO"/>
              </w:rPr>
            </w:pPr>
            <w:r w:rsidRPr="001B55C5">
              <w:rPr>
                <w:rFonts w:ascii="Arial" w:hAnsi="Arial" w:cs="Arial"/>
                <w:lang w:val="es-CO"/>
              </w:rPr>
              <w:t>Trimestral</w:t>
            </w:r>
            <w:r w:rsidR="00BD2021" w:rsidRPr="001B55C5">
              <w:rPr>
                <w:rFonts w:ascii="Arial" w:hAnsi="Arial" w:cs="Arial"/>
                <w:lang w:val="es-CO"/>
              </w:rPr>
              <w:t xml:space="preserve"> vencido</w:t>
            </w:r>
            <w:r w:rsidR="00C7064F" w:rsidRPr="001B55C5">
              <w:rPr>
                <w:rFonts w:ascii="Arial" w:hAnsi="Arial" w:cs="Arial"/>
                <w:lang w:val="es-CO"/>
              </w:rPr>
              <w:t xml:space="preserve"> </w:t>
            </w:r>
          </w:p>
        </w:tc>
      </w:tr>
    </w:tbl>
    <w:p w14:paraId="72929836" w14:textId="689E87FE" w:rsidR="00404CB9" w:rsidRPr="00940284" w:rsidRDefault="00EE5AE3" w:rsidP="007A4F5A">
      <w:pPr>
        <w:pStyle w:val="Descripcin"/>
        <w:jc w:val="center"/>
        <w:rPr>
          <w:rFonts w:ascii="Arial" w:eastAsiaTheme="minorHAnsi" w:hAnsi="Arial" w:cs="Arial"/>
          <w:color w:val="00863C"/>
          <w:sz w:val="24"/>
          <w:szCs w:val="24"/>
          <w:lang w:val="es-CO" w:eastAsia="en-US" w:bidi="ar-SA"/>
        </w:rPr>
      </w:pPr>
      <w:r w:rsidRPr="00940284">
        <w:rPr>
          <w:rFonts w:ascii="Arial" w:hAnsi="Arial" w:cs="Arial"/>
          <w:color w:val="00863C"/>
          <w:lang w:val="es-CO"/>
        </w:rPr>
        <w:t>Fuente Propia</w:t>
      </w:r>
      <w:bookmarkEnd w:id="1"/>
    </w:p>
    <w:sectPr w:rsidR="00404CB9" w:rsidRPr="00940284" w:rsidSect="00EE5AE3">
      <w:footerReference w:type="default" r:id="rId11"/>
      <w:pgSz w:w="12240" w:h="15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39DC2" w14:textId="77777777" w:rsidR="00D53FB5" w:rsidRDefault="00D53FB5" w:rsidP="00C85D39">
      <w:r>
        <w:separator/>
      </w:r>
    </w:p>
  </w:endnote>
  <w:endnote w:type="continuationSeparator" w:id="0">
    <w:p w14:paraId="42BA6A1D" w14:textId="77777777" w:rsidR="00D53FB5" w:rsidRDefault="00D53FB5" w:rsidP="00C8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09099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1E52A58" w14:textId="51B7A0C6" w:rsidR="00332A22" w:rsidRDefault="000306D2" w:rsidP="00332A22">
            <w:pPr>
              <w:pStyle w:val="Piedepgina"/>
              <w:jc w:val="center"/>
              <w:rPr>
                <w:b/>
                <w:bCs/>
              </w:rPr>
            </w:pPr>
            <w:r w:rsidRPr="00CE0DF5">
              <w:rPr>
                <w:rFonts w:ascii="Arial Narrow" w:hAnsi="Arial Narrow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6FC66752" wp14:editId="6ED703AB">
                  <wp:simplePos x="0" y="0"/>
                  <wp:positionH relativeFrom="column">
                    <wp:posOffset>441732</wp:posOffset>
                  </wp:positionH>
                  <wp:positionV relativeFrom="paragraph">
                    <wp:posOffset>-243740</wp:posOffset>
                  </wp:positionV>
                  <wp:extent cx="533400" cy="552450"/>
                  <wp:effectExtent l="0" t="0" r="0" b="0"/>
                  <wp:wrapNone/>
                  <wp:docPr id="10" name="Imagen 10" descr="Logos certificación S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Logos certificación S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32A22">
              <w:t xml:space="preserve">Página </w:t>
            </w:r>
            <w:r w:rsidR="00332A22">
              <w:rPr>
                <w:b/>
                <w:bCs/>
              </w:rPr>
              <w:fldChar w:fldCharType="begin"/>
            </w:r>
            <w:r w:rsidR="00332A22">
              <w:rPr>
                <w:b/>
                <w:bCs/>
              </w:rPr>
              <w:instrText>PAGE</w:instrText>
            </w:r>
            <w:r w:rsidR="00332A22">
              <w:rPr>
                <w:b/>
                <w:bCs/>
              </w:rPr>
              <w:fldChar w:fldCharType="separate"/>
            </w:r>
            <w:r w:rsidR="00332A22">
              <w:rPr>
                <w:b/>
                <w:bCs/>
              </w:rPr>
              <w:t>2</w:t>
            </w:r>
            <w:r w:rsidR="00332A22">
              <w:rPr>
                <w:b/>
                <w:bCs/>
              </w:rPr>
              <w:fldChar w:fldCharType="end"/>
            </w:r>
            <w:r w:rsidR="00332A22">
              <w:t xml:space="preserve"> de </w:t>
            </w:r>
            <w:r w:rsidR="00332A22">
              <w:rPr>
                <w:b/>
                <w:bCs/>
              </w:rPr>
              <w:fldChar w:fldCharType="begin"/>
            </w:r>
            <w:r w:rsidR="00332A22">
              <w:rPr>
                <w:b/>
                <w:bCs/>
              </w:rPr>
              <w:instrText>NUMPAGES</w:instrText>
            </w:r>
            <w:r w:rsidR="00332A22">
              <w:rPr>
                <w:b/>
                <w:bCs/>
              </w:rPr>
              <w:fldChar w:fldCharType="separate"/>
            </w:r>
            <w:r w:rsidR="00332A22">
              <w:rPr>
                <w:b/>
                <w:bCs/>
              </w:rPr>
              <w:t>2</w:t>
            </w:r>
            <w:r w:rsidR="00332A22">
              <w:rPr>
                <w:b/>
                <w:bCs/>
              </w:rPr>
              <w:fldChar w:fldCharType="end"/>
            </w:r>
          </w:p>
          <w:p w14:paraId="71CB6E7F" w14:textId="371F9583" w:rsidR="00332A22" w:rsidRDefault="00332A22" w:rsidP="00332A22">
            <w:pPr>
              <w:pStyle w:val="Piedepgina"/>
              <w:jc w:val="center"/>
            </w:pPr>
          </w:p>
        </w:sdtContent>
      </w:sdt>
    </w:sdtContent>
  </w:sdt>
  <w:p w14:paraId="05EA2C31" w14:textId="24808718" w:rsidR="00404CB9" w:rsidRDefault="00404C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6CE0A" w14:textId="77777777" w:rsidR="00D53FB5" w:rsidRDefault="00D53FB5" w:rsidP="00C85D39">
      <w:r>
        <w:separator/>
      </w:r>
    </w:p>
  </w:footnote>
  <w:footnote w:type="continuationSeparator" w:id="0">
    <w:p w14:paraId="25D69CFD" w14:textId="77777777" w:rsidR="00D53FB5" w:rsidRDefault="00D53FB5" w:rsidP="00C85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0B42"/>
    <w:multiLevelType w:val="hybridMultilevel"/>
    <w:tmpl w:val="13E829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C4169"/>
    <w:multiLevelType w:val="multilevel"/>
    <w:tmpl w:val="59A6A636"/>
    <w:lvl w:ilvl="0">
      <w:start w:val="1"/>
      <w:numFmt w:val="decimal"/>
      <w:lvlText w:val="%1."/>
      <w:lvlJc w:val="left"/>
      <w:pPr>
        <w:ind w:left="360" w:hanging="360"/>
      </w:pPr>
      <w:rPr>
        <w:color w:val="00B05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E714E8"/>
    <w:multiLevelType w:val="multilevel"/>
    <w:tmpl w:val="91EC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FF3399"/>
    <w:multiLevelType w:val="multilevel"/>
    <w:tmpl w:val="60C000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1800"/>
      </w:pPr>
      <w:rPr>
        <w:rFonts w:hint="default"/>
      </w:rPr>
    </w:lvl>
  </w:abstractNum>
  <w:abstractNum w:abstractNumId="4" w15:restartNumberingAfterBreak="0">
    <w:nsid w:val="44286EBE"/>
    <w:multiLevelType w:val="hybridMultilevel"/>
    <w:tmpl w:val="887A21A0"/>
    <w:lvl w:ilvl="0" w:tplc="0B0C4D48">
      <w:numFmt w:val="bullet"/>
      <w:lvlText w:val="•"/>
      <w:lvlJc w:val="left"/>
      <w:pPr>
        <w:ind w:left="1080" w:hanging="360"/>
      </w:pPr>
      <w:rPr>
        <w:rFonts w:hint="default"/>
        <w:lang w:val="es-ES" w:eastAsia="es-ES" w:bidi="es-ES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8A3352"/>
    <w:multiLevelType w:val="hybridMultilevel"/>
    <w:tmpl w:val="90C090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B4798"/>
    <w:multiLevelType w:val="hybridMultilevel"/>
    <w:tmpl w:val="89E6C9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36D2F"/>
    <w:multiLevelType w:val="hybridMultilevel"/>
    <w:tmpl w:val="C564124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357F1"/>
    <w:multiLevelType w:val="hybridMultilevel"/>
    <w:tmpl w:val="04929364"/>
    <w:lvl w:ilvl="0" w:tplc="2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60F6D31"/>
    <w:multiLevelType w:val="multilevel"/>
    <w:tmpl w:val="798E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D39"/>
    <w:rsid w:val="0000213E"/>
    <w:rsid w:val="000306D2"/>
    <w:rsid w:val="00082ED4"/>
    <w:rsid w:val="000A1556"/>
    <w:rsid w:val="000F1711"/>
    <w:rsid w:val="001521A6"/>
    <w:rsid w:val="00156842"/>
    <w:rsid w:val="0017586E"/>
    <w:rsid w:val="001A3434"/>
    <w:rsid w:val="001B55C5"/>
    <w:rsid w:val="001F68B8"/>
    <w:rsid w:val="002045B2"/>
    <w:rsid w:val="002466EC"/>
    <w:rsid w:val="002656C2"/>
    <w:rsid w:val="0027664A"/>
    <w:rsid w:val="0028083E"/>
    <w:rsid w:val="002A046A"/>
    <w:rsid w:val="002A3510"/>
    <w:rsid w:val="002B3EAA"/>
    <w:rsid w:val="002B42AE"/>
    <w:rsid w:val="002C07D4"/>
    <w:rsid w:val="002D0CCB"/>
    <w:rsid w:val="002D3D34"/>
    <w:rsid w:val="002E7672"/>
    <w:rsid w:val="00332A22"/>
    <w:rsid w:val="00351DF0"/>
    <w:rsid w:val="0036601C"/>
    <w:rsid w:val="00377588"/>
    <w:rsid w:val="00381774"/>
    <w:rsid w:val="003931D9"/>
    <w:rsid w:val="003F07A4"/>
    <w:rsid w:val="003F4DD0"/>
    <w:rsid w:val="004000C9"/>
    <w:rsid w:val="00404CB9"/>
    <w:rsid w:val="004414F9"/>
    <w:rsid w:val="004709BB"/>
    <w:rsid w:val="00485344"/>
    <w:rsid w:val="0049403A"/>
    <w:rsid w:val="004960EA"/>
    <w:rsid w:val="004A125F"/>
    <w:rsid w:val="004D2F26"/>
    <w:rsid w:val="004F0EB6"/>
    <w:rsid w:val="00522E54"/>
    <w:rsid w:val="00530931"/>
    <w:rsid w:val="00531B0F"/>
    <w:rsid w:val="00553AC8"/>
    <w:rsid w:val="0057154B"/>
    <w:rsid w:val="005D30F1"/>
    <w:rsid w:val="005D5BF6"/>
    <w:rsid w:val="005E57BD"/>
    <w:rsid w:val="00607AF5"/>
    <w:rsid w:val="0063324D"/>
    <w:rsid w:val="00634010"/>
    <w:rsid w:val="00640706"/>
    <w:rsid w:val="00664A9C"/>
    <w:rsid w:val="006945AD"/>
    <w:rsid w:val="006B5712"/>
    <w:rsid w:val="006E5F8D"/>
    <w:rsid w:val="00747CB9"/>
    <w:rsid w:val="00750B06"/>
    <w:rsid w:val="00790313"/>
    <w:rsid w:val="007A2458"/>
    <w:rsid w:val="007A4F5A"/>
    <w:rsid w:val="007F3C31"/>
    <w:rsid w:val="00804ED7"/>
    <w:rsid w:val="008233E2"/>
    <w:rsid w:val="008452BC"/>
    <w:rsid w:val="008641DF"/>
    <w:rsid w:val="008D785A"/>
    <w:rsid w:val="008D7941"/>
    <w:rsid w:val="008E1A87"/>
    <w:rsid w:val="008F2066"/>
    <w:rsid w:val="00925ABC"/>
    <w:rsid w:val="00932F4F"/>
    <w:rsid w:val="00940284"/>
    <w:rsid w:val="00981574"/>
    <w:rsid w:val="009C0671"/>
    <w:rsid w:val="009C3DC6"/>
    <w:rsid w:val="00A11860"/>
    <w:rsid w:val="00A15A2E"/>
    <w:rsid w:val="00A2657D"/>
    <w:rsid w:val="00A45B8A"/>
    <w:rsid w:val="00A67FF5"/>
    <w:rsid w:val="00A75B6D"/>
    <w:rsid w:val="00A80A72"/>
    <w:rsid w:val="00A8259A"/>
    <w:rsid w:val="00A85FCD"/>
    <w:rsid w:val="00AC2684"/>
    <w:rsid w:val="00AF1FB9"/>
    <w:rsid w:val="00B656AD"/>
    <w:rsid w:val="00B9738B"/>
    <w:rsid w:val="00BD2021"/>
    <w:rsid w:val="00BD4C58"/>
    <w:rsid w:val="00BF3081"/>
    <w:rsid w:val="00BF5F28"/>
    <w:rsid w:val="00C66FC2"/>
    <w:rsid w:val="00C7064F"/>
    <w:rsid w:val="00C85D39"/>
    <w:rsid w:val="00CA500D"/>
    <w:rsid w:val="00CD4484"/>
    <w:rsid w:val="00CF27C9"/>
    <w:rsid w:val="00D12B03"/>
    <w:rsid w:val="00D1490E"/>
    <w:rsid w:val="00D4471B"/>
    <w:rsid w:val="00D53FB5"/>
    <w:rsid w:val="00D76794"/>
    <w:rsid w:val="00DA5A5B"/>
    <w:rsid w:val="00DC5DAF"/>
    <w:rsid w:val="00E01842"/>
    <w:rsid w:val="00E0214B"/>
    <w:rsid w:val="00E27E40"/>
    <w:rsid w:val="00E33394"/>
    <w:rsid w:val="00E514C8"/>
    <w:rsid w:val="00E6763A"/>
    <w:rsid w:val="00EE5AE3"/>
    <w:rsid w:val="00F17326"/>
    <w:rsid w:val="00F30964"/>
    <w:rsid w:val="00F53F16"/>
    <w:rsid w:val="00F544B5"/>
    <w:rsid w:val="00F755CE"/>
    <w:rsid w:val="00F93E78"/>
    <w:rsid w:val="00FA39FD"/>
    <w:rsid w:val="00FA6AAF"/>
    <w:rsid w:val="00FC0A94"/>
    <w:rsid w:val="00FC752F"/>
    <w:rsid w:val="00FD6978"/>
    <w:rsid w:val="00F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15B3085"/>
  <w15:chartTrackingRefBased/>
  <w15:docId w15:val="{DDFAB8B0-2AC3-AA46-9F5C-CE7A1322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1521A6"/>
    <w:pPr>
      <w:widowControl w:val="0"/>
      <w:autoSpaceDE w:val="0"/>
      <w:autoSpaceDN w:val="0"/>
      <w:ind w:left="930" w:hanging="708"/>
      <w:outlineLvl w:val="0"/>
    </w:pPr>
    <w:rPr>
      <w:rFonts w:ascii="Calibri" w:eastAsia="Calibri" w:hAnsi="Calibri" w:cs="Calibri"/>
      <w:b/>
      <w:bCs/>
      <w:sz w:val="22"/>
      <w:szCs w:val="22"/>
      <w:lang w:eastAsia="es-ES" w:bidi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21A6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3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39"/>
  </w:style>
  <w:style w:type="paragraph" w:styleId="Piedepgina">
    <w:name w:val="footer"/>
    <w:basedOn w:val="Normal"/>
    <w:link w:val="PiedepginaCar"/>
    <w:uiPriority w:val="99"/>
    <w:unhideWhenUsed/>
    <w:rsid w:val="00C85D3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39"/>
  </w:style>
  <w:style w:type="paragraph" w:styleId="NormalWeb">
    <w:name w:val="Normal (Web)"/>
    <w:basedOn w:val="Normal"/>
    <w:uiPriority w:val="99"/>
    <w:unhideWhenUsed/>
    <w:rsid w:val="00C85D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1521A6"/>
    <w:rPr>
      <w:rFonts w:ascii="Calibri" w:eastAsia="Calibri" w:hAnsi="Calibri" w:cs="Calibri"/>
      <w:b/>
      <w:bCs/>
      <w:sz w:val="22"/>
      <w:szCs w:val="22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1521A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1521A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qFormat/>
    <w:rsid w:val="001521A6"/>
    <w:pPr>
      <w:widowControl w:val="0"/>
      <w:autoSpaceDE w:val="0"/>
      <w:autoSpaceDN w:val="0"/>
      <w:spacing w:before="120"/>
    </w:pPr>
    <w:rPr>
      <w:rFonts w:eastAsia="Calibri" w:cs="Calibri"/>
      <w:b/>
      <w:bCs/>
      <w:i/>
      <w:iCs/>
      <w:lang w:eastAsia="es-ES" w:bidi="es-ES"/>
    </w:rPr>
  </w:style>
  <w:style w:type="paragraph" w:styleId="TDC2">
    <w:name w:val="toc 2"/>
    <w:basedOn w:val="Normal"/>
    <w:uiPriority w:val="39"/>
    <w:qFormat/>
    <w:rsid w:val="001521A6"/>
    <w:pPr>
      <w:widowControl w:val="0"/>
      <w:autoSpaceDE w:val="0"/>
      <w:autoSpaceDN w:val="0"/>
      <w:spacing w:before="120"/>
      <w:ind w:left="220"/>
    </w:pPr>
    <w:rPr>
      <w:rFonts w:eastAsia="Calibri" w:cs="Calibri"/>
      <w:b/>
      <w:bCs/>
      <w:sz w:val="22"/>
      <w:szCs w:val="22"/>
      <w:lang w:eastAsia="es-ES" w:bidi="es-ES"/>
    </w:rPr>
  </w:style>
  <w:style w:type="paragraph" w:styleId="TDC3">
    <w:name w:val="toc 3"/>
    <w:basedOn w:val="Normal"/>
    <w:uiPriority w:val="39"/>
    <w:qFormat/>
    <w:rsid w:val="001521A6"/>
    <w:pPr>
      <w:widowControl w:val="0"/>
      <w:autoSpaceDE w:val="0"/>
      <w:autoSpaceDN w:val="0"/>
      <w:ind w:left="440"/>
    </w:pPr>
    <w:rPr>
      <w:rFonts w:eastAsia="Calibri" w:cs="Calibri"/>
      <w:sz w:val="20"/>
      <w:szCs w:val="20"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1521A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21A6"/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uiPriority w:val="34"/>
    <w:qFormat/>
    <w:rsid w:val="001521A6"/>
    <w:pPr>
      <w:widowControl w:val="0"/>
      <w:autoSpaceDE w:val="0"/>
      <w:autoSpaceDN w:val="0"/>
      <w:ind w:left="930" w:hanging="708"/>
    </w:pPr>
    <w:rPr>
      <w:rFonts w:ascii="Calibri" w:eastAsia="Calibri" w:hAnsi="Calibri" w:cs="Calibri"/>
      <w:sz w:val="22"/>
      <w:szCs w:val="22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1521A6"/>
    <w:pPr>
      <w:widowControl w:val="0"/>
      <w:autoSpaceDE w:val="0"/>
      <w:autoSpaceDN w:val="0"/>
      <w:jc w:val="center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1A6"/>
    <w:pPr>
      <w:widowControl w:val="0"/>
      <w:autoSpaceDE w:val="0"/>
      <w:autoSpaceDN w:val="0"/>
    </w:pPr>
    <w:rPr>
      <w:rFonts w:ascii="Segoe UI" w:eastAsia="Calibri" w:hAnsi="Segoe UI" w:cs="Segoe UI"/>
      <w:sz w:val="18"/>
      <w:szCs w:val="18"/>
      <w:lang w:eastAsia="es-ES" w:bidi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1A6"/>
    <w:rPr>
      <w:rFonts w:ascii="Segoe UI" w:eastAsia="Calibri" w:hAnsi="Segoe UI" w:cs="Segoe UI"/>
      <w:sz w:val="18"/>
      <w:szCs w:val="18"/>
      <w:lang w:eastAsia="es-ES" w:bidi="es-ES"/>
    </w:rPr>
  </w:style>
  <w:style w:type="paragraph" w:customStyle="1" w:styleId="Default">
    <w:name w:val="Default"/>
    <w:rsid w:val="001521A6"/>
    <w:pPr>
      <w:autoSpaceDE w:val="0"/>
      <w:autoSpaceDN w:val="0"/>
      <w:adjustRightInd w:val="0"/>
    </w:pPr>
    <w:rPr>
      <w:rFonts w:ascii="Arial" w:hAnsi="Arial" w:cs="Arial"/>
      <w:color w:val="000000"/>
      <w:lang w:val="es-CO"/>
    </w:rPr>
  </w:style>
  <w:style w:type="table" w:styleId="Tablaconcuadrcula">
    <w:name w:val="Table Grid"/>
    <w:basedOn w:val="Tablanormal"/>
    <w:uiPriority w:val="39"/>
    <w:rsid w:val="001521A6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521A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1521A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21A6"/>
    <w:rPr>
      <w:color w:val="808080"/>
      <w:shd w:val="clear" w:color="auto" w:fill="E6E6E6"/>
    </w:rPr>
  </w:style>
  <w:style w:type="paragraph" w:styleId="Ttulo">
    <w:name w:val="Title"/>
    <w:basedOn w:val="Normal"/>
    <w:next w:val="Normal"/>
    <w:link w:val="TtuloCar"/>
    <w:uiPriority w:val="10"/>
    <w:qFormat/>
    <w:rsid w:val="001521A6"/>
    <w:pPr>
      <w:widowControl w:val="0"/>
      <w:autoSpaceDE w:val="0"/>
      <w:autoSpaceDN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 w:bidi="es-ES"/>
    </w:rPr>
  </w:style>
  <w:style w:type="character" w:customStyle="1" w:styleId="TtuloCar">
    <w:name w:val="Título Car"/>
    <w:basedOn w:val="Fuentedeprrafopredeter"/>
    <w:link w:val="Ttulo"/>
    <w:uiPriority w:val="10"/>
    <w:rsid w:val="001521A6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 w:bidi="es-ES"/>
    </w:rPr>
  </w:style>
  <w:style w:type="paragraph" w:styleId="TtuloTDC">
    <w:name w:val="TOC Heading"/>
    <w:basedOn w:val="Ttulo1"/>
    <w:next w:val="Normal"/>
    <w:uiPriority w:val="39"/>
    <w:unhideWhenUsed/>
    <w:qFormat/>
    <w:rsid w:val="001521A6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s-CO" w:eastAsia="es-CO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1521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1A6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s-ES" w:bidi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1A6"/>
    <w:rPr>
      <w:rFonts w:ascii="Calibri" w:eastAsia="Calibri" w:hAnsi="Calibri" w:cs="Calibri"/>
      <w:sz w:val="20"/>
      <w:szCs w:val="20"/>
      <w:lang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1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1A6"/>
    <w:rPr>
      <w:rFonts w:ascii="Calibri" w:eastAsia="Calibri" w:hAnsi="Calibri" w:cs="Calibri"/>
      <w:b/>
      <w:bCs/>
      <w:sz w:val="20"/>
      <w:szCs w:val="20"/>
      <w:lang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521A6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1521A6"/>
    <w:rPr>
      <w:rFonts w:ascii="Calibri" w:eastAsia="Calibri" w:hAnsi="Calibri" w:cs="Calibri"/>
      <w:sz w:val="22"/>
      <w:szCs w:val="22"/>
      <w:lang w:eastAsia="es-ES" w:bidi="es-ES"/>
    </w:rPr>
  </w:style>
  <w:style w:type="character" w:styleId="Textoennegrita">
    <w:name w:val="Strong"/>
    <w:basedOn w:val="Fuentedeprrafopredeter"/>
    <w:uiPriority w:val="22"/>
    <w:qFormat/>
    <w:rsid w:val="001521A6"/>
    <w:rPr>
      <w:b/>
      <w:bCs/>
    </w:rPr>
  </w:style>
  <w:style w:type="paragraph" w:customStyle="1" w:styleId="Heading">
    <w:name w:val="Heading"/>
    <w:basedOn w:val="Normal"/>
    <w:next w:val="Normal"/>
    <w:rsid w:val="001521A6"/>
    <w:pPr>
      <w:keepNext/>
      <w:tabs>
        <w:tab w:val="center" w:pos="4252"/>
        <w:tab w:val="right" w:pos="8504"/>
      </w:tabs>
      <w:suppressAutoHyphens/>
      <w:autoSpaceDN w:val="0"/>
      <w:spacing w:before="240" w:after="120"/>
      <w:textAlignment w:val="baseline"/>
    </w:pPr>
    <w:rPr>
      <w:rFonts w:ascii="Arial" w:eastAsia="Microsoft YaHei" w:hAnsi="Arial" w:cs="Lucida Sans"/>
      <w:kern w:val="3"/>
      <w:sz w:val="28"/>
      <w:szCs w:val="28"/>
      <w:lang w:eastAsia="es-ES" w:bidi="es-ES"/>
    </w:rPr>
  </w:style>
  <w:style w:type="character" w:styleId="nfasis">
    <w:name w:val="Emphasis"/>
    <w:basedOn w:val="Fuentedeprrafopredeter"/>
    <w:uiPriority w:val="20"/>
    <w:qFormat/>
    <w:rsid w:val="001521A6"/>
    <w:rPr>
      <w:i/>
      <w:iCs/>
    </w:rPr>
  </w:style>
  <w:style w:type="character" w:customStyle="1" w:styleId="Bodytext2">
    <w:name w:val="Body text|2_"/>
    <w:basedOn w:val="Fuentedeprrafopredeter"/>
    <w:link w:val="Bodytext20"/>
    <w:rsid w:val="001521A6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|2"/>
    <w:basedOn w:val="Normal"/>
    <w:link w:val="Bodytext2"/>
    <w:rsid w:val="001521A6"/>
    <w:pPr>
      <w:widowControl w:val="0"/>
      <w:shd w:val="clear" w:color="auto" w:fill="FFFFFF"/>
      <w:spacing w:before="140" w:line="245" w:lineRule="exact"/>
      <w:ind w:hanging="400"/>
    </w:pPr>
    <w:rPr>
      <w:rFonts w:ascii="Arial" w:eastAsia="Arial" w:hAnsi="Arial" w:cs="Arial"/>
    </w:rPr>
  </w:style>
  <w:style w:type="character" w:customStyle="1" w:styleId="Bodytext2Bold">
    <w:name w:val="Body text|2 + Bold"/>
    <w:basedOn w:val="Bodytext2"/>
    <w:rsid w:val="001521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s-ES" w:eastAsia="es-ES" w:bidi="es-ES"/>
    </w:rPr>
  </w:style>
  <w:style w:type="paragraph" w:styleId="Descripcin">
    <w:name w:val="caption"/>
    <w:basedOn w:val="Normal"/>
    <w:next w:val="Normal"/>
    <w:uiPriority w:val="35"/>
    <w:unhideWhenUsed/>
    <w:qFormat/>
    <w:rsid w:val="001521A6"/>
    <w:pPr>
      <w:widowControl w:val="0"/>
      <w:autoSpaceDE w:val="0"/>
      <w:autoSpaceDN w:val="0"/>
      <w:spacing w:after="200"/>
    </w:pPr>
    <w:rPr>
      <w:rFonts w:ascii="Calibri" w:eastAsia="Calibri" w:hAnsi="Calibri" w:cs="Calibri"/>
      <w:i/>
      <w:iCs/>
      <w:color w:val="44546A" w:themeColor="text2"/>
      <w:sz w:val="18"/>
      <w:szCs w:val="18"/>
      <w:lang w:eastAsia="es-ES" w:bidi="es-ES"/>
    </w:rPr>
  </w:style>
  <w:style w:type="paragraph" w:styleId="TDC4">
    <w:name w:val="toc 4"/>
    <w:basedOn w:val="Normal"/>
    <w:next w:val="Normal"/>
    <w:autoRedefine/>
    <w:uiPriority w:val="39"/>
    <w:unhideWhenUsed/>
    <w:rsid w:val="001521A6"/>
    <w:pPr>
      <w:widowControl w:val="0"/>
      <w:autoSpaceDE w:val="0"/>
      <w:autoSpaceDN w:val="0"/>
      <w:ind w:left="660"/>
    </w:pPr>
    <w:rPr>
      <w:rFonts w:eastAsia="Calibri" w:cs="Calibri"/>
      <w:sz w:val="20"/>
      <w:szCs w:val="20"/>
      <w:lang w:eastAsia="es-ES" w:bidi="es-ES"/>
    </w:rPr>
  </w:style>
  <w:style w:type="paragraph" w:styleId="Tabladeilustraciones">
    <w:name w:val="table of figures"/>
    <w:basedOn w:val="Normal"/>
    <w:next w:val="Normal"/>
    <w:uiPriority w:val="99"/>
    <w:unhideWhenUsed/>
    <w:rsid w:val="001521A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TDC5">
    <w:name w:val="toc 5"/>
    <w:basedOn w:val="Normal"/>
    <w:next w:val="Normal"/>
    <w:autoRedefine/>
    <w:uiPriority w:val="39"/>
    <w:unhideWhenUsed/>
    <w:rsid w:val="001521A6"/>
    <w:pPr>
      <w:widowControl w:val="0"/>
      <w:autoSpaceDE w:val="0"/>
      <w:autoSpaceDN w:val="0"/>
      <w:ind w:left="880"/>
    </w:pPr>
    <w:rPr>
      <w:rFonts w:eastAsia="Calibri" w:cs="Calibri"/>
      <w:sz w:val="20"/>
      <w:szCs w:val="20"/>
      <w:lang w:eastAsia="es-ES" w:bidi="es-ES"/>
    </w:rPr>
  </w:style>
  <w:style w:type="paragraph" w:styleId="TDC6">
    <w:name w:val="toc 6"/>
    <w:basedOn w:val="Normal"/>
    <w:next w:val="Normal"/>
    <w:autoRedefine/>
    <w:uiPriority w:val="39"/>
    <w:unhideWhenUsed/>
    <w:rsid w:val="001521A6"/>
    <w:pPr>
      <w:widowControl w:val="0"/>
      <w:autoSpaceDE w:val="0"/>
      <w:autoSpaceDN w:val="0"/>
      <w:ind w:left="1100"/>
    </w:pPr>
    <w:rPr>
      <w:rFonts w:eastAsia="Calibri" w:cs="Calibri"/>
      <w:sz w:val="20"/>
      <w:szCs w:val="20"/>
      <w:lang w:eastAsia="es-ES" w:bidi="es-ES"/>
    </w:rPr>
  </w:style>
  <w:style w:type="paragraph" w:styleId="TDC7">
    <w:name w:val="toc 7"/>
    <w:basedOn w:val="Normal"/>
    <w:next w:val="Normal"/>
    <w:autoRedefine/>
    <w:uiPriority w:val="39"/>
    <w:unhideWhenUsed/>
    <w:rsid w:val="001521A6"/>
    <w:pPr>
      <w:widowControl w:val="0"/>
      <w:autoSpaceDE w:val="0"/>
      <w:autoSpaceDN w:val="0"/>
      <w:ind w:left="1320"/>
    </w:pPr>
    <w:rPr>
      <w:rFonts w:eastAsia="Calibri" w:cs="Calibri"/>
      <w:sz w:val="20"/>
      <w:szCs w:val="20"/>
      <w:lang w:eastAsia="es-ES" w:bidi="es-ES"/>
    </w:rPr>
  </w:style>
  <w:style w:type="paragraph" w:styleId="TDC8">
    <w:name w:val="toc 8"/>
    <w:basedOn w:val="Normal"/>
    <w:next w:val="Normal"/>
    <w:autoRedefine/>
    <w:uiPriority w:val="39"/>
    <w:unhideWhenUsed/>
    <w:rsid w:val="001521A6"/>
    <w:pPr>
      <w:widowControl w:val="0"/>
      <w:autoSpaceDE w:val="0"/>
      <w:autoSpaceDN w:val="0"/>
      <w:ind w:left="1540"/>
    </w:pPr>
    <w:rPr>
      <w:rFonts w:eastAsia="Calibri" w:cs="Calibri"/>
      <w:sz w:val="20"/>
      <w:szCs w:val="20"/>
      <w:lang w:eastAsia="es-ES" w:bidi="es-ES"/>
    </w:rPr>
  </w:style>
  <w:style w:type="paragraph" w:styleId="TDC9">
    <w:name w:val="toc 9"/>
    <w:basedOn w:val="Normal"/>
    <w:next w:val="Normal"/>
    <w:autoRedefine/>
    <w:uiPriority w:val="39"/>
    <w:unhideWhenUsed/>
    <w:rsid w:val="001521A6"/>
    <w:pPr>
      <w:widowControl w:val="0"/>
      <w:autoSpaceDE w:val="0"/>
      <w:autoSpaceDN w:val="0"/>
      <w:ind w:left="1760"/>
    </w:pPr>
    <w:rPr>
      <w:rFonts w:eastAsia="Calibri" w:cs="Calibri"/>
      <w:sz w:val="20"/>
      <w:szCs w:val="20"/>
      <w:lang w:eastAsia="es-ES" w:bidi="es-ES"/>
    </w:rPr>
  </w:style>
  <w:style w:type="paragraph" w:customStyle="1" w:styleId="paragraph">
    <w:name w:val="paragraph"/>
    <w:basedOn w:val="Normal"/>
    <w:rsid w:val="00404CB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normaltextrun">
    <w:name w:val="normaltextrun"/>
    <w:basedOn w:val="Fuentedeprrafopredeter"/>
    <w:rsid w:val="00404CB9"/>
  </w:style>
  <w:style w:type="character" w:customStyle="1" w:styleId="eop">
    <w:name w:val="eop"/>
    <w:basedOn w:val="Fuentedeprrafopredeter"/>
    <w:rsid w:val="00404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0ADFD-C39C-43E4-AC96-551F705A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8</Pages>
  <Words>1341</Words>
  <Characters>7380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Alexandra Benitez Gomez</dc:creator>
  <cp:keywords/>
  <dc:description/>
  <cp:lastModifiedBy>Osbaldo Cortes Lozano</cp:lastModifiedBy>
  <cp:revision>73</cp:revision>
  <dcterms:created xsi:type="dcterms:W3CDTF">2022-01-19T23:26:00Z</dcterms:created>
  <dcterms:modified xsi:type="dcterms:W3CDTF">2022-01-20T20:53:00Z</dcterms:modified>
</cp:coreProperties>
</file>