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A83F" w14:textId="6A0B74B3" w:rsidR="00064D85" w:rsidRPr="006957DE" w:rsidRDefault="00064D85" w:rsidP="00E960DA">
      <w:pPr>
        <w:spacing w:after="0" w:line="240" w:lineRule="auto"/>
        <w:jc w:val="center"/>
        <w:rPr>
          <w:rFonts w:asciiTheme="minorHAnsi" w:hAnsiTheme="minorHAnsi" w:cstheme="minorHAnsi"/>
          <w:b/>
          <w:color w:val="auto"/>
          <w:sz w:val="22"/>
          <w:szCs w:val="22"/>
        </w:rPr>
      </w:pPr>
    </w:p>
    <w:p w14:paraId="5488DB81" w14:textId="2159D3F5" w:rsidR="00F807CC" w:rsidRPr="006957DE" w:rsidRDefault="00F807CC" w:rsidP="00E960DA">
      <w:pPr>
        <w:spacing w:after="0" w:line="240" w:lineRule="auto"/>
        <w:jc w:val="center"/>
        <w:rPr>
          <w:rFonts w:asciiTheme="minorHAnsi" w:hAnsiTheme="minorHAnsi" w:cstheme="minorHAnsi"/>
          <w:b/>
          <w:color w:val="auto"/>
          <w:sz w:val="22"/>
          <w:szCs w:val="22"/>
        </w:rPr>
      </w:pPr>
    </w:p>
    <w:p w14:paraId="6DD89E45" w14:textId="77777777" w:rsidR="00052AE5" w:rsidRPr="006957DE" w:rsidRDefault="00052AE5" w:rsidP="00052AE5">
      <w:pPr>
        <w:ind w:left="708" w:hanging="708"/>
        <w:rPr>
          <w:rFonts w:asciiTheme="minorHAnsi" w:hAnsiTheme="minorHAnsi" w:cstheme="minorHAnsi"/>
          <w:color w:val="auto"/>
          <w:sz w:val="22"/>
          <w:szCs w:val="22"/>
        </w:rPr>
      </w:pPr>
    </w:p>
    <w:p w14:paraId="2A3CA1A9" w14:textId="77777777" w:rsidR="00052AE5" w:rsidRPr="006957DE" w:rsidRDefault="00052AE5" w:rsidP="00052AE5">
      <w:pPr>
        <w:ind w:left="708" w:hanging="708"/>
        <w:rPr>
          <w:rFonts w:asciiTheme="minorHAnsi" w:hAnsiTheme="minorHAnsi" w:cstheme="minorHAnsi"/>
          <w:color w:val="auto"/>
          <w:sz w:val="22"/>
          <w:szCs w:val="22"/>
        </w:rPr>
      </w:pPr>
    </w:p>
    <w:p w14:paraId="73129181" w14:textId="77777777" w:rsidR="00052AE5" w:rsidRPr="006957DE" w:rsidRDefault="00052AE5" w:rsidP="00052AE5">
      <w:pPr>
        <w:rPr>
          <w:rFonts w:asciiTheme="minorHAnsi" w:hAnsiTheme="minorHAnsi" w:cstheme="minorHAnsi"/>
          <w:color w:val="auto"/>
          <w:sz w:val="22"/>
          <w:szCs w:val="22"/>
        </w:rPr>
      </w:pPr>
    </w:p>
    <w:p w14:paraId="5C054AD9" w14:textId="1C29ED0F" w:rsidR="00052AE5" w:rsidRPr="006957DE" w:rsidRDefault="00052AE5" w:rsidP="006C6B86">
      <w:pPr>
        <w:spacing w:after="160" w:line="259" w:lineRule="auto"/>
        <w:rPr>
          <w:rFonts w:asciiTheme="minorHAnsi" w:eastAsiaTheme="minorHAnsi" w:hAnsiTheme="minorHAnsi" w:cstheme="minorHAnsi"/>
          <w:b/>
          <w:bCs/>
          <w:color w:val="auto"/>
          <w:sz w:val="44"/>
          <w:szCs w:val="22"/>
          <w:lang w:val="es-CO"/>
        </w:rPr>
      </w:pPr>
      <w:r w:rsidRPr="006957DE">
        <w:rPr>
          <w:rFonts w:asciiTheme="minorHAnsi" w:eastAsiaTheme="minorHAnsi" w:hAnsiTheme="minorHAnsi" w:cstheme="minorHAnsi"/>
          <w:b/>
          <w:bCs/>
          <w:color w:val="auto"/>
          <w:sz w:val="44"/>
          <w:szCs w:val="22"/>
          <w:lang w:val="es-CO"/>
        </w:rPr>
        <w:t>POLÍTICA ANTISOBORNO, ANTIFRAUDE Y ANTIPIRATER</w:t>
      </w:r>
      <w:r w:rsidR="00C60A22" w:rsidRPr="006957DE">
        <w:rPr>
          <w:rFonts w:asciiTheme="minorHAnsi" w:eastAsiaTheme="minorHAnsi" w:hAnsiTheme="minorHAnsi" w:cstheme="minorHAnsi"/>
          <w:b/>
          <w:bCs/>
          <w:color w:val="auto"/>
          <w:sz w:val="44"/>
          <w:szCs w:val="22"/>
          <w:lang w:val="es-CO"/>
        </w:rPr>
        <w:t>Í</w:t>
      </w:r>
      <w:r w:rsidRPr="006957DE">
        <w:rPr>
          <w:rFonts w:asciiTheme="minorHAnsi" w:eastAsiaTheme="minorHAnsi" w:hAnsiTheme="minorHAnsi" w:cstheme="minorHAnsi"/>
          <w:b/>
          <w:bCs/>
          <w:color w:val="auto"/>
          <w:sz w:val="44"/>
          <w:szCs w:val="22"/>
          <w:lang w:val="es-CO"/>
        </w:rPr>
        <w:t>A</w:t>
      </w:r>
    </w:p>
    <w:p w14:paraId="44EBD464" w14:textId="1797CDA5" w:rsidR="00A57622" w:rsidRPr="006957DE" w:rsidRDefault="00A57622" w:rsidP="00052AE5">
      <w:pPr>
        <w:jc w:val="center"/>
        <w:rPr>
          <w:rFonts w:asciiTheme="minorHAnsi" w:hAnsiTheme="minorHAnsi" w:cstheme="minorHAnsi"/>
          <w:b/>
          <w:color w:val="auto"/>
          <w:sz w:val="44"/>
          <w:szCs w:val="22"/>
        </w:rPr>
      </w:pPr>
    </w:p>
    <w:p w14:paraId="35B8FFD2" w14:textId="77777777" w:rsidR="00C60A22" w:rsidRPr="006957DE" w:rsidRDefault="00C60A22" w:rsidP="00052AE5">
      <w:pPr>
        <w:jc w:val="center"/>
        <w:rPr>
          <w:rFonts w:asciiTheme="minorHAnsi" w:hAnsiTheme="minorHAnsi" w:cstheme="minorHAnsi"/>
          <w:b/>
          <w:color w:val="auto"/>
          <w:sz w:val="44"/>
          <w:szCs w:val="22"/>
        </w:rPr>
      </w:pPr>
    </w:p>
    <w:p w14:paraId="78BE8B04" w14:textId="77777777" w:rsidR="00A57622" w:rsidRPr="006957DE" w:rsidRDefault="00A57622" w:rsidP="00C60A22">
      <w:pPr>
        <w:spacing w:after="160" w:line="259" w:lineRule="auto"/>
        <w:rPr>
          <w:rFonts w:asciiTheme="minorHAnsi" w:eastAsiaTheme="minorHAnsi" w:hAnsiTheme="minorHAnsi" w:cstheme="minorHAnsi"/>
          <w:b/>
          <w:bCs/>
          <w:color w:val="auto"/>
          <w:sz w:val="44"/>
          <w:szCs w:val="22"/>
          <w:lang w:val="es-CO"/>
        </w:rPr>
      </w:pPr>
    </w:p>
    <w:p w14:paraId="46C8F755" w14:textId="77777777" w:rsidR="00C60A22" w:rsidRPr="006957DE" w:rsidRDefault="00052AE5" w:rsidP="00C60A22">
      <w:pPr>
        <w:spacing w:after="160" w:line="259" w:lineRule="auto"/>
        <w:rPr>
          <w:rFonts w:asciiTheme="minorHAnsi" w:eastAsiaTheme="minorHAnsi" w:hAnsiTheme="minorHAnsi" w:cstheme="minorHAnsi"/>
          <w:b/>
          <w:bCs/>
          <w:color w:val="auto"/>
          <w:sz w:val="44"/>
          <w:szCs w:val="22"/>
          <w:lang w:val="es-CO"/>
        </w:rPr>
      </w:pPr>
      <w:r w:rsidRPr="006957DE">
        <w:rPr>
          <w:rFonts w:asciiTheme="minorHAnsi" w:eastAsiaTheme="minorHAnsi" w:hAnsiTheme="minorHAnsi" w:cstheme="minorHAnsi"/>
          <w:b/>
          <w:bCs/>
          <w:color w:val="auto"/>
          <w:sz w:val="44"/>
          <w:szCs w:val="22"/>
          <w:lang w:val="es-CO"/>
        </w:rPr>
        <w:t>UNIDAD ADMINISTRATIVA</w:t>
      </w:r>
    </w:p>
    <w:p w14:paraId="18FC4302" w14:textId="4A276E68" w:rsidR="00052AE5" w:rsidRPr="006957DE" w:rsidRDefault="00052AE5" w:rsidP="00C60A22">
      <w:pPr>
        <w:spacing w:after="160" w:line="259" w:lineRule="auto"/>
        <w:rPr>
          <w:rFonts w:asciiTheme="minorHAnsi" w:eastAsiaTheme="minorHAnsi" w:hAnsiTheme="minorHAnsi" w:cstheme="minorHAnsi"/>
          <w:b/>
          <w:bCs/>
          <w:color w:val="auto"/>
          <w:sz w:val="44"/>
          <w:szCs w:val="22"/>
          <w:lang w:val="es-CO"/>
        </w:rPr>
      </w:pPr>
      <w:r w:rsidRPr="006957DE">
        <w:rPr>
          <w:rFonts w:asciiTheme="minorHAnsi" w:eastAsiaTheme="minorHAnsi" w:hAnsiTheme="minorHAnsi" w:cstheme="minorHAnsi"/>
          <w:b/>
          <w:bCs/>
          <w:color w:val="auto"/>
          <w:sz w:val="44"/>
          <w:szCs w:val="22"/>
          <w:lang w:val="es-CO"/>
        </w:rPr>
        <w:t>ESPECIAL DE SERVICIOS PÚBLICOS</w:t>
      </w:r>
    </w:p>
    <w:p w14:paraId="20A350FC" w14:textId="153ADCB4" w:rsidR="00052AE5" w:rsidRPr="006957DE" w:rsidRDefault="00052AE5" w:rsidP="00052AE5">
      <w:pPr>
        <w:jc w:val="center"/>
        <w:rPr>
          <w:rFonts w:asciiTheme="minorHAnsi" w:hAnsiTheme="minorHAnsi" w:cstheme="minorHAnsi"/>
          <w:color w:val="auto"/>
          <w:sz w:val="44"/>
          <w:szCs w:val="22"/>
        </w:rPr>
      </w:pPr>
    </w:p>
    <w:p w14:paraId="0E31AED3" w14:textId="230C886E" w:rsidR="00C60A22" w:rsidRPr="006957DE" w:rsidRDefault="00C60A22" w:rsidP="00052AE5">
      <w:pPr>
        <w:jc w:val="center"/>
        <w:rPr>
          <w:rFonts w:asciiTheme="minorHAnsi" w:hAnsiTheme="minorHAnsi" w:cstheme="minorHAnsi"/>
          <w:color w:val="auto"/>
          <w:sz w:val="44"/>
          <w:szCs w:val="22"/>
        </w:rPr>
      </w:pPr>
    </w:p>
    <w:p w14:paraId="32DAAB25" w14:textId="77777777" w:rsidR="00C60A22" w:rsidRPr="006957DE" w:rsidRDefault="00C60A22" w:rsidP="00052AE5">
      <w:pPr>
        <w:jc w:val="center"/>
        <w:rPr>
          <w:rFonts w:asciiTheme="minorHAnsi" w:hAnsiTheme="minorHAnsi" w:cstheme="minorHAnsi"/>
          <w:color w:val="auto"/>
          <w:sz w:val="44"/>
          <w:szCs w:val="22"/>
        </w:rPr>
      </w:pPr>
    </w:p>
    <w:p w14:paraId="1412B075" w14:textId="19CEB2EB" w:rsidR="00052AE5" w:rsidRPr="006957DE" w:rsidRDefault="00C60A22" w:rsidP="00052AE5">
      <w:pPr>
        <w:rPr>
          <w:rFonts w:asciiTheme="minorHAnsi" w:eastAsiaTheme="minorHAnsi" w:hAnsiTheme="minorHAnsi" w:cstheme="minorHAnsi"/>
          <w:b/>
          <w:bCs/>
          <w:color w:val="auto"/>
          <w:sz w:val="44"/>
          <w:szCs w:val="22"/>
          <w:lang w:val="es-CO"/>
        </w:rPr>
      </w:pPr>
      <w:r w:rsidRPr="006957DE">
        <w:rPr>
          <w:rFonts w:asciiTheme="minorHAnsi" w:eastAsiaTheme="minorHAnsi" w:hAnsiTheme="minorHAnsi" w:cstheme="minorHAnsi"/>
          <w:b/>
          <w:bCs/>
          <w:color w:val="auto"/>
          <w:sz w:val="44"/>
          <w:szCs w:val="22"/>
          <w:lang w:val="es-CO"/>
        </w:rPr>
        <w:t>2021</w:t>
      </w:r>
    </w:p>
    <w:p w14:paraId="7D6AB3D4" w14:textId="648439F5" w:rsidR="00C60A22" w:rsidRPr="006957DE" w:rsidRDefault="00C60A22" w:rsidP="00052AE5">
      <w:pPr>
        <w:rPr>
          <w:rFonts w:asciiTheme="minorHAnsi" w:eastAsiaTheme="minorHAnsi" w:hAnsiTheme="minorHAnsi" w:cstheme="minorHAnsi"/>
          <w:b/>
          <w:bCs/>
          <w:color w:val="auto"/>
          <w:sz w:val="22"/>
          <w:szCs w:val="22"/>
          <w:lang w:val="es-CO"/>
        </w:rPr>
      </w:pPr>
    </w:p>
    <w:p w14:paraId="3FB05D39" w14:textId="6BF518CA" w:rsidR="00492C11" w:rsidRPr="006957DE" w:rsidRDefault="00492C11" w:rsidP="00052AE5">
      <w:pPr>
        <w:rPr>
          <w:rFonts w:asciiTheme="minorHAnsi" w:eastAsiaTheme="minorHAnsi" w:hAnsiTheme="minorHAnsi" w:cstheme="minorHAnsi"/>
          <w:b/>
          <w:bCs/>
          <w:color w:val="auto"/>
          <w:sz w:val="22"/>
          <w:szCs w:val="22"/>
          <w:lang w:val="es-CO"/>
        </w:rPr>
      </w:pPr>
    </w:p>
    <w:p w14:paraId="34C4E95B" w14:textId="01391829" w:rsidR="00492C11" w:rsidRPr="006957DE" w:rsidRDefault="00492C11" w:rsidP="00052AE5">
      <w:pPr>
        <w:rPr>
          <w:rFonts w:asciiTheme="minorHAnsi" w:eastAsiaTheme="minorHAnsi" w:hAnsiTheme="minorHAnsi" w:cstheme="minorHAnsi"/>
          <w:b/>
          <w:bCs/>
          <w:color w:val="auto"/>
          <w:sz w:val="22"/>
          <w:szCs w:val="22"/>
          <w:lang w:val="es-CO"/>
        </w:rPr>
      </w:pPr>
    </w:p>
    <w:p w14:paraId="0660970B" w14:textId="428F32AD" w:rsidR="00492C11" w:rsidRDefault="00492C11" w:rsidP="00052AE5">
      <w:pPr>
        <w:rPr>
          <w:rFonts w:asciiTheme="minorHAnsi" w:eastAsiaTheme="minorHAnsi" w:hAnsiTheme="minorHAnsi" w:cstheme="minorHAnsi"/>
          <w:b/>
          <w:bCs/>
          <w:color w:val="auto"/>
          <w:sz w:val="22"/>
          <w:szCs w:val="22"/>
          <w:lang w:val="es-CO"/>
        </w:rPr>
      </w:pPr>
    </w:p>
    <w:p w14:paraId="0A97E63C" w14:textId="006835B0" w:rsidR="00492C11" w:rsidRDefault="00492C11" w:rsidP="00052AE5">
      <w:pPr>
        <w:rPr>
          <w:rFonts w:asciiTheme="minorHAnsi" w:eastAsiaTheme="minorHAnsi" w:hAnsiTheme="minorHAnsi" w:cstheme="minorHAnsi"/>
          <w:b/>
          <w:bCs/>
          <w:color w:val="auto"/>
          <w:sz w:val="22"/>
          <w:szCs w:val="22"/>
          <w:lang w:val="es-CO"/>
        </w:rPr>
      </w:pPr>
    </w:p>
    <w:p w14:paraId="34486765" w14:textId="77777777" w:rsidR="00E3175C" w:rsidRPr="006A4C07" w:rsidRDefault="00E3175C" w:rsidP="002736F9">
      <w:pPr>
        <w:spacing w:after="0" w:line="240" w:lineRule="auto"/>
        <w:rPr>
          <w:rFonts w:asciiTheme="minorHAnsi" w:hAnsiTheme="minorHAnsi" w:cstheme="minorHAnsi"/>
          <w:lang w:eastAsia="es-CO"/>
        </w:rPr>
      </w:pPr>
      <w:r w:rsidRPr="006A4C07">
        <w:rPr>
          <w:rFonts w:asciiTheme="minorHAnsi" w:hAnsiTheme="minorHAnsi" w:cstheme="minorHAnsi"/>
          <w:lang w:eastAsia="es-CO"/>
        </w:rPr>
        <w:lastRenderedPageBreak/>
        <w:t>Luz Amanda Camacho Sánchez</w:t>
      </w:r>
    </w:p>
    <w:p w14:paraId="3B99D9FD" w14:textId="17B7600B" w:rsidR="00B07246" w:rsidRPr="006A4C07" w:rsidRDefault="00B07246" w:rsidP="002736F9">
      <w:pPr>
        <w:autoSpaceDE w:val="0"/>
        <w:adjustRightInd w:val="0"/>
        <w:spacing w:after="0" w:line="240" w:lineRule="auto"/>
        <w:rPr>
          <w:rFonts w:asciiTheme="minorHAnsi" w:hAnsiTheme="minorHAnsi" w:cstheme="minorHAnsi"/>
          <w:b/>
          <w:i/>
          <w:iCs/>
          <w:lang w:eastAsia="es-CO"/>
        </w:rPr>
      </w:pPr>
      <w:r w:rsidRPr="006A4C07">
        <w:rPr>
          <w:rFonts w:asciiTheme="minorHAnsi" w:hAnsiTheme="minorHAnsi" w:cstheme="minorHAnsi"/>
          <w:b/>
          <w:i/>
          <w:iCs/>
          <w:lang w:eastAsia="es-CO"/>
        </w:rPr>
        <w:t>Directora General</w:t>
      </w:r>
    </w:p>
    <w:p w14:paraId="184C941B" w14:textId="77777777" w:rsidR="00B07246" w:rsidRPr="006A4C07" w:rsidRDefault="00B07246" w:rsidP="002736F9">
      <w:pPr>
        <w:autoSpaceDE w:val="0"/>
        <w:adjustRightInd w:val="0"/>
        <w:spacing w:after="0" w:line="240" w:lineRule="auto"/>
        <w:rPr>
          <w:rFonts w:asciiTheme="minorHAnsi" w:hAnsiTheme="minorHAnsi" w:cstheme="minorHAnsi"/>
          <w:b/>
          <w:lang w:eastAsia="es-CO"/>
        </w:rPr>
      </w:pPr>
    </w:p>
    <w:p w14:paraId="4CDA9771" w14:textId="77777777" w:rsidR="00B07246" w:rsidRPr="006A4C07" w:rsidRDefault="00B07246" w:rsidP="002736F9">
      <w:pPr>
        <w:autoSpaceDE w:val="0"/>
        <w:adjustRightInd w:val="0"/>
        <w:spacing w:after="0" w:line="240" w:lineRule="auto"/>
        <w:rPr>
          <w:rFonts w:asciiTheme="minorHAnsi" w:hAnsiTheme="minorHAnsi" w:cstheme="minorHAnsi"/>
          <w:lang w:eastAsia="es-CO"/>
        </w:rPr>
      </w:pPr>
      <w:r w:rsidRPr="006A4C07">
        <w:rPr>
          <w:rFonts w:asciiTheme="minorHAnsi" w:hAnsiTheme="minorHAnsi" w:cstheme="minorHAnsi"/>
          <w:lang w:eastAsia="es-CO"/>
        </w:rPr>
        <w:t>Francisco José Ayala Sanmiguel</w:t>
      </w:r>
    </w:p>
    <w:p w14:paraId="78F09666" w14:textId="77777777" w:rsidR="00B07246" w:rsidRPr="006A4C07" w:rsidRDefault="00B07246" w:rsidP="002736F9">
      <w:pPr>
        <w:spacing w:after="0" w:line="240" w:lineRule="auto"/>
        <w:rPr>
          <w:rFonts w:asciiTheme="minorHAnsi" w:hAnsiTheme="minorHAnsi" w:cstheme="minorHAnsi"/>
          <w:b/>
          <w:i/>
          <w:iCs/>
          <w:lang w:eastAsia="es-CO"/>
        </w:rPr>
      </w:pPr>
      <w:r w:rsidRPr="006A4C07">
        <w:rPr>
          <w:rFonts w:asciiTheme="minorHAnsi" w:hAnsiTheme="minorHAnsi" w:cstheme="minorHAnsi"/>
          <w:b/>
          <w:i/>
          <w:iCs/>
          <w:lang w:eastAsia="es-CO"/>
        </w:rPr>
        <w:t>Jefe Oficina Asesora de Planeación</w:t>
      </w:r>
    </w:p>
    <w:p w14:paraId="40C6CAC7" w14:textId="77777777" w:rsidR="00B07246" w:rsidRPr="006A4C07" w:rsidRDefault="00B07246" w:rsidP="002736F9">
      <w:pPr>
        <w:autoSpaceDE w:val="0"/>
        <w:adjustRightInd w:val="0"/>
        <w:spacing w:after="0" w:line="240" w:lineRule="auto"/>
        <w:rPr>
          <w:rFonts w:asciiTheme="minorHAnsi" w:hAnsiTheme="minorHAnsi" w:cstheme="minorHAnsi"/>
          <w:b/>
          <w:lang w:eastAsia="es-CO"/>
        </w:rPr>
      </w:pPr>
    </w:p>
    <w:p w14:paraId="4807EAD7" w14:textId="50B96559" w:rsidR="00B07246" w:rsidRPr="006A4C07" w:rsidRDefault="00B07246" w:rsidP="002736F9">
      <w:pPr>
        <w:autoSpaceDE w:val="0"/>
        <w:adjustRightInd w:val="0"/>
        <w:spacing w:after="0" w:line="240" w:lineRule="auto"/>
        <w:rPr>
          <w:rFonts w:asciiTheme="minorHAnsi" w:hAnsiTheme="minorHAnsi" w:cstheme="minorHAnsi"/>
          <w:b/>
          <w:lang w:eastAsia="es-CO"/>
        </w:rPr>
      </w:pPr>
      <w:r w:rsidRPr="006A4C07">
        <w:rPr>
          <w:rFonts w:asciiTheme="minorHAnsi" w:hAnsiTheme="minorHAnsi" w:cstheme="minorHAnsi"/>
          <w:b/>
          <w:lang w:eastAsia="es-CO"/>
        </w:rPr>
        <w:t>Equipo de trabajo</w:t>
      </w:r>
      <w:r w:rsidR="002736F9" w:rsidRPr="006A4C07">
        <w:rPr>
          <w:rFonts w:asciiTheme="minorHAnsi" w:hAnsiTheme="minorHAnsi" w:cstheme="minorHAnsi"/>
          <w:b/>
          <w:lang w:eastAsia="es-CO"/>
        </w:rPr>
        <w:t xml:space="preserve"> </w:t>
      </w:r>
      <w:r w:rsidR="009355B7">
        <w:rPr>
          <w:rFonts w:asciiTheme="minorHAnsi" w:hAnsiTheme="minorHAnsi" w:cstheme="minorHAnsi"/>
          <w:b/>
          <w:lang w:eastAsia="es-CO"/>
        </w:rPr>
        <w:t>para</w:t>
      </w:r>
      <w:r w:rsidR="002736F9" w:rsidRPr="006A4C07">
        <w:rPr>
          <w:rFonts w:asciiTheme="minorHAnsi" w:hAnsiTheme="minorHAnsi" w:cstheme="minorHAnsi"/>
          <w:b/>
          <w:lang w:eastAsia="es-CO"/>
        </w:rPr>
        <w:t xml:space="preserve"> la elaboración del documento</w:t>
      </w:r>
    </w:p>
    <w:p w14:paraId="6DD1FD64" w14:textId="67586B63"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 xml:space="preserve">Jazmín </w:t>
      </w:r>
      <w:proofErr w:type="spellStart"/>
      <w:r w:rsidRPr="006A4C07">
        <w:rPr>
          <w:rFonts w:asciiTheme="minorHAnsi" w:hAnsiTheme="minorHAnsi" w:cstheme="minorHAnsi"/>
          <w:i/>
          <w:iCs/>
          <w:lang w:eastAsia="es-CO"/>
        </w:rPr>
        <w:t>Karime</w:t>
      </w:r>
      <w:proofErr w:type="spellEnd"/>
      <w:r w:rsidRPr="006A4C07">
        <w:rPr>
          <w:rFonts w:asciiTheme="minorHAnsi" w:hAnsiTheme="minorHAnsi" w:cstheme="minorHAnsi"/>
          <w:i/>
          <w:iCs/>
          <w:lang w:eastAsia="es-CO"/>
        </w:rPr>
        <w:t xml:space="preserve"> Flórez Vergel</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Universitario – Oficina Asesora de Planeación</w:t>
      </w:r>
    </w:p>
    <w:p w14:paraId="2BF2DE90" w14:textId="35C893C3"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Kelly Johanna Avila Ravelo</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Contratista - Oficina Asesora de Planeación</w:t>
      </w:r>
    </w:p>
    <w:p w14:paraId="1F511042" w14:textId="6FBA49B0"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Luz Mary Palacios</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Universitario – Oficina Asesora de Planeación</w:t>
      </w:r>
    </w:p>
    <w:p w14:paraId="03E97492" w14:textId="22AEF546"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Juan José Gómez Urueña</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 Subdirección de Asuntos Legales</w:t>
      </w:r>
    </w:p>
    <w:p w14:paraId="2E29A82F" w14:textId="6BE2DB01" w:rsidR="002736F9" w:rsidRPr="006A4C07" w:rsidRDefault="002736F9" w:rsidP="006A4C07">
      <w:pPr>
        <w:spacing w:before="120" w:after="0" w:line="240" w:lineRule="auto"/>
        <w:rPr>
          <w:rFonts w:asciiTheme="minorHAnsi" w:hAnsiTheme="minorHAnsi" w:cstheme="minorHAnsi"/>
          <w:i/>
          <w:iCs/>
          <w:lang w:eastAsia="es-CO"/>
        </w:rPr>
      </w:pPr>
      <w:proofErr w:type="spellStart"/>
      <w:r w:rsidRPr="006A4C07">
        <w:rPr>
          <w:rFonts w:asciiTheme="minorHAnsi" w:hAnsiTheme="minorHAnsi" w:cstheme="minorHAnsi"/>
          <w:i/>
          <w:iCs/>
          <w:lang w:eastAsia="es-CO"/>
        </w:rPr>
        <w:t>Deicy</w:t>
      </w:r>
      <w:proofErr w:type="spellEnd"/>
      <w:r w:rsidRPr="006A4C07">
        <w:rPr>
          <w:rFonts w:asciiTheme="minorHAnsi" w:hAnsiTheme="minorHAnsi" w:cstheme="minorHAnsi"/>
          <w:i/>
          <w:iCs/>
          <w:lang w:eastAsia="es-CO"/>
        </w:rPr>
        <w:t xml:space="preserve"> Astrid Beltrán</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 Subdirección de Asuntos Legales</w:t>
      </w:r>
    </w:p>
    <w:p w14:paraId="0F25CDD2" w14:textId="146324BC"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Rigoberto Morales</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Especializado - Subdirección de Asuntos Legales</w:t>
      </w:r>
    </w:p>
    <w:p w14:paraId="3855B45A" w14:textId="006F5458"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Sandra Milena Martínez</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 xml:space="preserve">Profesional Especializado - Subdirección Administrativa y Financiera – Talento </w:t>
      </w:r>
      <w:r w:rsidR="006A4C07" w:rsidRPr="006A4C07">
        <w:rPr>
          <w:rFonts w:asciiTheme="minorHAnsi" w:hAnsiTheme="minorHAnsi" w:cstheme="minorHAnsi"/>
          <w:i/>
          <w:iCs/>
          <w:lang w:eastAsia="es-CO"/>
        </w:rPr>
        <w:t>H</w:t>
      </w:r>
      <w:r w:rsidRPr="006A4C07">
        <w:rPr>
          <w:rFonts w:asciiTheme="minorHAnsi" w:hAnsiTheme="minorHAnsi" w:cstheme="minorHAnsi"/>
          <w:i/>
          <w:iCs/>
          <w:lang w:eastAsia="es-CO"/>
        </w:rPr>
        <w:t>umano</w:t>
      </w:r>
    </w:p>
    <w:p w14:paraId="4AF4A9FA" w14:textId="5D80854E"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Karen Niño Ramírez</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Especializado - Subdirección Administrativa y Financiera – Talento Humano</w:t>
      </w:r>
    </w:p>
    <w:p w14:paraId="2729A806" w14:textId="07EEB3AB"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Peter Gómez Mancilla</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Contratista - Subdirección Administrativa y Financiera – Servicio al ciudadano</w:t>
      </w:r>
    </w:p>
    <w:p w14:paraId="041FBD9C" w14:textId="76FC1195"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Marcela Salazar Jaramillo</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Contratista - Oficina Asesora de Comunicaciones Interinstitucionales</w:t>
      </w:r>
    </w:p>
    <w:p w14:paraId="50B9AB77" w14:textId="00221C16" w:rsidR="002736F9"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Iván Darío Sierra</w:t>
      </w:r>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Contratista - Oficina de Control Interno</w:t>
      </w:r>
    </w:p>
    <w:p w14:paraId="482B2E3E" w14:textId="69E01106" w:rsidR="00B07246" w:rsidRPr="006A4C07" w:rsidRDefault="002736F9"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 xml:space="preserve">Ligia </w:t>
      </w:r>
      <w:proofErr w:type="spellStart"/>
      <w:r w:rsidRPr="006A4C07">
        <w:rPr>
          <w:rFonts w:asciiTheme="minorHAnsi" w:hAnsiTheme="minorHAnsi" w:cstheme="minorHAnsi"/>
          <w:i/>
          <w:iCs/>
          <w:lang w:eastAsia="es-CO"/>
        </w:rPr>
        <w:t>Marlen</w:t>
      </w:r>
      <w:proofErr w:type="spellEnd"/>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 xml:space="preserve">Velandia </w:t>
      </w:r>
      <w:r w:rsidR="006A4C07" w:rsidRPr="006A4C07">
        <w:rPr>
          <w:rFonts w:asciiTheme="minorHAnsi" w:hAnsiTheme="minorHAnsi" w:cstheme="minorHAnsi"/>
          <w:i/>
          <w:iCs/>
          <w:lang w:eastAsia="es-CO"/>
        </w:rPr>
        <w:t>,</w:t>
      </w:r>
      <w:proofErr w:type="gramEnd"/>
      <w:r w:rsidR="006A4C07" w:rsidRPr="006A4C07">
        <w:rPr>
          <w:rFonts w:asciiTheme="minorHAnsi" w:hAnsiTheme="minorHAnsi" w:cstheme="minorHAnsi"/>
          <w:i/>
          <w:iCs/>
          <w:lang w:eastAsia="es-CO"/>
        </w:rPr>
        <w:t xml:space="preserve"> </w:t>
      </w:r>
      <w:r w:rsidRPr="006A4C07">
        <w:rPr>
          <w:rFonts w:asciiTheme="minorHAnsi" w:hAnsiTheme="minorHAnsi" w:cstheme="minorHAnsi"/>
          <w:i/>
          <w:iCs/>
          <w:lang w:eastAsia="es-CO"/>
        </w:rPr>
        <w:t>Profesional - Oficina de Control Interno</w:t>
      </w:r>
    </w:p>
    <w:p w14:paraId="0D62A494" w14:textId="77777777" w:rsidR="002736F9" w:rsidRPr="006A4C07" w:rsidRDefault="002736F9" w:rsidP="002736F9">
      <w:pPr>
        <w:spacing w:after="0" w:line="240" w:lineRule="auto"/>
        <w:rPr>
          <w:rFonts w:asciiTheme="minorHAnsi" w:hAnsiTheme="minorHAnsi" w:cstheme="minorHAnsi"/>
          <w:lang w:eastAsia="es-CO"/>
        </w:rPr>
      </w:pPr>
    </w:p>
    <w:p w14:paraId="22B5917A" w14:textId="76824512" w:rsidR="00684A24" w:rsidRPr="006A4C07" w:rsidRDefault="00684A24" w:rsidP="002736F9">
      <w:pPr>
        <w:spacing w:after="0" w:line="240" w:lineRule="auto"/>
        <w:rPr>
          <w:rFonts w:asciiTheme="minorHAnsi" w:hAnsiTheme="minorHAnsi" w:cstheme="minorHAnsi"/>
          <w:b/>
          <w:bCs/>
          <w:lang w:eastAsia="es-CO"/>
        </w:rPr>
      </w:pPr>
      <w:proofErr w:type="gramStart"/>
      <w:r w:rsidRPr="006A4C07">
        <w:rPr>
          <w:rFonts w:asciiTheme="minorHAnsi" w:hAnsiTheme="minorHAnsi" w:cstheme="minorHAnsi"/>
          <w:b/>
          <w:bCs/>
          <w:lang w:eastAsia="es-CO"/>
        </w:rPr>
        <w:t>Revisado</w:t>
      </w:r>
      <w:r w:rsidR="006A4C07">
        <w:rPr>
          <w:rFonts w:asciiTheme="minorHAnsi" w:hAnsiTheme="minorHAnsi" w:cstheme="minorHAnsi"/>
          <w:b/>
          <w:bCs/>
          <w:lang w:eastAsia="es-CO"/>
        </w:rPr>
        <w:t xml:space="preserve"> </w:t>
      </w:r>
      <w:r w:rsidR="009355B7">
        <w:rPr>
          <w:rFonts w:asciiTheme="minorHAnsi" w:hAnsiTheme="minorHAnsi" w:cstheme="minorHAnsi"/>
          <w:b/>
          <w:bCs/>
          <w:lang w:eastAsia="es-CO"/>
        </w:rPr>
        <w:t xml:space="preserve"> por</w:t>
      </w:r>
      <w:proofErr w:type="gramEnd"/>
    </w:p>
    <w:p w14:paraId="164B2A6F" w14:textId="6D96C1CE" w:rsidR="006A4C07" w:rsidRPr="006A4C07" w:rsidRDefault="006A4C07"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Carlos Quintana</w:t>
      </w:r>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Subdirector</w:t>
      </w:r>
      <w:proofErr w:type="gramEnd"/>
      <w:r w:rsidRPr="006A4C07">
        <w:rPr>
          <w:rFonts w:asciiTheme="minorHAnsi" w:hAnsiTheme="minorHAnsi" w:cstheme="minorHAnsi"/>
          <w:i/>
          <w:iCs/>
          <w:lang w:eastAsia="es-CO"/>
        </w:rPr>
        <w:t xml:space="preserve"> de Asuntos Legales</w:t>
      </w:r>
    </w:p>
    <w:p w14:paraId="5CA79361" w14:textId="50E43CAB" w:rsidR="006A4C07" w:rsidRPr="006A4C07" w:rsidRDefault="006A4C07"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Rubén Darío Perrilla</w:t>
      </w:r>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Subdirector</w:t>
      </w:r>
      <w:proofErr w:type="gramEnd"/>
      <w:r w:rsidRPr="006A4C07">
        <w:rPr>
          <w:rFonts w:asciiTheme="minorHAnsi" w:hAnsiTheme="minorHAnsi" w:cstheme="minorHAnsi"/>
          <w:i/>
          <w:iCs/>
          <w:lang w:eastAsia="es-CO"/>
        </w:rPr>
        <w:t xml:space="preserve"> Administrativo y Financiero</w:t>
      </w:r>
    </w:p>
    <w:p w14:paraId="23CDCCC7" w14:textId="659E65C0" w:rsidR="006A4C07" w:rsidRPr="006A4C07" w:rsidRDefault="006A4C07"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Julián Amado</w:t>
      </w:r>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Jefe</w:t>
      </w:r>
      <w:proofErr w:type="gramEnd"/>
      <w:r w:rsidRPr="006A4C07">
        <w:rPr>
          <w:rFonts w:asciiTheme="minorHAnsi" w:hAnsiTheme="minorHAnsi" w:cstheme="minorHAnsi"/>
          <w:i/>
          <w:iCs/>
          <w:lang w:eastAsia="es-CO"/>
        </w:rPr>
        <w:t xml:space="preserve"> de Oficina Asesora de Comunicaciones y Relaciones Interinstitucionales</w:t>
      </w:r>
    </w:p>
    <w:p w14:paraId="2935AE49" w14:textId="704E8AE0" w:rsidR="006A4C07" w:rsidRPr="006A4C07" w:rsidRDefault="006A4C07"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Andrés Pabón</w:t>
      </w:r>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Jefe</w:t>
      </w:r>
      <w:proofErr w:type="gramEnd"/>
      <w:r w:rsidRPr="006A4C07">
        <w:rPr>
          <w:rFonts w:asciiTheme="minorHAnsi" w:hAnsiTheme="minorHAnsi" w:cstheme="minorHAnsi"/>
          <w:i/>
          <w:iCs/>
          <w:lang w:eastAsia="es-CO"/>
        </w:rPr>
        <w:t xml:space="preserve"> Oficina de Control Interno</w:t>
      </w:r>
    </w:p>
    <w:p w14:paraId="452BEB3F" w14:textId="3FEB5139" w:rsidR="006A4C07" w:rsidRDefault="006A4C07" w:rsidP="006A4C07">
      <w:pPr>
        <w:spacing w:before="120" w:after="0" w:line="240" w:lineRule="auto"/>
        <w:rPr>
          <w:rFonts w:asciiTheme="minorHAnsi" w:hAnsiTheme="minorHAnsi" w:cstheme="minorHAnsi"/>
          <w:i/>
          <w:iCs/>
          <w:lang w:eastAsia="es-CO"/>
        </w:rPr>
      </w:pPr>
      <w:r w:rsidRPr="006A4C07">
        <w:rPr>
          <w:rFonts w:asciiTheme="minorHAnsi" w:hAnsiTheme="minorHAnsi" w:cstheme="minorHAnsi"/>
          <w:i/>
          <w:iCs/>
          <w:lang w:eastAsia="es-CO"/>
        </w:rPr>
        <w:t>Francisco José Ayala</w:t>
      </w:r>
      <w:r w:rsidRPr="006A4C07">
        <w:rPr>
          <w:rFonts w:asciiTheme="minorHAnsi" w:hAnsiTheme="minorHAnsi" w:cstheme="minorHAnsi"/>
          <w:i/>
          <w:iCs/>
          <w:lang w:eastAsia="es-CO"/>
        </w:rPr>
        <w:t xml:space="preserve">, </w:t>
      </w:r>
      <w:proofErr w:type="gramStart"/>
      <w:r w:rsidRPr="006A4C07">
        <w:rPr>
          <w:rFonts w:asciiTheme="minorHAnsi" w:hAnsiTheme="minorHAnsi" w:cstheme="minorHAnsi"/>
          <w:i/>
          <w:iCs/>
          <w:lang w:eastAsia="es-CO"/>
        </w:rPr>
        <w:t>Jefe</w:t>
      </w:r>
      <w:proofErr w:type="gramEnd"/>
      <w:r w:rsidRPr="006A4C07">
        <w:rPr>
          <w:rFonts w:asciiTheme="minorHAnsi" w:hAnsiTheme="minorHAnsi" w:cstheme="minorHAnsi"/>
          <w:i/>
          <w:iCs/>
          <w:lang w:eastAsia="es-CO"/>
        </w:rPr>
        <w:t xml:space="preserve"> Oficina Asesora de Planeación</w:t>
      </w:r>
    </w:p>
    <w:p w14:paraId="6A8C96E0" w14:textId="77777777" w:rsidR="006A4C07" w:rsidRDefault="006A4C07" w:rsidP="006A4C07">
      <w:pPr>
        <w:spacing w:before="120" w:after="0" w:line="240" w:lineRule="auto"/>
        <w:rPr>
          <w:rFonts w:asciiTheme="minorHAnsi" w:hAnsiTheme="minorHAnsi" w:cstheme="minorHAnsi"/>
          <w:i/>
          <w:iCs/>
          <w:lang w:eastAsia="es-CO"/>
        </w:rPr>
      </w:pPr>
    </w:p>
    <w:p w14:paraId="3E8E96A6" w14:textId="2D441F28" w:rsidR="006A4C07" w:rsidRPr="009355B7" w:rsidRDefault="006A4C07" w:rsidP="006A4C07">
      <w:pPr>
        <w:spacing w:before="120" w:after="0" w:line="240" w:lineRule="auto"/>
        <w:rPr>
          <w:rFonts w:asciiTheme="minorHAnsi" w:hAnsiTheme="minorHAnsi" w:cstheme="minorHAnsi"/>
          <w:b/>
          <w:bCs/>
          <w:lang w:eastAsia="es-CO"/>
        </w:rPr>
      </w:pPr>
      <w:r w:rsidRPr="009355B7">
        <w:rPr>
          <w:rFonts w:asciiTheme="minorHAnsi" w:hAnsiTheme="minorHAnsi" w:cstheme="minorHAnsi"/>
          <w:b/>
          <w:bCs/>
          <w:lang w:eastAsia="es-CO"/>
        </w:rPr>
        <w:t>Aprobación</w:t>
      </w:r>
    </w:p>
    <w:p w14:paraId="7801138D" w14:textId="5F0DBE23" w:rsidR="006A4C07" w:rsidRPr="006A4C07" w:rsidRDefault="006A4C07" w:rsidP="006A4C07">
      <w:pPr>
        <w:spacing w:before="120" w:after="0" w:line="240" w:lineRule="auto"/>
        <w:rPr>
          <w:rFonts w:asciiTheme="minorHAnsi" w:hAnsiTheme="minorHAnsi" w:cstheme="minorHAnsi"/>
          <w:lang w:eastAsia="es-CO"/>
        </w:rPr>
      </w:pPr>
      <w:r>
        <w:rPr>
          <w:rFonts w:asciiTheme="minorHAnsi" w:hAnsiTheme="minorHAnsi" w:cstheme="minorHAnsi"/>
          <w:lang w:eastAsia="es-CO"/>
        </w:rPr>
        <w:t xml:space="preserve">El presente documento se aprueba en </w:t>
      </w:r>
      <w:r w:rsidR="00EC3E22">
        <w:rPr>
          <w:rFonts w:asciiTheme="minorHAnsi" w:hAnsiTheme="minorHAnsi" w:cstheme="minorHAnsi"/>
          <w:lang w:eastAsia="es-CO"/>
        </w:rPr>
        <w:t>el Comité institucional de Gestión y desempeño</w:t>
      </w:r>
      <w:r w:rsidR="008A5397">
        <w:rPr>
          <w:rFonts w:asciiTheme="minorHAnsi" w:hAnsiTheme="minorHAnsi" w:cstheme="minorHAnsi"/>
          <w:lang w:eastAsia="es-CO"/>
        </w:rPr>
        <w:t>, según lo consignado en el acta</w:t>
      </w:r>
      <w:r w:rsidR="00EC3E22">
        <w:rPr>
          <w:rFonts w:asciiTheme="minorHAnsi" w:hAnsiTheme="minorHAnsi" w:cstheme="minorHAnsi"/>
          <w:lang w:eastAsia="es-CO"/>
        </w:rPr>
        <w:t xml:space="preserve"> N</w:t>
      </w:r>
      <w:r w:rsidR="008A5397">
        <w:rPr>
          <w:rFonts w:asciiTheme="minorHAnsi" w:hAnsiTheme="minorHAnsi" w:cstheme="minorHAnsi"/>
          <w:lang w:eastAsia="es-CO"/>
        </w:rPr>
        <w:t>o</w:t>
      </w:r>
      <w:r w:rsidR="00EC3E22">
        <w:rPr>
          <w:rFonts w:asciiTheme="minorHAnsi" w:hAnsiTheme="minorHAnsi" w:cstheme="minorHAnsi"/>
          <w:lang w:eastAsia="es-CO"/>
        </w:rPr>
        <w:t xml:space="preserve">. </w:t>
      </w:r>
      <w:r w:rsidR="008A5397">
        <w:rPr>
          <w:rFonts w:asciiTheme="minorHAnsi" w:hAnsiTheme="minorHAnsi" w:cstheme="minorHAnsi"/>
          <w:lang w:eastAsia="es-CO"/>
        </w:rPr>
        <w:t>09</w:t>
      </w:r>
      <w:r w:rsidR="00EC3E22">
        <w:rPr>
          <w:rFonts w:asciiTheme="minorHAnsi" w:hAnsiTheme="minorHAnsi" w:cstheme="minorHAnsi"/>
          <w:lang w:eastAsia="es-CO"/>
        </w:rPr>
        <w:t xml:space="preserve"> de la vigencia 2021, del </w:t>
      </w:r>
      <w:r w:rsidR="009355B7">
        <w:rPr>
          <w:rFonts w:asciiTheme="minorHAnsi" w:hAnsiTheme="minorHAnsi" w:cstheme="minorHAnsi"/>
          <w:lang w:eastAsia="es-CO"/>
        </w:rPr>
        <w:t>28 de septiembre 2021.</w:t>
      </w:r>
    </w:p>
    <w:p w14:paraId="0DC86390" w14:textId="77777777" w:rsidR="00684A24" w:rsidRDefault="00684A24" w:rsidP="002736F9">
      <w:pPr>
        <w:spacing w:after="0" w:line="240" w:lineRule="auto"/>
        <w:rPr>
          <w:rFonts w:asciiTheme="minorHAnsi" w:eastAsiaTheme="minorHAnsi" w:hAnsiTheme="minorHAnsi" w:cstheme="minorHAnsi"/>
          <w:b/>
          <w:bCs/>
          <w:color w:val="auto"/>
          <w:sz w:val="22"/>
          <w:szCs w:val="22"/>
          <w:lang w:val="es-CO"/>
        </w:rPr>
      </w:pPr>
    </w:p>
    <w:p w14:paraId="02364B07" w14:textId="77777777" w:rsidR="00CB40E6" w:rsidRDefault="00CB40E6" w:rsidP="002736F9">
      <w:pPr>
        <w:spacing w:after="0" w:line="240" w:lineRule="auto"/>
        <w:rPr>
          <w:rFonts w:asciiTheme="minorHAnsi" w:eastAsiaTheme="minorHAnsi" w:hAnsiTheme="minorHAnsi" w:cstheme="minorHAnsi"/>
          <w:b/>
          <w:bCs/>
          <w:color w:val="auto"/>
          <w:sz w:val="22"/>
          <w:szCs w:val="22"/>
          <w:lang w:val="es-CO"/>
        </w:rPr>
      </w:pPr>
    </w:p>
    <w:p w14:paraId="421619C5" w14:textId="77777777" w:rsidR="00CB40E6" w:rsidRDefault="00CB40E6" w:rsidP="002736F9">
      <w:pPr>
        <w:spacing w:after="0" w:line="240" w:lineRule="auto"/>
        <w:rPr>
          <w:rFonts w:asciiTheme="minorHAnsi" w:eastAsiaTheme="minorHAnsi" w:hAnsiTheme="minorHAnsi" w:cstheme="minorHAnsi"/>
          <w:b/>
          <w:bCs/>
          <w:color w:val="auto"/>
          <w:sz w:val="22"/>
          <w:szCs w:val="22"/>
          <w:lang w:val="es-CO"/>
        </w:rPr>
      </w:pPr>
    </w:p>
    <w:p w14:paraId="17136AB4" w14:textId="77777777" w:rsidR="00CB40E6" w:rsidRDefault="00CB40E6" w:rsidP="002736F9">
      <w:pPr>
        <w:spacing w:after="0" w:line="240" w:lineRule="auto"/>
        <w:rPr>
          <w:rFonts w:asciiTheme="minorHAnsi" w:eastAsiaTheme="minorHAnsi" w:hAnsiTheme="minorHAnsi" w:cstheme="minorHAnsi"/>
          <w:b/>
          <w:bCs/>
          <w:color w:val="auto"/>
          <w:sz w:val="22"/>
          <w:szCs w:val="22"/>
          <w:lang w:val="es-CO"/>
        </w:rPr>
      </w:pPr>
    </w:p>
    <w:p w14:paraId="656C25A6" w14:textId="77777777" w:rsidR="00CB40E6" w:rsidRDefault="00CB40E6" w:rsidP="002736F9">
      <w:pPr>
        <w:spacing w:after="0" w:line="240" w:lineRule="auto"/>
        <w:rPr>
          <w:rFonts w:asciiTheme="minorHAnsi" w:eastAsiaTheme="minorHAnsi" w:hAnsiTheme="minorHAnsi" w:cstheme="minorHAnsi"/>
          <w:b/>
          <w:bCs/>
          <w:color w:val="auto"/>
          <w:sz w:val="22"/>
          <w:szCs w:val="22"/>
          <w:lang w:val="es-CO"/>
        </w:rPr>
      </w:pPr>
    </w:p>
    <w:p w14:paraId="1D7DD60F" w14:textId="77777777" w:rsidR="00CB40E6" w:rsidRDefault="00CB40E6" w:rsidP="002736F9">
      <w:pPr>
        <w:spacing w:after="0" w:line="240" w:lineRule="auto"/>
        <w:rPr>
          <w:rFonts w:asciiTheme="minorHAnsi" w:eastAsiaTheme="minorHAnsi" w:hAnsiTheme="minorHAnsi" w:cstheme="minorHAnsi"/>
          <w:b/>
          <w:bCs/>
          <w:color w:val="auto"/>
          <w:sz w:val="22"/>
          <w:szCs w:val="22"/>
          <w:lang w:val="es-CO"/>
        </w:rPr>
      </w:pPr>
    </w:p>
    <w:p w14:paraId="64EA1101" w14:textId="77777777" w:rsidR="00CB40E6" w:rsidRPr="00684A24" w:rsidRDefault="00CB40E6" w:rsidP="002736F9">
      <w:pPr>
        <w:spacing w:after="0" w:line="240" w:lineRule="auto"/>
        <w:rPr>
          <w:rFonts w:asciiTheme="minorHAnsi" w:eastAsiaTheme="minorHAnsi" w:hAnsiTheme="minorHAnsi" w:cstheme="minorHAnsi"/>
          <w:b/>
          <w:bCs/>
          <w:color w:val="auto"/>
          <w:sz w:val="22"/>
          <w:szCs w:val="22"/>
          <w:lang w:val="es-CO"/>
        </w:rPr>
      </w:pPr>
    </w:p>
    <w:sdt>
      <w:sdtPr>
        <w:rPr>
          <w:rFonts w:asciiTheme="minorHAnsi" w:eastAsia="Times New Roman" w:hAnsiTheme="minorHAnsi" w:cstheme="minorHAnsi"/>
          <w:b w:val="0"/>
          <w:bCs/>
          <w:color w:val="auto"/>
          <w:sz w:val="22"/>
          <w:szCs w:val="22"/>
          <w:lang w:eastAsia="en-US"/>
        </w:rPr>
        <w:id w:val="-461105099"/>
        <w:docPartObj>
          <w:docPartGallery w:val="Table of Contents"/>
          <w:docPartUnique/>
        </w:docPartObj>
      </w:sdtPr>
      <w:sdtEndPr>
        <w:rPr>
          <w:bCs w:val="0"/>
          <w:noProof/>
        </w:rPr>
      </w:sdtEndPr>
      <w:sdtContent>
        <w:p w14:paraId="2C082730" w14:textId="41BA0603" w:rsidR="00052AE5" w:rsidRPr="00492C11" w:rsidRDefault="00052AE5" w:rsidP="002736F9">
          <w:pPr>
            <w:pStyle w:val="TtuloTDC"/>
            <w:spacing w:line="240" w:lineRule="auto"/>
            <w:rPr>
              <w:rFonts w:asciiTheme="minorHAnsi" w:eastAsia="Times New Roman" w:hAnsiTheme="minorHAnsi" w:cstheme="minorHAnsi"/>
              <w:b w:val="0"/>
              <w:bCs/>
              <w:color w:val="auto"/>
              <w:sz w:val="22"/>
              <w:szCs w:val="22"/>
            </w:rPr>
          </w:pPr>
        </w:p>
        <w:p w14:paraId="4FD41622" w14:textId="3F14B7BC" w:rsidR="00052AE5" w:rsidRPr="00492C11" w:rsidRDefault="004670A2" w:rsidP="004670A2">
          <w:pPr>
            <w:pStyle w:val="Ttulo1"/>
            <w:rPr>
              <w:rFonts w:asciiTheme="minorHAnsi" w:hAnsiTheme="minorHAnsi" w:cstheme="minorHAnsi"/>
              <w:color w:val="auto"/>
              <w:sz w:val="22"/>
              <w:szCs w:val="22"/>
            </w:rPr>
          </w:pPr>
          <w:r w:rsidRPr="00492C11">
            <w:rPr>
              <w:rFonts w:asciiTheme="minorHAnsi" w:hAnsiTheme="minorHAnsi" w:cstheme="minorHAnsi"/>
              <w:color w:val="auto"/>
              <w:sz w:val="22"/>
              <w:szCs w:val="22"/>
            </w:rPr>
            <w:t>TABLA DE CONTENIDO</w:t>
          </w:r>
        </w:p>
        <w:p w14:paraId="1A538B4C" w14:textId="66278B26" w:rsidR="00F148D6" w:rsidRPr="00492C11" w:rsidRDefault="00052AE5">
          <w:pPr>
            <w:pStyle w:val="TDC1"/>
            <w:rPr>
              <w:rFonts w:asciiTheme="minorHAnsi" w:eastAsiaTheme="minorEastAsia" w:hAnsiTheme="minorHAnsi" w:cstheme="minorHAnsi"/>
              <w:noProof/>
              <w:color w:val="auto"/>
              <w:sz w:val="22"/>
              <w:szCs w:val="22"/>
              <w:lang w:val="es-CO" w:eastAsia="es-CO"/>
            </w:rPr>
          </w:pPr>
          <w:r w:rsidRPr="00492C11">
            <w:rPr>
              <w:rFonts w:asciiTheme="minorHAnsi" w:hAnsiTheme="minorHAnsi" w:cstheme="minorHAnsi"/>
              <w:i/>
              <w:iCs/>
              <w:color w:val="auto"/>
              <w:sz w:val="22"/>
              <w:szCs w:val="22"/>
            </w:rPr>
            <w:fldChar w:fldCharType="begin"/>
          </w:r>
          <w:r w:rsidRPr="00492C11">
            <w:rPr>
              <w:rFonts w:asciiTheme="minorHAnsi" w:hAnsiTheme="minorHAnsi" w:cstheme="minorHAnsi"/>
              <w:color w:val="auto"/>
              <w:sz w:val="22"/>
              <w:szCs w:val="22"/>
            </w:rPr>
            <w:instrText>TOC \o "1-3" \h \z \u</w:instrText>
          </w:r>
          <w:r w:rsidRPr="00492C11">
            <w:rPr>
              <w:rFonts w:asciiTheme="minorHAnsi" w:hAnsiTheme="minorHAnsi" w:cstheme="minorHAnsi"/>
              <w:i/>
              <w:iCs/>
              <w:color w:val="auto"/>
              <w:sz w:val="22"/>
              <w:szCs w:val="22"/>
            </w:rPr>
            <w:fldChar w:fldCharType="separate"/>
          </w:r>
          <w:hyperlink w:anchor="_Toc70873723" w:history="1">
            <w:r w:rsidR="00F148D6" w:rsidRPr="00492C11">
              <w:rPr>
                <w:rStyle w:val="Hipervnculo"/>
                <w:rFonts w:asciiTheme="minorHAnsi" w:hAnsiTheme="minorHAnsi" w:cstheme="minorHAnsi"/>
                <w:b/>
                <w:noProof/>
                <w:color w:val="auto"/>
                <w:sz w:val="22"/>
                <w:szCs w:val="22"/>
              </w:rPr>
              <w:t>I.</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INTRODUCCIÓN</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_Toc70873723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5</w:t>
            </w:r>
            <w:r w:rsidR="00F148D6" w:rsidRPr="00492C11">
              <w:rPr>
                <w:rFonts w:asciiTheme="minorHAnsi" w:hAnsiTheme="minorHAnsi" w:cstheme="minorHAnsi"/>
                <w:noProof/>
                <w:webHidden/>
                <w:color w:val="auto"/>
                <w:sz w:val="22"/>
                <w:szCs w:val="22"/>
              </w:rPr>
              <w:fldChar w:fldCharType="end"/>
            </w:r>
          </w:hyperlink>
        </w:p>
        <w:p w14:paraId="121399E9" w14:textId="0C050187"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24" w:history="1">
            <w:r w:rsidR="00F148D6" w:rsidRPr="00492C11">
              <w:rPr>
                <w:rStyle w:val="Hipervnculo"/>
                <w:rFonts w:asciiTheme="minorHAnsi" w:hAnsiTheme="minorHAnsi" w:cstheme="minorHAnsi"/>
                <w:b/>
                <w:noProof/>
                <w:color w:val="auto"/>
                <w:sz w:val="22"/>
                <w:szCs w:val="22"/>
              </w:rPr>
              <w:t>II.</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MARCO ESTRATÉGICO DE LA UNIDAD ADMINISTRATIVA ESPECIAL DE SERVICIOS PÚBLICOS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_Toc70873724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15043512" w14:textId="25BA8CBC"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25" w:history="1">
            <w:r w:rsidR="00F148D6" w:rsidRPr="00492C11">
              <w:rPr>
                <w:rStyle w:val="Hipervnculo"/>
                <w:rFonts w:asciiTheme="minorHAnsi" w:hAnsiTheme="minorHAnsi" w:cstheme="minorHAnsi"/>
                <w:b/>
                <w:noProof/>
                <w:color w:val="auto"/>
                <w:sz w:val="22"/>
                <w:szCs w:val="22"/>
              </w:rPr>
              <w:t>2.1.</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Misión</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_Toc70873725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5D74BA92" w14:textId="08C70D67"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26" w:history="1">
            <w:r w:rsidR="00F148D6" w:rsidRPr="00492C11">
              <w:rPr>
                <w:rStyle w:val="Hipervnculo"/>
                <w:rFonts w:asciiTheme="minorHAnsi" w:hAnsiTheme="minorHAnsi" w:cstheme="minorHAnsi"/>
                <w:b/>
                <w:noProof/>
                <w:color w:val="auto"/>
                <w:sz w:val="22"/>
                <w:szCs w:val="22"/>
              </w:rPr>
              <w:t>2.2.</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Visión</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_Toc70873726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6226545F" w14:textId="788AE536"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27" w:history="1">
            <w:r w:rsidR="00F148D6" w:rsidRPr="00492C11">
              <w:rPr>
                <w:rStyle w:val="Hipervnculo"/>
                <w:rFonts w:asciiTheme="minorHAnsi" w:hAnsiTheme="minorHAnsi" w:cstheme="minorHAnsi"/>
                <w:b/>
                <w:noProof/>
                <w:color w:val="auto"/>
                <w:sz w:val="22"/>
                <w:szCs w:val="22"/>
              </w:rPr>
              <w:t>2.3.</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Objetivos Estratégicos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_Toc70873727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737F987A" w14:textId="2ACEF919"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28" w:history="1">
            <w:r w:rsidR="00F148D6" w:rsidRPr="00492C11">
              <w:rPr>
                <w:rStyle w:val="Hipervnculo"/>
                <w:rFonts w:asciiTheme="minorHAnsi" w:hAnsiTheme="minorHAnsi" w:cstheme="minorHAnsi"/>
                <w:noProof/>
                <w:color w:val="auto"/>
                <w:sz w:val="22"/>
                <w:szCs w:val="22"/>
                <w:lang w:val="es-CO"/>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Objetivo Estratégico 1. FORTALECIMIENTO INSTITUCIONAL</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_Toc70873728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0109639B" w14:textId="5A8DBE32"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29" w:history="1">
            <w:r w:rsidR="00F148D6" w:rsidRPr="00492C11">
              <w:rPr>
                <w:rStyle w:val="Hipervnculo"/>
                <w:rFonts w:asciiTheme="minorHAnsi" w:hAnsiTheme="minorHAnsi" w:cstheme="minorHAnsi"/>
                <w:noProof/>
                <w:color w:val="auto"/>
                <w:sz w:val="22"/>
                <w:szCs w:val="22"/>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Objetivo Estratégico 2. PARTICIPACIÓN CIUDADANA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_Toc70873729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603ED858" w14:textId="7873AEC4"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30" w:history="1">
            <w:r w:rsidR="00F148D6" w:rsidRPr="00492C11">
              <w:rPr>
                <w:rStyle w:val="Hipervnculo"/>
                <w:rFonts w:asciiTheme="minorHAnsi" w:hAnsiTheme="minorHAnsi" w:cstheme="minorHAnsi"/>
                <w:noProof/>
                <w:color w:val="auto"/>
                <w:sz w:val="22"/>
                <w:szCs w:val="22"/>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 xml:space="preserve">Objetivo Estratégico 3. </w:t>
            </w:r>
            <w:r w:rsidR="00F148D6" w:rsidRPr="00492C11">
              <w:rPr>
                <w:rStyle w:val="Hipervnculo"/>
                <w:rFonts w:asciiTheme="minorHAnsi" w:hAnsiTheme="minorHAnsi" w:cstheme="minorHAnsi"/>
                <w:b/>
                <w:noProof/>
                <w:color w:val="auto"/>
                <w:sz w:val="22"/>
                <w:szCs w:val="22"/>
              </w:rPr>
              <w:t>ECONOMÍA CIRCULAR EN EL MANEJO INTEGRAL DE RESIDUOS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_Toc70873730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736CF54D" w14:textId="615454E5"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32" w:history="1">
            <w:r w:rsidR="00F148D6" w:rsidRPr="00492C11">
              <w:rPr>
                <w:rStyle w:val="Hipervnculo"/>
                <w:rFonts w:asciiTheme="minorHAnsi" w:hAnsiTheme="minorHAnsi" w:cstheme="minorHAnsi"/>
                <w:noProof/>
                <w:color w:val="auto"/>
                <w:sz w:val="22"/>
                <w:szCs w:val="22"/>
                <w:lang w:val="es-CO"/>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Objetivo Estratégico 4. CULTURA CIUDADANA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_Toc70873732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6</w:t>
            </w:r>
            <w:r w:rsidR="00F148D6" w:rsidRPr="00492C11">
              <w:rPr>
                <w:rFonts w:asciiTheme="minorHAnsi" w:hAnsiTheme="minorHAnsi" w:cstheme="minorHAnsi"/>
                <w:noProof/>
                <w:webHidden/>
                <w:color w:val="auto"/>
                <w:sz w:val="22"/>
                <w:szCs w:val="22"/>
              </w:rPr>
              <w:fldChar w:fldCharType="end"/>
            </w:r>
          </w:hyperlink>
        </w:p>
        <w:p w14:paraId="360B8615" w14:textId="4FB9ACA0"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33" w:history="1">
            <w:r w:rsidR="00F148D6" w:rsidRPr="00492C11">
              <w:rPr>
                <w:rStyle w:val="Hipervnculo"/>
                <w:rFonts w:asciiTheme="minorHAnsi" w:hAnsiTheme="minorHAnsi" w:cstheme="minorHAnsi"/>
                <w:noProof/>
                <w:color w:val="auto"/>
                <w:sz w:val="22"/>
                <w:szCs w:val="22"/>
                <w:lang w:val="es-CO"/>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 xml:space="preserve">Objetivo Estratégico 5. </w:t>
            </w:r>
            <w:r w:rsidR="00F148D6" w:rsidRPr="00492C11">
              <w:rPr>
                <w:rStyle w:val="Hipervnculo"/>
                <w:rFonts w:asciiTheme="minorHAnsi" w:hAnsiTheme="minorHAnsi" w:cstheme="minorHAnsi"/>
                <w:b/>
                <w:noProof/>
                <w:color w:val="auto"/>
                <w:sz w:val="22"/>
                <w:szCs w:val="22"/>
              </w:rPr>
              <w:t>GESTIÓN DE ALUMBRADO PÚBLICO</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_Toc70873733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7</w:t>
            </w:r>
            <w:r w:rsidR="00F148D6" w:rsidRPr="00492C11">
              <w:rPr>
                <w:rFonts w:asciiTheme="minorHAnsi" w:hAnsiTheme="minorHAnsi" w:cstheme="minorHAnsi"/>
                <w:noProof/>
                <w:webHidden/>
                <w:color w:val="auto"/>
                <w:sz w:val="22"/>
                <w:szCs w:val="22"/>
              </w:rPr>
              <w:fldChar w:fldCharType="end"/>
            </w:r>
          </w:hyperlink>
        </w:p>
        <w:p w14:paraId="732397E3" w14:textId="1224881B"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34" w:history="1">
            <w:r w:rsidR="00F148D6" w:rsidRPr="00492C11">
              <w:rPr>
                <w:rStyle w:val="Hipervnculo"/>
                <w:rFonts w:asciiTheme="minorHAnsi" w:hAnsiTheme="minorHAnsi" w:cstheme="minorHAnsi"/>
                <w:noProof/>
                <w:color w:val="auto"/>
                <w:sz w:val="22"/>
                <w:szCs w:val="22"/>
              </w:rPr>
              <w:t></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CO"/>
              </w:rPr>
              <w:t xml:space="preserve">Objetivo Estratégico 6. </w:t>
            </w:r>
            <w:r w:rsidR="00F148D6" w:rsidRPr="00492C11">
              <w:rPr>
                <w:rStyle w:val="Hipervnculo"/>
                <w:rFonts w:asciiTheme="minorHAnsi" w:hAnsiTheme="minorHAnsi" w:cstheme="minorHAnsi"/>
                <w:b/>
                <w:noProof/>
                <w:color w:val="auto"/>
                <w:sz w:val="22"/>
                <w:szCs w:val="22"/>
              </w:rPr>
              <w:t>GESTIÓN DE SERVICIOS FUNERARIOS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_Toc70873734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7</w:t>
            </w:r>
            <w:r w:rsidR="00F148D6" w:rsidRPr="00492C11">
              <w:rPr>
                <w:rFonts w:asciiTheme="minorHAnsi" w:hAnsiTheme="minorHAnsi" w:cstheme="minorHAnsi"/>
                <w:noProof/>
                <w:webHidden/>
                <w:color w:val="auto"/>
                <w:sz w:val="22"/>
                <w:szCs w:val="22"/>
              </w:rPr>
              <w:fldChar w:fldCharType="end"/>
            </w:r>
          </w:hyperlink>
        </w:p>
        <w:p w14:paraId="3786CB83" w14:textId="49ED29A0"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35" w:history="1">
            <w:r w:rsidR="00F148D6" w:rsidRPr="00492C11">
              <w:rPr>
                <w:rStyle w:val="Hipervnculo"/>
                <w:rFonts w:asciiTheme="minorHAnsi" w:hAnsiTheme="minorHAnsi" w:cstheme="minorHAnsi"/>
                <w:b/>
                <w:noProof/>
                <w:color w:val="auto"/>
                <w:sz w:val="22"/>
                <w:szCs w:val="22"/>
              </w:rPr>
              <w:t>2.4.</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Valores Institucionales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_Toc70873735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7</w:t>
            </w:r>
            <w:r w:rsidR="00F148D6" w:rsidRPr="00492C11">
              <w:rPr>
                <w:rFonts w:asciiTheme="minorHAnsi" w:hAnsiTheme="minorHAnsi" w:cstheme="minorHAnsi"/>
                <w:noProof/>
                <w:webHidden/>
                <w:color w:val="auto"/>
                <w:sz w:val="22"/>
                <w:szCs w:val="22"/>
              </w:rPr>
              <w:fldChar w:fldCharType="end"/>
            </w:r>
          </w:hyperlink>
        </w:p>
        <w:p w14:paraId="493A37BB" w14:textId="25DC29F3"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36" w:history="1">
            <w:r w:rsidR="00F148D6" w:rsidRPr="00492C11">
              <w:rPr>
                <w:rStyle w:val="Hipervnculo"/>
                <w:rFonts w:asciiTheme="minorHAnsi" w:hAnsiTheme="minorHAnsi" w:cstheme="minorHAnsi"/>
                <w:b/>
                <w:noProof/>
                <w:color w:val="auto"/>
                <w:sz w:val="22"/>
                <w:szCs w:val="22"/>
              </w:rPr>
              <w:t>III.</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POLÍTICA ANTISOBORNO, ANTIFRAUDE Y ANTIPIRATERIA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_Toc70873736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7</w:t>
            </w:r>
            <w:r w:rsidR="00F148D6" w:rsidRPr="00492C11">
              <w:rPr>
                <w:rFonts w:asciiTheme="minorHAnsi" w:hAnsiTheme="minorHAnsi" w:cstheme="minorHAnsi"/>
                <w:noProof/>
                <w:webHidden/>
                <w:color w:val="auto"/>
                <w:sz w:val="22"/>
                <w:szCs w:val="22"/>
              </w:rPr>
              <w:fldChar w:fldCharType="end"/>
            </w:r>
          </w:hyperlink>
        </w:p>
        <w:p w14:paraId="5978E44A" w14:textId="58430715"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37" w:history="1">
            <w:r w:rsidR="00F148D6" w:rsidRPr="00492C11">
              <w:rPr>
                <w:rStyle w:val="Hipervnculo"/>
                <w:rFonts w:asciiTheme="minorHAnsi" w:hAnsiTheme="minorHAnsi" w:cstheme="minorHAnsi"/>
                <w:b/>
                <w:noProof/>
                <w:color w:val="auto"/>
                <w:sz w:val="22"/>
                <w:szCs w:val="22"/>
              </w:rPr>
              <w:t>3.1.</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Objetivo</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_Toc70873737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7</w:t>
            </w:r>
            <w:r w:rsidR="00F148D6" w:rsidRPr="00492C11">
              <w:rPr>
                <w:rFonts w:asciiTheme="minorHAnsi" w:hAnsiTheme="minorHAnsi" w:cstheme="minorHAnsi"/>
                <w:noProof/>
                <w:webHidden/>
                <w:color w:val="auto"/>
                <w:sz w:val="22"/>
                <w:szCs w:val="22"/>
              </w:rPr>
              <w:fldChar w:fldCharType="end"/>
            </w:r>
          </w:hyperlink>
        </w:p>
        <w:p w14:paraId="0DDABF2E" w14:textId="373BC254"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38" w:history="1">
            <w:r w:rsidR="00F148D6" w:rsidRPr="00492C11">
              <w:rPr>
                <w:rStyle w:val="Hipervnculo"/>
                <w:rFonts w:asciiTheme="minorHAnsi" w:hAnsiTheme="minorHAnsi" w:cstheme="minorHAnsi"/>
                <w:b/>
                <w:noProof/>
                <w:color w:val="auto"/>
                <w:sz w:val="22"/>
                <w:szCs w:val="22"/>
              </w:rPr>
              <w:t>3.2.</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Alcance</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_Toc70873738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8</w:t>
            </w:r>
            <w:r w:rsidR="00F148D6" w:rsidRPr="00492C11">
              <w:rPr>
                <w:rFonts w:asciiTheme="minorHAnsi" w:hAnsiTheme="minorHAnsi" w:cstheme="minorHAnsi"/>
                <w:noProof/>
                <w:webHidden/>
                <w:color w:val="auto"/>
                <w:sz w:val="22"/>
                <w:szCs w:val="22"/>
              </w:rPr>
              <w:fldChar w:fldCharType="end"/>
            </w:r>
          </w:hyperlink>
        </w:p>
        <w:p w14:paraId="1BE50874" w14:textId="785F1A71"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39" w:history="1">
            <w:r w:rsidR="00F148D6" w:rsidRPr="00492C11">
              <w:rPr>
                <w:rStyle w:val="Hipervnculo"/>
                <w:rFonts w:asciiTheme="minorHAnsi" w:hAnsiTheme="minorHAnsi" w:cstheme="minorHAnsi"/>
                <w:b/>
                <w:noProof/>
                <w:color w:val="auto"/>
                <w:sz w:val="22"/>
                <w:szCs w:val="22"/>
              </w:rPr>
              <w:t>3.3.</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Definiciones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_Toc70873739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8</w:t>
            </w:r>
            <w:r w:rsidR="00F148D6" w:rsidRPr="00492C11">
              <w:rPr>
                <w:rFonts w:asciiTheme="minorHAnsi" w:hAnsiTheme="minorHAnsi" w:cstheme="minorHAnsi"/>
                <w:noProof/>
                <w:webHidden/>
                <w:color w:val="auto"/>
                <w:sz w:val="22"/>
                <w:szCs w:val="22"/>
              </w:rPr>
              <w:fldChar w:fldCharType="end"/>
            </w:r>
          </w:hyperlink>
        </w:p>
        <w:p w14:paraId="3C81FB38" w14:textId="5615AC50"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40" w:history="1">
            <w:r w:rsidR="00F148D6" w:rsidRPr="00492C11">
              <w:rPr>
                <w:rStyle w:val="Hipervnculo"/>
                <w:rFonts w:asciiTheme="minorHAnsi" w:hAnsiTheme="minorHAnsi" w:cstheme="minorHAnsi"/>
                <w:b/>
                <w:noProof/>
                <w:color w:val="auto"/>
                <w:sz w:val="22"/>
                <w:szCs w:val="22"/>
              </w:rPr>
              <w:t>3.4.</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Normatividad</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_Toc70873740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9</w:t>
            </w:r>
            <w:r w:rsidR="00F148D6" w:rsidRPr="00492C11">
              <w:rPr>
                <w:rFonts w:asciiTheme="minorHAnsi" w:hAnsiTheme="minorHAnsi" w:cstheme="minorHAnsi"/>
                <w:noProof/>
                <w:webHidden/>
                <w:color w:val="auto"/>
                <w:sz w:val="22"/>
                <w:szCs w:val="22"/>
              </w:rPr>
              <w:fldChar w:fldCharType="end"/>
            </w:r>
          </w:hyperlink>
        </w:p>
        <w:p w14:paraId="618F6C35" w14:textId="38121AB1" w:rsidR="00F148D6" w:rsidRPr="00492C11" w:rsidRDefault="00117502">
          <w:pPr>
            <w:pStyle w:val="TDC2"/>
            <w:tabs>
              <w:tab w:val="right" w:leader="dot" w:pos="8828"/>
            </w:tabs>
            <w:rPr>
              <w:rFonts w:asciiTheme="minorHAnsi" w:eastAsiaTheme="minorEastAsia" w:hAnsiTheme="minorHAnsi" w:cstheme="minorHAnsi"/>
              <w:noProof/>
              <w:color w:val="auto"/>
              <w:sz w:val="22"/>
              <w:szCs w:val="22"/>
              <w:lang w:val="es-CO" w:eastAsia="es-CO"/>
            </w:rPr>
          </w:pPr>
          <w:hyperlink w:anchor="_Toc70873741" w:history="1">
            <w:r w:rsidR="00F148D6" w:rsidRPr="00492C11">
              <w:rPr>
                <w:rStyle w:val="Hipervnculo"/>
                <w:rFonts w:asciiTheme="minorHAnsi" w:hAnsiTheme="minorHAnsi" w:cstheme="minorHAnsi"/>
                <w:b/>
                <w:noProof/>
                <w:color w:val="auto"/>
                <w:sz w:val="22"/>
                <w:szCs w:val="22"/>
              </w:rPr>
              <w:t>Concepto de Soborno, Fraude y Piratería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_Toc70873741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12</w:t>
            </w:r>
            <w:r w:rsidR="00F148D6" w:rsidRPr="00492C11">
              <w:rPr>
                <w:rFonts w:asciiTheme="minorHAnsi" w:hAnsiTheme="minorHAnsi" w:cstheme="minorHAnsi"/>
                <w:noProof/>
                <w:webHidden/>
                <w:color w:val="auto"/>
                <w:sz w:val="22"/>
                <w:szCs w:val="22"/>
              </w:rPr>
              <w:fldChar w:fldCharType="end"/>
            </w:r>
          </w:hyperlink>
        </w:p>
        <w:p w14:paraId="5637176D" w14:textId="576B3E96"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42" w:history="1">
            <w:r w:rsidR="00F148D6" w:rsidRPr="00492C11">
              <w:rPr>
                <w:rStyle w:val="Hipervnculo"/>
                <w:rFonts w:asciiTheme="minorHAnsi" w:hAnsiTheme="minorHAnsi" w:cstheme="minorHAnsi"/>
                <w:b/>
                <w:noProof/>
                <w:color w:val="auto"/>
                <w:sz w:val="22"/>
                <w:szCs w:val="22"/>
                <w:lang w:val="es-ES_tradnl"/>
              </w:rPr>
              <w:t>1.1.</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lang w:val="es-ES_tradnl"/>
              </w:rPr>
              <w:t>Paso a Paso para la Implementación de la Política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_Toc70873742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14</w:t>
            </w:r>
            <w:r w:rsidR="00F148D6" w:rsidRPr="00492C11">
              <w:rPr>
                <w:rFonts w:asciiTheme="minorHAnsi" w:hAnsiTheme="minorHAnsi" w:cstheme="minorHAnsi"/>
                <w:noProof/>
                <w:webHidden/>
                <w:color w:val="auto"/>
                <w:sz w:val="22"/>
                <w:szCs w:val="22"/>
              </w:rPr>
              <w:fldChar w:fldCharType="end"/>
            </w:r>
          </w:hyperlink>
        </w:p>
        <w:p w14:paraId="1A8A9933" w14:textId="4FA4CAD7" w:rsidR="00F148D6" w:rsidRPr="00492C11" w:rsidRDefault="00117502">
          <w:pPr>
            <w:pStyle w:val="TDC3"/>
            <w:tabs>
              <w:tab w:val="left" w:pos="1320"/>
              <w:tab w:val="right" w:leader="dot" w:pos="8828"/>
            </w:tabs>
            <w:rPr>
              <w:rFonts w:asciiTheme="minorHAnsi" w:eastAsiaTheme="minorEastAsia" w:hAnsiTheme="minorHAnsi" w:cstheme="minorHAnsi"/>
              <w:noProof/>
              <w:lang w:val="es-CO" w:eastAsia="es-CO"/>
            </w:rPr>
          </w:pPr>
          <w:hyperlink w:anchor="_Toc70873743" w:history="1">
            <w:r w:rsidR="00F148D6" w:rsidRPr="00492C11">
              <w:rPr>
                <w:rStyle w:val="Hipervnculo"/>
                <w:rFonts w:asciiTheme="minorHAnsi" w:hAnsiTheme="minorHAnsi" w:cstheme="minorHAnsi"/>
                <w:b/>
                <w:noProof/>
                <w:color w:val="auto"/>
              </w:rPr>
              <w:t>1.1.1.</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Identificación de Puntos críticos</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_Toc70873743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14</w:t>
            </w:r>
            <w:r w:rsidR="00F148D6" w:rsidRPr="00492C11">
              <w:rPr>
                <w:rFonts w:asciiTheme="minorHAnsi" w:hAnsiTheme="minorHAnsi" w:cstheme="minorHAnsi"/>
                <w:noProof/>
                <w:webHidden/>
              </w:rPr>
              <w:fldChar w:fldCharType="end"/>
            </w:r>
          </w:hyperlink>
        </w:p>
        <w:p w14:paraId="522402E2" w14:textId="0D14E3F0" w:rsidR="00F148D6" w:rsidRPr="00492C11" w:rsidRDefault="00117502">
          <w:pPr>
            <w:pStyle w:val="TDC3"/>
            <w:tabs>
              <w:tab w:val="left" w:pos="1320"/>
              <w:tab w:val="right" w:leader="dot" w:pos="8828"/>
            </w:tabs>
            <w:rPr>
              <w:rFonts w:asciiTheme="minorHAnsi" w:eastAsiaTheme="minorEastAsia" w:hAnsiTheme="minorHAnsi" w:cstheme="minorHAnsi"/>
              <w:noProof/>
              <w:lang w:val="es-CO" w:eastAsia="es-CO"/>
            </w:rPr>
          </w:pPr>
          <w:hyperlink w:anchor="_Toc70873744" w:history="1">
            <w:r w:rsidR="00F148D6" w:rsidRPr="00492C11">
              <w:rPr>
                <w:rStyle w:val="Hipervnculo"/>
                <w:rFonts w:asciiTheme="minorHAnsi" w:hAnsiTheme="minorHAnsi" w:cstheme="minorHAnsi"/>
                <w:b/>
                <w:noProof/>
                <w:color w:val="auto"/>
              </w:rPr>
              <w:t>1.1.2.</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Identificación de Señales de Alerta</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_Toc70873744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18</w:t>
            </w:r>
            <w:r w:rsidR="00F148D6" w:rsidRPr="00492C11">
              <w:rPr>
                <w:rFonts w:asciiTheme="minorHAnsi" w:hAnsiTheme="minorHAnsi" w:cstheme="minorHAnsi"/>
                <w:noProof/>
                <w:webHidden/>
              </w:rPr>
              <w:fldChar w:fldCharType="end"/>
            </w:r>
          </w:hyperlink>
        </w:p>
        <w:p w14:paraId="4A8F6B46" w14:textId="1EF1AF3D" w:rsidR="00F148D6" w:rsidRPr="00492C11" w:rsidRDefault="00117502">
          <w:pPr>
            <w:pStyle w:val="TDC3"/>
            <w:tabs>
              <w:tab w:val="left" w:pos="1320"/>
              <w:tab w:val="right" w:leader="dot" w:pos="8828"/>
            </w:tabs>
            <w:rPr>
              <w:rFonts w:asciiTheme="minorHAnsi" w:eastAsiaTheme="minorEastAsia" w:hAnsiTheme="minorHAnsi" w:cstheme="minorHAnsi"/>
              <w:noProof/>
              <w:lang w:val="es-CO" w:eastAsia="es-CO"/>
            </w:rPr>
          </w:pPr>
          <w:hyperlink w:anchor="_Toc70873745" w:history="1">
            <w:r w:rsidR="00F148D6" w:rsidRPr="00492C11">
              <w:rPr>
                <w:rStyle w:val="Hipervnculo"/>
                <w:rFonts w:asciiTheme="minorHAnsi" w:hAnsiTheme="minorHAnsi" w:cstheme="minorHAnsi"/>
                <w:b/>
                <w:noProof/>
                <w:color w:val="auto"/>
              </w:rPr>
              <w:t>1.1.3.</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Medidas de Control</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_Toc70873745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19</w:t>
            </w:r>
            <w:r w:rsidR="00F148D6" w:rsidRPr="00492C11">
              <w:rPr>
                <w:rFonts w:asciiTheme="minorHAnsi" w:hAnsiTheme="minorHAnsi" w:cstheme="minorHAnsi"/>
                <w:noProof/>
                <w:webHidden/>
              </w:rPr>
              <w:fldChar w:fldCharType="end"/>
            </w:r>
          </w:hyperlink>
        </w:p>
        <w:p w14:paraId="7B1327BB" w14:textId="5AA83D46" w:rsidR="00F148D6" w:rsidRPr="00492C11" w:rsidRDefault="00117502">
          <w:pPr>
            <w:pStyle w:val="TDC3"/>
            <w:tabs>
              <w:tab w:val="left" w:pos="880"/>
              <w:tab w:val="right" w:leader="dot" w:pos="8828"/>
            </w:tabs>
            <w:rPr>
              <w:rFonts w:asciiTheme="minorHAnsi" w:eastAsiaTheme="minorEastAsia" w:hAnsiTheme="minorHAnsi" w:cstheme="minorHAnsi"/>
              <w:noProof/>
              <w:lang w:val="es-CO" w:eastAsia="es-CO"/>
            </w:rPr>
          </w:pPr>
          <w:hyperlink w:anchor="_Toc70873746" w:history="1">
            <w:r w:rsidR="00F148D6" w:rsidRPr="00492C11">
              <w:rPr>
                <w:rStyle w:val="Hipervnculo"/>
                <w:rFonts w:asciiTheme="minorHAnsi" w:hAnsiTheme="minorHAnsi" w:cstheme="minorHAnsi"/>
                <w:b/>
                <w:noProof/>
                <w:color w:val="auto"/>
              </w:rPr>
              <w:t>i.</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Identificación de riesgos asociados con soborno, fraude y piratería</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_Toc70873746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19</w:t>
            </w:r>
            <w:r w:rsidR="00F148D6" w:rsidRPr="00492C11">
              <w:rPr>
                <w:rFonts w:asciiTheme="minorHAnsi" w:hAnsiTheme="minorHAnsi" w:cstheme="minorHAnsi"/>
                <w:noProof/>
                <w:webHidden/>
              </w:rPr>
              <w:fldChar w:fldCharType="end"/>
            </w:r>
          </w:hyperlink>
        </w:p>
        <w:p w14:paraId="28E81FD4" w14:textId="1052FC21" w:rsidR="00F148D6" w:rsidRPr="00492C11" w:rsidRDefault="00117502">
          <w:pPr>
            <w:pStyle w:val="TDC3"/>
            <w:tabs>
              <w:tab w:val="left" w:pos="880"/>
              <w:tab w:val="right" w:leader="dot" w:pos="8828"/>
            </w:tabs>
            <w:rPr>
              <w:rFonts w:asciiTheme="minorHAnsi" w:eastAsiaTheme="minorEastAsia" w:hAnsiTheme="minorHAnsi" w:cstheme="minorHAnsi"/>
              <w:noProof/>
              <w:lang w:val="es-CO" w:eastAsia="es-CO"/>
            </w:rPr>
          </w:pPr>
          <w:hyperlink w:anchor="_Toc70873747" w:history="1">
            <w:r w:rsidR="00F148D6" w:rsidRPr="00492C11">
              <w:rPr>
                <w:rStyle w:val="Hipervnculo"/>
                <w:rFonts w:asciiTheme="minorHAnsi" w:hAnsiTheme="minorHAnsi" w:cstheme="minorHAnsi"/>
                <w:b/>
                <w:noProof/>
                <w:color w:val="auto"/>
              </w:rPr>
              <w:t>ii.</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Prohibir los “pagos de facilitación”</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_Toc70873747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21</w:t>
            </w:r>
            <w:r w:rsidR="00F148D6" w:rsidRPr="00492C11">
              <w:rPr>
                <w:rFonts w:asciiTheme="minorHAnsi" w:hAnsiTheme="minorHAnsi" w:cstheme="minorHAnsi"/>
                <w:noProof/>
                <w:webHidden/>
              </w:rPr>
              <w:fldChar w:fldCharType="end"/>
            </w:r>
          </w:hyperlink>
        </w:p>
        <w:p w14:paraId="6C19DB42" w14:textId="7C07ADFF" w:rsidR="00F148D6" w:rsidRPr="00492C11" w:rsidRDefault="00117502">
          <w:pPr>
            <w:pStyle w:val="TDC3"/>
            <w:tabs>
              <w:tab w:val="left" w:pos="1100"/>
              <w:tab w:val="right" w:leader="dot" w:pos="8828"/>
            </w:tabs>
            <w:rPr>
              <w:rFonts w:asciiTheme="minorHAnsi" w:eastAsiaTheme="minorEastAsia" w:hAnsiTheme="minorHAnsi" w:cstheme="minorHAnsi"/>
              <w:noProof/>
              <w:lang w:val="es-CO" w:eastAsia="es-CO"/>
            </w:rPr>
          </w:pPr>
          <w:hyperlink w:anchor="_Toc70873748" w:history="1">
            <w:r w:rsidR="00F148D6" w:rsidRPr="00492C11">
              <w:rPr>
                <w:rStyle w:val="Hipervnculo"/>
                <w:rFonts w:asciiTheme="minorHAnsi" w:hAnsiTheme="minorHAnsi" w:cstheme="minorHAnsi"/>
                <w:b/>
                <w:noProof/>
                <w:color w:val="auto"/>
              </w:rPr>
              <w:t>iii.</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Establecimiento de un canal y ruta de denuncias al interior de la Entidad</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_Toc70873748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22</w:t>
            </w:r>
            <w:r w:rsidR="00F148D6" w:rsidRPr="00492C11">
              <w:rPr>
                <w:rFonts w:asciiTheme="minorHAnsi" w:hAnsiTheme="minorHAnsi" w:cstheme="minorHAnsi"/>
                <w:noProof/>
                <w:webHidden/>
              </w:rPr>
              <w:fldChar w:fldCharType="end"/>
            </w:r>
          </w:hyperlink>
        </w:p>
        <w:p w14:paraId="36FD6B9D" w14:textId="7F4E010F" w:rsidR="00F148D6" w:rsidRPr="00492C11" w:rsidRDefault="00117502">
          <w:pPr>
            <w:pStyle w:val="TDC3"/>
            <w:tabs>
              <w:tab w:val="left" w:pos="880"/>
              <w:tab w:val="right" w:leader="dot" w:pos="8828"/>
            </w:tabs>
            <w:rPr>
              <w:rFonts w:asciiTheme="minorHAnsi" w:eastAsiaTheme="minorEastAsia" w:hAnsiTheme="minorHAnsi" w:cstheme="minorHAnsi"/>
              <w:noProof/>
              <w:lang w:val="es-CO" w:eastAsia="es-CO"/>
            </w:rPr>
          </w:pPr>
          <w:hyperlink w:anchor="_Toc70873749" w:history="1">
            <w:r w:rsidR="00F148D6" w:rsidRPr="00492C11">
              <w:rPr>
                <w:rStyle w:val="Hipervnculo"/>
                <w:rFonts w:asciiTheme="minorHAnsi" w:hAnsiTheme="minorHAnsi" w:cstheme="minorHAnsi"/>
                <w:b/>
                <w:noProof/>
                <w:color w:val="auto"/>
              </w:rPr>
              <w:t>iv.</w:t>
            </w:r>
            <w:r w:rsidR="00F148D6" w:rsidRPr="00492C11">
              <w:rPr>
                <w:rFonts w:asciiTheme="minorHAnsi" w:eastAsiaTheme="minorEastAsia" w:hAnsiTheme="minorHAnsi" w:cstheme="minorHAnsi"/>
                <w:noProof/>
                <w:lang w:val="es-CO" w:eastAsia="es-CO"/>
              </w:rPr>
              <w:tab/>
            </w:r>
            <w:r w:rsidR="00F148D6" w:rsidRPr="00492C11">
              <w:rPr>
                <w:rStyle w:val="Hipervnculo"/>
                <w:rFonts w:asciiTheme="minorHAnsi" w:hAnsiTheme="minorHAnsi" w:cstheme="minorHAnsi"/>
                <w:b/>
                <w:noProof/>
                <w:color w:val="auto"/>
              </w:rPr>
              <w:t>Fomentar una Cultura de Integridad</w:t>
            </w:r>
            <w:r w:rsidR="00F148D6" w:rsidRPr="00492C11">
              <w:rPr>
                <w:rFonts w:asciiTheme="minorHAnsi" w:hAnsiTheme="minorHAnsi" w:cstheme="minorHAnsi"/>
                <w:noProof/>
                <w:webHidden/>
              </w:rPr>
              <w:tab/>
            </w:r>
            <w:r w:rsidR="00F148D6" w:rsidRPr="00492C11">
              <w:rPr>
                <w:rFonts w:asciiTheme="minorHAnsi" w:hAnsiTheme="minorHAnsi" w:cstheme="minorHAnsi"/>
                <w:noProof/>
                <w:webHidden/>
              </w:rPr>
              <w:fldChar w:fldCharType="begin"/>
            </w:r>
            <w:r w:rsidR="00F148D6" w:rsidRPr="00492C11">
              <w:rPr>
                <w:rFonts w:asciiTheme="minorHAnsi" w:hAnsiTheme="minorHAnsi" w:cstheme="minorHAnsi"/>
                <w:noProof/>
                <w:webHidden/>
              </w:rPr>
              <w:instrText xml:space="preserve"> PAGEREF _Toc70873749 \h </w:instrText>
            </w:r>
            <w:r w:rsidR="00F148D6" w:rsidRPr="00492C11">
              <w:rPr>
                <w:rFonts w:asciiTheme="minorHAnsi" w:hAnsiTheme="minorHAnsi" w:cstheme="minorHAnsi"/>
                <w:noProof/>
                <w:webHidden/>
              </w:rPr>
            </w:r>
            <w:r w:rsidR="00F148D6" w:rsidRPr="00492C11">
              <w:rPr>
                <w:rFonts w:asciiTheme="minorHAnsi" w:hAnsiTheme="minorHAnsi" w:cstheme="minorHAnsi"/>
                <w:noProof/>
                <w:webHidden/>
              </w:rPr>
              <w:fldChar w:fldCharType="separate"/>
            </w:r>
            <w:r w:rsidR="00CB40E6">
              <w:rPr>
                <w:rFonts w:asciiTheme="minorHAnsi" w:hAnsiTheme="minorHAnsi" w:cstheme="minorHAnsi"/>
                <w:noProof/>
                <w:webHidden/>
              </w:rPr>
              <w:t>22</w:t>
            </w:r>
            <w:r w:rsidR="00F148D6" w:rsidRPr="00492C11">
              <w:rPr>
                <w:rFonts w:asciiTheme="minorHAnsi" w:hAnsiTheme="minorHAnsi" w:cstheme="minorHAnsi"/>
                <w:noProof/>
                <w:webHidden/>
              </w:rPr>
              <w:fldChar w:fldCharType="end"/>
            </w:r>
          </w:hyperlink>
        </w:p>
        <w:p w14:paraId="33162A98" w14:textId="14DB60D9"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50" w:history="1">
            <w:r w:rsidR="00F148D6" w:rsidRPr="00492C11">
              <w:rPr>
                <w:rStyle w:val="Hipervnculo"/>
                <w:rFonts w:asciiTheme="minorHAnsi" w:hAnsiTheme="minorHAnsi" w:cstheme="minorHAnsi"/>
                <w:b/>
                <w:bCs/>
                <w:noProof/>
                <w:color w:val="auto"/>
                <w:sz w:val="22"/>
                <w:szCs w:val="22"/>
              </w:rPr>
              <w:t>1.2.</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bCs/>
                <w:noProof/>
                <w:color w:val="auto"/>
                <w:sz w:val="22"/>
                <w:szCs w:val="22"/>
              </w:rPr>
              <w:t>Compromiso frente a la lucha contra el Soborno y el Fraude</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_Toc70873750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23</w:t>
            </w:r>
            <w:r w:rsidR="00F148D6" w:rsidRPr="00492C11">
              <w:rPr>
                <w:rFonts w:asciiTheme="minorHAnsi" w:hAnsiTheme="minorHAnsi" w:cstheme="minorHAnsi"/>
                <w:noProof/>
                <w:webHidden/>
                <w:color w:val="auto"/>
                <w:sz w:val="22"/>
                <w:szCs w:val="22"/>
              </w:rPr>
              <w:fldChar w:fldCharType="end"/>
            </w:r>
          </w:hyperlink>
        </w:p>
        <w:p w14:paraId="746CEAC6" w14:textId="4ECA1420"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51" w:history="1">
            <w:r w:rsidR="00F148D6" w:rsidRPr="00492C11">
              <w:rPr>
                <w:rStyle w:val="Hipervnculo"/>
                <w:rFonts w:asciiTheme="minorHAnsi" w:hAnsiTheme="minorHAnsi" w:cstheme="minorHAnsi"/>
                <w:b/>
                <w:noProof/>
                <w:color w:val="auto"/>
                <w:sz w:val="22"/>
                <w:szCs w:val="22"/>
              </w:rPr>
              <w:t>1.3.</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Algunas consideraciones sobre la Piratería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_Toc70873751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23</w:t>
            </w:r>
            <w:r w:rsidR="00F148D6" w:rsidRPr="00492C11">
              <w:rPr>
                <w:rFonts w:asciiTheme="minorHAnsi" w:hAnsiTheme="minorHAnsi" w:cstheme="minorHAnsi"/>
                <w:noProof/>
                <w:webHidden/>
                <w:color w:val="auto"/>
                <w:sz w:val="22"/>
                <w:szCs w:val="22"/>
              </w:rPr>
              <w:fldChar w:fldCharType="end"/>
            </w:r>
          </w:hyperlink>
        </w:p>
        <w:p w14:paraId="11779ACE" w14:textId="5A06685A" w:rsidR="00F148D6" w:rsidRPr="00492C11" w:rsidRDefault="00117502">
          <w:pPr>
            <w:pStyle w:val="TDC2"/>
            <w:tabs>
              <w:tab w:val="left" w:pos="880"/>
              <w:tab w:val="right" w:leader="dot" w:pos="8828"/>
            </w:tabs>
            <w:rPr>
              <w:rFonts w:asciiTheme="minorHAnsi" w:eastAsiaTheme="minorEastAsia" w:hAnsiTheme="minorHAnsi" w:cstheme="minorHAnsi"/>
              <w:noProof/>
              <w:color w:val="auto"/>
              <w:sz w:val="22"/>
              <w:szCs w:val="22"/>
              <w:lang w:val="es-CO" w:eastAsia="es-CO"/>
            </w:rPr>
          </w:pPr>
          <w:hyperlink w:anchor="_Toc70873752" w:history="1">
            <w:r w:rsidR="00F148D6" w:rsidRPr="00492C11">
              <w:rPr>
                <w:rStyle w:val="Hipervnculo"/>
                <w:rFonts w:asciiTheme="minorHAnsi" w:hAnsiTheme="minorHAnsi" w:cstheme="minorHAnsi"/>
                <w:b/>
                <w:noProof/>
                <w:color w:val="auto"/>
                <w:sz w:val="22"/>
                <w:szCs w:val="22"/>
              </w:rPr>
              <w:t>1.4.</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Compromiso frente a la lucha contra la Piratería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_Toc70873752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24</w:t>
            </w:r>
            <w:r w:rsidR="00F148D6" w:rsidRPr="00492C11">
              <w:rPr>
                <w:rFonts w:asciiTheme="minorHAnsi" w:hAnsiTheme="minorHAnsi" w:cstheme="minorHAnsi"/>
                <w:noProof/>
                <w:webHidden/>
                <w:color w:val="auto"/>
                <w:sz w:val="22"/>
                <w:szCs w:val="22"/>
              </w:rPr>
              <w:fldChar w:fldCharType="end"/>
            </w:r>
          </w:hyperlink>
        </w:p>
        <w:p w14:paraId="347A8177" w14:textId="5F4BD0A2"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53" w:history="1">
            <w:r w:rsidR="00F148D6" w:rsidRPr="00492C11">
              <w:rPr>
                <w:rStyle w:val="Hipervnculo"/>
                <w:rFonts w:asciiTheme="minorHAnsi" w:hAnsiTheme="minorHAnsi" w:cstheme="minorHAnsi"/>
                <w:b/>
                <w:noProof/>
                <w:color w:val="auto"/>
                <w:sz w:val="22"/>
                <w:szCs w:val="22"/>
              </w:rPr>
              <w:t>IV.</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RESPONSABLES</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_Toc70873753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24</w:t>
            </w:r>
            <w:r w:rsidR="00F148D6" w:rsidRPr="00492C11">
              <w:rPr>
                <w:rFonts w:asciiTheme="minorHAnsi" w:hAnsiTheme="minorHAnsi" w:cstheme="minorHAnsi"/>
                <w:noProof/>
                <w:webHidden/>
                <w:color w:val="auto"/>
                <w:sz w:val="22"/>
                <w:szCs w:val="22"/>
              </w:rPr>
              <w:fldChar w:fldCharType="end"/>
            </w:r>
          </w:hyperlink>
        </w:p>
        <w:p w14:paraId="5AC587A6" w14:textId="123DC9D3"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54" w:history="1">
            <w:r w:rsidR="00F148D6" w:rsidRPr="00492C11">
              <w:rPr>
                <w:rStyle w:val="Hipervnculo"/>
                <w:rFonts w:asciiTheme="minorHAnsi" w:hAnsiTheme="minorHAnsi" w:cstheme="minorHAnsi"/>
                <w:b/>
                <w:noProof/>
                <w:color w:val="auto"/>
                <w:sz w:val="22"/>
                <w:szCs w:val="22"/>
              </w:rPr>
              <w:t>V.</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DIVULGACIÓN DE LA POLÍTICA ANTISOBORNO, ANTIFRAUDE Y ANTIPIRATERIA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_Toc70873754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24</w:t>
            </w:r>
            <w:r w:rsidR="00F148D6" w:rsidRPr="00492C11">
              <w:rPr>
                <w:rFonts w:asciiTheme="minorHAnsi" w:hAnsiTheme="minorHAnsi" w:cstheme="minorHAnsi"/>
                <w:noProof/>
                <w:webHidden/>
                <w:color w:val="auto"/>
                <w:sz w:val="22"/>
                <w:szCs w:val="22"/>
              </w:rPr>
              <w:fldChar w:fldCharType="end"/>
            </w:r>
          </w:hyperlink>
        </w:p>
        <w:p w14:paraId="66F1C7D7" w14:textId="6A1DAFE7" w:rsidR="00F148D6" w:rsidRPr="00492C11" w:rsidRDefault="00117502">
          <w:pPr>
            <w:pStyle w:val="TDC1"/>
            <w:rPr>
              <w:rFonts w:asciiTheme="minorHAnsi" w:eastAsiaTheme="minorEastAsia" w:hAnsiTheme="minorHAnsi" w:cstheme="minorHAnsi"/>
              <w:noProof/>
              <w:color w:val="auto"/>
              <w:sz w:val="22"/>
              <w:szCs w:val="22"/>
              <w:lang w:val="es-CO" w:eastAsia="es-CO"/>
            </w:rPr>
          </w:pPr>
          <w:hyperlink w:anchor="_Toc70873755" w:history="1">
            <w:r w:rsidR="00F148D6" w:rsidRPr="00492C11">
              <w:rPr>
                <w:rStyle w:val="Hipervnculo"/>
                <w:rFonts w:asciiTheme="minorHAnsi" w:hAnsiTheme="minorHAnsi" w:cstheme="minorHAnsi"/>
                <w:b/>
                <w:noProof/>
                <w:color w:val="auto"/>
                <w:sz w:val="22"/>
                <w:szCs w:val="22"/>
              </w:rPr>
              <w:t>VI.</w:t>
            </w:r>
            <w:r w:rsidR="00F148D6" w:rsidRPr="00492C11">
              <w:rPr>
                <w:rFonts w:asciiTheme="minorHAnsi" w:eastAsiaTheme="minorEastAsia" w:hAnsiTheme="minorHAnsi" w:cstheme="minorHAnsi"/>
                <w:noProof/>
                <w:color w:val="auto"/>
                <w:sz w:val="22"/>
                <w:szCs w:val="22"/>
                <w:lang w:val="es-CO" w:eastAsia="es-CO"/>
              </w:rPr>
              <w:tab/>
            </w:r>
            <w:r w:rsidR="00F148D6" w:rsidRPr="00492C11">
              <w:rPr>
                <w:rStyle w:val="Hipervnculo"/>
                <w:rFonts w:asciiTheme="minorHAnsi" w:hAnsiTheme="minorHAnsi" w:cstheme="minorHAnsi"/>
                <w:b/>
                <w:noProof/>
                <w:color w:val="auto"/>
                <w:sz w:val="22"/>
                <w:szCs w:val="22"/>
              </w:rPr>
              <w:t>SEGUIMIENTO A LA POLÍTICA ANTISOBORNO, ANTIFRAUDE Y ANTIPIRATERIA</w:t>
            </w:r>
            <w:r w:rsidR="00F148D6" w:rsidRPr="00492C11">
              <w:rPr>
                <w:rFonts w:asciiTheme="minorHAnsi" w:hAnsiTheme="minorHAnsi" w:cstheme="minorHAnsi"/>
                <w:noProof/>
                <w:webHidden/>
                <w:color w:val="auto"/>
                <w:sz w:val="22"/>
                <w:szCs w:val="22"/>
              </w:rPr>
              <w:tab/>
            </w:r>
            <w:r w:rsidR="00F148D6" w:rsidRPr="00492C11">
              <w:rPr>
                <w:rFonts w:asciiTheme="minorHAnsi" w:hAnsiTheme="minorHAnsi" w:cstheme="minorHAnsi"/>
                <w:noProof/>
                <w:webHidden/>
                <w:color w:val="auto"/>
                <w:sz w:val="22"/>
                <w:szCs w:val="22"/>
              </w:rPr>
              <w:fldChar w:fldCharType="begin"/>
            </w:r>
            <w:r w:rsidR="00F148D6" w:rsidRPr="00492C11">
              <w:rPr>
                <w:rFonts w:asciiTheme="minorHAnsi" w:hAnsiTheme="minorHAnsi" w:cstheme="minorHAnsi"/>
                <w:noProof/>
                <w:webHidden/>
                <w:color w:val="auto"/>
                <w:sz w:val="22"/>
                <w:szCs w:val="22"/>
              </w:rPr>
              <w:instrText xml:space="preserve"> PAGEREF _Toc70873755 \h </w:instrText>
            </w:r>
            <w:r w:rsidR="00F148D6" w:rsidRPr="00492C11">
              <w:rPr>
                <w:rFonts w:asciiTheme="minorHAnsi" w:hAnsiTheme="minorHAnsi" w:cstheme="minorHAnsi"/>
                <w:noProof/>
                <w:webHidden/>
                <w:color w:val="auto"/>
                <w:sz w:val="22"/>
                <w:szCs w:val="22"/>
              </w:rPr>
            </w:r>
            <w:r w:rsidR="00F148D6" w:rsidRPr="00492C11">
              <w:rPr>
                <w:rFonts w:asciiTheme="minorHAnsi" w:hAnsiTheme="minorHAnsi" w:cstheme="minorHAnsi"/>
                <w:noProof/>
                <w:webHidden/>
                <w:color w:val="auto"/>
                <w:sz w:val="22"/>
                <w:szCs w:val="22"/>
              </w:rPr>
              <w:fldChar w:fldCharType="separate"/>
            </w:r>
            <w:r w:rsidR="00CB40E6">
              <w:rPr>
                <w:rFonts w:asciiTheme="minorHAnsi" w:hAnsiTheme="minorHAnsi" w:cstheme="minorHAnsi"/>
                <w:noProof/>
                <w:webHidden/>
                <w:color w:val="auto"/>
                <w:sz w:val="22"/>
                <w:szCs w:val="22"/>
              </w:rPr>
              <w:t>25</w:t>
            </w:r>
            <w:r w:rsidR="00F148D6" w:rsidRPr="00492C11">
              <w:rPr>
                <w:rFonts w:asciiTheme="minorHAnsi" w:hAnsiTheme="minorHAnsi" w:cstheme="minorHAnsi"/>
                <w:noProof/>
                <w:webHidden/>
                <w:color w:val="auto"/>
                <w:sz w:val="22"/>
                <w:szCs w:val="22"/>
              </w:rPr>
              <w:fldChar w:fldCharType="end"/>
            </w:r>
          </w:hyperlink>
        </w:p>
        <w:p w14:paraId="1D6099FD" w14:textId="41BA0603" w:rsidR="00052AE5" w:rsidRPr="00492C11" w:rsidRDefault="00052AE5" w:rsidP="00052AE5">
          <w:pPr>
            <w:rPr>
              <w:rFonts w:asciiTheme="minorHAnsi" w:hAnsiTheme="minorHAnsi" w:cstheme="minorHAnsi"/>
              <w:color w:val="auto"/>
              <w:sz w:val="22"/>
              <w:szCs w:val="22"/>
            </w:rPr>
          </w:pPr>
          <w:r w:rsidRPr="00492C11">
            <w:rPr>
              <w:rFonts w:asciiTheme="minorHAnsi" w:hAnsiTheme="minorHAnsi" w:cstheme="minorHAnsi"/>
              <w:b/>
              <w:bCs/>
              <w:noProof/>
              <w:color w:val="auto"/>
              <w:sz w:val="22"/>
              <w:szCs w:val="22"/>
            </w:rPr>
            <w:fldChar w:fldCharType="end"/>
          </w:r>
        </w:p>
      </w:sdtContent>
    </w:sdt>
    <w:p w14:paraId="1E004B0A" w14:textId="2DF62546" w:rsidR="00A57622" w:rsidRPr="00492C11" w:rsidRDefault="00A57622">
      <w:pPr>
        <w:spacing w:after="160" w:line="259" w:lineRule="auto"/>
        <w:rPr>
          <w:rFonts w:asciiTheme="minorHAnsi" w:hAnsiTheme="minorHAnsi" w:cstheme="minorHAnsi"/>
          <w:color w:val="auto"/>
          <w:sz w:val="22"/>
          <w:szCs w:val="22"/>
        </w:rPr>
      </w:pPr>
      <w:r w:rsidRPr="00492C11">
        <w:rPr>
          <w:rFonts w:asciiTheme="minorHAnsi" w:hAnsiTheme="minorHAnsi" w:cstheme="minorHAnsi"/>
          <w:color w:val="auto"/>
          <w:sz w:val="22"/>
          <w:szCs w:val="22"/>
        </w:rPr>
        <w:br w:type="page"/>
      </w:r>
    </w:p>
    <w:p w14:paraId="7D580EEB" w14:textId="74C1EEB4" w:rsidR="00052AE5" w:rsidRPr="00492C11" w:rsidRDefault="004670A2" w:rsidP="00492C11">
      <w:pPr>
        <w:pStyle w:val="Ttulo1"/>
        <w:spacing w:before="0"/>
        <w:rPr>
          <w:rFonts w:asciiTheme="minorHAnsi" w:hAnsiTheme="minorHAnsi" w:cstheme="minorHAnsi"/>
          <w:b w:val="0"/>
          <w:color w:val="auto"/>
          <w:sz w:val="22"/>
          <w:szCs w:val="22"/>
        </w:rPr>
      </w:pPr>
      <w:bookmarkStart w:id="0" w:name="_Toc70873723"/>
      <w:r w:rsidRPr="00492C11">
        <w:rPr>
          <w:rFonts w:asciiTheme="minorHAnsi" w:hAnsiTheme="minorHAnsi" w:cstheme="minorHAnsi"/>
          <w:color w:val="auto"/>
          <w:sz w:val="22"/>
          <w:szCs w:val="22"/>
        </w:rPr>
        <w:lastRenderedPageBreak/>
        <w:t xml:space="preserve">1. </w:t>
      </w:r>
      <w:r w:rsidR="00052AE5" w:rsidRPr="00492C11">
        <w:rPr>
          <w:rFonts w:asciiTheme="minorHAnsi" w:hAnsiTheme="minorHAnsi" w:cstheme="minorHAnsi"/>
          <w:color w:val="auto"/>
          <w:sz w:val="22"/>
          <w:szCs w:val="22"/>
        </w:rPr>
        <w:t>INTRODUCCIÓN</w:t>
      </w:r>
      <w:bookmarkEnd w:id="0"/>
      <w:r w:rsidR="00052AE5" w:rsidRPr="00492C11">
        <w:rPr>
          <w:rFonts w:asciiTheme="minorHAnsi" w:hAnsiTheme="minorHAnsi" w:cstheme="minorHAnsi"/>
          <w:color w:val="auto"/>
          <w:sz w:val="22"/>
          <w:szCs w:val="22"/>
        </w:rPr>
        <w:t xml:space="preserve"> </w:t>
      </w:r>
    </w:p>
    <w:p w14:paraId="2A5AE943" w14:textId="77777777" w:rsidR="00492C11" w:rsidRPr="00492C11" w:rsidRDefault="00492C11" w:rsidP="00492C11">
      <w:pPr>
        <w:spacing w:after="0"/>
        <w:jc w:val="both"/>
        <w:rPr>
          <w:rFonts w:asciiTheme="minorHAnsi" w:hAnsiTheme="minorHAnsi" w:cstheme="minorHAnsi"/>
          <w:color w:val="auto"/>
          <w:sz w:val="22"/>
          <w:szCs w:val="22"/>
        </w:rPr>
      </w:pPr>
    </w:p>
    <w:p w14:paraId="01E256CF" w14:textId="48A7397A" w:rsidR="00052AE5" w:rsidRPr="00492C11" w:rsidRDefault="00052AE5" w:rsidP="00492C11">
      <w:pPr>
        <w:spacing w:after="0"/>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La Unidad Administrativa Especial de Servicios Públicos -UAESP- presenta su Política Antisoborno, Antifraude y Antipiratería, que recoge buenas prácticas de la gestión pública en materia de lucha contra la corrupción, para prevenir la materialización de riesgos asociados al soborno, el fraude y la piratería. Esta Política, junto con la Política para la identificación y gestión de posibles Conflicto de Intereses y con el Código de Integridad, hace parte de un conjunto de herramientas de transparencia, a través de las cuales la UAESP confirma su c</w:t>
      </w:r>
      <w:r w:rsidR="00492C11" w:rsidRPr="00492C11">
        <w:rPr>
          <w:rFonts w:asciiTheme="minorHAnsi" w:hAnsiTheme="minorHAnsi" w:cstheme="minorHAnsi"/>
          <w:color w:val="auto"/>
          <w:sz w:val="22"/>
          <w:szCs w:val="22"/>
        </w:rPr>
        <w:t>ompromiso contra la corrupción.</w:t>
      </w:r>
    </w:p>
    <w:p w14:paraId="5254C6AD" w14:textId="77777777" w:rsidR="00492C11" w:rsidRPr="00492C11" w:rsidRDefault="00492C11" w:rsidP="00492C11">
      <w:pPr>
        <w:spacing w:after="0"/>
        <w:jc w:val="both"/>
        <w:rPr>
          <w:rFonts w:asciiTheme="minorHAnsi" w:hAnsiTheme="minorHAnsi" w:cstheme="minorHAnsi"/>
          <w:color w:val="auto"/>
          <w:sz w:val="22"/>
          <w:szCs w:val="22"/>
        </w:rPr>
      </w:pPr>
    </w:p>
    <w:p w14:paraId="35C2BA11" w14:textId="77777777" w:rsidR="00052AE5" w:rsidRPr="00492C11" w:rsidRDefault="00052AE5" w:rsidP="00052AE5">
      <w:pPr>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Política Antisoborno, Antifraude y Antipiratería se desarrolla en el marco del Modelo Integrado de Planeación y Gestión en el componente de Talento Humano - Política de Integridad. De acuerdo con Anthony </w:t>
      </w:r>
      <w:proofErr w:type="spellStart"/>
      <w:r w:rsidRPr="00492C11">
        <w:rPr>
          <w:rFonts w:asciiTheme="minorHAnsi" w:hAnsiTheme="minorHAnsi" w:cstheme="minorHAnsi"/>
          <w:color w:val="auto"/>
          <w:sz w:val="22"/>
          <w:szCs w:val="22"/>
        </w:rPr>
        <w:t>Downs</w:t>
      </w:r>
      <w:proofErr w:type="spellEnd"/>
      <w:r w:rsidRPr="00492C11">
        <w:rPr>
          <w:rFonts w:asciiTheme="minorHAnsi" w:hAnsiTheme="minorHAnsi" w:cstheme="minorHAnsi"/>
          <w:color w:val="auto"/>
          <w:sz w:val="22"/>
          <w:szCs w:val="22"/>
        </w:rPr>
        <w:t xml:space="preserve"> “La integridad consiste en la coherencia entre las declaraciones y las realizaciones”</w:t>
      </w:r>
      <w:r w:rsidRPr="00492C11">
        <w:rPr>
          <w:rStyle w:val="Refdenotaalpie"/>
          <w:rFonts w:asciiTheme="minorHAnsi" w:hAnsiTheme="minorHAnsi" w:cstheme="minorHAnsi"/>
          <w:color w:val="auto"/>
          <w:sz w:val="22"/>
          <w:szCs w:val="22"/>
        </w:rPr>
        <w:footnoteReference w:id="2"/>
      </w:r>
      <w:r w:rsidRPr="00492C11">
        <w:rPr>
          <w:rFonts w:asciiTheme="minorHAnsi" w:hAnsiTheme="minorHAnsi" w:cstheme="minorHAnsi"/>
          <w:color w:val="auto"/>
          <w:sz w:val="22"/>
          <w:szCs w:val="22"/>
        </w:rPr>
        <w:t xml:space="preserve">, aunque la integridad se considera una característica personal, en la gestión pública también es un atributo que adquiere el funcionario público o contratista para servirle al Estado y garantizar la generación de valor público para la ciudadanía.  </w:t>
      </w:r>
    </w:p>
    <w:p w14:paraId="7564A120" w14:textId="71D96053" w:rsidR="00052AE5" w:rsidRPr="00492C11" w:rsidRDefault="00052AE5" w:rsidP="00052AE5">
      <w:pPr>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presente Política se encuentra articulada con el marco estratégico de la Unidad Administrativa Especial de Servicios Públicos, con su Código de Integridad, con la Política de Privacidad y Protección de Datos Personales, el Plan de Seguridad y Privacidad de la Información, con la Ley de Transparencia y Derecho de Acceso a la Información, el Estatuto Anticorrupción Ley 1474 de 2011, y la Ley 1778 de 2016 -Ley de Soborno Transnacional. </w:t>
      </w:r>
    </w:p>
    <w:p w14:paraId="2A2084B7" w14:textId="054C7FFE" w:rsidR="00052AE5" w:rsidRPr="00492C11" w:rsidRDefault="00052AE5" w:rsidP="00052AE5">
      <w:pPr>
        <w:jc w:val="both"/>
        <w:rPr>
          <w:rFonts w:asciiTheme="minorHAnsi" w:hAnsiTheme="minorHAnsi" w:cstheme="minorHAnsi"/>
          <w:bCs/>
          <w:color w:val="auto"/>
          <w:sz w:val="22"/>
          <w:szCs w:val="22"/>
        </w:rPr>
      </w:pPr>
      <w:r w:rsidRPr="00492C11">
        <w:rPr>
          <w:rFonts w:asciiTheme="minorHAnsi" w:hAnsiTheme="minorHAnsi" w:cstheme="minorHAnsi"/>
          <w:color w:val="auto"/>
          <w:sz w:val="22"/>
          <w:szCs w:val="22"/>
        </w:rPr>
        <w:t>Finalmente, es importante mencionar que para la realización de este trabajo se consultaron diferentes documentos de entidades del orden nacional y distrital, así como organizaciones del sector privado y organizaciones internacionales que son líderes en el diseño de lineamientos e implementación de políticas de lucha contra la corrupción y que promueven la mejora continua de las entidades públicas</w:t>
      </w:r>
      <w:r w:rsidR="00C1131D" w:rsidRPr="00492C11">
        <w:rPr>
          <w:rFonts w:asciiTheme="minorHAnsi" w:hAnsiTheme="minorHAnsi" w:cstheme="minorHAnsi"/>
          <w:color w:val="auto"/>
          <w:sz w:val="22"/>
          <w:szCs w:val="22"/>
        </w:rPr>
        <w:t>; así como, la Norma Técnica ISO 37001:2016 Sistemas de Gestión Antisoborno</w:t>
      </w:r>
      <w:r w:rsidR="002B667A" w:rsidRPr="00492C11">
        <w:rPr>
          <w:rFonts w:asciiTheme="minorHAnsi" w:hAnsiTheme="minorHAnsi" w:cstheme="minorHAnsi"/>
          <w:color w:val="auto"/>
          <w:sz w:val="22"/>
          <w:szCs w:val="22"/>
        </w:rPr>
        <w:t xml:space="preserve"> y los lineamientos para la identificación de riesgos de corrupción en trámites, OPA  consultas de información distritales</w:t>
      </w:r>
      <w:r w:rsidRPr="00492C11">
        <w:rPr>
          <w:rFonts w:asciiTheme="minorHAnsi" w:hAnsiTheme="minorHAnsi" w:cstheme="minorHAnsi"/>
          <w:color w:val="auto"/>
          <w:sz w:val="22"/>
          <w:szCs w:val="22"/>
        </w:rPr>
        <w:t xml:space="preserve">. Entre estas se encuentran la Veeduría Distrital, el Departamento Administrativo de la Función Pública, Transparencia por Colombia, la Dirección Nacional de Derecho de Autor, el Observatorio Mundial de Lucha contra la Piratería de la UNESCO y </w:t>
      </w:r>
      <w:r w:rsidRPr="00492C11">
        <w:rPr>
          <w:rFonts w:asciiTheme="minorHAnsi" w:hAnsiTheme="minorHAnsi" w:cstheme="minorHAnsi"/>
          <w:bCs/>
          <w:color w:val="auto"/>
          <w:sz w:val="22"/>
          <w:szCs w:val="22"/>
        </w:rPr>
        <w:t>la Asociación de Examinadores de Fraude Certificados, entr</w:t>
      </w:r>
      <w:r w:rsidR="00C1131D" w:rsidRPr="00492C11">
        <w:rPr>
          <w:rFonts w:asciiTheme="minorHAnsi" w:hAnsiTheme="minorHAnsi" w:cstheme="minorHAnsi"/>
          <w:bCs/>
          <w:color w:val="auto"/>
          <w:sz w:val="22"/>
          <w:szCs w:val="22"/>
        </w:rPr>
        <w:t>e otros.</w:t>
      </w:r>
    </w:p>
    <w:p w14:paraId="2DEFDC52" w14:textId="52EF473E" w:rsidR="00C1131D" w:rsidRPr="00492C11" w:rsidRDefault="00C1131D" w:rsidP="00052AE5">
      <w:pPr>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La presente Política ha sido objeto ajuste, en cuanto a la armonización con el actual marco estratégico de la Unidad, el objetivo de </w:t>
      </w:r>
      <w:proofErr w:type="gramStart"/>
      <w:r w:rsidRPr="00492C11">
        <w:rPr>
          <w:rFonts w:asciiTheme="minorHAnsi" w:hAnsiTheme="minorHAnsi" w:cstheme="minorHAnsi"/>
          <w:bCs/>
          <w:color w:val="auto"/>
          <w:sz w:val="22"/>
          <w:szCs w:val="22"/>
        </w:rPr>
        <w:t>la misma</w:t>
      </w:r>
      <w:proofErr w:type="gramEnd"/>
      <w:r w:rsidR="002B667A" w:rsidRPr="00492C11">
        <w:rPr>
          <w:rFonts w:asciiTheme="minorHAnsi" w:hAnsiTheme="minorHAnsi" w:cstheme="minorHAnsi"/>
          <w:bCs/>
          <w:color w:val="auto"/>
          <w:sz w:val="22"/>
          <w:szCs w:val="22"/>
        </w:rPr>
        <w:t xml:space="preserve">, </w:t>
      </w:r>
      <w:r w:rsidRPr="00492C11">
        <w:rPr>
          <w:rFonts w:asciiTheme="minorHAnsi" w:hAnsiTheme="minorHAnsi" w:cstheme="minorHAnsi"/>
          <w:bCs/>
          <w:color w:val="auto"/>
          <w:sz w:val="22"/>
          <w:szCs w:val="22"/>
        </w:rPr>
        <w:t>la actualización de los posibles riesgos de soborno</w:t>
      </w:r>
      <w:r w:rsidR="002B667A" w:rsidRPr="00492C11">
        <w:rPr>
          <w:rFonts w:asciiTheme="minorHAnsi" w:hAnsiTheme="minorHAnsi" w:cstheme="minorHAnsi"/>
          <w:bCs/>
          <w:color w:val="auto"/>
          <w:sz w:val="22"/>
          <w:szCs w:val="22"/>
        </w:rPr>
        <w:t xml:space="preserve"> y aspectos derivados de nuevos lineamientos en materia de riegos de corrupción asociados a trámites</w:t>
      </w:r>
      <w:r w:rsidRPr="00492C11">
        <w:rPr>
          <w:rFonts w:asciiTheme="minorHAnsi" w:hAnsiTheme="minorHAnsi" w:cstheme="minorHAnsi"/>
          <w:bCs/>
          <w:color w:val="auto"/>
          <w:sz w:val="22"/>
          <w:szCs w:val="22"/>
        </w:rPr>
        <w:t>.</w:t>
      </w:r>
    </w:p>
    <w:p w14:paraId="7EFE484D" w14:textId="00081855" w:rsidR="00052AE5" w:rsidRPr="00492C11" w:rsidRDefault="00052AE5" w:rsidP="00BA2C30">
      <w:pPr>
        <w:pStyle w:val="Ttulo1"/>
        <w:numPr>
          <w:ilvl w:val="0"/>
          <w:numId w:val="2"/>
        </w:numPr>
        <w:spacing w:line="240" w:lineRule="auto"/>
        <w:ind w:left="720" w:hanging="360"/>
        <w:jc w:val="both"/>
        <w:rPr>
          <w:rFonts w:asciiTheme="minorHAnsi" w:hAnsiTheme="minorHAnsi" w:cstheme="minorHAnsi"/>
          <w:b w:val="0"/>
          <w:color w:val="auto"/>
          <w:sz w:val="22"/>
          <w:szCs w:val="22"/>
        </w:rPr>
      </w:pPr>
      <w:bookmarkStart w:id="1" w:name="_Toc70873724"/>
      <w:r w:rsidRPr="00492C11">
        <w:rPr>
          <w:rFonts w:asciiTheme="minorHAnsi" w:hAnsiTheme="minorHAnsi" w:cstheme="minorHAnsi"/>
          <w:color w:val="auto"/>
          <w:sz w:val="22"/>
          <w:szCs w:val="22"/>
        </w:rPr>
        <w:lastRenderedPageBreak/>
        <w:t>MARCO ESTRATÉGICO DE LA UNIDAD ADMINISTRATIVA ESPECIAL DE SERVICIOS PÚBLICOS</w:t>
      </w:r>
      <w:bookmarkEnd w:id="1"/>
    </w:p>
    <w:p w14:paraId="06C3DEEB" w14:textId="77777777" w:rsidR="00492C11" w:rsidRPr="00492C11" w:rsidRDefault="00492C11" w:rsidP="004670A2">
      <w:pPr>
        <w:pStyle w:val="Ttulo2"/>
        <w:rPr>
          <w:rFonts w:asciiTheme="minorHAnsi" w:hAnsiTheme="minorHAnsi" w:cstheme="minorHAnsi"/>
          <w:color w:val="auto"/>
          <w:sz w:val="22"/>
          <w:szCs w:val="22"/>
        </w:rPr>
      </w:pPr>
    </w:p>
    <w:p w14:paraId="3F81E318" w14:textId="2058B927" w:rsidR="00052AE5" w:rsidRPr="00492C11" w:rsidRDefault="004670A2" w:rsidP="004670A2">
      <w:pPr>
        <w:pStyle w:val="Ttulo2"/>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1.1. </w:t>
      </w:r>
      <w:bookmarkStart w:id="2" w:name="_Toc70873725"/>
      <w:r w:rsidR="00052AE5" w:rsidRPr="00492C11">
        <w:rPr>
          <w:rFonts w:asciiTheme="minorHAnsi" w:hAnsiTheme="minorHAnsi" w:cstheme="minorHAnsi"/>
          <w:color w:val="auto"/>
          <w:sz w:val="22"/>
          <w:szCs w:val="22"/>
        </w:rPr>
        <w:t>Misión</w:t>
      </w:r>
      <w:bookmarkEnd w:id="2"/>
    </w:p>
    <w:p w14:paraId="7E40F423" w14:textId="51DC5813" w:rsidR="00052AE5" w:rsidRPr="00492C11" w:rsidRDefault="00052AE5" w:rsidP="00A57622">
      <w:pPr>
        <w:spacing w:after="0" w:line="240" w:lineRule="auto"/>
        <w:ind w:right="142"/>
        <w:jc w:val="both"/>
        <w:rPr>
          <w:rFonts w:asciiTheme="minorHAnsi" w:hAnsiTheme="minorHAnsi" w:cstheme="minorHAnsi"/>
          <w:bCs/>
          <w:iCs/>
          <w:color w:val="auto"/>
          <w:sz w:val="22"/>
          <w:szCs w:val="22"/>
          <w:lang w:val="es-CO"/>
        </w:rPr>
      </w:pPr>
      <w:r w:rsidRPr="00492C11">
        <w:rPr>
          <w:rFonts w:asciiTheme="minorHAnsi" w:hAnsiTheme="minorHAnsi" w:cstheme="minorHAnsi"/>
          <w:bCs/>
          <w:iCs/>
          <w:color w:val="auto"/>
          <w:sz w:val="22"/>
          <w:szCs w:val="22"/>
          <w:lang w:val="es-CO"/>
        </w:rPr>
        <w:t>Garantizar en el Distrito Capital la prestación, coordinación, supervisión, gestión, monitoreo y control de los servicios públicos de aseo en sus componentes (recolección, barrido y limpieza, disposición final y aprovechamiento de residuos sólidos), los residuos de construcción y demolición, los servicios funerarios y el servicio de alumbrado público; defendiendo el carácter público de la infraestructura propiedad del Distrito, promoviendo la participación ciudadana en la gestión pública, mejorando la calidad de vida de sus ciudadanos y el cuidado del medio ambiente a través de la planeación y modelación de los servicios a cargo</w:t>
      </w:r>
      <w:r w:rsidRPr="00492C11">
        <w:rPr>
          <w:rFonts w:asciiTheme="minorHAnsi" w:hAnsiTheme="minorHAnsi" w:cstheme="minorHAnsi"/>
          <w:bCs/>
          <w:iCs/>
          <w:color w:val="auto"/>
          <w:sz w:val="22"/>
          <w:szCs w:val="22"/>
        </w:rPr>
        <w:t>.</w:t>
      </w:r>
      <w:r w:rsidRPr="00492C11">
        <w:rPr>
          <w:rFonts w:asciiTheme="minorHAnsi" w:hAnsiTheme="minorHAnsi" w:cstheme="minorHAnsi"/>
          <w:bCs/>
          <w:iCs/>
          <w:color w:val="auto"/>
          <w:sz w:val="22"/>
          <w:szCs w:val="22"/>
          <w:lang w:val="es-CO"/>
        </w:rPr>
        <w:t xml:space="preserve"> </w:t>
      </w:r>
    </w:p>
    <w:p w14:paraId="0D2BB4C9" w14:textId="77777777" w:rsidR="00A57622" w:rsidRPr="00492C11" w:rsidRDefault="00A57622" w:rsidP="00A57622">
      <w:pPr>
        <w:spacing w:after="0" w:line="240" w:lineRule="auto"/>
        <w:ind w:right="142"/>
        <w:jc w:val="both"/>
        <w:rPr>
          <w:rFonts w:asciiTheme="minorHAnsi" w:hAnsiTheme="minorHAnsi" w:cstheme="minorHAnsi"/>
          <w:bCs/>
          <w:iCs/>
          <w:color w:val="auto"/>
          <w:sz w:val="22"/>
          <w:szCs w:val="22"/>
        </w:rPr>
      </w:pPr>
    </w:p>
    <w:p w14:paraId="61177A13" w14:textId="5B6477DD" w:rsidR="00A57622" w:rsidRPr="00492C11" w:rsidRDefault="004670A2" w:rsidP="001A253F">
      <w:pPr>
        <w:pStyle w:val="Ttulo2"/>
        <w:rPr>
          <w:rFonts w:asciiTheme="minorHAnsi" w:hAnsiTheme="minorHAnsi" w:cstheme="minorHAnsi"/>
          <w:b w:val="0"/>
          <w:color w:val="auto"/>
          <w:sz w:val="22"/>
          <w:szCs w:val="22"/>
        </w:rPr>
      </w:pPr>
      <w:bookmarkStart w:id="3" w:name="_Toc70873726"/>
      <w:r w:rsidRPr="00492C11">
        <w:rPr>
          <w:rFonts w:asciiTheme="minorHAnsi" w:hAnsiTheme="minorHAnsi" w:cstheme="minorHAnsi"/>
          <w:color w:val="auto"/>
          <w:sz w:val="22"/>
          <w:szCs w:val="22"/>
        </w:rPr>
        <w:t xml:space="preserve">1.2 </w:t>
      </w:r>
      <w:r w:rsidR="00052AE5" w:rsidRPr="00492C11">
        <w:rPr>
          <w:rFonts w:asciiTheme="minorHAnsi" w:hAnsiTheme="minorHAnsi" w:cstheme="minorHAnsi"/>
          <w:color w:val="auto"/>
          <w:sz w:val="22"/>
          <w:szCs w:val="22"/>
        </w:rPr>
        <w:t>Visión</w:t>
      </w:r>
      <w:bookmarkEnd w:id="3"/>
    </w:p>
    <w:p w14:paraId="115744D2" w14:textId="77777777" w:rsidR="00052AE5" w:rsidRPr="00492C11" w:rsidRDefault="00052AE5" w:rsidP="00A57622">
      <w:pPr>
        <w:spacing w:line="240" w:lineRule="auto"/>
        <w:ind w:right="142"/>
        <w:jc w:val="both"/>
        <w:rPr>
          <w:rFonts w:asciiTheme="minorHAnsi" w:hAnsiTheme="minorHAnsi" w:cstheme="minorHAnsi"/>
          <w:bCs/>
          <w:iCs/>
          <w:color w:val="auto"/>
          <w:sz w:val="22"/>
          <w:szCs w:val="22"/>
        </w:rPr>
      </w:pPr>
      <w:r w:rsidRPr="00492C11">
        <w:rPr>
          <w:rFonts w:asciiTheme="minorHAnsi" w:hAnsiTheme="minorHAnsi" w:cstheme="minorHAnsi"/>
          <w:color w:val="auto"/>
          <w:sz w:val="22"/>
          <w:szCs w:val="22"/>
        </w:rPr>
        <w:t>En</w:t>
      </w:r>
      <w:r w:rsidRPr="00492C11">
        <w:rPr>
          <w:rFonts w:asciiTheme="minorHAnsi" w:hAnsiTheme="minorHAnsi" w:cstheme="minorHAnsi"/>
          <w:bCs/>
          <w:iCs/>
          <w:color w:val="auto"/>
          <w:sz w:val="22"/>
          <w:szCs w:val="22"/>
          <w:lang w:val="es-CO"/>
        </w:rPr>
        <w:t xml:space="preserve"> La Unidad Administrativa Especial de Servicios Públicos, en el 2024 será una entidad líder a nivel nacional en el manejo integral de residuos sólidos en torno a un modelo de economía circular sostenible; la modernización del alumbrado público y la prestación de servicios funerarios en los cementerios propiedad del Distrito, a través de ejercicios de participación ciudadana, con enfoque poblacional y diferencial en el marco de ciudad inteligente y Bogotá-Región.  </w:t>
      </w:r>
    </w:p>
    <w:p w14:paraId="520B50D9" w14:textId="25D87AA6" w:rsidR="00A57622" w:rsidRPr="00492C11" w:rsidRDefault="00B06D70" w:rsidP="001A253F">
      <w:pPr>
        <w:pStyle w:val="Ttulo2"/>
        <w:rPr>
          <w:rFonts w:asciiTheme="minorHAnsi" w:hAnsiTheme="minorHAnsi" w:cstheme="minorHAnsi"/>
          <w:b w:val="0"/>
          <w:color w:val="auto"/>
          <w:sz w:val="22"/>
          <w:szCs w:val="22"/>
        </w:rPr>
      </w:pPr>
      <w:r w:rsidRPr="00492C11">
        <w:rPr>
          <w:rFonts w:asciiTheme="minorHAnsi" w:hAnsiTheme="minorHAnsi" w:cstheme="minorHAnsi"/>
          <w:color w:val="auto"/>
          <w:sz w:val="22"/>
          <w:szCs w:val="22"/>
        </w:rPr>
        <w:t>1.3</w:t>
      </w:r>
      <w:r w:rsidR="00052AE5" w:rsidRPr="00492C11">
        <w:rPr>
          <w:rFonts w:asciiTheme="minorHAnsi" w:hAnsiTheme="minorHAnsi" w:cstheme="minorHAnsi"/>
          <w:color w:val="auto"/>
          <w:sz w:val="22"/>
          <w:szCs w:val="22"/>
        </w:rPr>
        <w:t xml:space="preserve"> </w:t>
      </w:r>
      <w:bookmarkStart w:id="4" w:name="_Toc70873727"/>
      <w:r w:rsidR="00052AE5" w:rsidRPr="00492C11">
        <w:rPr>
          <w:rFonts w:asciiTheme="minorHAnsi" w:hAnsiTheme="minorHAnsi" w:cstheme="minorHAnsi"/>
          <w:color w:val="auto"/>
          <w:sz w:val="22"/>
          <w:szCs w:val="22"/>
        </w:rPr>
        <w:t>Objetivos Estratégicos</w:t>
      </w:r>
      <w:bookmarkStart w:id="5" w:name="_Toc55747214"/>
      <w:bookmarkEnd w:id="4"/>
    </w:p>
    <w:p w14:paraId="4F55F39E" w14:textId="2BC224D2" w:rsidR="00052AE5" w:rsidRPr="00492C11" w:rsidRDefault="00052AE5" w:rsidP="00BA2C30">
      <w:pPr>
        <w:pStyle w:val="Ttulo1"/>
        <w:numPr>
          <w:ilvl w:val="0"/>
          <w:numId w:val="12"/>
        </w:numPr>
        <w:spacing w:before="0" w:line="240" w:lineRule="auto"/>
        <w:rPr>
          <w:rFonts w:asciiTheme="minorHAnsi" w:hAnsiTheme="minorHAnsi" w:cstheme="minorHAnsi"/>
          <w:b w:val="0"/>
          <w:color w:val="auto"/>
          <w:sz w:val="22"/>
          <w:szCs w:val="22"/>
          <w:lang w:val="es-CO"/>
        </w:rPr>
      </w:pPr>
      <w:bookmarkStart w:id="6" w:name="_Toc70873728"/>
      <w:r w:rsidRPr="00492C11">
        <w:rPr>
          <w:rFonts w:asciiTheme="minorHAnsi" w:hAnsiTheme="minorHAnsi" w:cstheme="minorHAnsi"/>
          <w:color w:val="auto"/>
          <w:sz w:val="22"/>
          <w:szCs w:val="22"/>
          <w:lang w:val="es-CO"/>
        </w:rPr>
        <w:t>Objetivo Estratégico 1. FORTALECIMIENTO INSTITUCIONAL</w:t>
      </w:r>
      <w:bookmarkEnd w:id="5"/>
      <w:bookmarkEnd w:id="6"/>
    </w:p>
    <w:p w14:paraId="6DFA5AD5" w14:textId="018E4AFA" w:rsidR="00052AE5" w:rsidRPr="00492C11" w:rsidRDefault="00052AE5" w:rsidP="00A57622">
      <w:pPr>
        <w:spacing w:line="240" w:lineRule="auto"/>
        <w:ind w:left="708"/>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Incrementar la efectividad de la Gestión Pública de la UAESP en el marco del Modelo Integrado de Planeación y Gestión, apoyada en la innovación institucional, el cambio tecnológico, la toma de decisiones articulada a un sistema integrado de información, con el fin de garantizar la prestación de los servicios públicos a su cargo con transparencia, integridad y calidad, logrando estándares más altos en dicha prestación, atendiendo las necesidades de la ciudadanía, el plan de desarrollo y generando valor público, en cumplimiento de la política de austeridad en el gasto y en coherencia con la defensa del interés público.</w:t>
      </w:r>
    </w:p>
    <w:p w14:paraId="762E9358" w14:textId="77777777" w:rsidR="00052AE5" w:rsidRPr="00492C11" w:rsidRDefault="00052AE5" w:rsidP="00BA2C30">
      <w:pPr>
        <w:pStyle w:val="Ttulo1"/>
        <w:numPr>
          <w:ilvl w:val="0"/>
          <w:numId w:val="12"/>
        </w:numPr>
        <w:spacing w:before="0" w:line="240" w:lineRule="auto"/>
        <w:rPr>
          <w:rFonts w:asciiTheme="minorHAnsi" w:hAnsiTheme="minorHAnsi" w:cstheme="minorHAnsi"/>
          <w:color w:val="auto"/>
          <w:sz w:val="22"/>
          <w:szCs w:val="22"/>
        </w:rPr>
      </w:pPr>
      <w:bookmarkStart w:id="7" w:name="_Toc55747218"/>
      <w:bookmarkStart w:id="8" w:name="_Toc70873729"/>
      <w:r w:rsidRPr="00492C11">
        <w:rPr>
          <w:rFonts w:asciiTheme="minorHAnsi" w:hAnsiTheme="minorHAnsi" w:cstheme="minorHAnsi"/>
          <w:color w:val="auto"/>
          <w:sz w:val="22"/>
          <w:szCs w:val="22"/>
          <w:lang w:val="es-CO"/>
        </w:rPr>
        <w:t>Objetivo Estratégico 2. PARTICIPACIÓN CIUDADANA</w:t>
      </w:r>
      <w:bookmarkEnd w:id="7"/>
      <w:bookmarkEnd w:id="8"/>
    </w:p>
    <w:p w14:paraId="2DB8C839" w14:textId="77777777" w:rsidR="00052AE5" w:rsidRPr="00492C11" w:rsidRDefault="00052AE5" w:rsidP="00A57622">
      <w:pPr>
        <w:ind w:left="708"/>
        <w:jc w:val="both"/>
        <w:rPr>
          <w:rFonts w:asciiTheme="minorHAnsi" w:eastAsiaTheme="majorEastAsia" w:hAnsiTheme="minorHAnsi" w:cstheme="minorHAnsi"/>
          <w:color w:val="auto"/>
          <w:sz w:val="22"/>
          <w:szCs w:val="22"/>
          <w:lang w:val="es-CO"/>
        </w:rPr>
      </w:pPr>
      <w:r w:rsidRPr="00492C11">
        <w:rPr>
          <w:rFonts w:asciiTheme="minorHAnsi" w:eastAsiaTheme="majorEastAsia" w:hAnsiTheme="minorHAnsi" w:cstheme="minorHAnsi"/>
          <w:color w:val="auto"/>
          <w:sz w:val="22"/>
          <w:szCs w:val="22"/>
          <w:lang w:val="es-CO"/>
        </w:rPr>
        <w:t>Fomentar una cultura de participación ciudadana incidente en la UAESP, a través de una comunicación transparente y de doble vía, que inspire confianza, agregando valor a la gestión y generando credibilidad en lo público.</w:t>
      </w:r>
    </w:p>
    <w:p w14:paraId="32591A87" w14:textId="77777777" w:rsidR="00C1131D" w:rsidRPr="00492C11" w:rsidRDefault="00052AE5" w:rsidP="00C1131D">
      <w:pPr>
        <w:pStyle w:val="Ttulo1"/>
        <w:numPr>
          <w:ilvl w:val="0"/>
          <w:numId w:val="12"/>
        </w:numPr>
        <w:spacing w:before="0" w:line="240" w:lineRule="auto"/>
        <w:rPr>
          <w:rFonts w:asciiTheme="minorHAnsi" w:hAnsiTheme="minorHAnsi" w:cstheme="minorHAnsi"/>
          <w:b w:val="0"/>
          <w:color w:val="auto"/>
          <w:sz w:val="22"/>
          <w:szCs w:val="22"/>
        </w:rPr>
      </w:pPr>
      <w:bookmarkStart w:id="9" w:name="_Toc55747223"/>
      <w:bookmarkStart w:id="10" w:name="_Toc70873730"/>
      <w:r w:rsidRPr="00492C11">
        <w:rPr>
          <w:rFonts w:asciiTheme="minorHAnsi" w:hAnsiTheme="minorHAnsi" w:cstheme="minorHAnsi"/>
          <w:color w:val="auto"/>
          <w:sz w:val="22"/>
          <w:szCs w:val="22"/>
          <w:lang w:val="es-CO"/>
        </w:rPr>
        <w:t xml:space="preserve">Objetivo Estratégico 3. </w:t>
      </w:r>
      <w:r w:rsidRPr="00492C11">
        <w:rPr>
          <w:rFonts w:asciiTheme="minorHAnsi" w:hAnsiTheme="minorHAnsi" w:cstheme="minorHAnsi"/>
          <w:color w:val="auto"/>
          <w:sz w:val="22"/>
          <w:szCs w:val="22"/>
        </w:rPr>
        <w:t>ECONOMÍA CIRCULAR EN EL MANEJO INTEGRAL DE RESIDUOS</w:t>
      </w:r>
      <w:bookmarkStart w:id="11" w:name="_Toc70872584"/>
      <w:bookmarkStart w:id="12" w:name="_Toc70873731"/>
      <w:bookmarkEnd w:id="9"/>
      <w:bookmarkEnd w:id="10"/>
    </w:p>
    <w:p w14:paraId="5C287D09" w14:textId="618E7CDD" w:rsidR="00052AE5" w:rsidRPr="00492C11" w:rsidRDefault="00052AE5" w:rsidP="00C1131D">
      <w:pPr>
        <w:pStyle w:val="Ttulo1"/>
        <w:spacing w:before="0" w:line="240" w:lineRule="auto"/>
        <w:ind w:left="720"/>
        <w:jc w:val="both"/>
        <w:rPr>
          <w:rFonts w:asciiTheme="minorHAnsi" w:hAnsiTheme="minorHAnsi" w:cstheme="minorHAnsi"/>
          <w:b w:val="0"/>
          <w:color w:val="auto"/>
          <w:sz w:val="22"/>
          <w:szCs w:val="22"/>
        </w:rPr>
      </w:pPr>
      <w:r w:rsidRPr="00492C11">
        <w:rPr>
          <w:rFonts w:asciiTheme="minorHAnsi" w:hAnsiTheme="minorHAnsi" w:cstheme="minorHAnsi"/>
          <w:b w:val="0"/>
          <w:color w:val="auto"/>
          <w:sz w:val="22"/>
          <w:szCs w:val="22"/>
          <w:lang w:val="es-CO"/>
        </w:rPr>
        <w:t>Generar un cambio del modelo lineal a un modelo de economía circular sostenible de la gestión de los residuos sólidos que contemple la producción y consumo responsable, la separación en la fuente, reutilización, reciclaje, aprovechamiento y su transformación, orientado a dignificar la laboral del reciclador y disminuir la disposición final de residuos.</w:t>
      </w:r>
      <w:bookmarkEnd w:id="11"/>
      <w:bookmarkEnd w:id="12"/>
      <w:r w:rsidRPr="00492C11">
        <w:rPr>
          <w:rFonts w:asciiTheme="minorHAnsi" w:hAnsiTheme="minorHAnsi" w:cstheme="minorHAnsi"/>
          <w:b w:val="0"/>
          <w:color w:val="auto"/>
          <w:sz w:val="22"/>
          <w:szCs w:val="22"/>
          <w:lang w:val="es-CO"/>
        </w:rPr>
        <w:t xml:space="preserve"> </w:t>
      </w:r>
    </w:p>
    <w:p w14:paraId="1851A9AC" w14:textId="77777777" w:rsidR="00052AE5" w:rsidRPr="00492C11" w:rsidRDefault="00052AE5" w:rsidP="00221965">
      <w:pPr>
        <w:spacing w:after="0" w:line="240" w:lineRule="auto"/>
        <w:ind w:left="1080"/>
        <w:jc w:val="both"/>
        <w:rPr>
          <w:rFonts w:asciiTheme="minorHAnsi" w:eastAsiaTheme="majorEastAsia" w:hAnsiTheme="minorHAnsi" w:cstheme="minorHAnsi"/>
          <w:color w:val="auto"/>
          <w:sz w:val="22"/>
          <w:szCs w:val="22"/>
        </w:rPr>
      </w:pPr>
    </w:p>
    <w:p w14:paraId="0FE6F870" w14:textId="77777777" w:rsidR="00052AE5" w:rsidRPr="00492C11" w:rsidRDefault="00052AE5" w:rsidP="00BA2C30">
      <w:pPr>
        <w:pStyle w:val="Ttulo1"/>
        <w:numPr>
          <w:ilvl w:val="0"/>
          <w:numId w:val="12"/>
        </w:numPr>
        <w:spacing w:before="0" w:line="240" w:lineRule="auto"/>
        <w:rPr>
          <w:rFonts w:asciiTheme="minorHAnsi" w:hAnsiTheme="minorHAnsi" w:cstheme="minorHAnsi"/>
          <w:b w:val="0"/>
          <w:color w:val="auto"/>
          <w:sz w:val="22"/>
          <w:szCs w:val="22"/>
          <w:lang w:val="es-CO"/>
        </w:rPr>
      </w:pPr>
      <w:bookmarkStart w:id="13" w:name="_Toc55747228"/>
      <w:bookmarkStart w:id="14" w:name="_Toc70873732"/>
      <w:r w:rsidRPr="00492C11">
        <w:rPr>
          <w:rFonts w:asciiTheme="minorHAnsi" w:hAnsiTheme="minorHAnsi" w:cstheme="minorHAnsi"/>
          <w:color w:val="auto"/>
          <w:sz w:val="22"/>
          <w:szCs w:val="22"/>
          <w:lang w:val="es-CO"/>
        </w:rPr>
        <w:t>Objetivo Estratégico 4. CULTURA CIUDADANA</w:t>
      </w:r>
      <w:bookmarkEnd w:id="13"/>
      <w:bookmarkEnd w:id="14"/>
    </w:p>
    <w:p w14:paraId="61C3DCD9" w14:textId="77777777" w:rsidR="00052AE5" w:rsidRPr="00492C11" w:rsidRDefault="00052AE5" w:rsidP="00A57622">
      <w:pPr>
        <w:spacing w:line="240" w:lineRule="auto"/>
        <w:ind w:left="720"/>
        <w:jc w:val="both"/>
        <w:rPr>
          <w:rFonts w:asciiTheme="minorHAnsi" w:hAnsiTheme="minorHAnsi" w:cstheme="minorHAnsi"/>
          <w:color w:val="auto"/>
          <w:sz w:val="22"/>
          <w:szCs w:val="22"/>
          <w:shd w:val="clear" w:color="auto" w:fill="FFFFFF"/>
        </w:rPr>
      </w:pPr>
      <w:r w:rsidRPr="00492C11">
        <w:rPr>
          <w:rFonts w:asciiTheme="minorHAnsi" w:hAnsiTheme="minorHAnsi" w:cstheme="minorHAnsi"/>
          <w:color w:val="auto"/>
          <w:sz w:val="22"/>
          <w:szCs w:val="22"/>
          <w:shd w:val="clear" w:color="auto" w:fill="FFFFFF"/>
        </w:rPr>
        <w:t>Promover cambios culturales en la gestión de residuos en relación con los conocimientos, las actitudes, los valores, las emociones y las prácticas </w:t>
      </w:r>
      <w:r w:rsidRPr="00492C11">
        <w:rPr>
          <w:rFonts w:asciiTheme="minorHAnsi" w:hAnsiTheme="minorHAnsi" w:cstheme="minorHAnsi"/>
          <w:bCs/>
          <w:color w:val="auto"/>
          <w:sz w:val="22"/>
          <w:szCs w:val="22"/>
          <w:shd w:val="clear" w:color="auto" w:fill="FFFFFF"/>
        </w:rPr>
        <w:t>respecto</w:t>
      </w:r>
      <w:r w:rsidRPr="00492C11">
        <w:rPr>
          <w:rFonts w:asciiTheme="minorHAnsi" w:hAnsiTheme="minorHAnsi" w:cstheme="minorHAnsi"/>
          <w:b/>
          <w:bCs/>
          <w:color w:val="auto"/>
          <w:sz w:val="22"/>
          <w:szCs w:val="22"/>
          <w:shd w:val="clear" w:color="auto" w:fill="FFFFFF"/>
        </w:rPr>
        <w:t> </w:t>
      </w:r>
      <w:r w:rsidRPr="00492C11">
        <w:rPr>
          <w:rFonts w:asciiTheme="minorHAnsi" w:hAnsiTheme="minorHAnsi" w:cstheme="minorHAnsi"/>
          <w:color w:val="auto"/>
          <w:sz w:val="22"/>
          <w:szCs w:val="22"/>
          <w:shd w:val="clear" w:color="auto" w:fill="FFFFFF"/>
        </w:rPr>
        <w:t xml:space="preserve">al proceso, los actores y los materiales en la gestión de residuos, desde el enfoque de Cultura Ciudadana; orientado a lograr cambios voluntarios de comportamiento, para disminuir el impacto ambiental y  aumentar el aprovechamiento de residuos mediante </w:t>
      </w:r>
      <w:r w:rsidRPr="00492C11">
        <w:rPr>
          <w:rFonts w:asciiTheme="minorHAnsi" w:hAnsiTheme="minorHAnsi" w:cstheme="minorHAnsi"/>
          <w:color w:val="auto"/>
          <w:sz w:val="22"/>
          <w:szCs w:val="22"/>
          <w:shd w:val="clear" w:color="auto" w:fill="FFFFFF"/>
        </w:rPr>
        <w:lastRenderedPageBreak/>
        <w:t xml:space="preserve">cómo compramos, consumimos, generamos y nos deshacemos de los residuos en el hogar, espacios sociales y el espacio público.  </w:t>
      </w:r>
    </w:p>
    <w:p w14:paraId="36E358FE" w14:textId="77777777" w:rsidR="00052AE5" w:rsidRPr="00492C11" w:rsidRDefault="00052AE5" w:rsidP="00BA2C30">
      <w:pPr>
        <w:pStyle w:val="Ttulo1"/>
        <w:numPr>
          <w:ilvl w:val="0"/>
          <w:numId w:val="12"/>
        </w:numPr>
        <w:spacing w:before="0" w:line="240" w:lineRule="auto"/>
        <w:rPr>
          <w:rFonts w:asciiTheme="minorHAnsi" w:hAnsiTheme="minorHAnsi" w:cstheme="minorHAnsi"/>
          <w:b w:val="0"/>
          <w:color w:val="auto"/>
          <w:sz w:val="22"/>
          <w:szCs w:val="22"/>
          <w:lang w:val="es-CO"/>
        </w:rPr>
      </w:pPr>
      <w:bookmarkStart w:id="15" w:name="_Toc55747232"/>
      <w:bookmarkStart w:id="16" w:name="_Toc70873733"/>
      <w:r w:rsidRPr="00492C11">
        <w:rPr>
          <w:rFonts w:asciiTheme="minorHAnsi" w:hAnsiTheme="minorHAnsi" w:cstheme="minorHAnsi"/>
          <w:color w:val="auto"/>
          <w:sz w:val="22"/>
          <w:szCs w:val="22"/>
          <w:lang w:val="es-CO"/>
        </w:rPr>
        <w:t xml:space="preserve">Objetivo Estratégico 5. </w:t>
      </w:r>
      <w:r w:rsidRPr="00492C11">
        <w:rPr>
          <w:rFonts w:asciiTheme="minorHAnsi" w:hAnsiTheme="minorHAnsi" w:cstheme="minorHAnsi"/>
          <w:color w:val="auto"/>
          <w:sz w:val="22"/>
          <w:szCs w:val="22"/>
        </w:rPr>
        <w:t>GESTIÓN DE ALUMBRADO PÚBLICO</w:t>
      </w:r>
      <w:bookmarkEnd w:id="15"/>
      <w:bookmarkEnd w:id="16"/>
      <w:r w:rsidRPr="00492C11">
        <w:rPr>
          <w:rFonts w:asciiTheme="minorHAnsi" w:hAnsiTheme="minorHAnsi" w:cstheme="minorHAnsi"/>
          <w:color w:val="auto"/>
          <w:sz w:val="22"/>
          <w:szCs w:val="22"/>
        </w:rPr>
        <w:t xml:space="preserve"> </w:t>
      </w:r>
    </w:p>
    <w:p w14:paraId="23E3E2C9" w14:textId="77777777" w:rsidR="00052AE5" w:rsidRPr="00492C11" w:rsidRDefault="00052AE5" w:rsidP="00221965">
      <w:pPr>
        <w:spacing w:line="240" w:lineRule="auto"/>
        <w:ind w:left="720"/>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Aumentar el nivel de seguridad en la ciudad mejorando las condiciones de iluminación del espacio público, disminuir los costos ambientales y propiciar un ahorro en el consumo energético, mediante la modernización tecnológica, repotenciación y/o expansión de las luminarias.</w:t>
      </w:r>
    </w:p>
    <w:p w14:paraId="6343C065" w14:textId="77777777" w:rsidR="00052AE5" w:rsidRPr="00492C11" w:rsidRDefault="00052AE5" w:rsidP="00BA2C30">
      <w:pPr>
        <w:pStyle w:val="Ttulo1"/>
        <w:numPr>
          <w:ilvl w:val="0"/>
          <w:numId w:val="12"/>
        </w:numPr>
        <w:spacing w:before="0" w:line="240" w:lineRule="auto"/>
        <w:rPr>
          <w:rFonts w:asciiTheme="minorHAnsi" w:hAnsiTheme="minorHAnsi" w:cstheme="minorHAnsi"/>
          <w:b w:val="0"/>
          <w:color w:val="auto"/>
          <w:sz w:val="22"/>
          <w:szCs w:val="22"/>
        </w:rPr>
      </w:pPr>
      <w:bookmarkStart w:id="17" w:name="_Toc55747236"/>
      <w:bookmarkStart w:id="18" w:name="_Toc70873734"/>
      <w:r w:rsidRPr="00492C11">
        <w:rPr>
          <w:rFonts w:asciiTheme="minorHAnsi" w:hAnsiTheme="minorHAnsi" w:cstheme="minorHAnsi"/>
          <w:color w:val="auto"/>
          <w:sz w:val="22"/>
          <w:szCs w:val="22"/>
          <w:lang w:val="es-CO"/>
        </w:rPr>
        <w:t xml:space="preserve">Objetivo Estratégico 6. </w:t>
      </w:r>
      <w:r w:rsidRPr="00492C11">
        <w:rPr>
          <w:rFonts w:asciiTheme="minorHAnsi" w:hAnsiTheme="minorHAnsi" w:cstheme="minorHAnsi"/>
          <w:color w:val="auto"/>
          <w:sz w:val="22"/>
          <w:szCs w:val="22"/>
        </w:rPr>
        <w:t>GESTIÓN DE SERVICIOS FUNERARIOS</w:t>
      </w:r>
      <w:bookmarkEnd w:id="17"/>
      <w:bookmarkEnd w:id="18"/>
    </w:p>
    <w:p w14:paraId="543D55B1" w14:textId="2359F211" w:rsidR="00052AE5" w:rsidRPr="00492C11" w:rsidRDefault="00052AE5" w:rsidP="00221965">
      <w:pPr>
        <w:spacing w:line="240" w:lineRule="auto"/>
        <w:ind w:left="735"/>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Gestionar el aumento de la capacidad y servicios disponibles en los cementerios del Distrito mediante la adecuación, restauración, ampliación y modernización de su infraestructura en el destino final; así como, aumentar gradualmente la integralidad en el componente de atención funeraria. Igualmente estructurar una oferta unificada a nivel Distrital de subvenciones y subsidios funerarios, para brindar acceso a la población en condición de vulnerabilidad, con enfoque poblacional y diferencial.</w:t>
      </w:r>
    </w:p>
    <w:p w14:paraId="2B0F6B25" w14:textId="76EED651" w:rsidR="00052AE5" w:rsidRPr="00492C11" w:rsidRDefault="001A253F" w:rsidP="001A253F">
      <w:pPr>
        <w:pStyle w:val="Ttulo2"/>
        <w:rPr>
          <w:rFonts w:asciiTheme="minorHAnsi" w:hAnsiTheme="minorHAnsi" w:cstheme="minorHAnsi"/>
          <w:b w:val="0"/>
          <w:color w:val="auto"/>
          <w:sz w:val="22"/>
          <w:szCs w:val="22"/>
        </w:rPr>
      </w:pPr>
      <w:bookmarkStart w:id="19" w:name="_Toc70873735"/>
      <w:r w:rsidRPr="00492C11">
        <w:rPr>
          <w:rFonts w:asciiTheme="minorHAnsi" w:hAnsiTheme="minorHAnsi" w:cstheme="minorHAnsi"/>
          <w:color w:val="auto"/>
          <w:sz w:val="22"/>
          <w:szCs w:val="22"/>
        </w:rPr>
        <w:t xml:space="preserve">1.4 </w:t>
      </w:r>
      <w:r w:rsidR="00052AE5" w:rsidRPr="00492C11">
        <w:rPr>
          <w:rFonts w:asciiTheme="minorHAnsi" w:hAnsiTheme="minorHAnsi" w:cstheme="minorHAnsi"/>
          <w:color w:val="auto"/>
          <w:sz w:val="22"/>
          <w:szCs w:val="22"/>
        </w:rPr>
        <w:t>Valores Institucionales</w:t>
      </w:r>
      <w:bookmarkEnd w:id="19"/>
      <w:r w:rsidR="00052AE5" w:rsidRPr="00492C11">
        <w:rPr>
          <w:rFonts w:asciiTheme="minorHAnsi" w:hAnsiTheme="minorHAnsi" w:cstheme="minorHAnsi"/>
          <w:color w:val="auto"/>
          <w:sz w:val="22"/>
          <w:szCs w:val="22"/>
        </w:rPr>
        <w:t xml:space="preserve"> </w:t>
      </w:r>
    </w:p>
    <w:p w14:paraId="098E27D0" w14:textId="77777777" w:rsidR="00052AE5" w:rsidRPr="00492C11" w:rsidRDefault="00052AE5" w:rsidP="001A253F">
      <w:pPr>
        <w:pStyle w:val="Sinespaciado"/>
        <w:jc w:val="both"/>
        <w:rPr>
          <w:rFonts w:asciiTheme="minorHAnsi" w:hAnsiTheme="minorHAnsi" w:cstheme="minorHAnsi"/>
        </w:rPr>
      </w:pPr>
      <w:r w:rsidRPr="00492C11">
        <w:rPr>
          <w:rFonts w:asciiTheme="minorHAnsi" w:hAnsiTheme="minorHAnsi" w:cstheme="minorHAnsi"/>
        </w:rPr>
        <w:t>Los valores institucionales fueron adoptados mediante la Resolución 345 de 2018 y están alineados a los valores del servicio público del Distrito Capital</w:t>
      </w:r>
      <w:r w:rsidRPr="00492C11">
        <w:rPr>
          <w:rFonts w:asciiTheme="minorHAnsi" w:hAnsiTheme="minorHAnsi" w:cstheme="minorHAnsi"/>
          <w:position w:val="6"/>
        </w:rPr>
        <w:t xml:space="preserve"> </w:t>
      </w:r>
      <w:r w:rsidRPr="00492C11">
        <w:rPr>
          <w:rFonts w:asciiTheme="minorHAnsi" w:hAnsiTheme="minorHAnsi" w:cstheme="minorHAnsi"/>
        </w:rPr>
        <w:t>y de la Nación.</w:t>
      </w:r>
    </w:p>
    <w:p w14:paraId="2D9A00F9" w14:textId="77777777" w:rsidR="00052AE5" w:rsidRPr="00492C11" w:rsidRDefault="00052AE5" w:rsidP="00BA2C30">
      <w:pPr>
        <w:pStyle w:val="NormalWeb"/>
        <w:numPr>
          <w:ilvl w:val="0"/>
          <w:numId w:val="3"/>
        </w:numPr>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Honestidad:</w:t>
      </w:r>
      <w:r w:rsidRPr="00492C11">
        <w:rPr>
          <w:rFonts w:asciiTheme="minorHAnsi" w:hAnsiTheme="minorHAnsi" w:cstheme="minorHAnsi"/>
          <w:color w:val="auto"/>
          <w:sz w:val="22"/>
          <w:szCs w:val="22"/>
        </w:rPr>
        <w:t xml:space="preserve"> Actúo siempre con fundamento en la verdad, cumpliendo mis deberes con trasparencia y rectitud, y siempre favoreciendo el interés general. </w:t>
      </w:r>
    </w:p>
    <w:p w14:paraId="082422F5" w14:textId="77777777" w:rsidR="00052AE5" w:rsidRPr="00492C11" w:rsidRDefault="00052AE5" w:rsidP="00BA2C30">
      <w:pPr>
        <w:pStyle w:val="NormalWeb"/>
        <w:numPr>
          <w:ilvl w:val="0"/>
          <w:numId w:val="3"/>
        </w:numPr>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Respeto:</w:t>
      </w:r>
      <w:r w:rsidRPr="00492C11">
        <w:rPr>
          <w:rFonts w:asciiTheme="minorHAnsi" w:hAnsiTheme="minorHAnsi" w:cstheme="minorHAnsi"/>
          <w:color w:val="auto"/>
          <w:sz w:val="22"/>
          <w:szCs w:val="22"/>
        </w:rPr>
        <w:t xml:space="preserve"> Reconozco, valoro y trato de manera digna a todas las personas, con sus virtudes y defectos, sin importar su labor, su procedencia, títulos o cualquier otra condición. </w:t>
      </w:r>
    </w:p>
    <w:p w14:paraId="6D5DC3F4" w14:textId="77777777" w:rsidR="00052AE5" w:rsidRPr="00492C11" w:rsidRDefault="00052AE5" w:rsidP="00BA2C30">
      <w:pPr>
        <w:pStyle w:val="NormalWeb"/>
        <w:numPr>
          <w:ilvl w:val="0"/>
          <w:numId w:val="3"/>
        </w:numPr>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Compromiso:</w:t>
      </w:r>
      <w:r w:rsidRPr="00492C11">
        <w:rPr>
          <w:rFonts w:asciiTheme="minorHAnsi" w:hAnsiTheme="minorHAnsi" w:cstheme="minorHAnsi"/>
          <w:color w:val="auto"/>
          <w:sz w:val="22"/>
          <w:szCs w:val="22"/>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41335543" w14:textId="77777777" w:rsidR="00052AE5" w:rsidRPr="00492C11" w:rsidRDefault="00052AE5" w:rsidP="00BA2C30">
      <w:pPr>
        <w:pStyle w:val="NormalWeb"/>
        <w:numPr>
          <w:ilvl w:val="0"/>
          <w:numId w:val="3"/>
        </w:numPr>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Diligencia:</w:t>
      </w:r>
      <w:r w:rsidRPr="00492C11">
        <w:rPr>
          <w:rFonts w:asciiTheme="minorHAnsi" w:hAnsiTheme="minorHAnsi" w:cstheme="minorHAnsi"/>
          <w:color w:val="auto"/>
          <w:sz w:val="22"/>
          <w:szCs w:val="22"/>
        </w:rPr>
        <w:t xml:space="preserve"> Cumplo con los deberes, funciones y responsabilidades asignadas a mi cargo de la mejor manera posible, con atención, prontitud y eficiencia, para así́ optimizar el uso de los recursos del Estado. </w:t>
      </w:r>
    </w:p>
    <w:p w14:paraId="695ABB49" w14:textId="77777777" w:rsidR="00052AE5" w:rsidRPr="00492C11" w:rsidRDefault="00052AE5" w:rsidP="00BA2C30">
      <w:pPr>
        <w:pStyle w:val="NormalWeb"/>
        <w:numPr>
          <w:ilvl w:val="0"/>
          <w:numId w:val="3"/>
        </w:numPr>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Justicia:</w:t>
      </w:r>
      <w:r w:rsidRPr="00492C11">
        <w:rPr>
          <w:rFonts w:asciiTheme="minorHAnsi" w:hAnsiTheme="minorHAnsi" w:cstheme="minorHAnsi"/>
          <w:color w:val="auto"/>
          <w:sz w:val="22"/>
          <w:szCs w:val="22"/>
        </w:rPr>
        <w:t xml:space="preserve"> Actúo con imparcialidad garantizando los derechos de las personas con equidad, igualdad y sin discriminación.</w:t>
      </w:r>
    </w:p>
    <w:p w14:paraId="58CFD874" w14:textId="02FEEC8F" w:rsidR="00052AE5" w:rsidRPr="00492C11" w:rsidRDefault="001A253F" w:rsidP="001A253F">
      <w:pPr>
        <w:pStyle w:val="Ttulo1"/>
        <w:rPr>
          <w:rFonts w:asciiTheme="minorHAnsi" w:hAnsiTheme="minorHAnsi" w:cstheme="minorHAnsi"/>
          <w:b w:val="0"/>
          <w:color w:val="auto"/>
          <w:sz w:val="22"/>
          <w:szCs w:val="22"/>
        </w:rPr>
      </w:pPr>
      <w:bookmarkStart w:id="20" w:name="_Toc70873736"/>
      <w:r w:rsidRPr="00492C11">
        <w:rPr>
          <w:rFonts w:asciiTheme="minorHAnsi" w:hAnsiTheme="minorHAnsi" w:cstheme="minorHAnsi"/>
          <w:color w:val="auto"/>
          <w:sz w:val="22"/>
          <w:szCs w:val="22"/>
        </w:rPr>
        <w:t xml:space="preserve">2. </w:t>
      </w:r>
      <w:r w:rsidR="00052AE5" w:rsidRPr="00492C11">
        <w:rPr>
          <w:rFonts w:asciiTheme="minorHAnsi" w:hAnsiTheme="minorHAnsi" w:cstheme="minorHAnsi"/>
          <w:color w:val="auto"/>
          <w:sz w:val="22"/>
          <w:szCs w:val="22"/>
        </w:rPr>
        <w:t>POLÍTICA ANTISOBORNO, ANTIFRAUDE Y ANTIPIRATERIA</w:t>
      </w:r>
      <w:bookmarkEnd w:id="20"/>
      <w:r w:rsidR="00052AE5" w:rsidRPr="00492C11">
        <w:rPr>
          <w:rFonts w:asciiTheme="minorHAnsi" w:hAnsiTheme="minorHAnsi" w:cstheme="minorHAnsi"/>
          <w:color w:val="auto"/>
          <w:sz w:val="22"/>
          <w:szCs w:val="22"/>
        </w:rPr>
        <w:t xml:space="preserve"> </w:t>
      </w:r>
    </w:p>
    <w:p w14:paraId="395D29CB" w14:textId="77777777" w:rsidR="00221965" w:rsidRPr="00492C11" w:rsidRDefault="00221965" w:rsidP="00221965">
      <w:pPr>
        <w:spacing w:after="0" w:line="240" w:lineRule="auto"/>
        <w:rPr>
          <w:rFonts w:asciiTheme="minorHAnsi" w:hAnsiTheme="minorHAnsi" w:cstheme="minorHAnsi"/>
          <w:color w:val="auto"/>
          <w:sz w:val="22"/>
          <w:szCs w:val="22"/>
        </w:rPr>
      </w:pPr>
    </w:p>
    <w:p w14:paraId="488FAABC" w14:textId="6B009F24" w:rsidR="00052AE5" w:rsidRPr="00492C11" w:rsidRDefault="001A253F" w:rsidP="001A253F">
      <w:pPr>
        <w:pStyle w:val="Ttulo2"/>
        <w:rPr>
          <w:rFonts w:asciiTheme="minorHAnsi" w:hAnsiTheme="minorHAnsi" w:cstheme="minorHAnsi"/>
          <w:b w:val="0"/>
          <w:color w:val="auto"/>
          <w:sz w:val="22"/>
          <w:szCs w:val="22"/>
        </w:rPr>
      </w:pPr>
      <w:bookmarkStart w:id="21" w:name="_Toc70873737"/>
      <w:r w:rsidRPr="00492C11">
        <w:rPr>
          <w:rFonts w:asciiTheme="minorHAnsi" w:hAnsiTheme="minorHAnsi" w:cstheme="minorHAnsi"/>
          <w:color w:val="auto"/>
          <w:sz w:val="22"/>
          <w:szCs w:val="22"/>
        </w:rPr>
        <w:t xml:space="preserve">2.1 </w:t>
      </w:r>
      <w:r w:rsidR="00052AE5" w:rsidRPr="00492C11">
        <w:rPr>
          <w:rFonts w:asciiTheme="minorHAnsi" w:hAnsiTheme="minorHAnsi" w:cstheme="minorHAnsi"/>
          <w:color w:val="auto"/>
          <w:sz w:val="22"/>
          <w:szCs w:val="22"/>
        </w:rPr>
        <w:t>Objetivo</w:t>
      </w:r>
      <w:bookmarkEnd w:id="21"/>
    </w:p>
    <w:p w14:paraId="6DBBC8F0" w14:textId="2CA2B48C"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Fortalecer la cultura de integridad institucional que además de los valores de integridad promueva los principios de responsabilidad y transparencia en la gestión de los servidores públicos y colaboradores de la UAESP, a través de la identificación de escenarios de riesgos o zonas de opacidad en la gestión, relacionadas con posibles prácticas de soborno, fraude y piratería.</w:t>
      </w:r>
    </w:p>
    <w:p w14:paraId="78F51854" w14:textId="6DB33491" w:rsidR="00C6149E" w:rsidRPr="00492C11" w:rsidRDefault="00C6149E" w:rsidP="00221965">
      <w:pPr>
        <w:spacing w:after="0" w:line="240" w:lineRule="auto"/>
        <w:jc w:val="both"/>
        <w:rPr>
          <w:rFonts w:asciiTheme="minorHAnsi" w:hAnsiTheme="minorHAnsi" w:cstheme="minorHAnsi"/>
          <w:color w:val="auto"/>
          <w:sz w:val="22"/>
          <w:szCs w:val="22"/>
        </w:rPr>
      </w:pPr>
    </w:p>
    <w:p w14:paraId="2566FB47" w14:textId="77777777" w:rsidR="00221965" w:rsidRPr="00492C11" w:rsidRDefault="00221965" w:rsidP="00221965">
      <w:pPr>
        <w:spacing w:after="0" w:line="240" w:lineRule="auto"/>
        <w:jc w:val="both"/>
        <w:rPr>
          <w:rFonts w:asciiTheme="minorHAnsi" w:hAnsiTheme="minorHAnsi" w:cstheme="minorHAnsi"/>
          <w:color w:val="auto"/>
          <w:sz w:val="22"/>
          <w:szCs w:val="22"/>
        </w:rPr>
      </w:pPr>
    </w:p>
    <w:p w14:paraId="42266268" w14:textId="061674C5" w:rsidR="00052AE5" w:rsidRPr="00492C11" w:rsidRDefault="001A253F" w:rsidP="001A253F">
      <w:pPr>
        <w:pStyle w:val="Ttulo2"/>
        <w:rPr>
          <w:rFonts w:asciiTheme="minorHAnsi" w:hAnsiTheme="minorHAnsi" w:cstheme="minorHAnsi"/>
          <w:b w:val="0"/>
          <w:color w:val="auto"/>
          <w:sz w:val="22"/>
          <w:szCs w:val="22"/>
        </w:rPr>
      </w:pPr>
      <w:bookmarkStart w:id="22" w:name="_Toc70873738"/>
      <w:r w:rsidRPr="00492C11">
        <w:rPr>
          <w:rFonts w:asciiTheme="minorHAnsi" w:hAnsiTheme="minorHAnsi" w:cstheme="minorHAnsi"/>
          <w:color w:val="auto"/>
          <w:sz w:val="22"/>
          <w:szCs w:val="22"/>
        </w:rPr>
        <w:lastRenderedPageBreak/>
        <w:t xml:space="preserve">2.2 </w:t>
      </w:r>
      <w:r w:rsidR="00052AE5" w:rsidRPr="00492C11">
        <w:rPr>
          <w:rFonts w:asciiTheme="minorHAnsi" w:hAnsiTheme="minorHAnsi" w:cstheme="minorHAnsi"/>
          <w:color w:val="auto"/>
          <w:sz w:val="22"/>
          <w:szCs w:val="22"/>
        </w:rPr>
        <w:t>Alcance</w:t>
      </w:r>
      <w:bookmarkEnd w:id="22"/>
      <w:r w:rsidR="00052AE5" w:rsidRPr="00492C11">
        <w:rPr>
          <w:rFonts w:asciiTheme="minorHAnsi" w:hAnsiTheme="minorHAnsi" w:cstheme="minorHAnsi"/>
          <w:color w:val="auto"/>
          <w:sz w:val="22"/>
          <w:szCs w:val="22"/>
        </w:rPr>
        <w:t xml:space="preserve"> </w:t>
      </w:r>
    </w:p>
    <w:p w14:paraId="1557E337" w14:textId="3AE95C04" w:rsidR="00221965" w:rsidRDefault="00150BA1"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La</w:t>
      </w:r>
      <w:r w:rsidR="00052AE5" w:rsidRPr="00492C11">
        <w:rPr>
          <w:rFonts w:asciiTheme="minorHAnsi" w:hAnsiTheme="minorHAnsi" w:cstheme="minorHAnsi"/>
          <w:color w:val="auto"/>
          <w:sz w:val="22"/>
          <w:szCs w:val="22"/>
        </w:rPr>
        <w:t xml:space="preserve"> Política Antisoborno, Antifraude y Antipiratería aplica para todos los servidores públicos y contratistas de la Unidad,  involucra principalmente a los cargos directivos con poder en la  toma de decisiones y/o que tengan dentro de sus funciones la ejecución de recursos, la selección de personal, la gestión contractual (incluida la supervisión e interventoría) o la prestación de bienes y servicios a la ciudadanía, como las oficinas de talento humano, contratación, jurídica, presupuesto, atención a la ciudadanía tecnologías de la información y las comunicaciones y control interno.</w:t>
      </w:r>
    </w:p>
    <w:p w14:paraId="257BE331" w14:textId="1CC78B32" w:rsidR="00457275" w:rsidRDefault="00457275" w:rsidP="00221965">
      <w:pPr>
        <w:spacing w:after="0" w:line="240" w:lineRule="auto"/>
        <w:jc w:val="both"/>
        <w:rPr>
          <w:rFonts w:asciiTheme="minorHAnsi" w:hAnsiTheme="minorHAnsi" w:cstheme="minorHAnsi"/>
          <w:color w:val="auto"/>
          <w:sz w:val="22"/>
          <w:szCs w:val="22"/>
        </w:rPr>
      </w:pPr>
    </w:p>
    <w:p w14:paraId="2E33C014" w14:textId="586C99B6" w:rsidR="00457275" w:rsidRPr="00492C11" w:rsidRDefault="00457275" w:rsidP="00221965">
      <w:pPr>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Así mismo, se constituye como la ruta que proporciona un marco de referencia para el establecimiento, revisión y el logro del objetivo antisoborno</w:t>
      </w:r>
      <w:r>
        <w:rPr>
          <w:rStyle w:val="Refdenotaalpie"/>
          <w:rFonts w:asciiTheme="minorHAnsi" w:hAnsiTheme="minorHAnsi" w:cstheme="minorHAnsi"/>
          <w:color w:val="auto"/>
          <w:sz w:val="22"/>
          <w:szCs w:val="22"/>
        </w:rPr>
        <w:footnoteReference w:id="3"/>
      </w:r>
    </w:p>
    <w:p w14:paraId="0EEEE747" w14:textId="7AC29194"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 </w:t>
      </w:r>
    </w:p>
    <w:p w14:paraId="2304A3E0" w14:textId="0DF1CE0E" w:rsidR="00052AE5" w:rsidRPr="00492C11" w:rsidRDefault="001A253F" w:rsidP="001A253F">
      <w:pPr>
        <w:pStyle w:val="Ttulo2"/>
        <w:rPr>
          <w:rFonts w:asciiTheme="minorHAnsi" w:hAnsiTheme="minorHAnsi" w:cstheme="minorHAnsi"/>
          <w:b w:val="0"/>
          <w:color w:val="auto"/>
          <w:sz w:val="22"/>
          <w:szCs w:val="22"/>
        </w:rPr>
      </w:pPr>
      <w:bookmarkStart w:id="23" w:name="_Toc70873739"/>
      <w:r w:rsidRPr="00492C11">
        <w:rPr>
          <w:rFonts w:asciiTheme="minorHAnsi" w:hAnsiTheme="minorHAnsi" w:cstheme="minorHAnsi"/>
          <w:color w:val="auto"/>
          <w:sz w:val="22"/>
          <w:szCs w:val="22"/>
        </w:rPr>
        <w:t xml:space="preserve">2.3 </w:t>
      </w:r>
      <w:r w:rsidR="00052AE5" w:rsidRPr="00492C11">
        <w:rPr>
          <w:rFonts w:asciiTheme="minorHAnsi" w:hAnsiTheme="minorHAnsi" w:cstheme="minorHAnsi"/>
          <w:color w:val="auto"/>
          <w:sz w:val="22"/>
          <w:szCs w:val="22"/>
        </w:rPr>
        <w:t>Definiciones</w:t>
      </w:r>
      <w:bookmarkEnd w:id="23"/>
      <w:r w:rsidR="00052AE5" w:rsidRPr="00492C11">
        <w:rPr>
          <w:rFonts w:asciiTheme="minorHAnsi" w:hAnsiTheme="minorHAnsi" w:cstheme="minorHAnsi"/>
          <w:color w:val="auto"/>
          <w:sz w:val="22"/>
          <w:szCs w:val="22"/>
        </w:rPr>
        <w:t xml:space="preserve"> </w:t>
      </w:r>
    </w:p>
    <w:p w14:paraId="040F9435" w14:textId="77777777" w:rsidR="00052AE5" w:rsidRPr="00492C11" w:rsidRDefault="00052AE5" w:rsidP="00221965">
      <w:pPr>
        <w:spacing w:after="0" w:line="240" w:lineRule="auto"/>
        <w:rPr>
          <w:rFonts w:asciiTheme="minorHAnsi" w:hAnsiTheme="minorHAnsi" w:cstheme="minorHAnsi"/>
          <w:color w:val="auto"/>
          <w:sz w:val="22"/>
          <w:szCs w:val="22"/>
        </w:rPr>
      </w:pPr>
    </w:p>
    <w:p w14:paraId="64B561D6"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Modelo Integrado de Planeación y Gestión</w:t>
      </w:r>
      <w:r w:rsidRPr="00492C11">
        <w:rPr>
          <w:rStyle w:val="Refdenotaalpie"/>
          <w:rFonts w:asciiTheme="minorHAnsi" w:hAnsiTheme="minorHAnsi" w:cstheme="minorHAnsi"/>
          <w:b/>
          <w:color w:val="auto"/>
          <w:sz w:val="22"/>
          <w:szCs w:val="22"/>
        </w:rPr>
        <w:footnoteReference w:id="4"/>
      </w:r>
      <w:r w:rsidRPr="00492C11">
        <w:rPr>
          <w:rFonts w:asciiTheme="minorHAnsi" w:hAnsiTheme="minorHAnsi" w:cstheme="minorHAnsi"/>
          <w:b/>
          <w:color w:val="auto"/>
          <w:sz w:val="22"/>
          <w:szCs w:val="22"/>
        </w:rPr>
        <w:t xml:space="preserve">: </w:t>
      </w:r>
      <w:r w:rsidRPr="00492C11">
        <w:rPr>
          <w:rFonts w:asciiTheme="minorHAnsi" w:hAnsiTheme="minorHAnsi" w:cstheme="minorHAnsi"/>
          <w:color w:val="auto"/>
          <w:sz w:val="22"/>
          <w:szCs w:val="22"/>
        </w:rPr>
        <w:t xml:space="preserve">Es una herramienta que identifica e integra los sistemas administrativos y gestión de la calidad y los articula con el sistema de control interno, para hacer los procesos dentro de la entidad más sencillos y eficientes. </w:t>
      </w:r>
    </w:p>
    <w:p w14:paraId="1D772B81"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7FCCC8C1"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 xml:space="preserve">Integridad: </w:t>
      </w:r>
      <w:r w:rsidRPr="00492C11">
        <w:rPr>
          <w:rFonts w:asciiTheme="minorHAnsi" w:hAnsiTheme="minorHAnsi" w:cstheme="minorHAnsi"/>
          <w:color w:val="auto"/>
          <w:sz w:val="22"/>
          <w:szCs w:val="22"/>
        </w:rPr>
        <w:t xml:space="preserve">De acuerdo con Anthony </w:t>
      </w:r>
      <w:proofErr w:type="spellStart"/>
      <w:r w:rsidRPr="00492C11">
        <w:rPr>
          <w:rFonts w:asciiTheme="minorHAnsi" w:hAnsiTheme="minorHAnsi" w:cstheme="minorHAnsi"/>
          <w:color w:val="auto"/>
          <w:sz w:val="22"/>
          <w:szCs w:val="22"/>
        </w:rPr>
        <w:t>Downs</w:t>
      </w:r>
      <w:proofErr w:type="spellEnd"/>
      <w:r w:rsidRPr="00492C11">
        <w:rPr>
          <w:rFonts w:asciiTheme="minorHAnsi" w:hAnsiTheme="minorHAnsi" w:cstheme="minorHAnsi"/>
          <w:color w:val="auto"/>
          <w:sz w:val="22"/>
          <w:szCs w:val="22"/>
        </w:rPr>
        <w:t xml:space="preserve"> “La integridad consiste en la coherencia entre las declaraciones y las realizaciones”</w:t>
      </w:r>
      <w:r w:rsidRPr="00492C11">
        <w:rPr>
          <w:rStyle w:val="Refdenotaalpie"/>
          <w:rFonts w:asciiTheme="minorHAnsi" w:hAnsiTheme="minorHAnsi" w:cstheme="minorHAnsi"/>
          <w:color w:val="auto"/>
          <w:sz w:val="22"/>
          <w:szCs w:val="22"/>
        </w:rPr>
        <w:t xml:space="preserve"> </w:t>
      </w:r>
      <w:r w:rsidRPr="00492C11">
        <w:rPr>
          <w:rStyle w:val="Refdenotaalpie"/>
          <w:rFonts w:asciiTheme="minorHAnsi" w:hAnsiTheme="minorHAnsi" w:cstheme="minorHAnsi"/>
          <w:color w:val="auto"/>
          <w:sz w:val="22"/>
          <w:szCs w:val="22"/>
        </w:rPr>
        <w:footnoteReference w:id="5"/>
      </w:r>
      <w:r w:rsidRPr="00492C11">
        <w:rPr>
          <w:rFonts w:asciiTheme="minorHAnsi" w:hAnsiTheme="minorHAnsi" w:cstheme="minorHAnsi"/>
          <w:color w:val="auto"/>
          <w:sz w:val="22"/>
          <w:szCs w:val="22"/>
        </w:rPr>
        <w:t>. Es decir, el cumplimiento de las promesas que hace el Estado a los ciudadanos frente a la garantía de su seguridad, la prestación eficiente de servicios públicos, la calidad en la planeación e implementación de políticas públicas que mejoren la calidad de vida de cada uno de ellos</w:t>
      </w:r>
      <w:r w:rsidRPr="00492C11">
        <w:rPr>
          <w:rStyle w:val="Refdenotaalpie"/>
          <w:rFonts w:asciiTheme="minorHAnsi" w:hAnsiTheme="minorHAnsi" w:cstheme="minorHAnsi"/>
          <w:b/>
          <w:color w:val="auto"/>
          <w:sz w:val="22"/>
          <w:szCs w:val="22"/>
        </w:rPr>
        <w:footnoteReference w:id="6"/>
      </w:r>
      <w:r w:rsidRPr="00492C11">
        <w:rPr>
          <w:rFonts w:asciiTheme="minorHAnsi" w:hAnsiTheme="minorHAnsi" w:cstheme="minorHAnsi"/>
          <w:color w:val="auto"/>
          <w:sz w:val="22"/>
          <w:szCs w:val="22"/>
        </w:rPr>
        <w:t>.</w:t>
      </w:r>
    </w:p>
    <w:p w14:paraId="6E3E8C98"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70A4A66A" w14:textId="77777777" w:rsidR="00052AE5" w:rsidRPr="00492C11" w:rsidRDefault="00052AE5" w:rsidP="00221965">
      <w:p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t xml:space="preserve">Código de Integridad: </w:t>
      </w:r>
      <w:r w:rsidRPr="00492C11">
        <w:rPr>
          <w:rFonts w:asciiTheme="minorHAnsi" w:hAnsiTheme="minorHAnsi" w:cstheme="minorHAnsi"/>
          <w:color w:val="auto"/>
          <w:sz w:val="22"/>
          <w:szCs w:val="22"/>
        </w:rPr>
        <w:t>Es un instrumento que orienta la conducta de los servidores públicos y contratistas del Estado Colombiano. Reúne las definiciones y listado de acciones de buenas prácticas entorno a cinco valores -honestidad, justicia, compromiso, diligencia y respeto-; con el objetivo de afianzar el compromiso de Colombia con la integridad y la lucha contra la corrupción.</w:t>
      </w:r>
      <w:r w:rsidRPr="00492C11">
        <w:rPr>
          <w:rFonts w:asciiTheme="minorHAnsi" w:hAnsiTheme="minorHAnsi" w:cstheme="minorHAnsi"/>
          <w:b/>
          <w:color w:val="auto"/>
          <w:sz w:val="22"/>
          <w:szCs w:val="22"/>
        </w:rPr>
        <w:t xml:space="preserve"> </w:t>
      </w:r>
    </w:p>
    <w:p w14:paraId="779132CE" w14:textId="77777777" w:rsidR="00052AE5" w:rsidRPr="00492C11" w:rsidRDefault="00052AE5" w:rsidP="00221965">
      <w:pPr>
        <w:pStyle w:val="NormalWeb"/>
        <w:spacing w:after="0" w:afterAutospacing="0"/>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Servidor Público</w:t>
      </w:r>
      <w:r w:rsidRPr="00492C11">
        <w:rPr>
          <w:rStyle w:val="Refdenotaalpie"/>
          <w:rFonts w:asciiTheme="minorHAnsi" w:hAnsiTheme="minorHAnsi" w:cstheme="minorHAnsi"/>
          <w:b/>
          <w:color w:val="auto"/>
          <w:sz w:val="22"/>
          <w:szCs w:val="22"/>
        </w:rPr>
        <w:footnoteReference w:id="7"/>
      </w:r>
      <w:r w:rsidRPr="00492C11">
        <w:rPr>
          <w:rFonts w:asciiTheme="minorHAnsi" w:hAnsiTheme="minorHAnsi" w:cstheme="minorHAnsi"/>
          <w:b/>
          <w:color w:val="auto"/>
          <w:sz w:val="22"/>
          <w:szCs w:val="22"/>
        </w:rPr>
        <w:t xml:space="preserve">: </w:t>
      </w:r>
      <w:r w:rsidRPr="00492C11">
        <w:rPr>
          <w:rFonts w:asciiTheme="minorHAnsi" w:hAnsiTheme="minorHAnsi" w:cstheme="minorHAnsi"/>
          <w:color w:val="auto"/>
          <w:sz w:val="22"/>
          <w:szCs w:val="22"/>
          <w:lang w:val="es-ES_tradnl"/>
        </w:rPr>
        <w:t xml:space="preserve">Los servidores públicos son las personas que prestan sus servicios al Estado, a la administración pública. Según el artículo 123 de la Constitución de 1991,"los servidores públicos son los miembros de las corporaciones públicas, lo empleados y trabajadores del Estado y de sus entidades descentralizadas territorialmente y por servicios". </w:t>
      </w:r>
    </w:p>
    <w:p w14:paraId="1857043F" w14:textId="67B45F9D" w:rsidR="00052AE5" w:rsidRPr="00492C11" w:rsidRDefault="00052AE5" w:rsidP="00221965">
      <w:pPr>
        <w:pStyle w:val="NormalWeb"/>
        <w:spacing w:after="0" w:afterAutospacing="0"/>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Función Pública</w:t>
      </w:r>
      <w:r w:rsidRPr="00492C11">
        <w:rPr>
          <w:rStyle w:val="Refdenotaalpie"/>
          <w:rFonts w:asciiTheme="minorHAnsi" w:hAnsiTheme="minorHAnsi" w:cstheme="minorHAnsi"/>
          <w:b/>
          <w:color w:val="auto"/>
          <w:sz w:val="22"/>
          <w:szCs w:val="22"/>
        </w:rPr>
        <w:footnoteReference w:id="8"/>
      </w:r>
      <w:r w:rsidRPr="00492C11">
        <w:rPr>
          <w:rFonts w:asciiTheme="minorHAnsi" w:hAnsiTheme="minorHAnsi" w:cstheme="minorHAnsi"/>
          <w:b/>
          <w:color w:val="auto"/>
          <w:sz w:val="22"/>
          <w:szCs w:val="22"/>
        </w:rPr>
        <w:t xml:space="preserve">: </w:t>
      </w:r>
      <w:r w:rsidRPr="00492C11">
        <w:rPr>
          <w:rFonts w:asciiTheme="minorHAnsi" w:hAnsiTheme="minorHAnsi" w:cstheme="minorHAnsi"/>
          <w:color w:val="auto"/>
          <w:sz w:val="22"/>
          <w:szCs w:val="22"/>
        </w:rPr>
        <w:t xml:space="preserve">Toda actividad temporal o permanente, remunerada u honoraria, realizada por una persona en nombre o al servicio del Estado o de sus entidades, en todos sus niveles y jerarquías, en forma permanente o transitoria, por elección popular, designación directa, por </w:t>
      </w:r>
      <w:r w:rsidRPr="00492C11">
        <w:rPr>
          <w:rFonts w:asciiTheme="minorHAnsi" w:hAnsiTheme="minorHAnsi" w:cstheme="minorHAnsi"/>
          <w:color w:val="auto"/>
          <w:sz w:val="22"/>
          <w:szCs w:val="22"/>
        </w:rPr>
        <w:lastRenderedPageBreak/>
        <w:t>concurso o por cualquier otro medio legal, extendiéndose su aplicación a todos los magistrados, funcionarios y empleados del Estado. Este amplio enfoque incluye a toda persona que realiza o contribuye a que se realicen funciones propias de la administración, incluyendo a los particulares cuando ejercen funciones públicas.</w:t>
      </w:r>
    </w:p>
    <w:p w14:paraId="48D83A33" w14:textId="77777777" w:rsidR="001A253F" w:rsidRPr="00492C11" w:rsidRDefault="001A253F" w:rsidP="001A253F">
      <w:pPr>
        <w:pStyle w:val="Ttulo2"/>
        <w:rPr>
          <w:rFonts w:asciiTheme="minorHAnsi" w:hAnsiTheme="minorHAnsi" w:cstheme="minorHAnsi"/>
          <w:color w:val="auto"/>
          <w:sz w:val="22"/>
          <w:szCs w:val="22"/>
        </w:rPr>
      </w:pPr>
      <w:bookmarkStart w:id="24" w:name="_Toc70873740"/>
    </w:p>
    <w:p w14:paraId="5D4A9EA8" w14:textId="340A4DAD" w:rsidR="00052AE5" w:rsidRPr="00492C11" w:rsidRDefault="001A253F" w:rsidP="001A253F">
      <w:pPr>
        <w:pStyle w:val="Ttulo2"/>
        <w:rPr>
          <w:rFonts w:asciiTheme="minorHAnsi" w:hAnsiTheme="minorHAnsi" w:cstheme="minorHAnsi"/>
          <w:b w:val="0"/>
          <w:color w:val="auto"/>
          <w:sz w:val="22"/>
          <w:szCs w:val="22"/>
        </w:rPr>
      </w:pPr>
      <w:r w:rsidRPr="00492C11">
        <w:rPr>
          <w:rFonts w:asciiTheme="minorHAnsi" w:hAnsiTheme="minorHAnsi" w:cstheme="minorHAnsi"/>
          <w:color w:val="auto"/>
          <w:sz w:val="22"/>
          <w:szCs w:val="22"/>
        </w:rPr>
        <w:t xml:space="preserve">2.4 </w:t>
      </w:r>
      <w:r w:rsidR="00052AE5" w:rsidRPr="00492C11">
        <w:rPr>
          <w:rFonts w:asciiTheme="minorHAnsi" w:hAnsiTheme="minorHAnsi" w:cstheme="minorHAnsi"/>
          <w:color w:val="auto"/>
          <w:sz w:val="22"/>
          <w:szCs w:val="22"/>
        </w:rPr>
        <w:t>Normatividad</w:t>
      </w:r>
      <w:bookmarkEnd w:id="24"/>
    </w:p>
    <w:p w14:paraId="12B56E99" w14:textId="77777777" w:rsidR="00052AE5" w:rsidRPr="00492C11" w:rsidRDefault="00052AE5" w:rsidP="00221965">
      <w:pPr>
        <w:spacing w:after="0" w:line="240" w:lineRule="auto"/>
        <w:rPr>
          <w:rFonts w:asciiTheme="minorHAnsi" w:hAnsiTheme="minorHAnsi" w:cstheme="minorHAnsi"/>
          <w:color w:val="auto"/>
          <w:sz w:val="22"/>
          <w:szCs w:val="22"/>
        </w:rPr>
      </w:pPr>
    </w:p>
    <w:p w14:paraId="556095B5" w14:textId="77777777" w:rsidR="00052AE5" w:rsidRPr="00492C11" w:rsidRDefault="00052AE5" w:rsidP="00221965">
      <w:pPr>
        <w:spacing w:after="0" w:line="240" w:lineRule="auto"/>
        <w:rPr>
          <w:rFonts w:asciiTheme="minorHAnsi" w:hAnsiTheme="minorHAnsi" w:cstheme="minorHAnsi"/>
          <w:color w:val="auto"/>
          <w:sz w:val="22"/>
          <w:szCs w:val="22"/>
        </w:rPr>
      </w:pPr>
      <w:r w:rsidRPr="00492C11">
        <w:rPr>
          <w:rFonts w:asciiTheme="minorHAnsi" w:hAnsiTheme="minorHAnsi" w:cstheme="minorHAnsi"/>
          <w:b/>
          <w:bCs/>
          <w:color w:val="auto"/>
          <w:sz w:val="22"/>
          <w:szCs w:val="22"/>
        </w:rPr>
        <w:t xml:space="preserve">Ley 599 de 2000 </w:t>
      </w:r>
      <w:r w:rsidRPr="00492C11">
        <w:rPr>
          <w:rFonts w:asciiTheme="minorHAnsi" w:hAnsiTheme="minorHAnsi" w:cstheme="minorHAnsi"/>
          <w:color w:val="auto"/>
          <w:sz w:val="22"/>
          <w:szCs w:val="22"/>
        </w:rPr>
        <w:t xml:space="preserve">“Por el cual se expide el Código Penal”. </w:t>
      </w:r>
    </w:p>
    <w:p w14:paraId="755C2E72" w14:textId="77777777" w:rsidR="00052AE5" w:rsidRPr="00492C11" w:rsidRDefault="00052AE5" w:rsidP="00221965">
      <w:pPr>
        <w:spacing w:after="0" w:line="240" w:lineRule="auto"/>
        <w:rPr>
          <w:rFonts w:asciiTheme="minorHAnsi" w:hAnsiTheme="minorHAnsi" w:cstheme="minorHAnsi"/>
          <w:color w:val="auto"/>
          <w:sz w:val="22"/>
          <w:szCs w:val="22"/>
        </w:rPr>
      </w:pPr>
    </w:p>
    <w:p w14:paraId="6C6EC89E" w14:textId="77777777" w:rsidR="00052AE5" w:rsidRPr="00492C11" w:rsidRDefault="00052AE5" w:rsidP="00221965">
      <w:pPr>
        <w:spacing w:after="0" w:line="240" w:lineRule="auto"/>
        <w:ind w:left="426"/>
        <w:jc w:val="both"/>
        <w:rPr>
          <w:rFonts w:asciiTheme="minorHAnsi" w:hAnsiTheme="minorHAnsi" w:cstheme="minorHAnsi"/>
          <w:color w:val="auto"/>
          <w:sz w:val="22"/>
          <w:szCs w:val="22"/>
        </w:rPr>
      </w:pPr>
      <w:r w:rsidRPr="00492C11">
        <w:rPr>
          <w:rFonts w:asciiTheme="minorHAnsi" w:hAnsiTheme="minorHAnsi" w:cstheme="minorHAnsi"/>
          <w:b/>
          <w:bCs/>
          <w:color w:val="auto"/>
          <w:sz w:val="22"/>
          <w:szCs w:val="22"/>
        </w:rPr>
        <w:t xml:space="preserve">Artículo 404. Concusión. </w:t>
      </w:r>
      <w:r w:rsidRPr="00492C11">
        <w:rPr>
          <w:rFonts w:asciiTheme="minorHAnsi" w:hAnsiTheme="minorHAnsi" w:cstheme="minorHAnsi"/>
          <w:color w:val="auto"/>
          <w:sz w:val="22"/>
          <w:szCs w:val="22"/>
        </w:rPr>
        <w:t>“El servidor público que abusando de su cargo o de sus funciones constriña o induzca a alguien a dar o prometer al mismo servidor o a un tercero, dinero o cualquier otra utilidad indebidos, o los solicite (...)”</w:t>
      </w:r>
    </w:p>
    <w:p w14:paraId="71134351" w14:textId="77777777" w:rsidR="00052AE5" w:rsidRPr="00492C11" w:rsidRDefault="00052AE5" w:rsidP="00221965">
      <w:pPr>
        <w:pStyle w:val="NormalWeb"/>
        <w:spacing w:before="150" w:beforeAutospacing="0" w:after="0" w:afterAutospacing="0"/>
        <w:ind w:left="426"/>
        <w:jc w:val="both"/>
        <w:rPr>
          <w:rFonts w:asciiTheme="minorHAnsi" w:hAnsiTheme="minorHAnsi" w:cstheme="minorHAnsi"/>
          <w:color w:val="auto"/>
          <w:sz w:val="22"/>
          <w:szCs w:val="22"/>
        </w:rPr>
      </w:pPr>
      <w:r w:rsidRPr="00492C11">
        <w:rPr>
          <w:rFonts w:asciiTheme="minorHAnsi" w:hAnsiTheme="minorHAnsi" w:cstheme="minorHAnsi"/>
          <w:b/>
          <w:bCs/>
          <w:color w:val="auto"/>
          <w:sz w:val="22"/>
          <w:szCs w:val="22"/>
          <w:shd w:val="clear" w:color="auto" w:fill="FFFFFF"/>
        </w:rPr>
        <w:t>Artículo 405. Cohecho Propio</w:t>
      </w:r>
      <w:r w:rsidRPr="00492C11">
        <w:rPr>
          <w:rFonts w:asciiTheme="minorHAnsi" w:hAnsiTheme="minorHAnsi" w:cstheme="minorHAnsi"/>
          <w:color w:val="auto"/>
          <w:sz w:val="22"/>
          <w:szCs w:val="22"/>
          <w:shd w:val="clear" w:color="auto" w:fill="FFFFFF"/>
        </w:rPr>
        <w:t xml:space="preserve">. “El servidor público que reciba </w:t>
      </w:r>
      <w:r w:rsidRPr="00492C11">
        <w:rPr>
          <w:rFonts w:asciiTheme="minorHAnsi" w:hAnsiTheme="minorHAnsi" w:cstheme="minorHAnsi"/>
          <w:color w:val="auto"/>
          <w:sz w:val="22"/>
          <w:szCs w:val="22"/>
        </w:rPr>
        <w:t>para sí o para otro dinero u otra utilidad, o acepte promesa remuneratoria, directa o indirectamente, para retardar u omitir un acto propio de su cargo, o para ejecutar uno contrario a sus deberes oficiales...”</w:t>
      </w:r>
    </w:p>
    <w:p w14:paraId="0B0A6640" w14:textId="77777777" w:rsidR="00052AE5" w:rsidRPr="00492C11" w:rsidRDefault="00052AE5" w:rsidP="00221965">
      <w:pPr>
        <w:spacing w:after="0" w:line="240" w:lineRule="auto"/>
        <w:rPr>
          <w:rFonts w:asciiTheme="minorHAnsi" w:hAnsiTheme="minorHAnsi" w:cstheme="minorHAnsi"/>
          <w:color w:val="auto"/>
          <w:sz w:val="22"/>
          <w:szCs w:val="22"/>
        </w:rPr>
      </w:pPr>
    </w:p>
    <w:p w14:paraId="2901676A" w14:textId="77777777" w:rsidR="00052AE5" w:rsidRPr="00492C11" w:rsidRDefault="00052AE5" w:rsidP="00221965">
      <w:pPr>
        <w:spacing w:after="0" w:line="240" w:lineRule="auto"/>
        <w:ind w:left="426"/>
        <w:jc w:val="both"/>
        <w:rPr>
          <w:rFonts w:asciiTheme="minorHAnsi" w:hAnsiTheme="minorHAnsi" w:cstheme="minorHAnsi"/>
          <w:color w:val="auto"/>
          <w:sz w:val="22"/>
          <w:szCs w:val="22"/>
          <w:shd w:val="clear" w:color="auto" w:fill="FFFFFF"/>
          <w:lang w:val="es-ES_tradnl"/>
        </w:rPr>
      </w:pPr>
      <w:r w:rsidRPr="00492C11">
        <w:rPr>
          <w:rFonts w:asciiTheme="minorHAnsi" w:hAnsiTheme="minorHAnsi" w:cstheme="minorHAnsi"/>
          <w:b/>
          <w:bCs/>
          <w:color w:val="auto"/>
          <w:sz w:val="22"/>
          <w:szCs w:val="22"/>
          <w:shd w:val="clear" w:color="auto" w:fill="FFFFFF"/>
          <w:lang w:val="es-ES_tradnl"/>
        </w:rPr>
        <w:t>Artículo 445. Infidelidad a los deberes profesionales</w:t>
      </w:r>
      <w:r w:rsidRPr="00492C11">
        <w:rPr>
          <w:rFonts w:asciiTheme="minorHAnsi" w:hAnsiTheme="minorHAnsi" w:cstheme="minorHAnsi"/>
          <w:color w:val="auto"/>
          <w:sz w:val="22"/>
          <w:szCs w:val="22"/>
          <w:shd w:val="clear" w:color="auto" w:fill="FFFFFF"/>
          <w:lang w:val="es-ES_tradnl"/>
        </w:rPr>
        <w:t xml:space="preserve">. [Penas aumentadas por el artículo 14 de la ley 890 de 2004] El apoderado o mandatario </w:t>
      </w:r>
      <w:proofErr w:type="gramStart"/>
      <w:r w:rsidRPr="00492C11">
        <w:rPr>
          <w:rFonts w:asciiTheme="minorHAnsi" w:hAnsiTheme="minorHAnsi" w:cstheme="minorHAnsi"/>
          <w:color w:val="auto"/>
          <w:sz w:val="22"/>
          <w:szCs w:val="22"/>
          <w:shd w:val="clear" w:color="auto" w:fill="FFFFFF"/>
          <w:lang w:val="es-ES_tradnl"/>
        </w:rPr>
        <w:t>que</w:t>
      </w:r>
      <w:proofErr w:type="gramEnd"/>
      <w:r w:rsidRPr="00492C11">
        <w:rPr>
          <w:rFonts w:asciiTheme="minorHAnsi" w:hAnsiTheme="minorHAnsi" w:cstheme="minorHAnsi"/>
          <w:color w:val="auto"/>
          <w:sz w:val="22"/>
          <w:szCs w:val="22"/>
          <w:shd w:val="clear" w:color="auto" w:fill="FFFFFF"/>
          <w:lang w:val="es-ES_tradnl"/>
        </w:rPr>
        <w:t xml:space="preserve"> en asunto judicial o administrativo, por cualquier medio fraudulento, perjudique la gestión que se le hubiere confiado, o que en un mismo o diferentes asuntos defienda intereses contrarios o incompatibles surgidos de unos mismos supuestos de hecho…” </w:t>
      </w:r>
    </w:p>
    <w:p w14:paraId="35E90FE5" w14:textId="77777777" w:rsidR="00052AE5" w:rsidRPr="00492C11" w:rsidRDefault="00052AE5" w:rsidP="00052AE5">
      <w:pPr>
        <w:ind w:left="426"/>
        <w:rPr>
          <w:rFonts w:asciiTheme="minorHAnsi" w:hAnsiTheme="minorHAnsi" w:cstheme="minorHAnsi"/>
          <w:color w:val="auto"/>
          <w:sz w:val="22"/>
          <w:szCs w:val="22"/>
        </w:rPr>
      </w:pPr>
      <w:r w:rsidRPr="00492C11">
        <w:rPr>
          <w:rFonts w:asciiTheme="minorHAnsi" w:hAnsiTheme="minorHAnsi" w:cstheme="minorHAnsi"/>
          <w:color w:val="auto"/>
          <w:sz w:val="22"/>
          <w:szCs w:val="22"/>
          <w:shd w:val="clear" w:color="auto" w:fill="FFFFFF"/>
          <w:lang w:val="es-ES_tradnl"/>
        </w:rPr>
        <w:t>Si la conducta se realiza en asunto penal, la pena imponible se aumentará hasta en una tercera parte.</w:t>
      </w:r>
    </w:p>
    <w:p w14:paraId="1040AEFA" w14:textId="77777777" w:rsidR="00052AE5" w:rsidRPr="00492C11" w:rsidRDefault="00052AE5" w:rsidP="00052AE5">
      <w:pPr>
        <w:ind w:left="426"/>
        <w:jc w:val="both"/>
        <w:rPr>
          <w:rFonts w:asciiTheme="minorHAnsi" w:hAnsiTheme="minorHAnsi" w:cstheme="minorHAnsi"/>
          <w:color w:val="auto"/>
          <w:sz w:val="22"/>
          <w:szCs w:val="22"/>
        </w:rPr>
      </w:pPr>
      <w:r w:rsidRPr="00492C11">
        <w:rPr>
          <w:rFonts w:asciiTheme="minorHAnsi" w:hAnsiTheme="minorHAnsi" w:cstheme="minorHAnsi"/>
          <w:b/>
          <w:bCs/>
          <w:color w:val="auto"/>
          <w:sz w:val="22"/>
          <w:szCs w:val="22"/>
        </w:rPr>
        <w:t>Fraude Procesal -artículo 45</w:t>
      </w:r>
      <w:r w:rsidRPr="00492C11">
        <w:rPr>
          <w:rFonts w:asciiTheme="minorHAnsi" w:hAnsiTheme="minorHAnsi" w:cstheme="minorHAnsi"/>
          <w:b/>
          <w:bCs/>
          <w:i/>
          <w:iCs/>
          <w:color w:val="auto"/>
          <w:sz w:val="22"/>
          <w:szCs w:val="22"/>
        </w:rPr>
        <w:t>3</w:t>
      </w:r>
      <w:r w:rsidRPr="00492C11">
        <w:rPr>
          <w:rFonts w:asciiTheme="minorHAnsi" w:hAnsiTheme="minorHAnsi" w:cstheme="minorHAnsi"/>
          <w:b/>
          <w:bCs/>
          <w:color w:val="auto"/>
          <w:sz w:val="22"/>
          <w:szCs w:val="22"/>
        </w:rPr>
        <w:t>:</w:t>
      </w:r>
      <w:r w:rsidRPr="00492C11">
        <w:rPr>
          <w:rFonts w:asciiTheme="minorHAnsi" w:hAnsiTheme="minorHAnsi" w:cstheme="minorHAnsi"/>
          <w:color w:val="auto"/>
          <w:sz w:val="22"/>
          <w:szCs w:val="22"/>
        </w:rPr>
        <w:t xml:space="preserve"> “</w:t>
      </w:r>
      <w:r w:rsidRPr="00492C11">
        <w:rPr>
          <w:rFonts w:asciiTheme="minorHAnsi" w:hAnsiTheme="minorHAnsi" w:cstheme="minorHAnsi"/>
          <w:color w:val="auto"/>
          <w:sz w:val="22"/>
          <w:szCs w:val="22"/>
          <w:shd w:val="clear" w:color="auto" w:fill="FFFFFF"/>
        </w:rPr>
        <w:t xml:space="preserve">El que por cualquier medio fraudulento induzca en error a un servidor público para obtener sentencia, resolución o acto administrativo contrario a la ley…”, </w:t>
      </w:r>
    </w:p>
    <w:p w14:paraId="1C8578E0" w14:textId="77777777" w:rsidR="00052AE5" w:rsidRPr="00492C11" w:rsidRDefault="00052AE5" w:rsidP="00052AE5">
      <w:pPr>
        <w:pStyle w:val="NormalWeb"/>
        <w:spacing w:before="150" w:beforeAutospacing="0" w:after="150" w:afterAutospacing="0"/>
        <w:jc w:val="both"/>
        <w:rPr>
          <w:rFonts w:asciiTheme="minorHAnsi" w:hAnsiTheme="minorHAnsi" w:cstheme="minorHAnsi"/>
          <w:color w:val="auto"/>
          <w:sz w:val="22"/>
          <w:szCs w:val="22"/>
          <w:shd w:val="clear" w:color="auto" w:fill="FFFFFF"/>
        </w:rPr>
      </w:pPr>
      <w:r w:rsidRPr="00492C11">
        <w:rPr>
          <w:rFonts w:asciiTheme="minorHAnsi" w:hAnsiTheme="minorHAnsi" w:cstheme="minorHAnsi"/>
          <w:b/>
          <w:color w:val="auto"/>
          <w:sz w:val="22"/>
          <w:szCs w:val="22"/>
          <w:lang w:eastAsia="en-US"/>
        </w:rPr>
        <w:t>Ley 906 de 2004</w:t>
      </w:r>
      <w:r w:rsidRPr="00492C11">
        <w:rPr>
          <w:rStyle w:val="Refdenotaalpie"/>
          <w:rFonts w:asciiTheme="minorHAnsi" w:hAnsiTheme="minorHAnsi" w:cstheme="minorHAnsi"/>
          <w:b/>
          <w:color w:val="auto"/>
          <w:sz w:val="22"/>
          <w:szCs w:val="22"/>
          <w:lang w:eastAsia="en-US"/>
        </w:rPr>
        <w:footnoteReference w:id="9"/>
      </w:r>
      <w:r w:rsidRPr="00492C11">
        <w:rPr>
          <w:rFonts w:asciiTheme="minorHAnsi" w:hAnsiTheme="minorHAnsi" w:cstheme="minorHAnsi"/>
          <w:b/>
          <w:color w:val="auto"/>
          <w:sz w:val="22"/>
          <w:szCs w:val="22"/>
          <w:lang w:eastAsia="en-US"/>
        </w:rPr>
        <w:t xml:space="preserve"> “</w:t>
      </w:r>
      <w:r w:rsidRPr="00492C11">
        <w:rPr>
          <w:rFonts w:asciiTheme="minorHAnsi" w:hAnsiTheme="minorHAnsi" w:cstheme="minorHAnsi"/>
          <w:color w:val="auto"/>
          <w:sz w:val="22"/>
          <w:szCs w:val="22"/>
          <w:shd w:val="clear" w:color="auto" w:fill="FFFFFF"/>
        </w:rPr>
        <w:t>Por la cual se expide el Código de Procedimiento Penal. (Corregida de conformidad con el Decreto 2770 de 2004)".</w:t>
      </w:r>
    </w:p>
    <w:p w14:paraId="477AEADD" w14:textId="77777777" w:rsidR="00052AE5" w:rsidRPr="00492C11" w:rsidRDefault="00052AE5" w:rsidP="00052AE5">
      <w:pPr>
        <w:pStyle w:val="NormalWeb"/>
        <w:spacing w:before="150" w:beforeAutospacing="0" w:after="150" w:afterAutospacing="0"/>
        <w:ind w:left="708"/>
        <w:jc w:val="both"/>
        <w:rPr>
          <w:rFonts w:asciiTheme="minorHAnsi" w:hAnsiTheme="minorHAnsi" w:cstheme="minorHAnsi"/>
          <w:color w:val="auto"/>
          <w:sz w:val="22"/>
          <w:szCs w:val="22"/>
        </w:rPr>
      </w:pPr>
      <w:r w:rsidRPr="00492C11">
        <w:rPr>
          <w:rFonts w:asciiTheme="minorHAnsi" w:hAnsiTheme="minorHAnsi" w:cstheme="minorHAnsi"/>
          <w:b/>
          <w:bCs/>
          <w:color w:val="auto"/>
          <w:sz w:val="22"/>
          <w:szCs w:val="22"/>
        </w:rPr>
        <w:t xml:space="preserve">Articulo 408 Violación del régimen legal o constitucional de inhabilidades e incompatibilidades. </w:t>
      </w:r>
      <w:r w:rsidRPr="00492C11">
        <w:rPr>
          <w:rFonts w:asciiTheme="minorHAnsi" w:hAnsiTheme="minorHAnsi" w:cstheme="minorHAnsi"/>
          <w:color w:val="auto"/>
          <w:sz w:val="22"/>
          <w:szCs w:val="22"/>
        </w:rPr>
        <w:t>“El servidor público que en ejercicio de sus funciones intervenga en la tramitación, aprobación o celebración de un contrato con violación al régimen legal o a lo dispuesto en normas constitucionales, sobre inhabilidades o incompatibilidades…”</w:t>
      </w:r>
    </w:p>
    <w:p w14:paraId="5190F0AF" w14:textId="794D645E" w:rsidR="00052AE5" w:rsidRPr="00492C11" w:rsidRDefault="00052AE5" w:rsidP="00221965">
      <w:pPr>
        <w:spacing w:line="240" w:lineRule="auto"/>
        <w:jc w:val="both"/>
        <w:rPr>
          <w:rFonts w:asciiTheme="minorHAnsi" w:hAnsiTheme="minorHAnsi" w:cstheme="minorHAnsi"/>
          <w:iCs/>
          <w:color w:val="auto"/>
          <w:sz w:val="22"/>
          <w:szCs w:val="22"/>
          <w:bdr w:val="none" w:sz="0" w:space="0" w:color="auto" w:frame="1"/>
          <w:shd w:val="clear" w:color="auto" w:fill="FFFFFF"/>
          <w:lang w:val="es-ES_tradnl"/>
        </w:rPr>
      </w:pPr>
      <w:r w:rsidRPr="00492C11">
        <w:rPr>
          <w:rFonts w:asciiTheme="minorHAnsi" w:hAnsiTheme="minorHAnsi" w:cstheme="minorHAnsi"/>
          <w:b/>
          <w:color w:val="auto"/>
          <w:sz w:val="22"/>
          <w:szCs w:val="22"/>
          <w:shd w:val="clear" w:color="auto" w:fill="FFFFFF"/>
          <w:lang w:val="es-ES_tradnl"/>
        </w:rPr>
        <w:t>Estatuto Anticorrupción -</w:t>
      </w:r>
      <w:r w:rsidR="003A2B65" w:rsidRPr="00492C11">
        <w:rPr>
          <w:rFonts w:asciiTheme="minorHAnsi" w:hAnsiTheme="minorHAnsi" w:cstheme="minorHAnsi"/>
          <w:b/>
          <w:color w:val="auto"/>
          <w:sz w:val="22"/>
          <w:szCs w:val="22"/>
          <w:shd w:val="clear" w:color="auto" w:fill="FFFFFF"/>
          <w:lang w:val="es-ES_tradnl"/>
        </w:rPr>
        <w:t xml:space="preserve"> </w:t>
      </w:r>
      <w:r w:rsidRPr="00492C11">
        <w:rPr>
          <w:rFonts w:asciiTheme="minorHAnsi" w:hAnsiTheme="minorHAnsi" w:cstheme="minorHAnsi"/>
          <w:b/>
          <w:color w:val="auto"/>
          <w:sz w:val="22"/>
          <w:szCs w:val="22"/>
          <w:shd w:val="clear" w:color="auto" w:fill="FFFFFF"/>
          <w:lang w:val="es-ES_tradnl"/>
        </w:rPr>
        <w:t xml:space="preserve">Ley 1474 de 2011- </w:t>
      </w:r>
      <w:r w:rsidRPr="00492C11">
        <w:rPr>
          <w:rFonts w:asciiTheme="minorHAnsi" w:hAnsiTheme="minorHAnsi" w:cstheme="minorHAnsi"/>
          <w:color w:val="auto"/>
          <w:sz w:val="22"/>
          <w:szCs w:val="22"/>
          <w:shd w:val="clear" w:color="auto" w:fill="FFFFFF"/>
          <w:lang w:val="es-ES_tradnl"/>
        </w:rPr>
        <w:t>"Por la cual se dictan normas orientadas a fortalecer los mecanismos de prevención, investigación y sanción de actos de corrupción y la efectividad del control de la gestión pública"</w:t>
      </w:r>
      <w:r w:rsidRPr="00492C11">
        <w:rPr>
          <w:rFonts w:asciiTheme="minorHAnsi" w:hAnsiTheme="minorHAnsi" w:cstheme="minorHAnsi"/>
          <w:color w:val="auto"/>
          <w:sz w:val="22"/>
          <w:szCs w:val="22"/>
          <w:lang w:val="es-ES_tradnl"/>
        </w:rPr>
        <w:t>. Establece medidas administrativas dirigidas a</w:t>
      </w:r>
      <w:r w:rsidRPr="00492C11">
        <w:rPr>
          <w:rFonts w:asciiTheme="minorHAnsi" w:hAnsiTheme="minorHAnsi" w:cstheme="minorHAnsi"/>
          <w:iCs/>
          <w:color w:val="auto"/>
          <w:sz w:val="22"/>
          <w:szCs w:val="22"/>
          <w:bdr w:val="none" w:sz="0" w:space="0" w:color="auto" w:frame="1"/>
          <w:shd w:val="clear" w:color="auto" w:fill="FFFFFF"/>
          <w:lang w:val="es-ES_tradnl"/>
        </w:rPr>
        <w:t xml:space="preserve"> prevenir y combatir la corrupción, entendiendo que la Administración Pública es el ámbito natural para la adopción de medidas para la lucha contra la corrupción”.</w:t>
      </w:r>
    </w:p>
    <w:p w14:paraId="608A71C6" w14:textId="77777777" w:rsidR="00052AE5" w:rsidRPr="00492C11" w:rsidRDefault="00052AE5" w:rsidP="00221965">
      <w:pPr>
        <w:spacing w:line="240" w:lineRule="auto"/>
        <w:ind w:left="426"/>
        <w:jc w:val="both"/>
        <w:rPr>
          <w:rFonts w:asciiTheme="minorHAnsi" w:hAnsiTheme="minorHAnsi" w:cstheme="minorHAnsi"/>
          <w:color w:val="auto"/>
          <w:sz w:val="22"/>
          <w:szCs w:val="22"/>
          <w:lang w:val="es-ES_tradnl"/>
        </w:rPr>
      </w:pPr>
      <w:r w:rsidRPr="00492C11">
        <w:rPr>
          <w:rFonts w:asciiTheme="minorHAnsi" w:hAnsiTheme="minorHAnsi" w:cstheme="minorHAnsi"/>
          <w:b/>
          <w:color w:val="auto"/>
          <w:sz w:val="22"/>
          <w:szCs w:val="22"/>
          <w:shd w:val="clear" w:color="auto" w:fill="FFFFFF"/>
          <w:lang w:val="es-ES_tradnl"/>
        </w:rPr>
        <w:lastRenderedPageBreak/>
        <w:t>Artículo 31. Soborno “</w:t>
      </w:r>
      <w:r w:rsidRPr="00492C11">
        <w:rPr>
          <w:rFonts w:asciiTheme="minorHAnsi" w:hAnsiTheme="minorHAnsi" w:cstheme="minorHAnsi"/>
          <w:color w:val="auto"/>
          <w:sz w:val="22"/>
          <w:szCs w:val="22"/>
          <w:lang w:val="es-ES_tradnl"/>
        </w:rPr>
        <w:t xml:space="preserve">Modifíquese el artículo 444 de la Ley 599 de 2000, que quedará así́: El que entregue o prometa dinero u otra utilidad a un testigo para que falte a la verdad o la calle total o parcialmente en su testimonio…”  </w:t>
      </w:r>
    </w:p>
    <w:p w14:paraId="1D296255" w14:textId="77777777" w:rsidR="00052AE5" w:rsidRPr="00492C11" w:rsidRDefault="00052AE5" w:rsidP="00221965">
      <w:pPr>
        <w:spacing w:line="240" w:lineRule="auto"/>
        <w:jc w:val="both"/>
        <w:rPr>
          <w:rFonts w:asciiTheme="minorHAnsi" w:hAnsiTheme="minorHAnsi" w:cstheme="minorHAnsi"/>
          <w:b/>
          <w:color w:val="auto"/>
          <w:sz w:val="22"/>
          <w:szCs w:val="22"/>
          <w:lang w:val="es-ES_tradnl"/>
        </w:rPr>
      </w:pPr>
      <w:r w:rsidRPr="00492C11">
        <w:rPr>
          <w:rFonts w:asciiTheme="minorHAnsi" w:hAnsiTheme="minorHAnsi" w:cstheme="minorHAnsi"/>
          <w:b/>
          <w:color w:val="auto"/>
          <w:sz w:val="22"/>
          <w:szCs w:val="22"/>
          <w:lang w:val="es-ES_tradnl"/>
        </w:rPr>
        <w:t>Código Disciplinario Único-</w:t>
      </w:r>
      <w:r w:rsidRPr="00492C11">
        <w:rPr>
          <w:rFonts w:asciiTheme="minorHAnsi" w:hAnsiTheme="minorHAnsi" w:cstheme="minorHAnsi"/>
          <w:b/>
          <w:bCs/>
          <w:color w:val="auto"/>
          <w:sz w:val="22"/>
          <w:szCs w:val="22"/>
          <w:lang w:val="es-ES_tradnl"/>
        </w:rPr>
        <w:t xml:space="preserve"> Ley 734 de 2002</w:t>
      </w:r>
      <w:r w:rsidRPr="00492C11">
        <w:rPr>
          <w:rStyle w:val="Refdenotaalpie"/>
          <w:rFonts w:asciiTheme="minorHAnsi" w:hAnsiTheme="minorHAnsi" w:cstheme="minorHAnsi"/>
          <w:b/>
          <w:color w:val="auto"/>
          <w:sz w:val="22"/>
          <w:szCs w:val="22"/>
          <w:lang w:val="es-ES_tradnl"/>
        </w:rPr>
        <w:footnoteReference w:id="10"/>
      </w:r>
      <w:r w:rsidRPr="00492C11">
        <w:rPr>
          <w:rFonts w:asciiTheme="minorHAnsi" w:hAnsiTheme="minorHAnsi" w:cstheme="minorHAnsi"/>
          <w:b/>
          <w:color w:val="auto"/>
          <w:sz w:val="22"/>
          <w:szCs w:val="22"/>
          <w:lang w:val="es-ES_tradnl"/>
        </w:rPr>
        <w:t xml:space="preserve">: </w:t>
      </w:r>
    </w:p>
    <w:p w14:paraId="4C9EE1E9" w14:textId="77777777" w:rsidR="00052AE5" w:rsidRPr="00492C11" w:rsidRDefault="00052AE5" w:rsidP="00221965">
      <w:pPr>
        <w:spacing w:line="240" w:lineRule="auto"/>
        <w:ind w:left="426"/>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b/>
          <w:bCs/>
          <w:color w:val="auto"/>
          <w:sz w:val="22"/>
          <w:szCs w:val="22"/>
          <w:lang w:val="es-ES_tradnl"/>
        </w:rPr>
        <w:t>Artículo 35</w:t>
      </w:r>
      <w:r w:rsidRPr="00492C11">
        <w:rPr>
          <w:rFonts w:asciiTheme="minorHAnsi" w:eastAsiaTheme="minorHAnsi" w:hAnsiTheme="minorHAnsi" w:cstheme="minorHAnsi"/>
          <w:color w:val="auto"/>
          <w:sz w:val="22"/>
          <w:szCs w:val="22"/>
          <w:lang w:val="es-ES_tradnl"/>
        </w:rPr>
        <w:t xml:space="preserve"> establece las prohibiciones de los servidores públicos: Numerales: </w:t>
      </w:r>
    </w:p>
    <w:p w14:paraId="64A9F805"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3. Solicitar directa o indirectamente dádivas, agasajos, regalos, favores, o cualquier otra clase de beneficios.</w:t>
      </w:r>
    </w:p>
    <w:p w14:paraId="679CD266"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4. Aceptar sin permiso de la autoridad correspondiente, cargos, honores o recompensar provenientes de organismos internacionales o gobiernos extranjeros, o celebrar contratos con estos, sin previa autorización del gobierno</w:t>
      </w:r>
    </w:p>
    <w:p w14:paraId="06407331"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10. Constituirse en acreedor o deudor de alguna persona interesada directa o indirectamente en los asuntos a su cargo, de sus representantes o apoderados, de sus parientes dentro del cuarto grado de consanguinidad, segundo de afinidad o primero civil, o de su cónyuge o compañero o compañera permanente.</w:t>
      </w:r>
    </w:p>
    <w:p w14:paraId="718FD3FF"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12. Proporcionar dato inexacto o presentar documentos ideológicamente falsos u omitir información que tenga incidencia en su vinculación o permanencia en el cargo o en la carrera, o en las promociones o ascensos o para justificar una situación administrativa.</w:t>
      </w:r>
    </w:p>
    <w:p w14:paraId="35C4DC7E"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15. Ordenar el pago o percibir remuneración oficial por servicios no prestados, o por cuantía superior a la legal, o reconocer y cancelar pensiones irregularmente reconocidas, o efectuar avances prohibidos por la ley o los reglamentos.</w:t>
      </w:r>
    </w:p>
    <w:p w14:paraId="5C4B952E"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16. Asumir obligaciones o compromisos de pago que superen la cuantía de los montos aprobados en el Programa Anual Mensualizado de Caja (PAC).</w:t>
      </w:r>
    </w:p>
    <w:p w14:paraId="5AA6E385"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17. Ejercer cualquier clase de coacción sobre servidores públicos o sobre particulares que ejerzan funciones públicas, a fin de conseguir provecho personal o para terceros, o para que proceda en determinado sentido.</w:t>
      </w:r>
    </w:p>
    <w:p w14:paraId="4F734F0A"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18. Nombrar o elegir, para el desempeño de cargos públicos, personas que no reúnan los requisitos constitucionales, legales o reglamentarios, o darles posesión a sabiendas de tal situación.</w:t>
      </w:r>
    </w:p>
    <w:p w14:paraId="15AC17CA" w14:textId="77777777" w:rsidR="00052AE5" w:rsidRPr="00492C11" w:rsidRDefault="00052AE5" w:rsidP="00BA2C30">
      <w:pPr>
        <w:pStyle w:val="Prrafodelista"/>
        <w:numPr>
          <w:ilvl w:val="0"/>
          <w:numId w:val="10"/>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22. CONDICIONALMENTE exequible&gt; 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p>
    <w:p w14:paraId="0B004FD4" w14:textId="77777777" w:rsidR="00221965" w:rsidRPr="00492C11" w:rsidRDefault="00221965" w:rsidP="00221965">
      <w:pPr>
        <w:spacing w:after="0" w:line="240" w:lineRule="auto"/>
        <w:ind w:left="426"/>
        <w:jc w:val="both"/>
        <w:rPr>
          <w:rFonts w:asciiTheme="minorHAnsi" w:eastAsiaTheme="minorHAnsi" w:hAnsiTheme="minorHAnsi" w:cstheme="minorHAnsi"/>
          <w:b/>
          <w:bCs/>
          <w:color w:val="auto"/>
          <w:sz w:val="22"/>
          <w:szCs w:val="22"/>
          <w:lang w:val="es-ES_tradnl"/>
        </w:rPr>
      </w:pPr>
    </w:p>
    <w:p w14:paraId="15EF225F" w14:textId="3B962B1A" w:rsidR="00052AE5" w:rsidRPr="00492C11" w:rsidRDefault="00052AE5" w:rsidP="00221965">
      <w:pPr>
        <w:spacing w:after="0" w:line="240" w:lineRule="auto"/>
        <w:ind w:left="426"/>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b/>
          <w:bCs/>
          <w:color w:val="auto"/>
          <w:sz w:val="22"/>
          <w:szCs w:val="22"/>
          <w:lang w:val="es-ES_tradnl"/>
        </w:rPr>
        <w:t>Artículo 55</w:t>
      </w:r>
      <w:r w:rsidRPr="00492C11">
        <w:rPr>
          <w:rFonts w:asciiTheme="minorHAnsi" w:eastAsiaTheme="minorHAnsi" w:hAnsiTheme="minorHAnsi" w:cstheme="minorHAnsi"/>
          <w:color w:val="auto"/>
          <w:sz w:val="22"/>
          <w:szCs w:val="22"/>
          <w:lang w:val="es-ES_tradnl"/>
        </w:rPr>
        <w:t xml:space="preserve"> establece las faltas gravísimas para los sujetos obligados: Numerales: </w:t>
      </w:r>
    </w:p>
    <w:p w14:paraId="12065096" w14:textId="77777777" w:rsidR="00052AE5" w:rsidRPr="00492C11" w:rsidRDefault="00052AE5" w:rsidP="00221965">
      <w:pPr>
        <w:spacing w:after="0" w:line="240" w:lineRule="auto"/>
        <w:ind w:left="426"/>
        <w:jc w:val="both"/>
        <w:rPr>
          <w:rFonts w:asciiTheme="minorHAnsi" w:eastAsiaTheme="minorHAnsi" w:hAnsiTheme="minorHAnsi" w:cstheme="minorHAnsi"/>
          <w:color w:val="auto"/>
          <w:sz w:val="22"/>
          <w:szCs w:val="22"/>
          <w:lang w:val="es-ES_tradnl"/>
        </w:rPr>
      </w:pPr>
    </w:p>
    <w:p w14:paraId="174E3534" w14:textId="77777777" w:rsidR="00052AE5" w:rsidRPr="00492C11" w:rsidRDefault="00052AE5" w:rsidP="00BA2C30">
      <w:pPr>
        <w:pStyle w:val="Prrafodelista"/>
        <w:numPr>
          <w:ilvl w:val="0"/>
          <w:numId w:val="11"/>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4. Apropiarse, directa o indirectamente, en provecho propio o de un tercero, de recursos públicos, o permitir que otro lo haga; o utilizarlos indebidamente.</w:t>
      </w:r>
    </w:p>
    <w:p w14:paraId="2E5BD3E6" w14:textId="77777777" w:rsidR="00052AE5" w:rsidRPr="00492C11" w:rsidRDefault="00052AE5" w:rsidP="00BA2C30">
      <w:pPr>
        <w:pStyle w:val="Prrafodelista"/>
        <w:numPr>
          <w:ilvl w:val="0"/>
          <w:numId w:val="11"/>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lastRenderedPageBreak/>
        <w:t>6. Ofrecer u otorgar dadivas o prebendas a los servidores públicos o particulares para obtener beneficios personales que desvíen la transparencia en el uso de los recursos públicos.</w:t>
      </w:r>
    </w:p>
    <w:p w14:paraId="13DCE763" w14:textId="77777777" w:rsidR="00052AE5" w:rsidRPr="00492C11" w:rsidRDefault="00052AE5" w:rsidP="00BA2C30">
      <w:pPr>
        <w:pStyle w:val="Prrafodelista"/>
        <w:numPr>
          <w:ilvl w:val="0"/>
          <w:numId w:val="11"/>
        </w:numPr>
        <w:spacing w:after="0" w:line="240" w:lineRule="auto"/>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color w:val="auto"/>
          <w:sz w:val="22"/>
          <w:szCs w:val="22"/>
          <w:lang w:val="es-ES_tradnl"/>
        </w:rPr>
        <w:t>8. Abstenerse de denunciar a los servidores públicos y particulares que soliciten dadivas, prebendas o cualquier beneficio en perjuicio de la transparencia del servicio público.</w:t>
      </w:r>
    </w:p>
    <w:p w14:paraId="1CA589B9"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5A13FFF" w14:textId="29106F39" w:rsidR="00052AE5" w:rsidRPr="00492C11" w:rsidRDefault="00052AE5" w:rsidP="00221965">
      <w:pPr>
        <w:spacing w:after="0" w:line="240" w:lineRule="auto"/>
        <w:contextualSpacing/>
        <w:jc w:val="both"/>
        <w:rPr>
          <w:rFonts w:asciiTheme="minorHAnsi" w:eastAsiaTheme="minorHAnsi" w:hAnsiTheme="minorHAnsi" w:cstheme="minorHAnsi"/>
          <w:color w:val="auto"/>
          <w:sz w:val="22"/>
          <w:szCs w:val="22"/>
          <w:lang w:val="es-ES_tradnl"/>
        </w:rPr>
      </w:pPr>
      <w:r w:rsidRPr="00492C11">
        <w:rPr>
          <w:rFonts w:asciiTheme="minorHAnsi" w:eastAsiaTheme="minorHAnsi" w:hAnsiTheme="minorHAnsi" w:cstheme="minorHAnsi"/>
          <w:b/>
          <w:color w:val="auto"/>
          <w:sz w:val="22"/>
          <w:szCs w:val="22"/>
          <w:lang w:val="es-ES_tradnl"/>
        </w:rPr>
        <w:t>Convención Interamericana de Lucha contra la Corrupción</w:t>
      </w:r>
      <w:r w:rsidRPr="00492C11">
        <w:rPr>
          <w:rFonts w:asciiTheme="minorHAnsi" w:hAnsiTheme="minorHAnsi" w:cstheme="minorHAnsi"/>
          <w:b/>
          <w:color w:val="auto"/>
          <w:sz w:val="22"/>
          <w:szCs w:val="22"/>
          <w:lang w:val="es-ES_tradnl"/>
        </w:rPr>
        <w:t xml:space="preserve"> -</w:t>
      </w:r>
      <w:r w:rsidR="003A2B65" w:rsidRPr="00492C11">
        <w:rPr>
          <w:rFonts w:asciiTheme="minorHAnsi" w:hAnsiTheme="minorHAnsi" w:cstheme="minorHAnsi"/>
          <w:b/>
          <w:color w:val="auto"/>
          <w:sz w:val="22"/>
          <w:szCs w:val="22"/>
          <w:lang w:val="es-ES_tradnl"/>
        </w:rPr>
        <w:t xml:space="preserve"> </w:t>
      </w:r>
      <w:r w:rsidRPr="00492C11">
        <w:rPr>
          <w:rFonts w:asciiTheme="minorHAnsi" w:hAnsiTheme="minorHAnsi" w:cstheme="minorHAnsi"/>
          <w:b/>
          <w:color w:val="auto"/>
          <w:sz w:val="22"/>
          <w:szCs w:val="22"/>
          <w:lang w:val="es-ES_tradnl"/>
        </w:rPr>
        <w:t>OEA-</w:t>
      </w:r>
      <w:r w:rsidRPr="00492C11">
        <w:rPr>
          <w:rFonts w:asciiTheme="minorHAnsi" w:eastAsiaTheme="minorHAnsi" w:hAnsiTheme="minorHAnsi" w:cstheme="minorHAnsi"/>
          <w:b/>
          <w:color w:val="auto"/>
          <w:sz w:val="22"/>
          <w:szCs w:val="22"/>
          <w:lang w:val="es-ES_tradnl"/>
        </w:rPr>
        <w:t xml:space="preserve">: </w:t>
      </w:r>
      <w:r w:rsidRPr="00492C11">
        <w:rPr>
          <w:rFonts w:asciiTheme="minorHAnsi" w:eastAsiaTheme="minorHAnsi" w:hAnsiTheme="minorHAnsi" w:cstheme="minorHAnsi"/>
          <w:color w:val="auto"/>
          <w:sz w:val="22"/>
          <w:szCs w:val="22"/>
          <w:lang w:val="es-ES_tradnl"/>
        </w:rPr>
        <w:t xml:space="preserve">Adoptada el 29 de marzo de 1996, </w:t>
      </w:r>
      <w:r w:rsidRPr="00492C11">
        <w:rPr>
          <w:rFonts w:asciiTheme="minorHAnsi" w:hAnsiTheme="minorHAnsi" w:cstheme="minorHAnsi"/>
          <w:color w:val="auto"/>
          <w:sz w:val="22"/>
          <w:szCs w:val="22"/>
          <w:lang w:val="es-ES_tradnl"/>
        </w:rPr>
        <w:t>tiene como propósitos “</w:t>
      </w:r>
      <w:r w:rsidRPr="00492C11">
        <w:rPr>
          <w:rFonts w:asciiTheme="minorHAnsi" w:eastAsiaTheme="minorHAnsi" w:hAnsiTheme="minorHAnsi" w:cstheme="minorHAnsi"/>
          <w:color w:val="auto"/>
          <w:sz w:val="22"/>
          <w:szCs w:val="22"/>
          <w:lang w:val="es-ES_tradnl"/>
        </w:rPr>
        <w:t>Promover y fortalecer el desarrollo, por cada uno de los Estados Partes, de los mecanismos necesarios para prevenir, detectar, sancionar y erradicar la corrupción; y Promover, facilitar y regular la cooperación entre los Estados Partes a fin de asegurar la eficacia de las medidas y acciones para prevenir, detectar, sancionar y erradicar los actos de corrupción en el ejercicio de las funciones públicas y los actos de corrupción específicamente vinculados con tal ejercicio (OEA, 1996, artículo 2)</w:t>
      </w:r>
      <w:r w:rsidRPr="00492C11">
        <w:rPr>
          <w:rStyle w:val="Refdenotaalpie"/>
          <w:rFonts w:asciiTheme="minorHAnsi" w:eastAsiaTheme="minorHAnsi" w:hAnsiTheme="minorHAnsi" w:cstheme="minorHAnsi"/>
          <w:color w:val="auto"/>
          <w:sz w:val="22"/>
          <w:szCs w:val="22"/>
          <w:lang w:val="es-ES_tradnl"/>
        </w:rPr>
        <w:footnoteReference w:id="11"/>
      </w:r>
      <w:r w:rsidRPr="00492C11">
        <w:rPr>
          <w:rFonts w:asciiTheme="minorHAnsi" w:eastAsiaTheme="minorHAnsi" w:hAnsiTheme="minorHAnsi" w:cstheme="minorHAnsi"/>
          <w:color w:val="auto"/>
          <w:sz w:val="22"/>
          <w:szCs w:val="22"/>
          <w:lang w:val="es-ES_tradnl"/>
        </w:rPr>
        <w:t xml:space="preserve">. </w:t>
      </w:r>
    </w:p>
    <w:p w14:paraId="6620DF8B" w14:textId="77777777" w:rsidR="00052AE5" w:rsidRPr="00492C11" w:rsidRDefault="00052AE5" w:rsidP="00221965">
      <w:pPr>
        <w:spacing w:after="0"/>
        <w:rPr>
          <w:rFonts w:asciiTheme="minorHAnsi" w:hAnsiTheme="minorHAnsi" w:cstheme="minorHAnsi"/>
          <w:color w:val="auto"/>
          <w:sz w:val="22"/>
          <w:szCs w:val="22"/>
          <w:lang w:val="es-ES_tradnl"/>
        </w:rPr>
      </w:pPr>
    </w:p>
    <w:p w14:paraId="162CC365" w14:textId="77777777" w:rsidR="00052AE5" w:rsidRPr="00492C11" w:rsidRDefault="00052AE5" w:rsidP="00221965">
      <w:pPr>
        <w:spacing w:after="0"/>
        <w:contextualSpacing/>
        <w:jc w:val="both"/>
        <w:rPr>
          <w:rFonts w:asciiTheme="minorHAnsi" w:hAnsiTheme="minorHAnsi" w:cstheme="minorHAnsi"/>
          <w:color w:val="auto"/>
          <w:sz w:val="22"/>
          <w:szCs w:val="22"/>
          <w:lang w:val="es-ES_tradnl"/>
        </w:rPr>
      </w:pPr>
      <w:r w:rsidRPr="00492C11">
        <w:rPr>
          <w:rFonts w:asciiTheme="minorHAnsi" w:hAnsiTheme="minorHAnsi" w:cstheme="minorHAnsi"/>
          <w:b/>
          <w:bCs/>
          <w:color w:val="auto"/>
          <w:sz w:val="22"/>
          <w:szCs w:val="22"/>
          <w:lang w:val="es-ES_tradnl"/>
        </w:rPr>
        <w:t>Artículo 3.</w:t>
      </w:r>
      <w:r w:rsidRPr="00492C11">
        <w:rPr>
          <w:rFonts w:asciiTheme="minorHAnsi" w:hAnsiTheme="minorHAnsi" w:cstheme="minorHAnsi"/>
          <w:color w:val="auto"/>
          <w:sz w:val="22"/>
          <w:szCs w:val="22"/>
          <w:lang w:val="es-ES_tradnl"/>
        </w:rPr>
        <w:t xml:space="preserve"> “Los Estados parte deben considerar adoptar medidas dentro de sus sistemas institucionales para crear, mantener y fortalecer, entre otros: Medidas que impidan el soborno de funcionarios públicos nacionales y extranjeros, tales como mecanismos para asegurar que las sociedades mercantiles y otros tipos de asociaciones mantengan registros que reflejen con exactitud y razonable detalle la adquisición y enajenación de activos, y que establezcan suficientes controles contables internos que permitan a su personal detectar actos de corrupción”. </w:t>
      </w:r>
    </w:p>
    <w:p w14:paraId="4E50C2BF" w14:textId="77777777" w:rsidR="00052AE5" w:rsidRPr="00492C11" w:rsidRDefault="00052AE5" w:rsidP="00221965">
      <w:pPr>
        <w:spacing w:after="0"/>
        <w:contextualSpacing/>
        <w:jc w:val="both"/>
        <w:rPr>
          <w:rFonts w:asciiTheme="minorHAnsi" w:hAnsiTheme="minorHAnsi" w:cstheme="minorHAnsi"/>
          <w:color w:val="auto"/>
          <w:sz w:val="22"/>
          <w:szCs w:val="22"/>
          <w:lang w:val="es-ES_tradnl"/>
        </w:rPr>
      </w:pPr>
    </w:p>
    <w:p w14:paraId="0B4BF70D" w14:textId="77777777" w:rsidR="00052AE5" w:rsidRPr="00492C11" w:rsidRDefault="00052AE5" w:rsidP="00221965">
      <w:pPr>
        <w:spacing w:after="0"/>
        <w:contextualSpacing/>
        <w:jc w:val="both"/>
        <w:rPr>
          <w:rFonts w:asciiTheme="minorHAnsi" w:hAnsiTheme="minorHAnsi" w:cstheme="minorHAnsi"/>
          <w:color w:val="auto"/>
          <w:sz w:val="22"/>
          <w:szCs w:val="22"/>
          <w:lang w:val="es-ES_tradnl"/>
        </w:rPr>
      </w:pPr>
      <w:r w:rsidRPr="00492C11">
        <w:rPr>
          <w:rFonts w:asciiTheme="minorHAnsi" w:hAnsiTheme="minorHAnsi" w:cstheme="minorHAnsi"/>
          <w:b/>
          <w:color w:val="auto"/>
          <w:sz w:val="22"/>
          <w:szCs w:val="22"/>
          <w:lang w:val="es-ES_tradnl"/>
        </w:rPr>
        <w:t>Convención de las Naciones Unidas contra la Corrupción</w:t>
      </w:r>
      <w:r w:rsidRPr="00492C11">
        <w:rPr>
          <w:rStyle w:val="Refdenotaalpie"/>
          <w:rFonts w:asciiTheme="minorHAnsi" w:hAnsiTheme="minorHAnsi" w:cstheme="minorHAnsi"/>
          <w:b/>
          <w:color w:val="auto"/>
          <w:sz w:val="22"/>
          <w:szCs w:val="22"/>
          <w:lang w:val="es-ES_tradnl"/>
        </w:rPr>
        <w:footnoteReference w:id="12"/>
      </w:r>
      <w:r w:rsidRPr="00492C11">
        <w:rPr>
          <w:rFonts w:asciiTheme="minorHAnsi" w:hAnsiTheme="minorHAnsi" w:cstheme="minorHAnsi"/>
          <w:b/>
          <w:color w:val="auto"/>
          <w:sz w:val="22"/>
          <w:szCs w:val="22"/>
          <w:lang w:val="es-ES_tradnl"/>
        </w:rPr>
        <w:t xml:space="preserve">: </w:t>
      </w:r>
      <w:r w:rsidRPr="00492C11">
        <w:rPr>
          <w:rFonts w:asciiTheme="minorHAnsi" w:hAnsiTheme="minorHAnsi" w:cstheme="minorHAnsi"/>
          <w:color w:val="auto"/>
          <w:sz w:val="22"/>
          <w:szCs w:val="22"/>
          <w:lang w:val="es-ES_tradnl"/>
        </w:rPr>
        <w:t xml:space="preserve">Aprobada el 31 de octubre de 2003, la Convención vincula de manera universal la normatividad internacional de los temas relacionados con la prevención y la lucha contra la corrupción.   </w:t>
      </w:r>
    </w:p>
    <w:p w14:paraId="7C516325" w14:textId="77777777" w:rsidR="00052AE5" w:rsidRPr="00492C11" w:rsidRDefault="00052AE5" w:rsidP="00221965">
      <w:pPr>
        <w:spacing w:after="0" w:line="240" w:lineRule="auto"/>
        <w:jc w:val="both"/>
        <w:rPr>
          <w:rFonts w:asciiTheme="minorHAnsi" w:hAnsiTheme="minorHAnsi" w:cstheme="minorHAnsi"/>
          <w:color w:val="auto"/>
          <w:sz w:val="22"/>
          <w:szCs w:val="22"/>
          <w:lang w:val="es-ES_tradnl"/>
        </w:rPr>
      </w:pPr>
    </w:p>
    <w:p w14:paraId="59556FD6" w14:textId="7687A7F5" w:rsidR="00052AE5" w:rsidRPr="00492C11" w:rsidRDefault="00052AE5" w:rsidP="00221965">
      <w:pPr>
        <w:spacing w:after="0" w:line="240" w:lineRule="auto"/>
        <w:jc w:val="both"/>
        <w:rPr>
          <w:rFonts w:asciiTheme="minorHAnsi" w:hAnsiTheme="minorHAnsi" w:cstheme="minorHAnsi"/>
          <w:color w:val="auto"/>
          <w:sz w:val="22"/>
          <w:szCs w:val="22"/>
          <w:lang w:val="es-ES_tradnl"/>
        </w:rPr>
      </w:pPr>
      <w:r w:rsidRPr="00492C11">
        <w:rPr>
          <w:rFonts w:asciiTheme="minorHAnsi" w:hAnsiTheme="minorHAnsi" w:cstheme="minorHAnsi"/>
          <w:b/>
          <w:bCs/>
          <w:color w:val="auto"/>
          <w:sz w:val="22"/>
          <w:szCs w:val="22"/>
          <w:lang w:val="es-ES_tradnl"/>
        </w:rPr>
        <w:t>Artículo 15</w:t>
      </w:r>
      <w:r w:rsidR="003A2B65" w:rsidRPr="00492C11">
        <w:rPr>
          <w:rFonts w:asciiTheme="minorHAnsi" w:hAnsiTheme="minorHAnsi" w:cstheme="minorHAnsi"/>
          <w:b/>
          <w:bCs/>
          <w:color w:val="auto"/>
          <w:sz w:val="22"/>
          <w:szCs w:val="22"/>
          <w:lang w:val="es-ES_tradnl"/>
        </w:rPr>
        <w:t>.</w:t>
      </w:r>
      <w:r w:rsidRPr="00492C11">
        <w:rPr>
          <w:rFonts w:asciiTheme="minorHAnsi" w:hAnsiTheme="minorHAnsi" w:cstheme="minorHAnsi"/>
          <w:b/>
          <w:bCs/>
          <w:color w:val="auto"/>
          <w:sz w:val="22"/>
          <w:szCs w:val="22"/>
          <w:lang w:val="es-ES_tradnl"/>
        </w:rPr>
        <w:t xml:space="preserve"> Soborno de Funcionarios Públicos Nacionales</w:t>
      </w:r>
      <w:r w:rsidRPr="00492C11">
        <w:rPr>
          <w:rFonts w:asciiTheme="minorHAnsi" w:hAnsiTheme="minorHAnsi" w:cstheme="minorHAnsi"/>
          <w:color w:val="auto"/>
          <w:sz w:val="22"/>
          <w:szCs w:val="22"/>
          <w:lang w:val="es-ES_tradnl"/>
        </w:rPr>
        <w:t xml:space="preserve">: </w:t>
      </w:r>
    </w:p>
    <w:p w14:paraId="3DB04613" w14:textId="77777777" w:rsidR="00052AE5" w:rsidRPr="00492C11" w:rsidRDefault="00052AE5" w:rsidP="00221965">
      <w:pPr>
        <w:spacing w:after="0" w:line="240" w:lineRule="auto"/>
        <w:jc w:val="both"/>
        <w:rPr>
          <w:rFonts w:asciiTheme="minorHAnsi" w:hAnsiTheme="minorHAnsi" w:cstheme="minorHAnsi"/>
          <w:color w:val="auto"/>
          <w:sz w:val="22"/>
          <w:szCs w:val="22"/>
          <w:u w:val="single"/>
          <w:lang w:val="es-ES_tradnl"/>
        </w:rPr>
      </w:pPr>
    </w:p>
    <w:p w14:paraId="2E7D1EDF" w14:textId="77777777" w:rsidR="00052AE5" w:rsidRPr="00492C11" w:rsidRDefault="00052AE5" w:rsidP="00BA2C30">
      <w:pPr>
        <w:pStyle w:val="Prrafodelista"/>
        <w:numPr>
          <w:ilvl w:val="0"/>
          <w:numId w:val="4"/>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promesa, el ofrecimiento o la concesión a un funcionario público, en forma directa o indirecta, de un beneficio indebido que redunde en su propio provecho o en el de otra persona o entidad con el fin de que dicho funcionario actúe o se abstenga de actuar en el cumplimiento de sus funciones oficiales; </w:t>
      </w:r>
    </w:p>
    <w:p w14:paraId="11160DEE" w14:textId="77777777" w:rsidR="00052AE5" w:rsidRPr="00492C11" w:rsidRDefault="00052AE5" w:rsidP="00BA2C30">
      <w:pPr>
        <w:pStyle w:val="Prrafodelista"/>
        <w:numPr>
          <w:ilvl w:val="0"/>
          <w:numId w:val="4"/>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La solicitud o aceptación por un funcionario público, en forma directa o indirecta, de un beneficio indebido que redunde en su propio provecho o en el de otra persona o entidad con el fin de que dicho funcionario actúe o se abstenga de actuar en el cumplimiento de sus funciones oficiales.</w:t>
      </w:r>
    </w:p>
    <w:p w14:paraId="162130CA" w14:textId="77777777" w:rsidR="00052AE5" w:rsidRPr="00492C11" w:rsidRDefault="00052AE5" w:rsidP="00221965">
      <w:pPr>
        <w:spacing w:after="0" w:line="240" w:lineRule="auto"/>
        <w:jc w:val="both"/>
        <w:rPr>
          <w:rFonts w:asciiTheme="minorHAnsi" w:hAnsiTheme="minorHAnsi" w:cstheme="minorHAnsi"/>
          <w:b/>
          <w:bCs/>
          <w:color w:val="auto"/>
          <w:sz w:val="22"/>
          <w:szCs w:val="22"/>
        </w:rPr>
      </w:pPr>
    </w:p>
    <w:p w14:paraId="12597A3F" w14:textId="77777777" w:rsidR="00052AE5" w:rsidRPr="00492C11" w:rsidRDefault="00052AE5" w:rsidP="00221965">
      <w:pPr>
        <w:spacing w:after="0" w:line="240" w:lineRule="auto"/>
        <w:jc w:val="both"/>
        <w:rPr>
          <w:rFonts w:asciiTheme="minorHAnsi" w:hAnsiTheme="minorHAnsi" w:cstheme="minorHAnsi"/>
          <w:b/>
          <w:bCs/>
          <w:color w:val="auto"/>
          <w:sz w:val="22"/>
          <w:szCs w:val="22"/>
        </w:rPr>
      </w:pPr>
      <w:r w:rsidRPr="00492C11">
        <w:rPr>
          <w:rFonts w:asciiTheme="minorHAnsi" w:hAnsiTheme="minorHAnsi" w:cstheme="minorHAnsi"/>
          <w:b/>
          <w:bCs/>
          <w:color w:val="auto"/>
          <w:sz w:val="22"/>
          <w:szCs w:val="22"/>
        </w:rPr>
        <w:t xml:space="preserve">Convención para Combatir el Cohecho de Servidores Públicos Extranjeros en Transacciones Comerciales Internacionales -OCDE-: </w:t>
      </w:r>
      <w:r w:rsidRPr="00492C11">
        <w:rPr>
          <w:rFonts w:asciiTheme="minorHAnsi" w:hAnsiTheme="minorHAnsi" w:cstheme="minorHAnsi"/>
          <w:color w:val="auto"/>
          <w:sz w:val="22"/>
          <w:szCs w:val="22"/>
        </w:rPr>
        <w:t>Fue ratificada por Colombia en el año 2012. La convención establece que las medidas mínimas que deben adoptar los Estados para prevenir, combatir y tratar el soborno transnacional. En esta Convención la OCDE condena a los particulares o empresas privadas que ofrezcan sobornos a los funcionarios públicos.</w:t>
      </w:r>
      <w:r w:rsidRPr="00492C11">
        <w:rPr>
          <w:rFonts w:asciiTheme="minorHAnsi" w:hAnsiTheme="minorHAnsi" w:cstheme="minorHAnsi"/>
          <w:b/>
          <w:bCs/>
          <w:color w:val="auto"/>
          <w:sz w:val="22"/>
          <w:szCs w:val="22"/>
        </w:rPr>
        <w:t xml:space="preserve"> </w:t>
      </w:r>
    </w:p>
    <w:p w14:paraId="0DB37398" w14:textId="77777777" w:rsidR="00052AE5" w:rsidRPr="00492C11" w:rsidRDefault="00052AE5" w:rsidP="00221965">
      <w:pPr>
        <w:spacing w:after="0" w:line="240" w:lineRule="auto"/>
        <w:jc w:val="both"/>
        <w:rPr>
          <w:rFonts w:asciiTheme="minorHAnsi" w:hAnsiTheme="minorHAnsi" w:cstheme="minorHAnsi"/>
          <w:b/>
          <w:color w:val="auto"/>
          <w:sz w:val="22"/>
          <w:szCs w:val="22"/>
        </w:rPr>
      </w:pPr>
    </w:p>
    <w:p w14:paraId="3866443E" w14:textId="77777777" w:rsidR="00052AE5" w:rsidRPr="00492C11" w:rsidRDefault="00052AE5" w:rsidP="00221965">
      <w:p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lastRenderedPageBreak/>
        <w:t>Política Pública de Transparencia, Integridad y No Tolerancia con la Corrupción. CONPES D.C. 01</w:t>
      </w:r>
      <w:r w:rsidRPr="00492C11">
        <w:rPr>
          <w:rStyle w:val="Refdenotaalpie"/>
          <w:rFonts w:asciiTheme="minorHAnsi" w:hAnsiTheme="minorHAnsi" w:cstheme="minorHAnsi"/>
          <w:b/>
          <w:color w:val="auto"/>
          <w:sz w:val="22"/>
          <w:szCs w:val="22"/>
        </w:rPr>
        <w:footnoteReference w:id="13"/>
      </w:r>
      <w:r w:rsidRPr="00492C11">
        <w:rPr>
          <w:rFonts w:asciiTheme="minorHAnsi" w:hAnsiTheme="minorHAnsi" w:cstheme="minorHAnsi"/>
          <w:b/>
          <w:color w:val="auto"/>
          <w:sz w:val="22"/>
          <w:szCs w:val="22"/>
        </w:rPr>
        <w:t xml:space="preserve"> </w:t>
      </w:r>
      <w:r w:rsidRPr="00492C11">
        <w:rPr>
          <w:rFonts w:asciiTheme="minorHAnsi" w:hAnsiTheme="minorHAnsi" w:cstheme="minorHAnsi"/>
          <w:color w:val="auto"/>
          <w:sz w:val="22"/>
          <w:szCs w:val="22"/>
        </w:rPr>
        <w:t xml:space="preserve">Tiene por objetivo fortalecer las instituciones para prevenir y mitigar el impacto negativo de las prácticas corruptas en el sector público, privado y en la ciudadanía. </w:t>
      </w:r>
    </w:p>
    <w:p w14:paraId="4654D6F0" w14:textId="77777777" w:rsidR="00052AE5" w:rsidRPr="00492C11" w:rsidRDefault="00052AE5" w:rsidP="00221965">
      <w:pPr>
        <w:pStyle w:val="Prrafodelista"/>
        <w:spacing w:after="0" w:line="240" w:lineRule="auto"/>
        <w:jc w:val="both"/>
        <w:rPr>
          <w:rFonts w:asciiTheme="minorHAnsi" w:hAnsiTheme="minorHAnsi" w:cstheme="minorHAnsi"/>
          <w:color w:val="auto"/>
          <w:sz w:val="22"/>
          <w:szCs w:val="22"/>
        </w:rPr>
      </w:pPr>
    </w:p>
    <w:p w14:paraId="3FC69BEA" w14:textId="77777777" w:rsidR="00052AE5" w:rsidRPr="00492C11" w:rsidRDefault="00052AE5" w:rsidP="00221965">
      <w:pPr>
        <w:pStyle w:val="Ttulo2"/>
        <w:spacing w:line="240" w:lineRule="auto"/>
        <w:ind w:left="644"/>
        <w:rPr>
          <w:rFonts w:asciiTheme="minorHAnsi" w:hAnsiTheme="minorHAnsi" w:cstheme="minorHAnsi"/>
          <w:b w:val="0"/>
          <w:color w:val="auto"/>
          <w:sz w:val="22"/>
          <w:szCs w:val="22"/>
        </w:rPr>
      </w:pPr>
      <w:bookmarkStart w:id="25" w:name="_Toc70873741"/>
      <w:r w:rsidRPr="00492C11">
        <w:rPr>
          <w:rFonts w:asciiTheme="minorHAnsi" w:hAnsiTheme="minorHAnsi" w:cstheme="minorHAnsi"/>
          <w:color w:val="auto"/>
          <w:sz w:val="22"/>
          <w:szCs w:val="22"/>
        </w:rPr>
        <w:t>Concepto de Soborno, Fraude y Piratería</w:t>
      </w:r>
      <w:bookmarkEnd w:id="25"/>
    </w:p>
    <w:p w14:paraId="41583AF9" w14:textId="4D43626E" w:rsidR="00052AE5" w:rsidRPr="00492C11" w:rsidRDefault="00052AE5" w:rsidP="00221965">
      <w:pPr>
        <w:pStyle w:val="NormalWeb"/>
        <w:spacing w:after="0" w:afterAutospacing="0"/>
        <w:jc w:val="both"/>
        <w:rPr>
          <w:rFonts w:asciiTheme="minorHAnsi" w:hAnsiTheme="minorHAnsi" w:cstheme="minorHAnsi"/>
          <w:color w:val="auto"/>
          <w:sz w:val="22"/>
          <w:szCs w:val="22"/>
          <w:lang w:val="es-ES_tradnl"/>
        </w:rPr>
      </w:pPr>
      <w:r w:rsidRPr="00492C11">
        <w:rPr>
          <w:rFonts w:asciiTheme="minorHAnsi" w:hAnsiTheme="minorHAnsi" w:cstheme="minorHAnsi"/>
          <w:b/>
          <w:color w:val="auto"/>
          <w:sz w:val="22"/>
          <w:szCs w:val="22"/>
        </w:rPr>
        <w:t xml:space="preserve">Soborno: </w:t>
      </w:r>
      <w:r w:rsidRPr="00492C11">
        <w:rPr>
          <w:rFonts w:asciiTheme="minorHAnsi" w:hAnsiTheme="minorHAnsi" w:cstheme="minorHAnsi"/>
          <w:bCs/>
          <w:color w:val="auto"/>
          <w:sz w:val="22"/>
          <w:szCs w:val="22"/>
        </w:rPr>
        <w:t xml:space="preserve">El artículo 444 del Código Penal , modificado por el artículo 31 de la Ley 1474 de 2011, establece que el soborno se materializa “cuando una persona entrega o promete dinero y otra utilidad a un testigo para que falte a la verdad o la calle total o parcialmente en su testimonio”, sin embargo, tomando como referencia lo definido por la Veeduría Distrital, se entenderá el cohecho como una forma de soborno </w:t>
      </w:r>
      <w:proofErr w:type="spellStart"/>
      <w:r w:rsidRPr="00492C11">
        <w:rPr>
          <w:rFonts w:asciiTheme="minorHAnsi" w:hAnsiTheme="minorHAnsi" w:cstheme="minorHAnsi"/>
          <w:bCs/>
          <w:color w:val="auto"/>
          <w:sz w:val="22"/>
          <w:szCs w:val="22"/>
        </w:rPr>
        <w:t>extend</w:t>
      </w:r>
      <w:proofErr w:type="spellEnd"/>
      <w:r w:rsidRPr="00492C11">
        <w:rPr>
          <w:rFonts w:asciiTheme="minorHAnsi" w:hAnsiTheme="minorHAnsi" w:cstheme="minorHAnsi"/>
          <w:bCs/>
          <w:color w:val="auto"/>
          <w:sz w:val="22"/>
          <w:szCs w:val="22"/>
          <w:lang w:val="es-ES_tradnl"/>
        </w:rPr>
        <w:t xml:space="preserve">ida </w:t>
      </w:r>
      <w:r w:rsidRPr="00492C11">
        <w:rPr>
          <w:rFonts w:asciiTheme="minorHAnsi" w:hAnsiTheme="minorHAnsi" w:cstheme="minorHAnsi"/>
          <w:color w:val="auto"/>
          <w:sz w:val="22"/>
          <w:szCs w:val="22"/>
          <w:lang w:val="es-ES_tradnl"/>
        </w:rPr>
        <w:t>“[una] evidente corrupción en donde el funcionario público se engaña a si mismo al dar algo inestimable como es la función pública por un objeto de menor valor como es el dinero o la promesa de una remuneración” (Corte Suprema de Justicia, 1976 citado por Gómez &amp; Gómez, 2008)</w:t>
      </w:r>
      <w:r w:rsidRPr="00492C11">
        <w:rPr>
          <w:rStyle w:val="Refdenotaalpie"/>
          <w:rFonts w:asciiTheme="minorHAnsi" w:hAnsiTheme="minorHAnsi" w:cstheme="minorHAnsi"/>
          <w:color w:val="auto"/>
          <w:sz w:val="22"/>
          <w:szCs w:val="22"/>
          <w:lang w:val="es-ES_tradnl"/>
        </w:rPr>
        <w:footnoteReference w:id="14"/>
      </w:r>
      <w:r w:rsidRPr="00492C11">
        <w:rPr>
          <w:rFonts w:asciiTheme="minorHAnsi" w:hAnsiTheme="minorHAnsi" w:cstheme="minorHAnsi"/>
          <w:color w:val="auto"/>
          <w:sz w:val="22"/>
          <w:szCs w:val="22"/>
          <w:lang w:val="es-ES_tradnl"/>
        </w:rPr>
        <w:t xml:space="preserve"> </w:t>
      </w:r>
    </w:p>
    <w:p w14:paraId="3BD3F69F" w14:textId="77777777" w:rsidR="003A2B65" w:rsidRPr="00492C11" w:rsidRDefault="003A2B65" w:rsidP="00221965">
      <w:pPr>
        <w:spacing w:after="0" w:line="240" w:lineRule="auto"/>
        <w:jc w:val="both"/>
        <w:rPr>
          <w:rFonts w:asciiTheme="minorHAnsi" w:hAnsiTheme="minorHAnsi" w:cstheme="minorHAnsi"/>
          <w:bCs/>
          <w:color w:val="auto"/>
          <w:sz w:val="22"/>
          <w:szCs w:val="22"/>
        </w:rPr>
      </w:pPr>
    </w:p>
    <w:p w14:paraId="70DB2990" w14:textId="16184321"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De acuerdo con Transparencia por Colombia se entiende por soborno o cohecho </w:t>
      </w:r>
      <w:r w:rsidRPr="00492C11">
        <w:rPr>
          <w:rFonts w:asciiTheme="minorHAnsi" w:hAnsiTheme="minorHAnsi" w:cstheme="minorHAnsi"/>
          <w:bCs/>
          <w:i/>
          <w:iCs/>
          <w:color w:val="auto"/>
          <w:sz w:val="22"/>
          <w:szCs w:val="22"/>
        </w:rPr>
        <w:t>“el ofrecimiento o solicitud, recibo o entrega, de regalos, préstamos, dinero o cualquier otro tipo de recurso con el propósito de obtener un beneficio particular o ventaja indebida; el delito puede ser cometido por un servidor público en ejercicio de sus funciones o por una empresa privada o particular que desea un beneficio particular”</w:t>
      </w:r>
      <w:r w:rsidRPr="00492C11">
        <w:rPr>
          <w:rStyle w:val="Refdenotaalpie"/>
          <w:rFonts w:asciiTheme="minorHAnsi" w:hAnsiTheme="minorHAnsi" w:cstheme="minorHAnsi"/>
          <w:bCs/>
          <w:color w:val="auto"/>
          <w:sz w:val="22"/>
          <w:szCs w:val="22"/>
        </w:rPr>
        <w:t xml:space="preserve"> </w:t>
      </w:r>
      <w:r w:rsidRPr="00492C11">
        <w:rPr>
          <w:rStyle w:val="Refdenotaalpie"/>
          <w:rFonts w:asciiTheme="minorHAnsi" w:hAnsiTheme="minorHAnsi" w:cstheme="minorHAnsi"/>
          <w:bCs/>
          <w:color w:val="auto"/>
          <w:sz w:val="22"/>
          <w:szCs w:val="22"/>
        </w:rPr>
        <w:footnoteReference w:id="15"/>
      </w:r>
      <w:r w:rsidRPr="00492C11">
        <w:rPr>
          <w:rFonts w:asciiTheme="minorHAnsi" w:hAnsiTheme="minorHAnsi" w:cstheme="minorHAnsi"/>
          <w:bCs/>
          <w:color w:val="auto"/>
          <w:sz w:val="22"/>
          <w:szCs w:val="22"/>
        </w:rPr>
        <w:t xml:space="preserve">. Este delito se relaciona a su vez con otros delitos que configuran actos de corrupción como la malversación de recursos públicos, tráfico de influencias, enriquecimiento ilícito, prevaricato, fraude, abuso de autoridad, concusión, entre otros.  </w:t>
      </w:r>
    </w:p>
    <w:p w14:paraId="22D6619D"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156B97E2"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La Organización para la Cooperación y el Desarrollo Económico -OCDE- líder en promover políticas que mejoren el bienestar de los gobiernos y fomentar buenas prácticas de integridad, establece en la Convención de la OCDE contra el Cohecho, que el Cohecho se presenta cuando </w:t>
      </w:r>
      <w:r w:rsidRPr="00492C11">
        <w:rPr>
          <w:rFonts w:asciiTheme="minorHAnsi" w:hAnsiTheme="minorHAnsi" w:cstheme="minorHAnsi"/>
          <w:bCs/>
          <w:i/>
          <w:iCs/>
          <w:color w:val="auto"/>
          <w:sz w:val="22"/>
          <w:szCs w:val="22"/>
        </w:rPr>
        <w:t>“una persona deliberadamente ofrezca, prometa o conceda cualquier ventaja indebida pecuniaria o de otra índole a un servidor público extranjero, ya sea que lo haga en forma directa o mediante intermediarios, para beneficio de éste o para un tercero; para que ese servidor actúe o se abstenga de hacerlo en relación con el cumplimiento de deberes oficiales, con el propósito de obtener o de quedarse con un negocio o de cualquier otra ventaja indebida en el manejo de negocios internacionales”</w:t>
      </w:r>
      <w:r w:rsidRPr="00492C11">
        <w:rPr>
          <w:rStyle w:val="Refdenotaalpie"/>
          <w:rFonts w:asciiTheme="minorHAnsi" w:hAnsiTheme="minorHAnsi" w:cstheme="minorHAnsi"/>
          <w:bCs/>
          <w:color w:val="auto"/>
          <w:sz w:val="22"/>
          <w:szCs w:val="22"/>
        </w:rPr>
        <w:footnoteReference w:id="16"/>
      </w:r>
      <w:r w:rsidRPr="00492C11">
        <w:rPr>
          <w:rFonts w:asciiTheme="minorHAnsi" w:hAnsiTheme="minorHAnsi" w:cstheme="minorHAnsi"/>
          <w:bCs/>
          <w:color w:val="auto"/>
          <w:sz w:val="22"/>
          <w:szCs w:val="22"/>
        </w:rPr>
        <w:t xml:space="preserve">. </w:t>
      </w:r>
    </w:p>
    <w:p w14:paraId="5BAE7664"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4F00CA7F"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Así mismo, encontramos definiciones epistemológicas que nos acercan e ilustran un poco más a los usos y acciones que se emplean con esta palabra, así: Es la dádiva con que se soborna y la acción y efecto de sobornar. Este verbo, con origen en el latín </w:t>
      </w:r>
      <w:proofErr w:type="spellStart"/>
      <w:r w:rsidRPr="00492C11">
        <w:rPr>
          <w:rFonts w:asciiTheme="minorHAnsi" w:hAnsiTheme="minorHAnsi" w:cstheme="minorHAnsi"/>
          <w:bCs/>
          <w:color w:val="auto"/>
          <w:sz w:val="22"/>
          <w:szCs w:val="22"/>
        </w:rPr>
        <w:t>subornare</w:t>
      </w:r>
      <w:proofErr w:type="spellEnd"/>
      <w:r w:rsidRPr="00492C11">
        <w:rPr>
          <w:rFonts w:asciiTheme="minorHAnsi" w:hAnsiTheme="minorHAnsi" w:cstheme="minorHAnsi"/>
          <w:bCs/>
          <w:color w:val="auto"/>
          <w:sz w:val="22"/>
          <w:szCs w:val="22"/>
        </w:rPr>
        <w:t xml:space="preserve">, se refiere a corromper a alguien con dinero, regalos o algún favor para obtener algo de esta persona. </w:t>
      </w:r>
    </w:p>
    <w:p w14:paraId="6C6540C0"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0372050F"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El soborno también es conocido como cohecho, o en el lenguaje coloquial, coima. Se trata de un delito cuando un funcionario público acepta o exige una dádiva para concretar una acción u omitirla. </w:t>
      </w:r>
    </w:p>
    <w:p w14:paraId="66FE5DD5" w14:textId="77777777" w:rsidR="003A2B65" w:rsidRPr="00492C11" w:rsidRDefault="003A2B65" w:rsidP="00221965">
      <w:pPr>
        <w:spacing w:after="0" w:line="240" w:lineRule="auto"/>
        <w:jc w:val="both"/>
        <w:rPr>
          <w:rFonts w:asciiTheme="minorHAnsi" w:hAnsiTheme="minorHAnsi" w:cstheme="minorHAnsi"/>
          <w:bCs/>
          <w:color w:val="auto"/>
          <w:sz w:val="22"/>
          <w:szCs w:val="22"/>
        </w:rPr>
      </w:pPr>
    </w:p>
    <w:p w14:paraId="4838B4F0" w14:textId="4DA8FCFD"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Sobornos en el ámbito público, son aquellos en los que toma protagonismo una figura de la administración pública. </w:t>
      </w:r>
    </w:p>
    <w:p w14:paraId="3057AE12" w14:textId="77777777" w:rsidR="003A2B65" w:rsidRPr="00492C11" w:rsidRDefault="003A2B65" w:rsidP="00221965">
      <w:pPr>
        <w:spacing w:line="240" w:lineRule="auto"/>
        <w:jc w:val="both"/>
        <w:rPr>
          <w:rFonts w:asciiTheme="minorHAnsi" w:hAnsiTheme="minorHAnsi" w:cstheme="minorHAnsi"/>
          <w:bCs/>
          <w:color w:val="auto"/>
          <w:sz w:val="22"/>
          <w:szCs w:val="22"/>
        </w:rPr>
      </w:pPr>
    </w:p>
    <w:p w14:paraId="428246A3" w14:textId="4762B21C" w:rsidR="00052AE5" w:rsidRPr="00492C11" w:rsidRDefault="00052AE5" w:rsidP="00221965">
      <w:pPr>
        <w:spacing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Un ejemplo de soborno tiene lugar cuando un empresario le paga una dádiva a un funcionario público con el objetivo de que éste le favorezca en una licitación o concurso. </w:t>
      </w:r>
    </w:p>
    <w:p w14:paraId="1D128EAE" w14:textId="77777777" w:rsidR="00052AE5" w:rsidRPr="00492C11" w:rsidRDefault="00052AE5" w:rsidP="00221965">
      <w:pPr>
        <w:spacing w:line="240" w:lineRule="auto"/>
        <w:jc w:val="both"/>
        <w:rPr>
          <w:rFonts w:asciiTheme="minorHAnsi" w:hAnsiTheme="minorHAnsi" w:cstheme="minorHAnsi"/>
          <w:bCs/>
          <w:color w:val="auto"/>
          <w:sz w:val="22"/>
          <w:szCs w:val="22"/>
        </w:rPr>
      </w:pPr>
      <w:r w:rsidRPr="00492C11">
        <w:rPr>
          <w:rFonts w:asciiTheme="minorHAnsi" w:hAnsiTheme="minorHAnsi" w:cstheme="minorHAnsi"/>
          <w:b/>
          <w:color w:val="auto"/>
          <w:sz w:val="22"/>
          <w:szCs w:val="22"/>
        </w:rPr>
        <w:t xml:space="preserve">Fraude: </w:t>
      </w:r>
      <w:r w:rsidRPr="00492C11">
        <w:rPr>
          <w:rFonts w:asciiTheme="minorHAnsi" w:hAnsiTheme="minorHAnsi" w:cstheme="minorHAnsi"/>
          <w:bCs/>
          <w:color w:val="auto"/>
          <w:sz w:val="22"/>
          <w:szCs w:val="22"/>
        </w:rPr>
        <w:t xml:space="preserve">De acuerdo con la Asociación de Examinadores de Fraude Certificados -ACFE (por sus siglas en inglés)-, el fraude es </w:t>
      </w:r>
      <w:r w:rsidRPr="00492C11">
        <w:rPr>
          <w:rFonts w:asciiTheme="minorHAnsi" w:hAnsiTheme="minorHAnsi" w:cstheme="minorHAnsi"/>
          <w:b/>
          <w:i/>
          <w:iCs/>
          <w:color w:val="auto"/>
          <w:sz w:val="22"/>
          <w:szCs w:val="22"/>
          <w:lang w:val="es-ES_tradnl"/>
        </w:rPr>
        <w:t>“</w:t>
      </w:r>
      <w:r w:rsidRPr="00492C11">
        <w:rPr>
          <w:rFonts w:asciiTheme="minorHAnsi" w:hAnsiTheme="minorHAnsi" w:cstheme="minorHAnsi"/>
          <w:i/>
          <w:iCs/>
          <w:color w:val="auto"/>
          <w:sz w:val="22"/>
          <w:szCs w:val="22"/>
          <w:lang w:val="es-ES_tradnl"/>
        </w:rPr>
        <w:t>cualquier acto ilegal caracterizado por engaño, ocultación o violación de confianza. Estos actos no requieren la aplicación de amenaza de violencia o de fuerza física. Los fraudes son perpetrados por individuos y por organizaciones para obtener dinero, bienes o servicios, para evitar pagos o pérdidas de servicios, o para asegurar ventajas personales o de negocio”</w:t>
      </w:r>
      <w:r w:rsidRPr="00492C11">
        <w:rPr>
          <w:rStyle w:val="Refdenotaalpie"/>
          <w:rFonts w:asciiTheme="minorHAnsi" w:hAnsiTheme="minorHAnsi" w:cstheme="minorHAnsi"/>
          <w:color w:val="auto"/>
          <w:sz w:val="22"/>
          <w:szCs w:val="22"/>
          <w:lang w:val="es-ES_tradnl"/>
        </w:rPr>
        <w:footnoteReference w:id="17"/>
      </w:r>
      <w:r w:rsidRPr="00492C11">
        <w:rPr>
          <w:rFonts w:asciiTheme="minorHAnsi" w:hAnsiTheme="minorHAnsi" w:cstheme="minorHAnsi"/>
          <w:color w:val="auto"/>
          <w:sz w:val="22"/>
          <w:szCs w:val="22"/>
        </w:rPr>
        <w:t xml:space="preserve">. </w:t>
      </w:r>
    </w:p>
    <w:p w14:paraId="6BF85C62" w14:textId="77777777" w:rsidR="00052AE5" w:rsidRPr="00492C11" w:rsidRDefault="00052AE5" w:rsidP="00221965">
      <w:pPr>
        <w:pStyle w:val="NormalWeb"/>
        <w:spacing w:before="0" w:beforeAutospacing="0" w:after="0" w:afterAutospacing="0"/>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Dentro de los tipos de fraude más recurrentes definidos por la ACFE, existe el fraude ocupacional que puede definirse como tomar ventaja de la posición o cargo que se ocupa en una organización con fines de enriquecimiento personal, haciendo uso personal de los recursos o activos de dicha organización.  </w:t>
      </w:r>
    </w:p>
    <w:p w14:paraId="694EC814" w14:textId="77777777" w:rsidR="00221965" w:rsidRPr="00492C11" w:rsidRDefault="00221965" w:rsidP="00221965">
      <w:pPr>
        <w:pStyle w:val="NormalWeb"/>
        <w:spacing w:before="0" w:beforeAutospacing="0" w:after="0" w:afterAutospacing="0"/>
        <w:jc w:val="both"/>
        <w:rPr>
          <w:rFonts w:asciiTheme="minorHAnsi" w:hAnsiTheme="minorHAnsi" w:cstheme="minorHAnsi"/>
          <w:color w:val="auto"/>
          <w:sz w:val="22"/>
          <w:szCs w:val="22"/>
        </w:rPr>
      </w:pPr>
    </w:p>
    <w:p w14:paraId="31FD1E21" w14:textId="3225A59A" w:rsidR="00052AE5" w:rsidRPr="00492C11" w:rsidRDefault="00052AE5" w:rsidP="00221965">
      <w:pPr>
        <w:pStyle w:val="NormalWeb"/>
        <w:spacing w:before="0" w:beforeAutospacing="0" w:after="0" w:afterAutospacing="0"/>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De acuerdo con el Código Penal -Ley 509 de 2004- en Colombia se pueden penalizar diferentes tipos de fraude, entre los que se encuentran el fraude de subvenciones, y el fraude procesal  </w:t>
      </w:r>
    </w:p>
    <w:p w14:paraId="3E27D3D2" w14:textId="77777777" w:rsidR="003A2B65" w:rsidRPr="00492C11" w:rsidRDefault="003A2B65" w:rsidP="00221965">
      <w:pPr>
        <w:autoSpaceDE w:val="0"/>
        <w:autoSpaceDN w:val="0"/>
        <w:adjustRightInd w:val="0"/>
        <w:spacing w:after="0" w:line="240" w:lineRule="auto"/>
        <w:jc w:val="both"/>
        <w:rPr>
          <w:rFonts w:asciiTheme="minorHAnsi" w:hAnsiTheme="minorHAnsi" w:cstheme="minorHAnsi"/>
          <w:b/>
          <w:bCs/>
          <w:color w:val="auto"/>
          <w:sz w:val="22"/>
          <w:szCs w:val="22"/>
        </w:rPr>
      </w:pPr>
    </w:p>
    <w:p w14:paraId="56799BA6" w14:textId="2EBDB079" w:rsidR="00052AE5" w:rsidRPr="00492C11" w:rsidRDefault="00052AE5" w:rsidP="00221965">
      <w:pPr>
        <w:autoSpaceDE w:val="0"/>
        <w:autoSpaceDN w:val="0"/>
        <w:adjustRightInd w:val="0"/>
        <w:spacing w:after="0" w:line="240" w:lineRule="auto"/>
        <w:jc w:val="both"/>
        <w:rPr>
          <w:rFonts w:asciiTheme="minorHAnsi" w:hAnsiTheme="minorHAnsi" w:cstheme="minorHAnsi"/>
          <w:color w:val="auto"/>
          <w:sz w:val="22"/>
          <w:szCs w:val="22"/>
        </w:rPr>
      </w:pPr>
      <w:r w:rsidRPr="00492C11">
        <w:rPr>
          <w:rFonts w:asciiTheme="minorHAnsi" w:hAnsiTheme="minorHAnsi" w:cstheme="minorHAnsi"/>
          <w:b/>
          <w:bCs/>
          <w:color w:val="auto"/>
          <w:sz w:val="22"/>
          <w:szCs w:val="22"/>
        </w:rPr>
        <w:t>Artículo 403-A. Fraude de subvenciones</w:t>
      </w:r>
      <w:r w:rsidRPr="00492C11">
        <w:rPr>
          <w:rFonts w:asciiTheme="minorHAnsi" w:hAnsiTheme="minorHAnsi" w:cstheme="minorHAnsi"/>
          <w:color w:val="auto"/>
          <w:sz w:val="22"/>
          <w:szCs w:val="22"/>
        </w:rPr>
        <w:t xml:space="preserve">. “El que obtenga una subvención, ayuda o subsidio proveniente de recursos públicos mediante engaño sobre las condiciones requeridas para su concesión o callando total o parcialmente la verdad…” </w:t>
      </w:r>
    </w:p>
    <w:p w14:paraId="125509F9" w14:textId="77777777" w:rsidR="00052AE5" w:rsidRPr="00492C11" w:rsidRDefault="00052AE5" w:rsidP="00221965">
      <w:pPr>
        <w:autoSpaceDE w:val="0"/>
        <w:autoSpaceDN w:val="0"/>
        <w:adjustRightInd w:val="0"/>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Las mismas penas se impondrán al que no invierta los recursos obtenidos a través de una subvención, subsidio o ayuda de una entidad pública a la finalidad a la cual estén destinados.</w:t>
      </w:r>
    </w:p>
    <w:p w14:paraId="636C40B0" w14:textId="77777777" w:rsidR="00052AE5" w:rsidRPr="00492C11" w:rsidRDefault="00052AE5" w:rsidP="00221965">
      <w:pPr>
        <w:autoSpaceDE w:val="0"/>
        <w:autoSpaceDN w:val="0"/>
        <w:adjustRightInd w:val="0"/>
        <w:spacing w:after="0" w:line="240" w:lineRule="auto"/>
        <w:rPr>
          <w:rFonts w:asciiTheme="minorHAnsi" w:eastAsiaTheme="minorHAnsi" w:hAnsiTheme="minorHAnsi" w:cstheme="minorHAnsi"/>
          <w:color w:val="auto"/>
          <w:sz w:val="22"/>
          <w:szCs w:val="22"/>
          <w:lang w:val="es-CO"/>
        </w:rPr>
      </w:pPr>
    </w:p>
    <w:p w14:paraId="4AFA98B9" w14:textId="77777777" w:rsidR="00052AE5" w:rsidRPr="00492C11" w:rsidRDefault="00052AE5" w:rsidP="00221965">
      <w:pPr>
        <w:spacing w:after="0" w:line="240" w:lineRule="auto"/>
        <w:jc w:val="both"/>
        <w:rPr>
          <w:rFonts w:asciiTheme="minorHAnsi" w:hAnsiTheme="minorHAnsi" w:cstheme="minorHAnsi"/>
          <w:color w:val="auto"/>
          <w:sz w:val="22"/>
          <w:szCs w:val="22"/>
          <w:shd w:val="clear" w:color="auto" w:fill="FFFFFF"/>
        </w:rPr>
      </w:pPr>
      <w:r w:rsidRPr="00492C11">
        <w:rPr>
          <w:rFonts w:asciiTheme="minorHAnsi" w:hAnsiTheme="minorHAnsi" w:cstheme="minorHAnsi"/>
          <w:b/>
          <w:bCs/>
          <w:color w:val="auto"/>
          <w:sz w:val="22"/>
          <w:szCs w:val="22"/>
        </w:rPr>
        <w:t>Fraude Procesal -artículo 453</w:t>
      </w:r>
      <w:r w:rsidRPr="00492C11">
        <w:rPr>
          <w:rFonts w:asciiTheme="minorHAnsi" w:hAnsiTheme="minorHAnsi" w:cstheme="minorHAnsi"/>
          <w:color w:val="auto"/>
          <w:sz w:val="22"/>
          <w:szCs w:val="22"/>
        </w:rPr>
        <w:t>: “</w:t>
      </w:r>
      <w:r w:rsidRPr="00492C11">
        <w:rPr>
          <w:rFonts w:asciiTheme="minorHAnsi" w:hAnsiTheme="minorHAnsi" w:cstheme="minorHAnsi"/>
          <w:color w:val="auto"/>
          <w:sz w:val="22"/>
          <w:szCs w:val="22"/>
          <w:shd w:val="clear" w:color="auto" w:fill="FFFFFF"/>
        </w:rPr>
        <w:t>El que por cualquier medio fraudulento induzca en error a un servidor público para obtener sentencia, resolución o acto administrativo contrario a la ley (…)”.</w:t>
      </w:r>
    </w:p>
    <w:p w14:paraId="0AC1C38F" w14:textId="77777777" w:rsidR="00052AE5" w:rsidRPr="00492C11" w:rsidRDefault="00052AE5" w:rsidP="00221965">
      <w:pPr>
        <w:spacing w:after="0" w:line="240" w:lineRule="auto"/>
        <w:rPr>
          <w:rFonts w:asciiTheme="minorHAnsi" w:hAnsiTheme="minorHAnsi" w:cstheme="minorHAnsi"/>
          <w:b/>
          <w:color w:val="auto"/>
          <w:sz w:val="22"/>
          <w:szCs w:val="22"/>
        </w:rPr>
      </w:pPr>
    </w:p>
    <w:p w14:paraId="4677E9F7"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b/>
          <w:color w:val="auto"/>
          <w:sz w:val="22"/>
          <w:szCs w:val="22"/>
        </w:rPr>
        <w:t>Piratería</w:t>
      </w:r>
      <w:r w:rsidRPr="00492C11">
        <w:rPr>
          <w:rStyle w:val="Refdenotaalpie"/>
          <w:rFonts w:asciiTheme="minorHAnsi" w:hAnsiTheme="minorHAnsi" w:cstheme="minorHAnsi"/>
          <w:b/>
          <w:color w:val="auto"/>
          <w:sz w:val="22"/>
          <w:szCs w:val="22"/>
        </w:rPr>
        <w:footnoteReference w:id="18"/>
      </w:r>
      <w:r w:rsidRPr="00492C11">
        <w:rPr>
          <w:rFonts w:asciiTheme="minorHAnsi" w:hAnsiTheme="minorHAnsi" w:cstheme="minorHAnsi"/>
          <w:b/>
          <w:color w:val="auto"/>
          <w:sz w:val="22"/>
          <w:szCs w:val="22"/>
        </w:rPr>
        <w:t xml:space="preserve">: </w:t>
      </w:r>
      <w:r w:rsidRPr="00492C11">
        <w:rPr>
          <w:rFonts w:asciiTheme="minorHAnsi" w:hAnsiTheme="minorHAnsi" w:cstheme="minorHAnsi"/>
          <w:color w:val="auto"/>
          <w:sz w:val="22"/>
          <w:szCs w:val="22"/>
        </w:rPr>
        <w:t xml:space="preserve">La piratería es un término de uso social recurrente que no ha sido definido por la legislación colombiana. Sin embargo, algunas aproximaciones al concepto la definen como </w:t>
      </w:r>
      <w:r w:rsidRPr="00492C11">
        <w:rPr>
          <w:rFonts w:asciiTheme="minorHAnsi" w:hAnsiTheme="minorHAnsi" w:cstheme="minorHAnsi"/>
          <w:bCs/>
          <w:i/>
          <w:iCs/>
          <w:color w:val="auto"/>
          <w:sz w:val="22"/>
          <w:szCs w:val="22"/>
        </w:rPr>
        <w:t>“la reproducción y distribución por medio de la venta de los ejemplares de obras o de fonogramas, sin la debida autorización de los titulares del derecho de explotación”</w:t>
      </w:r>
      <w:r w:rsidRPr="00492C11">
        <w:rPr>
          <w:rStyle w:val="Refdenotaalpie"/>
          <w:rFonts w:asciiTheme="minorHAnsi" w:hAnsiTheme="minorHAnsi" w:cstheme="minorHAnsi"/>
          <w:bCs/>
          <w:color w:val="auto"/>
          <w:sz w:val="22"/>
          <w:szCs w:val="22"/>
        </w:rPr>
        <w:footnoteReference w:id="19"/>
      </w:r>
      <w:r w:rsidRPr="00492C11">
        <w:rPr>
          <w:rFonts w:asciiTheme="minorHAnsi" w:hAnsiTheme="minorHAnsi" w:cstheme="minorHAnsi"/>
          <w:bCs/>
          <w:color w:val="auto"/>
          <w:sz w:val="22"/>
          <w:szCs w:val="22"/>
        </w:rPr>
        <w:t xml:space="preserve">. La Ley 23 de 1982 y más adelante la Ley 1915 de 2018, establece que los autores o titulares de obras artísticas o literarias tienen facultades para autorizar o prohibir la reproducción y distribución de sus obras, amparados por sus derechos patrimoniales. Lo mismo sucede con los autores de fonogramas quienes gozan de esta facultad por ser un derecho conexo. </w:t>
      </w:r>
    </w:p>
    <w:p w14:paraId="0157783C"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13AC3E90"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lastRenderedPageBreak/>
        <w:t xml:space="preserve">De acuerdo con la Dirección Nacional de Derechos de Autor, del Ministerio del Interior, </w:t>
      </w:r>
      <w:r w:rsidRPr="00492C11">
        <w:rPr>
          <w:rFonts w:asciiTheme="minorHAnsi" w:hAnsiTheme="minorHAnsi" w:cstheme="minorHAnsi"/>
          <w:bCs/>
          <w:i/>
          <w:iCs/>
          <w:color w:val="auto"/>
          <w:sz w:val="22"/>
          <w:szCs w:val="22"/>
        </w:rPr>
        <w:t>“la piratería debe entenderse no solo como la vulneración al derecho de autor y los derechos conexos, sino que, desde una perspectiva socioeconómica, ha de entenderse como el aprovechamiento ilícito de la creación intelectual ajena, que implica despojar a los autores y demás titulares del fruto de su esfuerzo creativo, impidiéndoles obtener una retribución económica derivada de la utilización de su obra o prestación protegida por los derechos conexos”</w:t>
      </w:r>
      <w:r w:rsidRPr="00492C11">
        <w:rPr>
          <w:rFonts w:asciiTheme="minorHAnsi" w:hAnsiTheme="minorHAnsi" w:cstheme="minorHAnsi"/>
          <w:bCs/>
          <w:color w:val="auto"/>
          <w:sz w:val="22"/>
          <w:szCs w:val="22"/>
        </w:rPr>
        <w:t xml:space="preserve">. </w:t>
      </w:r>
    </w:p>
    <w:p w14:paraId="51E8C698"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6A17A7F8"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Por su parte la UNESCO considera que la falta de medidas para frenar la piratería va en contra del desarrollo de la creatividad individual, el fomento de la cultura y la diversidad y el desarrollo de nuevas industrias que hacen parte de la llamada economía naranja. Por esta razón, se hace evidente la necesidad de concretar esfuerzos para proteger los derechos de autor y los derechos conexos.  </w:t>
      </w:r>
    </w:p>
    <w:p w14:paraId="2D71EF09" w14:textId="77777777" w:rsidR="003A2B65" w:rsidRPr="00492C11" w:rsidRDefault="003A2B65" w:rsidP="00221965">
      <w:pPr>
        <w:pStyle w:val="NormalWeb"/>
        <w:spacing w:before="0" w:beforeAutospacing="0" w:after="0" w:afterAutospacing="0"/>
        <w:jc w:val="both"/>
        <w:rPr>
          <w:rFonts w:asciiTheme="minorHAnsi" w:hAnsiTheme="minorHAnsi" w:cstheme="minorHAnsi"/>
          <w:bCs/>
          <w:color w:val="auto"/>
          <w:sz w:val="22"/>
          <w:szCs w:val="22"/>
          <w:lang w:val="es-ES_tradnl"/>
        </w:rPr>
      </w:pPr>
    </w:p>
    <w:p w14:paraId="2893C916" w14:textId="18F5EC2B" w:rsidR="00052AE5" w:rsidRPr="00492C11" w:rsidRDefault="00052AE5" w:rsidP="00221965">
      <w:pPr>
        <w:pStyle w:val="NormalWeb"/>
        <w:spacing w:before="0" w:beforeAutospacing="0" w:after="0" w:afterAutospacing="0"/>
        <w:jc w:val="both"/>
        <w:rPr>
          <w:rFonts w:asciiTheme="minorHAnsi" w:hAnsiTheme="minorHAnsi" w:cstheme="minorHAnsi"/>
          <w:color w:val="auto"/>
          <w:sz w:val="22"/>
          <w:szCs w:val="22"/>
          <w:lang w:val="es-ES_tradnl"/>
        </w:rPr>
      </w:pPr>
      <w:r w:rsidRPr="00492C11">
        <w:rPr>
          <w:rFonts w:asciiTheme="minorHAnsi" w:hAnsiTheme="minorHAnsi" w:cstheme="minorHAnsi"/>
          <w:bCs/>
          <w:color w:val="auto"/>
          <w:sz w:val="22"/>
          <w:szCs w:val="22"/>
          <w:lang w:val="es-ES_tradnl"/>
        </w:rPr>
        <w:t xml:space="preserve">Otros autores, como Delia </w:t>
      </w:r>
      <w:proofErr w:type="spellStart"/>
      <w:r w:rsidRPr="00492C11">
        <w:rPr>
          <w:rFonts w:asciiTheme="minorHAnsi" w:hAnsiTheme="minorHAnsi" w:cstheme="minorHAnsi"/>
          <w:bCs/>
          <w:color w:val="auto"/>
          <w:sz w:val="22"/>
          <w:szCs w:val="22"/>
          <w:lang w:val="es-ES_tradnl"/>
        </w:rPr>
        <w:t>Lypzyc</w:t>
      </w:r>
      <w:proofErr w:type="spellEnd"/>
      <w:r w:rsidRPr="00492C11">
        <w:rPr>
          <w:rFonts w:asciiTheme="minorHAnsi" w:hAnsiTheme="minorHAnsi" w:cstheme="minorHAnsi"/>
          <w:bCs/>
          <w:color w:val="auto"/>
          <w:sz w:val="22"/>
          <w:szCs w:val="22"/>
          <w:lang w:val="es-ES_tradnl"/>
        </w:rPr>
        <w:t>, argumentan que “</w:t>
      </w:r>
      <w:r w:rsidRPr="00492C11">
        <w:rPr>
          <w:rFonts w:asciiTheme="minorHAnsi" w:hAnsiTheme="minorHAnsi" w:cstheme="minorHAnsi"/>
          <w:i/>
          <w:iCs/>
          <w:color w:val="auto"/>
          <w:sz w:val="22"/>
          <w:szCs w:val="22"/>
          <w:lang w:val="es-ES_tradnl"/>
        </w:rPr>
        <w:t>La piratería de obras y productos culturales es la conducta antijurídica típica contra el derecho exclusivo de reproducción. Consiste en la fabricación, la venta y cualquier forma de distribución comercial, de ejemplares ilegales (libros o impresos en general, discos, casetes, etc.), de obras literarias, artísticas, audiovisuales, musicales, de las interpretaciones o ejecuciones de estas, de programas de ordenador y de bancos de datos. El término “piratería” se utiliza también para calificar la representación, la reedición y todo otro uso no autorizado de una obra, una emisión de radiodifusión, entre otros”</w:t>
      </w:r>
      <w:r w:rsidRPr="00492C11">
        <w:rPr>
          <w:rStyle w:val="Refdenotaalpie"/>
          <w:rFonts w:asciiTheme="minorHAnsi" w:hAnsiTheme="minorHAnsi" w:cstheme="minorHAnsi"/>
          <w:color w:val="auto"/>
          <w:sz w:val="22"/>
          <w:szCs w:val="22"/>
          <w:lang w:val="es-ES_tradnl"/>
        </w:rPr>
        <w:footnoteReference w:id="20"/>
      </w:r>
      <w:r w:rsidRPr="00492C11">
        <w:rPr>
          <w:rFonts w:asciiTheme="minorHAnsi" w:hAnsiTheme="minorHAnsi" w:cstheme="minorHAnsi"/>
          <w:color w:val="auto"/>
          <w:sz w:val="22"/>
          <w:szCs w:val="22"/>
          <w:lang w:val="es-ES_tradnl"/>
        </w:rPr>
        <w:t xml:space="preserve"> </w:t>
      </w:r>
    </w:p>
    <w:p w14:paraId="3DE7C87C" w14:textId="77777777" w:rsidR="004A054D" w:rsidRPr="00492C11" w:rsidRDefault="004A054D" w:rsidP="00221965">
      <w:pPr>
        <w:pStyle w:val="NormalWeb"/>
        <w:spacing w:before="0" w:beforeAutospacing="0" w:after="0" w:afterAutospacing="0"/>
        <w:jc w:val="both"/>
        <w:rPr>
          <w:rFonts w:asciiTheme="minorHAnsi" w:hAnsiTheme="minorHAnsi" w:cstheme="minorHAnsi"/>
          <w:color w:val="auto"/>
          <w:sz w:val="22"/>
          <w:szCs w:val="22"/>
          <w:lang w:val="es-ES_tradnl"/>
        </w:rPr>
      </w:pPr>
    </w:p>
    <w:p w14:paraId="48960B5C" w14:textId="77777777" w:rsidR="00052AE5" w:rsidRPr="00492C11" w:rsidRDefault="00052AE5" w:rsidP="00BA2C30">
      <w:pPr>
        <w:pStyle w:val="Ttulo2"/>
        <w:numPr>
          <w:ilvl w:val="1"/>
          <w:numId w:val="9"/>
        </w:numPr>
        <w:spacing w:before="0" w:line="240" w:lineRule="auto"/>
        <w:ind w:left="792" w:hanging="432"/>
        <w:rPr>
          <w:rFonts w:asciiTheme="minorHAnsi" w:hAnsiTheme="minorHAnsi" w:cstheme="minorHAnsi"/>
          <w:b w:val="0"/>
          <w:color w:val="auto"/>
          <w:sz w:val="22"/>
          <w:szCs w:val="22"/>
          <w:lang w:val="es-ES_tradnl"/>
        </w:rPr>
      </w:pPr>
      <w:bookmarkStart w:id="26" w:name="_Toc70873742"/>
      <w:r w:rsidRPr="00492C11">
        <w:rPr>
          <w:rFonts w:asciiTheme="minorHAnsi" w:hAnsiTheme="minorHAnsi" w:cstheme="minorHAnsi"/>
          <w:color w:val="auto"/>
          <w:sz w:val="22"/>
          <w:szCs w:val="22"/>
          <w:lang w:val="es-ES_tradnl"/>
        </w:rPr>
        <w:t>Paso a Paso para la Implementación de la Política</w:t>
      </w:r>
      <w:bookmarkEnd w:id="26"/>
    </w:p>
    <w:p w14:paraId="3F3EB55E" w14:textId="77777777" w:rsidR="00052AE5" w:rsidRPr="00492C11" w:rsidRDefault="00052AE5" w:rsidP="00221965">
      <w:pPr>
        <w:spacing w:after="0" w:line="240" w:lineRule="auto"/>
        <w:rPr>
          <w:rFonts w:asciiTheme="minorHAnsi" w:hAnsiTheme="minorHAnsi" w:cstheme="minorHAnsi"/>
          <w:color w:val="auto"/>
          <w:sz w:val="22"/>
          <w:szCs w:val="22"/>
          <w:lang w:val="es-ES_tradnl"/>
        </w:rPr>
      </w:pPr>
    </w:p>
    <w:p w14:paraId="63C0B508" w14:textId="2CB89DEC" w:rsidR="00052AE5" w:rsidRPr="00492C11" w:rsidRDefault="008C5B56" w:rsidP="00221965">
      <w:pPr>
        <w:spacing w:after="0" w:line="240" w:lineRule="auto"/>
        <w:jc w:val="both"/>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Cada proceso de </w:t>
      </w:r>
      <w:r w:rsidR="004C675C" w:rsidRPr="00492C11">
        <w:rPr>
          <w:rFonts w:asciiTheme="minorHAnsi" w:hAnsiTheme="minorHAnsi" w:cstheme="minorHAnsi"/>
          <w:color w:val="auto"/>
          <w:sz w:val="22"/>
          <w:szCs w:val="22"/>
          <w:lang w:val="es-ES_tradnl"/>
        </w:rPr>
        <w:t>l</w:t>
      </w:r>
      <w:r w:rsidR="00052AE5" w:rsidRPr="00492C11">
        <w:rPr>
          <w:rFonts w:asciiTheme="minorHAnsi" w:hAnsiTheme="minorHAnsi" w:cstheme="minorHAnsi"/>
          <w:color w:val="auto"/>
          <w:sz w:val="22"/>
          <w:szCs w:val="22"/>
          <w:lang w:val="es-ES_tradnl"/>
        </w:rPr>
        <w:t xml:space="preserve">a Unidad Administrativa Especial de Servicios Públicos realizará la identificación de los puntos críticos y de las medidas de control necesarios para surtir un proceso de evaluación de los posibles riesgos de soborno, fraude o piratería, asimismo, identificará las acciones de control y mitigación necesarias para prevenir la materialización de la corrupción y establecer acciones de divulgación y capacitación a los funcionarios y contratistas. </w:t>
      </w:r>
    </w:p>
    <w:p w14:paraId="72EDE498" w14:textId="77777777" w:rsidR="00052AE5" w:rsidRPr="00492C11" w:rsidRDefault="00052AE5" w:rsidP="00221965">
      <w:pPr>
        <w:spacing w:after="0" w:line="240" w:lineRule="auto"/>
        <w:jc w:val="both"/>
        <w:rPr>
          <w:rFonts w:asciiTheme="minorHAnsi" w:hAnsiTheme="minorHAnsi" w:cstheme="minorHAnsi"/>
          <w:color w:val="auto"/>
          <w:sz w:val="22"/>
          <w:szCs w:val="22"/>
          <w:lang w:val="es-ES_tradnl"/>
        </w:rPr>
      </w:pPr>
    </w:p>
    <w:p w14:paraId="2B67A29E" w14:textId="77777777" w:rsidR="00052AE5" w:rsidRPr="00492C11" w:rsidRDefault="00052AE5" w:rsidP="00221965">
      <w:pPr>
        <w:spacing w:after="0" w:line="240" w:lineRule="auto"/>
        <w:jc w:val="both"/>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Los pasos aquí descritos serán liderados por la Oficina Asesora de Planeación y se desarrollarán en el marco de la elaboración del mapa de riesgos de corrupción de la UAESP, que debe publicarse a más tardar el 31 de enero de cada vigencia en cumplimiento del artículo 73 del Estatuto Anticorrupción -Ley 1474 de 2011. </w:t>
      </w:r>
    </w:p>
    <w:p w14:paraId="41D64391" w14:textId="77777777" w:rsidR="00052AE5" w:rsidRPr="00492C11" w:rsidRDefault="00052AE5" w:rsidP="00221965">
      <w:pPr>
        <w:spacing w:after="0" w:line="240" w:lineRule="auto"/>
        <w:rPr>
          <w:rFonts w:asciiTheme="minorHAnsi" w:hAnsiTheme="minorHAnsi" w:cstheme="minorHAnsi"/>
          <w:color w:val="auto"/>
          <w:sz w:val="22"/>
          <w:szCs w:val="22"/>
          <w:lang w:val="es-ES_tradnl"/>
        </w:rPr>
      </w:pPr>
    </w:p>
    <w:p w14:paraId="53EAE60B" w14:textId="77777777" w:rsidR="00052AE5" w:rsidRPr="00492C11" w:rsidRDefault="00052AE5" w:rsidP="001A253F">
      <w:pPr>
        <w:spacing w:after="0" w:line="240" w:lineRule="auto"/>
        <w:ind w:firstLine="708"/>
        <w:rPr>
          <w:rFonts w:asciiTheme="minorHAnsi" w:hAnsiTheme="minorHAnsi" w:cstheme="minorHAnsi"/>
          <w:b/>
          <w:color w:val="auto"/>
          <w:sz w:val="22"/>
          <w:szCs w:val="22"/>
        </w:rPr>
      </w:pPr>
      <w:bookmarkStart w:id="27" w:name="_Toc70873743"/>
      <w:r w:rsidRPr="00492C11">
        <w:rPr>
          <w:rStyle w:val="Ttulo3Car"/>
          <w:rFonts w:asciiTheme="minorHAnsi" w:hAnsiTheme="minorHAnsi" w:cstheme="minorHAnsi"/>
          <w:b/>
          <w:color w:val="auto"/>
          <w:sz w:val="22"/>
          <w:szCs w:val="22"/>
        </w:rPr>
        <w:t>Identificación de Puntos críticos</w:t>
      </w:r>
      <w:bookmarkEnd w:id="27"/>
      <w:r w:rsidRPr="00492C11">
        <w:rPr>
          <w:rFonts w:asciiTheme="minorHAnsi" w:eastAsiaTheme="majorEastAsia" w:hAnsiTheme="minorHAnsi" w:cstheme="minorHAnsi"/>
          <w:b/>
          <w:color w:val="auto"/>
          <w:sz w:val="22"/>
          <w:szCs w:val="22"/>
        </w:rPr>
        <w:t xml:space="preserve"> </w:t>
      </w:r>
      <w:r w:rsidRPr="00492C11">
        <w:rPr>
          <w:rStyle w:val="Refdenotaalpie"/>
          <w:rFonts w:asciiTheme="minorHAnsi" w:hAnsiTheme="minorHAnsi" w:cstheme="minorHAnsi"/>
          <w:b/>
          <w:color w:val="auto"/>
          <w:sz w:val="22"/>
          <w:szCs w:val="22"/>
        </w:rPr>
        <w:footnoteReference w:id="21"/>
      </w:r>
      <w:r w:rsidRPr="00492C11">
        <w:rPr>
          <w:rFonts w:asciiTheme="minorHAnsi" w:hAnsiTheme="minorHAnsi" w:cstheme="minorHAnsi"/>
          <w:b/>
          <w:color w:val="auto"/>
          <w:sz w:val="22"/>
          <w:szCs w:val="22"/>
        </w:rPr>
        <w:t xml:space="preserve"> </w:t>
      </w:r>
    </w:p>
    <w:p w14:paraId="75882210"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028FB980" w14:textId="602AAF25" w:rsidR="00052AE5" w:rsidRPr="00492C11" w:rsidRDefault="00D00F31"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Cada proceso de l</w:t>
      </w:r>
      <w:r w:rsidR="00052AE5" w:rsidRPr="00492C11">
        <w:rPr>
          <w:rFonts w:asciiTheme="minorHAnsi" w:hAnsiTheme="minorHAnsi" w:cstheme="minorHAnsi"/>
          <w:bCs/>
          <w:color w:val="auto"/>
          <w:sz w:val="22"/>
          <w:szCs w:val="22"/>
        </w:rPr>
        <w:t>a Unidad Administrativa Especial de Servicios Públicos identificará los puntos críticos, donde puedan existir posibles riesgos de soborno</w:t>
      </w:r>
      <w:r w:rsidR="00F574A9" w:rsidRPr="00492C11">
        <w:rPr>
          <w:rFonts w:asciiTheme="minorHAnsi" w:hAnsiTheme="minorHAnsi" w:cstheme="minorHAnsi"/>
          <w:bCs/>
          <w:color w:val="auto"/>
          <w:sz w:val="22"/>
          <w:szCs w:val="22"/>
        </w:rPr>
        <w:t xml:space="preserve">, fraude y </w:t>
      </w:r>
      <w:proofErr w:type="spellStart"/>
      <w:r w:rsidR="00F574A9" w:rsidRPr="00492C11">
        <w:rPr>
          <w:rFonts w:asciiTheme="minorHAnsi" w:hAnsiTheme="minorHAnsi" w:cstheme="minorHAnsi"/>
          <w:bCs/>
          <w:color w:val="auto"/>
          <w:sz w:val="22"/>
          <w:szCs w:val="22"/>
        </w:rPr>
        <w:t>pirateria</w:t>
      </w:r>
      <w:proofErr w:type="spellEnd"/>
      <w:r w:rsidR="00052AE5" w:rsidRPr="00492C11">
        <w:rPr>
          <w:rFonts w:asciiTheme="minorHAnsi" w:hAnsiTheme="minorHAnsi" w:cstheme="minorHAnsi"/>
          <w:bCs/>
          <w:color w:val="auto"/>
          <w:sz w:val="22"/>
          <w:szCs w:val="22"/>
        </w:rPr>
        <w:t xml:space="preserve">. Para su identificación deberá tener en cuenta los resultados obtenidos en el Índice de Transparencia de Bogotá, las auditorías internas, las auditorías realizadas por la Contraloría Distrital, el FURAG y todas las demás fuentes de información que considere pertinentes y coadyuven en el proceso de identificación de zonas de opacidad en la gestión institucional de la entidad. </w:t>
      </w:r>
    </w:p>
    <w:p w14:paraId="1B2A09AE" w14:textId="77777777" w:rsidR="004C675C" w:rsidRPr="00492C11" w:rsidRDefault="004C675C" w:rsidP="00221965">
      <w:pPr>
        <w:spacing w:after="0" w:line="240" w:lineRule="auto"/>
        <w:jc w:val="both"/>
        <w:rPr>
          <w:rFonts w:asciiTheme="minorHAnsi" w:hAnsiTheme="minorHAnsi" w:cstheme="minorHAnsi"/>
          <w:bCs/>
          <w:color w:val="auto"/>
          <w:sz w:val="22"/>
          <w:szCs w:val="22"/>
        </w:rPr>
      </w:pPr>
    </w:p>
    <w:p w14:paraId="56834787" w14:textId="6F4A9459" w:rsidR="00052AE5" w:rsidRPr="00492C11" w:rsidRDefault="004C675C"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A continuación, se presenta los procesos </w:t>
      </w:r>
      <w:r w:rsidR="00052AE5" w:rsidRPr="00492C11">
        <w:rPr>
          <w:rFonts w:asciiTheme="minorHAnsi" w:hAnsiTheme="minorHAnsi" w:cstheme="minorHAnsi"/>
          <w:bCs/>
          <w:color w:val="auto"/>
          <w:sz w:val="22"/>
          <w:szCs w:val="22"/>
        </w:rPr>
        <w:t>que</w:t>
      </w:r>
      <w:r w:rsidRPr="00492C11">
        <w:rPr>
          <w:rFonts w:asciiTheme="minorHAnsi" w:hAnsiTheme="minorHAnsi" w:cstheme="minorHAnsi"/>
          <w:bCs/>
          <w:color w:val="auto"/>
          <w:sz w:val="22"/>
          <w:szCs w:val="22"/>
        </w:rPr>
        <w:t>,</w:t>
      </w:r>
      <w:r w:rsidR="00052AE5" w:rsidRPr="00492C11">
        <w:rPr>
          <w:rFonts w:asciiTheme="minorHAnsi" w:hAnsiTheme="minorHAnsi" w:cstheme="minorHAnsi"/>
          <w:bCs/>
          <w:color w:val="auto"/>
          <w:sz w:val="22"/>
          <w:szCs w:val="22"/>
        </w:rPr>
        <w:t xml:space="preserve"> por sus características</w:t>
      </w:r>
      <w:r w:rsidRPr="00492C11">
        <w:rPr>
          <w:rFonts w:asciiTheme="minorHAnsi" w:hAnsiTheme="minorHAnsi" w:cstheme="minorHAnsi"/>
          <w:bCs/>
          <w:color w:val="auto"/>
          <w:sz w:val="22"/>
          <w:szCs w:val="22"/>
        </w:rPr>
        <w:t xml:space="preserve">, son considerados los </w:t>
      </w:r>
      <w:r w:rsidR="00052AE5" w:rsidRPr="00492C11">
        <w:rPr>
          <w:rFonts w:asciiTheme="minorHAnsi" w:hAnsiTheme="minorHAnsi" w:cstheme="minorHAnsi"/>
          <w:bCs/>
          <w:color w:val="auto"/>
          <w:sz w:val="22"/>
          <w:szCs w:val="22"/>
        </w:rPr>
        <w:t xml:space="preserve">más vulnerables a la corrupción </w:t>
      </w:r>
      <w:r w:rsidRPr="00492C11">
        <w:rPr>
          <w:rFonts w:asciiTheme="minorHAnsi" w:hAnsiTheme="minorHAnsi" w:cstheme="minorHAnsi"/>
          <w:bCs/>
          <w:color w:val="auto"/>
          <w:sz w:val="22"/>
          <w:szCs w:val="22"/>
        </w:rPr>
        <w:t xml:space="preserve">y </w:t>
      </w:r>
      <w:r w:rsidR="00052AE5" w:rsidRPr="00492C11">
        <w:rPr>
          <w:rFonts w:asciiTheme="minorHAnsi" w:hAnsiTheme="minorHAnsi" w:cstheme="minorHAnsi"/>
          <w:bCs/>
          <w:color w:val="auto"/>
          <w:sz w:val="22"/>
          <w:szCs w:val="22"/>
        </w:rPr>
        <w:t xml:space="preserve">a su vez </w:t>
      </w:r>
      <w:r w:rsidRPr="00492C11">
        <w:rPr>
          <w:rFonts w:asciiTheme="minorHAnsi" w:hAnsiTheme="minorHAnsi" w:cstheme="minorHAnsi"/>
          <w:bCs/>
          <w:color w:val="auto"/>
          <w:sz w:val="22"/>
          <w:szCs w:val="22"/>
        </w:rPr>
        <w:t xml:space="preserve">se encuentran </w:t>
      </w:r>
      <w:r w:rsidR="00052AE5" w:rsidRPr="00492C11">
        <w:rPr>
          <w:rFonts w:asciiTheme="minorHAnsi" w:hAnsiTheme="minorHAnsi" w:cstheme="minorHAnsi"/>
          <w:bCs/>
          <w:color w:val="auto"/>
          <w:sz w:val="22"/>
          <w:szCs w:val="22"/>
        </w:rPr>
        <w:t>expuestos a prácticas de soborno y fraude.</w:t>
      </w:r>
    </w:p>
    <w:p w14:paraId="055BF10B"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333AF529" w14:textId="77777777" w:rsidR="00052AE5" w:rsidRPr="00492C11" w:rsidRDefault="00052AE5" w:rsidP="00BA2C30">
      <w:pPr>
        <w:pStyle w:val="Prrafodelista"/>
        <w:numPr>
          <w:ilvl w:val="0"/>
          <w:numId w:val="1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t xml:space="preserve">Contratación </w:t>
      </w:r>
    </w:p>
    <w:p w14:paraId="77DBE84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4A6AE973"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color w:val="auto"/>
          <w:sz w:val="22"/>
          <w:szCs w:val="22"/>
        </w:rPr>
        <w:t>El proceso de gestión contractual es uno de los más vulnerables debido al alto presupuesto que se maneja para contratar bienes y servicios. El</w:t>
      </w:r>
      <w:r w:rsidRPr="00492C11">
        <w:rPr>
          <w:rFonts w:asciiTheme="minorHAnsi" w:hAnsiTheme="minorHAnsi" w:cstheme="minorHAnsi"/>
          <w:bCs/>
          <w:color w:val="auto"/>
          <w:sz w:val="22"/>
          <w:szCs w:val="22"/>
        </w:rPr>
        <w:t xml:space="preserve"> soborno puede presentarse en forma de dádivas o regalos a funcionarios y/o contratistas de la entidad para interferir en la adjudicación de los contratos; incluso puede existir en la etapa previa del proceso para lograr que las propuestas para la presentación de licitaciones se realicen conforme a las necesidades del oferente y en contra del principio de pluralidad de ofertas. </w:t>
      </w:r>
    </w:p>
    <w:p w14:paraId="028AABC9"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1CECEAAE" w14:textId="3625CBF2" w:rsidR="00052AE5" w:rsidRPr="00492C11" w:rsidRDefault="004C675C"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Los </w:t>
      </w:r>
      <w:r w:rsidR="00052AE5" w:rsidRPr="00492C11">
        <w:rPr>
          <w:rFonts w:asciiTheme="minorHAnsi" w:hAnsiTheme="minorHAnsi" w:cstheme="minorHAnsi"/>
          <w:bCs/>
          <w:color w:val="auto"/>
          <w:sz w:val="22"/>
          <w:szCs w:val="22"/>
        </w:rPr>
        <w:t>cuatros escenarios posibles en los que puede verse afectado el proceso de gestión contractual por prácticas como el soborno</w:t>
      </w:r>
      <w:r w:rsidR="00ED42DF" w:rsidRPr="00492C11">
        <w:rPr>
          <w:rFonts w:asciiTheme="minorHAnsi" w:hAnsiTheme="minorHAnsi" w:cstheme="minorHAnsi"/>
          <w:bCs/>
          <w:color w:val="auto"/>
          <w:sz w:val="22"/>
          <w:szCs w:val="22"/>
        </w:rPr>
        <w:t xml:space="preserve"> y</w:t>
      </w:r>
      <w:r w:rsidR="00052AE5" w:rsidRPr="00492C11">
        <w:rPr>
          <w:rFonts w:asciiTheme="minorHAnsi" w:hAnsiTheme="minorHAnsi" w:cstheme="minorHAnsi"/>
          <w:bCs/>
          <w:color w:val="auto"/>
          <w:sz w:val="22"/>
          <w:szCs w:val="22"/>
        </w:rPr>
        <w:t xml:space="preserve"> fraude </w:t>
      </w:r>
      <w:r w:rsidR="00ED42DF" w:rsidRPr="00492C11">
        <w:rPr>
          <w:rFonts w:asciiTheme="minorHAnsi" w:hAnsiTheme="minorHAnsi" w:cstheme="minorHAnsi"/>
          <w:bCs/>
          <w:color w:val="auto"/>
          <w:sz w:val="22"/>
          <w:szCs w:val="22"/>
        </w:rPr>
        <w:t>y que se constituyen como</w:t>
      </w:r>
      <w:r w:rsidR="00052AE5" w:rsidRPr="00492C11">
        <w:rPr>
          <w:rFonts w:asciiTheme="minorHAnsi" w:hAnsiTheme="minorHAnsi" w:cstheme="minorHAnsi"/>
          <w:bCs/>
          <w:color w:val="auto"/>
          <w:sz w:val="22"/>
          <w:szCs w:val="22"/>
        </w:rPr>
        <w:t xml:space="preserve"> riesgo</w:t>
      </w:r>
      <w:r w:rsidR="00ED42DF" w:rsidRPr="00492C11">
        <w:rPr>
          <w:rFonts w:asciiTheme="minorHAnsi" w:hAnsiTheme="minorHAnsi" w:cstheme="minorHAnsi"/>
          <w:bCs/>
          <w:color w:val="auto"/>
          <w:sz w:val="22"/>
          <w:szCs w:val="22"/>
        </w:rPr>
        <w:t>s</w:t>
      </w:r>
      <w:r w:rsidR="00052AE5" w:rsidRPr="00492C11">
        <w:rPr>
          <w:rFonts w:asciiTheme="minorHAnsi" w:hAnsiTheme="minorHAnsi" w:cstheme="minorHAnsi"/>
          <w:bCs/>
          <w:color w:val="auto"/>
          <w:sz w:val="22"/>
          <w:szCs w:val="22"/>
        </w:rPr>
        <w:t xml:space="preserve"> que puede alterar el principio de transparencia en el proceso</w:t>
      </w:r>
      <w:r w:rsidR="00ED42DF" w:rsidRPr="00492C11">
        <w:rPr>
          <w:rFonts w:asciiTheme="minorHAnsi" w:hAnsiTheme="minorHAnsi" w:cstheme="minorHAnsi"/>
          <w:bCs/>
          <w:color w:val="auto"/>
          <w:sz w:val="22"/>
          <w:szCs w:val="22"/>
        </w:rPr>
        <w:t xml:space="preserve"> son</w:t>
      </w:r>
      <w:r w:rsidR="00052AE5" w:rsidRPr="00492C11">
        <w:rPr>
          <w:rStyle w:val="Refdenotaalpie"/>
          <w:rFonts w:asciiTheme="minorHAnsi" w:hAnsiTheme="minorHAnsi" w:cstheme="minorHAnsi"/>
          <w:bCs/>
          <w:color w:val="auto"/>
          <w:sz w:val="22"/>
          <w:szCs w:val="22"/>
        </w:rPr>
        <w:footnoteReference w:id="22"/>
      </w:r>
      <w:r w:rsidR="00052AE5" w:rsidRPr="00492C11">
        <w:rPr>
          <w:rFonts w:asciiTheme="minorHAnsi" w:hAnsiTheme="minorHAnsi" w:cstheme="minorHAnsi"/>
          <w:bCs/>
          <w:color w:val="auto"/>
          <w:sz w:val="22"/>
          <w:szCs w:val="22"/>
        </w:rPr>
        <w:t xml:space="preserve">: </w:t>
      </w:r>
    </w:p>
    <w:p w14:paraId="47F3D294" w14:textId="77777777" w:rsidR="00052AE5" w:rsidRPr="00492C11" w:rsidRDefault="00052AE5" w:rsidP="00221965">
      <w:pPr>
        <w:spacing w:line="240" w:lineRule="auto"/>
        <w:jc w:val="both"/>
        <w:rPr>
          <w:rFonts w:asciiTheme="minorHAnsi" w:hAnsiTheme="minorHAnsi" w:cstheme="minorHAnsi"/>
          <w:bCs/>
          <w:color w:val="auto"/>
          <w:sz w:val="22"/>
          <w:szCs w:val="22"/>
        </w:rPr>
      </w:pPr>
    </w:p>
    <w:p w14:paraId="6FE25F8A"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Afectación de precios: El soborno altera los precios elevando o disminuyendo su valor y afecta la eficiencia económica del contrato. </w:t>
      </w:r>
    </w:p>
    <w:p w14:paraId="5A7820ED"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color w:val="auto"/>
          <w:sz w:val="22"/>
          <w:szCs w:val="22"/>
        </w:rPr>
        <w:t xml:space="preserve">Afectación en la utilidad: Se presenta cuando el contratista reduce su margen de utilidades, sin afectar la calidad y especificaciones del contrato. </w:t>
      </w:r>
    </w:p>
    <w:p w14:paraId="4D93FE3C"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color w:val="auto"/>
          <w:sz w:val="22"/>
          <w:szCs w:val="22"/>
        </w:rPr>
        <w:t xml:space="preserve">Afectación en las condiciones del contrato: En este escenario, las partes llegan a un acuerdo basado en que el agente no acepta alteraciones en el precio ni en el valor de la adjudicación del contrato (soborno) y el contratista no acepta reducir el margen de utilidad esperado, a cambio de lograr afectar las especificaciones y condiciones contractuales en cuanto a la calidad, tiempo, garantías o materiales asociados al contrato. </w:t>
      </w:r>
    </w:p>
    <w:p w14:paraId="418D3158"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color w:val="auto"/>
          <w:sz w:val="22"/>
          <w:szCs w:val="22"/>
        </w:rPr>
        <w:t xml:space="preserve">Afectación de la oportunidad: Esta afectación está asociada al impacto negativo que genera para la sociedad que el contratista u oferente más idóneo para prestar el bien y/o servicio a contratar pierda su motivación en participar del proceso de contratación, a causa del cobro de un soborno. </w:t>
      </w:r>
    </w:p>
    <w:p w14:paraId="60AAC5DF" w14:textId="77777777" w:rsidR="00052AE5" w:rsidRPr="00492C11" w:rsidRDefault="00052AE5" w:rsidP="00221965">
      <w:pPr>
        <w:pStyle w:val="Prrafodelista"/>
        <w:spacing w:after="0" w:line="240" w:lineRule="auto"/>
        <w:jc w:val="both"/>
        <w:rPr>
          <w:rFonts w:asciiTheme="minorHAnsi" w:hAnsiTheme="minorHAnsi" w:cstheme="minorHAnsi"/>
          <w:bCs/>
          <w:color w:val="auto"/>
          <w:sz w:val="22"/>
          <w:szCs w:val="22"/>
        </w:rPr>
      </w:pPr>
    </w:p>
    <w:p w14:paraId="51D58D1C" w14:textId="77777777" w:rsidR="00052AE5" w:rsidRPr="00492C11" w:rsidRDefault="00052AE5" w:rsidP="00BA2C30">
      <w:pPr>
        <w:pStyle w:val="Prrafodelista"/>
        <w:numPr>
          <w:ilvl w:val="0"/>
          <w:numId w:val="1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t xml:space="preserve">Talento Humano </w:t>
      </w:r>
    </w:p>
    <w:p w14:paraId="089357D2"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179CD54E"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Las oficinas de Talento Humano tienen la competencia para hacer efectivo todo el proceso de selección, seguimiento y evaluación del personal al interior de las organizaciones públicas. Los funcionarios públicos y/o contratistas que participan en el proceso tienen bajo sus funciones la autorización para proveer los cargos provisionales o de libre nombramiento y remoción y garantizar un proceso regular, libre de vicios y favoritismos que podrían ser causados por prácticas como el soborno o el fraude. </w:t>
      </w:r>
    </w:p>
    <w:p w14:paraId="76AFC5C8"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50438F8D"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De acuerdo con un estudio realizado por el Fondo Económico Mundial, “los pagos irregulares y sobornos” que se realizan en las organizaciones relacionados con la adquisición o prestación de bienes y servicios para obtener favores, tienen una relación directa con crecimiento económico y la competitividad del país</w:t>
      </w:r>
      <w:r w:rsidRPr="00492C11">
        <w:rPr>
          <w:rStyle w:val="Refdenotaalpie"/>
          <w:rFonts w:asciiTheme="minorHAnsi" w:hAnsiTheme="minorHAnsi" w:cstheme="minorHAnsi"/>
          <w:bCs/>
          <w:color w:val="auto"/>
          <w:sz w:val="22"/>
          <w:szCs w:val="22"/>
        </w:rPr>
        <w:footnoteReference w:id="23"/>
      </w:r>
      <w:r w:rsidRPr="00492C11">
        <w:rPr>
          <w:rFonts w:asciiTheme="minorHAnsi" w:hAnsiTheme="minorHAnsi" w:cstheme="minorHAnsi"/>
          <w:bCs/>
          <w:color w:val="auto"/>
          <w:sz w:val="22"/>
          <w:szCs w:val="22"/>
        </w:rPr>
        <w:t xml:space="preserve">. En este sentido, el Departamento Administrativo de la Función </w:t>
      </w:r>
      <w:r w:rsidRPr="00492C11">
        <w:rPr>
          <w:rFonts w:asciiTheme="minorHAnsi" w:hAnsiTheme="minorHAnsi" w:cstheme="minorHAnsi"/>
          <w:bCs/>
          <w:color w:val="auto"/>
          <w:sz w:val="22"/>
          <w:szCs w:val="22"/>
        </w:rPr>
        <w:lastRenderedPageBreak/>
        <w:t>Pública</w:t>
      </w:r>
      <w:r w:rsidRPr="00492C11">
        <w:rPr>
          <w:rStyle w:val="Refdenotaalpie"/>
          <w:rFonts w:asciiTheme="minorHAnsi" w:hAnsiTheme="minorHAnsi" w:cstheme="minorHAnsi"/>
          <w:bCs/>
          <w:color w:val="auto"/>
          <w:sz w:val="22"/>
          <w:szCs w:val="22"/>
        </w:rPr>
        <w:footnoteReference w:id="24"/>
      </w:r>
      <w:r w:rsidRPr="00492C11">
        <w:rPr>
          <w:rFonts w:asciiTheme="minorHAnsi" w:hAnsiTheme="minorHAnsi" w:cstheme="minorHAnsi"/>
          <w:bCs/>
          <w:color w:val="auto"/>
          <w:sz w:val="22"/>
          <w:szCs w:val="22"/>
        </w:rPr>
        <w:t xml:space="preserve"> expone que la desviación de fondos públicos y el favoritismo en las decisiones públicas, hacen parte de la problemática de corrupción en Colombia, que deteriora el ambiente económico y laboral y requiere de medidas efectivas para mejorar los niveles de competitividad, bienestar y prosperidad para todos. </w:t>
      </w:r>
    </w:p>
    <w:p w14:paraId="4AE704D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BB1862C"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Los resultados del Índice de Transparencia de Bogotá en materia de Talento Humano ubicaron a la UAESP en una calificación del 95%, con la recomendación de fortalecer la información relacionada con la descripción general de las dependencias, con el fin de garantizar el acceso a la información de manera más precisa, con relación a la gestión que realizan las dependencias de la Unidad.</w:t>
      </w:r>
    </w:p>
    <w:p w14:paraId="04750634" w14:textId="77777777" w:rsidR="00052AE5" w:rsidRPr="00492C11" w:rsidRDefault="00052AE5" w:rsidP="00221965">
      <w:pPr>
        <w:spacing w:line="240" w:lineRule="auto"/>
        <w:jc w:val="both"/>
        <w:rPr>
          <w:rFonts w:asciiTheme="minorHAnsi" w:hAnsiTheme="minorHAnsi" w:cstheme="minorHAnsi"/>
          <w:b/>
          <w:color w:val="auto"/>
          <w:sz w:val="22"/>
          <w:szCs w:val="22"/>
        </w:rPr>
      </w:pPr>
    </w:p>
    <w:p w14:paraId="187B9F8E" w14:textId="77777777" w:rsidR="00052AE5" w:rsidRPr="00492C11" w:rsidRDefault="00052AE5" w:rsidP="00BA2C30">
      <w:pPr>
        <w:pStyle w:val="Prrafodelista"/>
        <w:numPr>
          <w:ilvl w:val="0"/>
          <w:numId w:val="1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t xml:space="preserve">Trámites y Servicios </w:t>
      </w:r>
    </w:p>
    <w:p w14:paraId="59A4D9EF"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24498D61"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La entrega de bienes y servicios a la ciudadanía ha sido un escenario indiscutible de posible corrupción. La falta de información y el desconocimiento de los procesos que se deben efectuar para obtenerlos es una de las causas más recurrentes que han permitido la materialización de la corrupción en diferentes organizaciones públicas. </w:t>
      </w:r>
    </w:p>
    <w:p w14:paraId="34C176C4"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7CF5FD57" w14:textId="6234AE76"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 xml:space="preserve">Debido a que la Unidad no está exenta de estas situaciones, se debe fortalecer el proceso de </w:t>
      </w:r>
      <w:r w:rsidR="001D19BC" w:rsidRPr="00492C11">
        <w:rPr>
          <w:rFonts w:asciiTheme="minorHAnsi" w:hAnsiTheme="minorHAnsi" w:cstheme="minorHAnsi"/>
          <w:bCs/>
          <w:color w:val="auto"/>
          <w:sz w:val="22"/>
          <w:szCs w:val="22"/>
        </w:rPr>
        <w:t>Servicio</w:t>
      </w:r>
      <w:r w:rsidRPr="00492C11">
        <w:rPr>
          <w:rFonts w:asciiTheme="minorHAnsi" w:hAnsiTheme="minorHAnsi" w:cstheme="minorHAnsi"/>
          <w:bCs/>
          <w:color w:val="auto"/>
          <w:sz w:val="22"/>
          <w:szCs w:val="22"/>
        </w:rPr>
        <w:t xml:space="preserve"> al Ciudadano, los protocolos, guías o lineamientos para su atención y garantizar que la ciudadanía tenga información clara para poder acceder a los servicios sin ningún tramitador de por medio que pueda sobornar o materializar un fraude.</w:t>
      </w:r>
    </w:p>
    <w:p w14:paraId="0404DF08"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49ECE316" w14:textId="77777777" w:rsidR="00052AE5" w:rsidRPr="00492C11" w:rsidRDefault="00052AE5" w:rsidP="00221965">
      <w:pPr>
        <w:spacing w:after="0" w:line="240" w:lineRule="auto"/>
        <w:jc w:val="both"/>
        <w:rPr>
          <w:rFonts w:asciiTheme="minorHAnsi" w:hAnsiTheme="minorHAnsi" w:cstheme="minorHAnsi"/>
          <w:bCs/>
          <w:color w:val="auto"/>
          <w:sz w:val="22"/>
          <w:szCs w:val="22"/>
        </w:rPr>
      </w:pPr>
      <w:r w:rsidRPr="00492C11">
        <w:rPr>
          <w:rFonts w:asciiTheme="minorHAnsi" w:hAnsiTheme="minorHAnsi" w:cstheme="minorHAnsi"/>
          <w:bCs/>
          <w:color w:val="auto"/>
          <w:sz w:val="22"/>
          <w:szCs w:val="22"/>
        </w:rPr>
        <w:t>De acuerdo con Función Pública</w:t>
      </w:r>
      <w:r w:rsidRPr="00492C11">
        <w:rPr>
          <w:rStyle w:val="Refdenotaalpie"/>
          <w:rFonts w:asciiTheme="minorHAnsi" w:hAnsiTheme="minorHAnsi" w:cstheme="minorHAnsi"/>
          <w:bCs/>
          <w:color w:val="auto"/>
          <w:sz w:val="22"/>
          <w:szCs w:val="22"/>
        </w:rPr>
        <w:footnoteReference w:id="25"/>
      </w:r>
      <w:r w:rsidRPr="00492C11">
        <w:rPr>
          <w:rFonts w:asciiTheme="minorHAnsi" w:hAnsiTheme="minorHAnsi" w:cstheme="minorHAnsi"/>
          <w:bCs/>
          <w:color w:val="auto"/>
          <w:sz w:val="22"/>
          <w:szCs w:val="22"/>
        </w:rPr>
        <w:t xml:space="preserve"> al interior de los procesos de atención a la ciudadanía se pueden materializar el soborno en diferentes momentos: </w:t>
      </w:r>
    </w:p>
    <w:p w14:paraId="1FD0B124" w14:textId="77777777" w:rsidR="00052AE5" w:rsidRPr="00492C11" w:rsidRDefault="00052AE5" w:rsidP="00221965">
      <w:pPr>
        <w:spacing w:after="0" w:line="240" w:lineRule="auto"/>
        <w:jc w:val="both"/>
        <w:rPr>
          <w:rFonts w:asciiTheme="minorHAnsi" w:hAnsiTheme="minorHAnsi" w:cstheme="minorHAnsi"/>
          <w:bCs/>
          <w:color w:val="auto"/>
          <w:sz w:val="22"/>
          <w:szCs w:val="22"/>
        </w:rPr>
      </w:pPr>
    </w:p>
    <w:p w14:paraId="24286601"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color w:val="auto"/>
          <w:sz w:val="22"/>
          <w:szCs w:val="22"/>
        </w:rPr>
        <w:t xml:space="preserve">Cuando se realiza el intercambio entre el ciudadano y el servidor a cargo del trámite; </w:t>
      </w:r>
    </w:p>
    <w:p w14:paraId="3CDE097B"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color w:val="auto"/>
          <w:sz w:val="22"/>
          <w:szCs w:val="22"/>
        </w:rPr>
        <w:t xml:space="preserve">Cuando se ejecuta el procedimiento interno de la entidad para cumplir con el trámite dispuesto. </w:t>
      </w:r>
    </w:p>
    <w:p w14:paraId="2D1E9AB6"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0A220898"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En el “Protocolo para la identificación de riesgos de corrupción asociados a la prestación de trámites y servicios” definido por el DAFP se identifican dos instancias en las que se presenta el soborno: </w:t>
      </w:r>
    </w:p>
    <w:p w14:paraId="56B065D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483FD2E7" w14:textId="77777777" w:rsidR="00052AE5" w:rsidRPr="00492C11" w:rsidRDefault="00052AE5" w:rsidP="00BA2C30">
      <w:pPr>
        <w:pStyle w:val="Prrafodelista"/>
        <w:numPr>
          <w:ilvl w:val="0"/>
          <w:numId w:val="5"/>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En la revisión de documentos para la realización del trámite, existe el riesgo de que se ofrezcan sobornos para borrar información institucional en beneficio propio; </w:t>
      </w:r>
    </w:p>
    <w:p w14:paraId="538AD40A" w14:textId="0FBA0E83" w:rsidR="00052AE5" w:rsidRPr="00492C11" w:rsidRDefault="00052AE5" w:rsidP="00BA2C30">
      <w:pPr>
        <w:pStyle w:val="Prrafodelista"/>
        <w:numPr>
          <w:ilvl w:val="0"/>
          <w:numId w:val="5"/>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color w:val="auto"/>
          <w:sz w:val="22"/>
          <w:szCs w:val="22"/>
        </w:rPr>
        <w:t xml:space="preserve">En la gestión realizada por la entidad pueden darse pagos directos a los servidores encargados, para adulterar la información otorgada, o para extraer información previa a la formalización del trámite. </w:t>
      </w:r>
    </w:p>
    <w:p w14:paraId="6FCB6DC3" w14:textId="69227980" w:rsidR="00860483" w:rsidRPr="00492C11" w:rsidRDefault="00860483" w:rsidP="00860483">
      <w:pPr>
        <w:spacing w:after="0" w:line="240" w:lineRule="auto"/>
        <w:jc w:val="both"/>
        <w:rPr>
          <w:rFonts w:asciiTheme="minorHAnsi" w:hAnsiTheme="minorHAnsi" w:cstheme="minorHAnsi"/>
          <w:b/>
          <w:color w:val="auto"/>
          <w:sz w:val="22"/>
          <w:szCs w:val="22"/>
        </w:rPr>
      </w:pPr>
    </w:p>
    <w:p w14:paraId="6A9C0847" w14:textId="0CFD3C3E" w:rsidR="00860483" w:rsidRPr="00492C11" w:rsidRDefault="00642359" w:rsidP="00102AFA">
      <w:pPr>
        <w:autoSpaceDE w:val="0"/>
        <w:autoSpaceDN w:val="0"/>
        <w:adjustRightInd w:val="0"/>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Por otra parte, r</w:t>
      </w:r>
      <w:r w:rsidR="00860483" w:rsidRPr="00492C11">
        <w:rPr>
          <w:rFonts w:asciiTheme="minorHAnsi" w:hAnsiTheme="minorHAnsi" w:cstheme="minorHAnsi"/>
          <w:color w:val="auto"/>
          <w:sz w:val="22"/>
          <w:szCs w:val="22"/>
        </w:rPr>
        <w:t xml:space="preserve">ecientemente, </w:t>
      </w:r>
      <w:r w:rsidR="00102AFA" w:rsidRPr="00492C11">
        <w:rPr>
          <w:rFonts w:asciiTheme="minorHAnsi" w:hAnsiTheme="minorHAnsi" w:cstheme="minorHAnsi"/>
          <w:color w:val="auto"/>
          <w:sz w:val="22"/>
          <w:szCs w:val="22"/>
        </w:rPr>
        <w:t xml:space="preserve">la Secretaría General elaboró el documento </w:t>
      </w:r>
      <w:r w:rsidR="00102AFA" w:rsidRPr="00492C11">
        <w:rPr>
          <w:rFonts w:asciiTheme="minorHAnsi" w:hAnsiTheme="minorHAnsi" w:cstheme="minorHAnsi"/>
          <w:i/>
          <w:color w:val="auto"/>
          <w:sz w:val="22"/>
          <w:szCs w:val="22"/>
        </w:rPr>
        <w:t xml:space="preserve">“Lineamientos para la Identificación de riesgos de corrupción en Trámites, OPA y consultas de información </w:t>
      </w:r>
      <w:r w:rsidR="00102AFA" w:rsidRPr="00492C11">
        <w:rPr>
          <w:rFonts w:asciiTheme="minorHAnsi" w:hAnsiTheme="minorHAnsi" w:cstheme="minorHAnsi"/>
          <w:i/>
          <w:color w:val="auto"/>
          <w:sz w:val="22"/>
          <w:szCs w:val="22"/>
        </w:rPr>
        <w:lastRenderedPageBreak/>
        <w:t>distritales”</w:t>
      </w:r>
      <w:r w:rsidR="00102AFA" w:rsidRPr="00492C11">
        <w:rPr>
          <w:rStyle w:val="Refdenotaalpie"/>
          <w:rFonts w:asciiTheme="minorHAnsi" w:hAnsiTheme="minorHAnsi" w:cstheme="minorHAnsi"/>
          <w:i/>
          <w:color w:val="auto"/>
          <w:sz w:val="22"/>
          <w:szCs w:val="22"/>
        </w:rPr>
        <w:footnoteReference w:id="26"/>
      </w:r>
      <w:r w:rsidR="00102AFA" w:rsidRPr="00492C11">
        <w:rPr>
          <w:rFonts w:asciiTheme="minorHAnsi" w:hAnsiTheme="minorHAnsi" w:cstheme="minorHAnsi"/>
          <w:color w:val="auto"/>
          <w:sz w:val="22"/>
          <w:szCs w:val="22"/>
        </w:rPr>
        <w:t xml:space="preserve">, </w:t>
      </w:r>
      <w:r w:rsidR="007C3ECE" w:rsidRPr="00492C11">
        <w:rPr>
          <w:rFonts w:asciiTheme="minorHAnsi" w:hAnsiTheme="minorHAnsi" w:cstheme="minorHAnsi"/>
          <w:color w:val="auto"/>
          <w:sz w:val="22"/>
          <w:szCs w:val="22"/>
        </w:rPr>
        <w:t>en cual señala que existen causas internas y externas que pueden favorecer actos de corrupción relacionadas con la gestión de los trámites en las entidades públicas, y sobre los cuales la Unidad, deberá realizar la identificación correspondiente y determinar cuáles se encuentran relacionadas con posibles actos de soborno, fraude o piratería, a saber:</w:t>
      </w:r>
    </w:p>
    <w:p w14:paraId="0FF56199" w14:textId="7D2259A1" w:rsidR="00052AE5" w:rsidRPr="00492C11" w:rsidRDefault="00052AE5" w:rsidP="00102AFA">
      <w:pPr>
        <w:pStyle w:val="Prrafodelista"/>
        <w:spacing w:after="0" w:line="240" w:lineRule="auto"/>
        <w:ind w:left="1080"/>
        <w:jc w:val="both"/>
        <w:rPr>
          <w:rFonts w:asciiTheme="minorHAnsi" w:hAnsiTheme="minorHAnsi" w:cstheme="minorHAnsi"/>
          <w:color w:val="auto"/>
          <w:sz w:val="22"/>
          <w:szCs w:val="22"/>
        </w:rPr>
      </w:pPr>
    </w:p>
    <w:p w14:paraId="29D571F2" w14:textId="2F2654DF" w:rsidR="00102AFA" w:rsidRPr="00492C11" w:rsidRDefault="00102AFA" w:rsidP="00102AFA">
      <w:pPr>
        <w:pStyle w:val="Prrafodelista"/>
        <w:spacing w:after="0" w:line="240" w:lineRule="auto"/>
        <w:ind w:left="1080"/>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Causas internas:</w:t>
      </w:r>
    </w:p>
    <w:p w14:paraId="4D94134B" w14:textId="51DF62F5" w:rsidR="00102AFA" w:rsidRPr="00492C11" w:rsidRDefault="00102AFA" w:rsidP="00102AFA">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Espacios de discrecionalidad, fallas en el diseño de los procesos, normatividad compleja, excesivos costos administrativos, débiles sistemas de información, inadecuada selección de personal, ausencia de manuales, tecnología obsoleta o carente de controles.</w:t>
      </w:r>
    </w:p>
    <w:p w14:paraId="6DCC6BF0" w14:textId="77777777" w:rsidR="00102AFA" w:rsidRPr="00492C11" w:rsidRDefault="00102AFA" w:rsidP="00102AFA">
      <w:pPr>
        <w:pStyle w:val="Prrafodelista"/>
        <w:spacing w:after="0" w:line="240" w:lineRule="auto"/>
        <w:ind w:left="1080"/>
        <w:jc w:val="both"/>
        <w:rPr>
          <w:rFonts w:asciiTheme="minorHAnsi" w:hAnsiTheme="minorHAnsi" w:cstheme="minorHAnsi"/>
          <w:color w:val="auto"/>
          <w:sz w:val="22"/>
          <w:szCs w:val="22"/>
        </w:rPr>
      </w:pPr>
    </w:p>
    <w:p w14:paraId="21DBE378" w14:textId="542D6FC5" w:rsidR="00102AFA" w:rsidRPr="00492C11" w:rsidRDefault="00102AFA" w:rsidP="00102AFA">
      <w:pPr>
        <w:pStyle w:val="Prrafodelista"/>
        <w:spacing w:after="0" w:line="240" w:lineRule="auto"/>
        <w:ind w:left="1080"/>
        <w:jc w:val="both"/>
        <w:rPr>
          <w:rFonts w:asciiTheme="minorHAnsi" w:hAnsiTheme="minorHAnsi" w:cstheme="minorHAnsi"/>
          <w:color w:val="auto"/>
          <w:sz w:val="22"/>
          <w:szCs w:val="22"/>
        </w:rPr>
      </w:pPr>
      <w:r w:rsidRPr="00492C11">
        <w:rPr>
          <w:rFonts w:asciiTheme="minorHAnsi" w:hAnsiTheme="minorHAnsi" w:cstheme="minorHAnsi"/>
          <w:i/>
          <w:color w:val="auto"/>
          <w:sz w:val="22"/>
          <w:szCs w:val="22"/>
        </w:rPr>
        <w:t>Causas externas:</w:t>
      </w:r>
    </w:p>
    <w:p w14:paraId="51593970" w14:textId="3795EB24" w:rsidR="00102AFA" w:rsidRPr="00492C11" w:rsidRDefault="00102AFA" w:rsidP="00102AFA">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Intervención de carteles de contratistas, organizaciones delictivas, grupos armados, participación y control social débiles, fragilidad en el control externo, recursos públicos no regulados efectivamente.</w:t>
      </w:r>
    </w:p>
    <w:p w14:paraId="41EEB727" w14:textId="7DF53ADE" w:rsidR="00102AFA" w:rsidRPr="00492C11" w:rsidRDefault="00102AFA" w:rsidP="00102AFA">
      <w:pPr>
        <w:pStyle w:val="Prrafodelista"/>
        <w:spacing w:after="0" w:line="240" w:lineRule="auto"/>
        <w:ind w:left="1080"/>
        <w:jc w:val="both"/>
        <w:rPr>
          <w:rFonts w:asciiTheme="minorHAnsi" w:hAnsiTheme="minorHAnsi" w:cstheme="minorHAnsi"/>
          <w:color w:val="auto"/>
          <w:sz w:val="22"/>
          <w:szCs w:val="22"/>
        </w:rPr>
      </w:pPr>
    </w:p>
    <w:p w14:paraId="22D10C8F" w14:textId="6E25B2A1" w:rsidR="00102AFA" w:rsidRPr="00492C11" w:rsidRDefault="007C3ECE" w:rsidP="007C3ECE">
      <w:pPr>
        <w:autoSpaceDE w:val="0"/>
        <w:autoSpaceDN w:val="0"/>
        <w:adjustRightInd w:val="0"/>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Adicional a la identificación de las causas, es importante que la Unidad tenga en cuenta los siguientes aspectos relacionados con </w:t>
      </w:r>
      <w:r w:rsidR="00102AFA" w:rsidRPr="00492C11">
        <w:rPr>
          <w:rFonts w:asciiTheme="minorHAnsi" w:hAnsiTheme="minorHAnsi" w:cstheme="minorHAnsi"/>
          <w:color w:val="auto"/>
          <w:sz w:val="22"/>
          <w:szCs w:val="22"/>
        </w:rPr>
        <w:t>temas de transparencia, integridad, participación ciudadana, y los posibles riesgos de corrupción</w:t>
      </w:r>
      <w:r w:rsidRPr="00492C11">
        <w:rPr>
          <w:rFonts w:asciiTheme="minorHAnsi" w:hAnsiTheme="minorHAnsi" w:cstheme="minorHAnsi"/>
          <w:color w:val="auto"/>
          <w:sz w:val="22"/>
          <w:szCs w:val="22"/>
        </w:rPr>
        <w:t xml:space="preserve"> </w:t>
      </w:r>
      <w:r w:rsidR="00102AFA" w:rsidRPr="00492C11">
        <w:rPr>
          <w:rFonts w:asciiTheme="minorHAnsi" w:hAnsiTheme="minorHAnsi" w:cstheme="minorHAnsi"/>
          <w:color w:val="auto"/>
          <w:sz w:val="22"/>
          <w:szCs w:val="22"/>
        </w:rPr>
        <w:t>asociados a trámites:</w:t>
      </w:r>
    </w:p>
    <w:p w14:paraId="25BF21B5" w14:textId="77777777" w:rsidR="007C3ECE" w:rsidRPr="00492C11" w:rsidRDefault="007C3ECE" w:rsidP="007C3ECE">
      <w:pPr>
        <w:autoSpaceDE w:val="0"/>
        <w:autoSpaceDN w:val="0"/>
        <w:adjustRightInd w:val="0"/>
        <w:spacing w:after="0" w:line="240" w:lineRule="auto"/>
        <w:jc w:val="both"/>
        <w:rPr>
          <w:rFonts w:asciiTheme="minorHAnsi" w:hAnsiTheme="minorHAnsi" w:cstheme="minorHAnsi"/>
          <w:color w:val="auto"/>
          <w:sz w:val="22"/>
          <w:szCs w:val="22"/>
        </w:rPr>
      </w:pPr>
    </w:p>
    <w:p w14:paraId="48DB9C38" w14:textId="77777777" w:rsidR="00102AFA" w:rsidRPr="00492C11" w:rsidRDefault="00102AFA" w:rsidP="007C3ECE">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color w:val="auto"/>
          <w:sz w:val="22"/>
          <w:szCs w:val="22"/>
        </w:rPr>
        <w:t xml:space="preserve">• </w:t>
      </w:r>
      <w:r w:rsidRPr="00492C11">
        <w:rPr>
          <w:rFonts w:asciiTheme="minorHAnsi" w:hAnsiTheme="minorHAnsi" w:cstheme="minorHAnsi"/>
          <w:i/>
          <w:color w:val="auto"/>
          <w:sz w:val="22"/>
          <w:szCs w:val="22"/>
        </w:rPr>
        <w:t>La caracterización de los grupos de valor de la entidad.</w:t>
      </w:r>
    </w:p>
    <w:p w14:paraId="2C04FB1E" w14:textId="77777777" w:rsidR="00102AFA" w:rsidRPr="00492C11" w:rsidRDefault="00102AFA" w:rsidP="007C3ECE">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Evaluaciones de servicio a la ciudadanía o experiencias de servicio que aplique la entidad.</w:t>
      </w:r>
    </w:p>
    <w:p w14:paraId="04CF9A12" w14:textId="45045747" w:rsidR="00102AFA" w:rsidRPr="00492C11" w:rsidRDefault="00102AFA" w:rsidP="007C3ECE">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Evaluaciones realizadas por la oficina de control interno, del PAAC y en especial la del mapa de riesgos</w:t>
      </w:r>
      <w:r w:rsidR="007C3ECE"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de corrupción.</w:t>
      </w:r>
    </w:p>
    <w:p w14:paraId="29EE8977" w14:textId="3EA7DBF6" w:rsidR="00102AFA" w:rsidRPr="00492C11" w:rsidRDefault="00102AFA" w:rsidP="007C3ECE">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Datos sobre las denuncias de corrupción recibidas mediante la plataforma Bogotá Te Escucha y otras</w:t>
      </w:r>
      <w:r w:rsidR="007C3ECE"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propias de la entidad.</w:t>
      </w:r>
    </w:p>
    <w:p w14:paraId="3D50B9BE" w14:textId="60411701" w:rsidR="00102AFA" w:rsidRPr="00492C11" w:rsidRDefault="00102AFA" w:rsidP="00D255DD">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Analizar los hechos de corrupción que se hayan presentado en la gestión de trámites y OPA de la</w:t>
      </w:r>
      <w:r w:rsidR="007C3ECE"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entidad.</w:t>
      </w:r>
    </w:p>
    <w:p w14:paraId="6013924A" w14:textId="04819779" w:rsidR="00102AFA" w:rsidRPr="00492C11" w:rsidRDefault="00102AFA" w:rsidP="00D255DD">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Informes de seguimiento a la estrategia de racionalización de trámites.</w:t>
      </w:r>
    </w:p>
    <w:p w14:paraId="552E8880" w14:textId="66697142" w:rsidR="00102AFA" w:rsidRPr="00492C11" w:rsidRDefault="00102AFA" w:rsidP="00D255DD">
      <w:pPr>
        <w:autoSpaceDE w:val="0"/>
        <w:autoSpaceDN w:val="0"/>
        <w:adjustRightInd w:val="0"/>
        <w:spacing w:after="0" w:line="240" w:lineRule="auto"/>
        <w:jc w:val="both"/>
        <w:rPr>
          <w:rFonts w:asciiTheme="minorHAnsi" w:hAnsiTheme="minorHAnsi" w:cstheme="minorHAnsi"/>
          <w:i/>
          <w:color w:val="auto"/>
          <w:sz w:val="22"/>
          <w:szCs w:val="22"/>
        </w:rPr>
      </w:pPr>
      <w:r w:rsidRPr="00492C11">
        <w:rPr>
          <w:rFonts w:asciiTheme="minorHAnsi" w:hAnsiTheme="minorHAnsi" w:cstheme="minorHAnsi"/>
          <w:i/>
          <w:color w:val="auto"/>
          <w:sz w:val="22"/>
          <w:szCs w:val="22"/>
        </w:rPr>
        <w:t>• La evaluación del Formulario Único Reporte de Avances de la Gestión -FURAG- del Departamento</w:t>
      </w:r>
      <w:r w:rsidR="00D255DD"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Administrativo de la Función Pública.</w:t>
      </w:r>
    </w:p>
    <w:p w14:paraId="568E2188" w14:textId="05919E27" w:rsidR="00102AFA" w:rsidRPr="00492C11" w:rsidRDefault="00102AFA" w:rsidP="00102AFA">
      <w:pPr>
        <w:autoSpaceDE w:val="0"/>
        <w:autoSpaceDN w:val="0"/>
        <w:adjustRightInd w:val="0"/>
        <w:spacing w:after="0" w:line="240" w:lineRule="auto"/>
        <w:rPr>
          <w:rFonts w:asciiTheme="minorHAnsi" w:hAnsiTheme="minorHAnsi" w:cstheme="minorHAnsi"/>
          <w:i/>
          <w:color w:val="auto"/>
          <w:sz w:val="22"/>
          <w:szCs w:val="22"/>
        </w:rPr>
      </w:pPr>
      <w:r w:rsidRPr="00492C11">
        <w:rPr>
          <w:rFonts w:asciiTheme="minorHAnsi" w:hAnsiTheme="minorHAnsi" w:cstheme="minorHAnsi"/>
          <w:i/>
          <w:color w:val="auto"/>
          <w:sz w:val="22"/>
          <w:szCs w:val="22"/>
        </w:rPr>
        <w:t>• Los resultados del Índice de Transparencia de las Entidades Públicas de Bogotá Distrito Capital, realizada</w:t>
      </w:r>
      <w:r w:rsidR="00D255DD"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por la Corporación Transparencia por Colombia y la Veeduría Distrital.</w:t>
      </w:r>
    </w:p>
    <w:p w14:paraId="68CE2FD3" w14:textId="77257A17" w:rsidR="00102AFA" w:rsidRPr="00492C11" w:rsidRDefault="00102AFA" w:rsidP="00102AFA">
      <w:pPr>
        <w:autoSpaceDE w:val="0"/>
        <w:autoSpaceDN w:val="0"/>
        <w:adjustRightInd w:val="0"/>
        <w:spacing w:after="0" w:line="240" w:lineRule="auto"/>
        <w:rPr>
          <w:rFonts w:asciiTheme="minorHAnsi" w:hAnsiTheme="minorHAnsi" w:cstheme="minorHAnsi"/>
          <w:i/>
          <w:color w:val="auto"/>
          <w:sz w:val="22"/>
          <w:szCs w:val="22"/>
        </w:rPr>
      </w:pPr>
      <w:r w:rsidRPr="00492C11">
        <w:rPr>
          <w:rFonts w:asciiTheme="minorHAnsi" w:hAnsiTheme="minorHAnsi" w:cstheme="minorHAnsi"/>
          <w:i/>
          <w:color w:val="auto"/>
          <w:sz w:val="22"/>
          <w:szCs w:val="22"/>
        </w:rPr>
        <w:t>• Los resultados del Índice de Transparencia y Acceso a la Información Pública (ITA) de la Procuraduría</w:t>
      </w:r>
      <w:r w:rsidR="00D255DD" w:rsidRPr="00492C11">
        <w:rPr>
          <w:rFonts w:asciiTheme="minorHAnsi" w:hAnsiTheme="minorHAnsi" w:cstheme="minorHAnsi"/>
          <w:i/>
          <w:color w:val="auto"/>
          <w:sz w:val="22"/>
          <w:szCs w:val="22"/>
        </w:rPr>
        <w:t xml:space="preserve"> </w:t>
      </w:r>
      <w:r w:rsidRPr="00492C11">
        <w:rPr>
          <w:rFonts w:asciiTheme="minorHAnsi" w:hAnsiTheme="minorHAnsi" w:cstheme="minorHAnsi"/>
          <w:i/>
          <w:color w:val="auto"/>
          <w:sz w:val="22"/>
          <w:szCs w:val="22"/>
        </w:rPr>
        <w:t>General de la Nación.</w:t>
      </w:r>
    </w:p>
    <w:p w14:paraId="65EAC81C" w14:textId="77777777" w:rsidR="00642359" w:rsidRPr="00492C11" w:rsidRDefault="00642359" w:rsidP="00221965">
      <w:pPr>
        <w:pStyle w:val="Prrafodelista"/>
        <w:spacing w:after="0" w:line="240" w:lineRule="auto"/>
        <w:ind w:left="1080"/>
        <w:jc w:val="both"/>
        <w:rPr>
          <w:rFonts w:asciiTheme="minorHAnsi" w:hAnsiTheme="minorHAnsi" w:cstheme="minorHAnsi"/>
          <w:b/>
          <w:color w:val="auto"/>
          <w:sz w:val="22"/>
          <w:szCs w:val="22"/>
        </w:rPr>
      </w:pPr>
    </w:p>
    <w:p w14:paraId="53ADD584" w14:textId="77777777" w:rsidR="00052AE5" w:rsidRPr="00492C11" w:rsidRDefault="00052AE5" w:rsidP="00BA2C30">
      <w:pPr>
        <w:pStyle w:val="Prrafodelista"/>
        <w:numPr>
          <w:ilvl w:val="0"/>
          <w:numId w:val="13"/>
        </w:numPr>
        <w:spacing w:after="0" w:line="240" w:lineRule="auto"/>
        <w:jc w:val="both"/>
        <w:rPr>
          <w:rFonts w:asciiTheme="minorHAnsi" w:hAnsiTheme="minorHAnsi" w:cstheme="minorHAnsi"/>
          <w:b/>
          <w:color w:val="auto"/>
          <w:sz w:val="22"/>
          <w:szCs w:val="22"/>
        </w:rPr>
      </w:pPr>
      <w:r w:rsidRPr="00492C11">
        <w:rPr>
          <w:rFonts w:asciiTheme="minorHAnsi" w:hAnsiTheme="minorHAnsi" w:cstheme="minorHAnsi"/>
          <w:b/>
          <w:color w:val="auto"/>
          <w:sz w:val="22"/>
          <w:szCs w:val="22"/>
        </w:rPr>
        <w:t xml:space="preserve">Control Interno </w:t>
      </w:r>
    </w:p>
    <w:p w14:paraId="4EE505DD" w14:textId="77777777" w:rsidR="00052AE5" w:rsidRPr="00492C11" w:rsidRDefault="00052AE5" w:rsidP="00221965">
      <w:pPr>
        <w:spacing w:after="0" w:line="240" w:lineRule="auto"/>
        <w:contextualSpacing/>
        <w:jc w:val="both"/>
        <w:rPr>
          <w:rFonts w:asciiTheme="minorHAnsi" w:hAnsiTheme="minorHAnsi" w:cstheme="minorHAnsi"/>
          <w:color w:val="auto"/>
          <w:sz w:val="22"/>
          <w:szCs w:val="22"/>
        </w:rPr>
      </w:pPr>
    </w:p>
    <w:p w14:paraId="431ED21E" w14:textId="77777777" w:rsidR="00052AE5" w:rsidRPr="00492C11" w:rsidRDefault="00052AE5" w:rsidP="00221965">
      <w:pPr>
        <w:spacing w:after="0" w:line="240" w:lineRule="auto"/>
        <w:contextualSpacing/>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El proceso de Control Interno de Gestión está definido por la Contaduría General de la Nación (2010) como “las actividades de control orientadas a determinar permanentemente la eficiencia y eficacia con las que se han utilizado los recursos públicos, determinada mediante la evaluación de sus procesos administrativos, la utilización de indicadores de rentabilidad pública y desempeño”</w:t>
      </w:r>
      <w:r w:rsidRPr="00492C11">
        <w:rPr>
          <w:rStyle w:val="Refdenotaalpie"/>
          <w:rFonts w:asciiTheme="minorHAnsi" w:hAnsiTheme="minorHAnsi" w:cstheme="minorHAnsi"/>
          <w:color w:val="auto"/>
          <w:sz w:val="22"/>
          <w:szCs w:val="22"/>
        </w:rPr>
        <w:footnoteReference w:id="27"/>
      </w:r>
    </w:p>
    <w:p w14:paraId="106F92C8" w14:textId="77777777" w:rsidR="00052AE5" w:rsidRPr="00492C11" w:rsidRDefault="00052AE5" w:rsidP="00221965">
      <w:pPr>
        <w:spacing w:line="240" w:lineRule="auto"/>
        <w:contextualSpacing/>
        <w:jc w:val="both"/>
        <w:rPr>
          <w:rFonts w:asciiTheme="minorHAnsi" w:hAnsiTheme="minorHAnsi" w:cstheme="minorHAnsi"/>
          <w:color w:val="auto"/>
          <w:sz w:val="22"/>
          <w:szCs w:val="22"/>
        </w:rPr>
      </w:pPr>
    </w:p>
    <w:p w14:paraId="235EB9E1" w14:textId="77777777" w:rsidR="00052AE5" w:rsidRPr="00492C11" w:rsidRDefault="00052AE5" w:rsidP="00221965">
      <w:pPr>
        <w:spacing w:line="240" w:lineRule="auto"/>
        <w:contextualSpacing/>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lastRenderedPageBreak/>
        <w:t xml:space="preserve">Por consiguiente, su labor supone que el ejercicio de las funciones de las entidades públicas se rija por principios de eficiencia, eficacia y transparencia, en los procesos administrativos de la entidad. Por la función que ejercen las Oficinas de Control Interno sus funcionarios se ven expuestos a riesgos de soborno, para obviar o cambiar las decisiones propias de su cargo, cuya consecuencia sería la pérdida de eficiencia en la prestación de servicios. </w:t>
      </w:r>
    </w:p>
    <w:p w14:paraId="040DC190" w14:textId="77777777" w:rsidR="00052AE5" w:rsidRPr="00492C11" w:rsidRDefault="00052AE5" w:rsidP="00221965">
      <w:pPr>
        <w:spacing w:line="240" w:lineRule="auto"/>
        <w:contextualSpacing/>
        <w:jc w:val="both"/>
        <w:rPr>
          <w:rStyle w:val="Ttulo3Car"/>
          <w:rFonts w:asciiTheme="minorHAnsi" w:hAnsiTheme="minorHAnsi" w:cstheme="minorHAnsi"/>
          <w:b/>
          <w:color w:val="auto"/>
          <w:sz w:val="22"/>
          <w:szCs w:val="22"/>
        </w:rPr>
      </w:pPr>
    </w:p>
    <w:p w14:paraId="1EC7561B" w14:textId="77777777" w:rsidR="00052AE5" w:rsidRPr="00492C11" w:rsidRDefault="00052AE5" w:rsidP="000B08E1">
      <w:pPr>
        <w:spacing w:after="0" w:line="240" w:lineRule="auto"/>
        <w:ind w:left="360"/>
        <w:jc w:val="both"/>
        <w:rPr>
          <w:rStyle w:val="Ttulo3Car"/>
          <w:rFonts w:asciiTheme="minorHAnsi" w:hAnsiTheme="minorHAnsi" w:cstheme="minorHAnsi"/>
          <w:b/>
          <w:color w:val="auto"/>
          <w:sz w:val="22"/>
          <w:szCs w:val="22"/>
        </w:rPr>
      </w:pPr>
      <w:bookmarkStart w:id="28" w:name="_Toc70873744"/>
      <w:r w:rsidRPr="00492C11">
        <w:rPr>
          <w:rStyle w:val="Ttulo3Car"/>
          <w:rFonts w:asciiTheme="minorHAnsi" w:hAnsiTheme="minorHAnsi" w:cstheme="minorHAnsi"/>
          <w:b/>
          <w:color w:val="auto"/>
          <w:sz w:val="22"/>
          <w:szCs w:val="22"/>
        </w:rPr>
        <w:t>Identificación de Señales de Alerta</w:t>
      </w:r>
      <w:bookmarkEnd w:id="28"/>
    </w:p>
    <w:p w14:paraId="4C980C7D" w14:textId="77777777" w:rsidR="000B08E1" w:rsidRPr="00492C11" w:rsidRDefault="000B08E1" w:rsidP="000B08E1">
      <w:pPr>
        <w:spacing w:after="0" w:line="240" w:lineRule="auto"/>
        <w:jc w:val="both"/>
        <w:rPr>
          <w:rFonts w:asciiTheme="minorHAnsi" w:eastAsiaTheme="majorEastAsia" w:hAnsiTheme="minorHAnsi" w:cstheme="minorHAnsi"/>
          <w:color w:val="auto"/>
          <w:sz w:val="22"/>
          <w:szCs w:val="22"/>
        </w:rPr>
      </w:pPr>
    </w:p>
    <w:p w14:paraId="6C98BEE7" w14:textId="4DC9FD66" w:rsidR="00052AE5" w:rsidRPr="00492C11" w:rsidRDefault="00052AE5" w:rsidP="000B08E1">
      <w:p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La</w:t>
      </w:r>
      <w:r w:rsidR="000B08E1" w:rsidRPr="00492C11">
        <w:rPr>
          <w:rFonts w:asciiTheme="minorHAnsi" w:eastAsiaTheme="majorEastAsia" w:hAnsiTheme="minorHAnsi" w:cstheme="minorHAnsi"/>
          <w:color w:val="auto"/>
          <w:sz w:val="22"/>
          <w:szCs w:val="22"/>
        </w:rPr>
        <w:t xml:space="preserve">s posibles </w:t>
      </w:r>
      <w:r w:rsidRPr="00492C11">
        <w:rPr>
          <w:rFonts w:asciiTheme="minorHAnsi" w:eastAsiaTheme="majorEastAsia" w:hAnsiTheme="minorHAnsi" w:cstheme="minorHAnsi"/>
          <w:color w:val="auto"/>
          <w:sz w:val="22"/>
          <w:szCs w:val="22"/>
        </w:rPr>
        <w:t xml:space="preserve">alertas tempranas que </w:t>
      </w:r>
      <w:r w:rsidR="000B08E1" w:rsidRPr="00492C11">
        <w:rPr>
          <w:rFonts w:asciiTheme="minorHAnsi" w:eastAsiaTheme="majorEastAsia" w:hAnsiTheme="minorHAnsi" w:cstheme="minorHAnsi"/>
          <w:color w:val="auto"/>
          <w:sz w:val="22"/>
          <w:szCs w:val="22"/>
        </w:rPr>
        <w:t xml:space="preserve">pueden llegar a </w:t>
      </w:r>
      <w:r w:rsidRPr="00492C11">
        <w:rPr>
          <w:rFonts w:asciiTheme="minorHAnsi" w:eastAsiaTheme="majorEastAsia" w:hAnsiTheme="minorHAnsi" w:cstheme="minorHAnsi"/>
          <w:color w:val="auto"/>
          <w:sz w:val="22"/>
          <w:szCs w:val="22"/>
        </w:rPr>
        <w:t>supone</w:t>
      </w:r>
      <w:r w:rsidR="000B08E1" w:rsidRPr="00492C11">
        <w:rPr>
          <w:rFonts w:asciiTheme="minorHAnsi" w:eastAsiaTheme="majorEastAsia" w:hAnsiTheme="minorHAnsi" w:cstheme="minorHAnsi"/>
          <w:color w:val="auto"/>
          <w:sz w:val="22"/>
          <w:szCs w:val="22"/>
        </w:rPr>
        <w:t>r</w:t>
      </w:r>
      <w:r w:rsidRPr="00492C11">
        <w:rPr>
          <w:rFonts w:asciiTheme="minorHAnsi" w:eastAsiaTheme="majorEastAsia" w:hAnsiTheme="minorHAnsi" w:cstheme="minorHAnsi"/>
          <w:color w:val="auto"/>
          <w:sz w:val="22"/>
          <w:szCs w:val="22"/>
        </w:rPr>
        <w:t xml:space="preserve"> comportamientos sospechosos, como entregar dinero o regalos a los directivos o funcionarios influyen en los procesos de toma de decisiones y pueden </w:t>
      </w:r>
      <w:r w:rsidR="000B08E1" w:rsidRPr="00492C11">
        <w:rPr>
          <w:rFonts w:asciiTheme="minorHAnsi" w:eastAsiaTheme="majorEastAsia" w:hAnsiTheme="minorHAnsi" w:cstheme="minorHAnsi"/>
          <w:color w:val="auto"/>
          <w:sz w:val="22"/>
          <w:szCs w:val="22"/>
        </w:rPr>
        <w:t xml:space="preserve">llegar a </w:t>
      </w:r>
      <w:r w:rsidRPr="00492C11">
        <w:rPr>
          <w:rFonts w:asciiTheme="minorHAnsi" w:eastAsiaTheme="majorEastAsia" w:hAnsiTheme="minorHAnsi" w:cstheme="minorHAnsi"/>
          <w:color w:val="auto"/>
          <w:sz w:val="22"/>
          <w:szCs w:val="22"/>
        </w:rPr>
        <w:t xml:space="preserve">materializar la corrupción. </w:t>
      </w:r>
    </w:p>
    <w:p w14:paraId="55C5F94A" w14:textId="6E4F8A87" w:rsidR="00052AE5" w:rsidRPr="00492C11" w:rsidRDefault="00052AE5" w:rsidP="00221965">
      <w:pPr>
        <w:spacing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 xml:space="preserve">Entre las señales de alerta </w:t>
      </w:r>
      <w:r w:rsidR="000B08E1" w:rsidRPr="00492C11">
        <w:rPr>
          <w:rFonts w:asciiTheme="minorHAnsi" w:eastAsiaTheme="majorEastAsia" w:hAnsiTheme="minorHAnsi" w:cstheme="minorHAnsi"/>
          <w:color w:val="auto"/>
          <w:sz w:val="22"/>
          <w:szCs w:val="22"/>
        </w:rPr>
        <w:t xml:space="preserve">temprana </w:t>
      </w:r>
      <w:r w:rsidRPr="00492C11">
        <w:rPr>
          <w:rFonts w:asciiTheme="minorHAnsi" w:eastAsiaTheme="majorEastAsia" w:hAnsiTheme="minorHAnsi" w:cstheme="minorHAnsi"/>
          <w:color w:val="auto"/>
          <w:sz w:val="22"/>
          <w:szCs w:val="22"/>
        </w:rPr>
        <w:t>se encuentran</w:t>
      </w:r>
      <w:r w:rsidRPr="00492C11">
        <w:rPr>
          <w:rStyle w:val="Refdenotaalpie"/>
          <w:rFonts w:asciiTheme="minorHAnsi" w:eastAsiaTheme="majorEastAsia" w:hAnsiTheme="minorHAnsi" w:cstheme="minorHAnsi"/>
          <w:color w:val="auto"/>
          <w:sz w:val="22"/>
          <w:szCs w:val="22"/>
        </w:rPr>
        <w:footnoteReference w:id="28"/>
      </w:r>
      <w:r w:rsidRPr="00492C11">
        <w:rPr>
          <w:rFonts w:asciiTheme="minorHAnsi" w:eastAsiaTheme="majorEastAsia" w:hAnsiTheme="minorHAnsi" w:cstheme="minorHAnsi"/>
          <w:color w:val="auto"/>
          <w:sz w:val="22"/>
          <w:szCs w:val="22"/>
        </w:rPr>
        <w:t xml:space="preserve">: </w:t>
      </w:r>
    </w:p>
    <w:p w14:paraId="483EE1B3" w14:textId="77777777" w:rsidR="00052AE5" w:rsidRPr="00492C11" w:rsidRDefault="00052AE5" w:rsidP="00BA2C30">
      <w:pPr>
        <w:pStyle w:val="Prrafodelista"/>
        <w:numPr>
          <w:ilvl w:val="0"/>
          <w:numId w:val="6"/>
        </w:num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Comentarios que dan a entender que ha habido un soborno;</w:t>
      </w:r>
    </w:p>
    <w:p w14:paraId="2F65630D" w14:textId="77777777" w:rsidR="00052AE5" w:rsidRPr="00492C11" w:rsidRDefault="00052AE5" w:rsidP="00BA2C30">
      <w:pPr>
        <w:pStyle w:val="Prrafodelista"/>
        <w:numPr>
          <w:ilvl w:val="0"/>
          <w:numId w:val="6"/>
        </w:num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 xml:space="preserve">Peticiones para mantener en secreto una negociación con clientes o proveedores; </w:t>
      </w:r>
    </w:p>
    <w:p w14:paraId="5F95A716" w14:textId="77777777" w:rsidR="00052AE5" w:rsidRPr="00492C11" w:rsidRDefault="00052AE5" w:rsidP="00BA2C30">
      <w:pPr>
        <w:pStyle w:val="Prrafodelista"/>
        <w:numPr>
          <w:ilvl w:val="0"/>
          <w:numId w:val="6"/>
        </w:num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 xml:space="preserve">Peticiones para mantener en secreto la programación de reuniones con empresas, clientes o proveedores; </w:t>
      </w:r>
    </w:p>
    <w:p w14:paraId="0B37EE22" w14:textId="77777777" w:rsidR="00052AE5" w:rsidRPr="00492C11" w:rsidRDefault="00052AE5" w:rsidP="00BA2C30">
      <w:pPr>
        <w:pStyle w:val="Prrafodelista"/>
        <w:numPr>
          <w:ilvl w:val="0"/>
          <w:numId w:val="6"/>
        </w:num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Entrega de dinero o regalos;</w:t>
      </w:r>
    </w:p>
    <w:p w14:paraId="7BB73A7B" w14:textId="77777777" w:rsidR="00052AE5" w:rsidRPr="00492C11" w:rsidRDefault="00052AE5" w:rsidP="00BA2C30">
      <w:pPr>
        <w:pStyle w:val="Prrafodelista"/>
        <w:numPr>
          <w:ilvl w:val="0"/>
          <w:numId w:val="6"/>
        </w:numPr>
        <w:spacing w:after="0" w:line="240" w:lineRule="auto"/>
        <w:jc w:val="both"/>
        <w:rPr>
          <w:rFonts w:asciiTheme="minorHAnsi" w:eastAsiaTheme="majorEastAsia" w:hAnsiTheme="minorHAnsi" w:cstheme="minorHAnsi"/>
          <w:color w:val="auto"/>
          <w:sz w:val="22"/>
          <w:szCs w:val="22"/>
        </w:rPr>
      </w:pPr>
      <w:r w:rsidRPr="00492C11">
        <w:rPr>
          <w:rFonts w:asciiTheme="minorHAnsi" w:eastAsiaTheme="majorEastAsia" w:hAnsiTheme="minorHAnsi" w:cstheme="minorHAnsi"/>
          <w:color w:val="auto"/>
          <w:sz w:val="22"/>
          <w:szCs w:val="22"/>
        </w:rPr>
        <w:t xml:space="preserve">Visitas recurrentes por parte de proveedores o representantes de empresas privadas. </w:t>
      </w:r>
    </w:p>
    <w:p w14:paraId="1B274418" w14:textId="77777777" w:rsidR="00860483" w:rsidRPr="00492C11" w:rsidRDefault="00860483" w:rsidP="00221965">
      <w:pPr>
        <w:spacing w:line="240" w:lineRule="auto"/>
        <w:contextualSpacing/>
        <w:jc w:val="both"/>
        <w:rPr>
          <w:rFonts w:asciiTheme="minorHAnsi" w:hAnsiTheme="minorHAnsi" w:cstheme="minorHAnsi"/>
          <w:color w:val="auto"/>
          <w:sz w:val="22"/>
          <w:szCs w:val="22"/>
        </w:rPr>
      </w:pPr>
    </w:p>
    <w:p w14:paraId="3F4B805D" w14:textId="28A5B7A3" w:rsidR="00052AE5" w:rsidRPr="00492C11" w:rsidRDefault="003A0358" w:rsidP="00221965">
      <w:pPr>
        <w:spacing w:line="240" w:lineRule="auto"/>
        <w:contextualSpacing/>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Señales de alerta </w:t>
      </w:r>
      <w:r w:rsidR="000B08E1" w:rsidRPr="00492C11">
        <w:rPr>
          <w:rFonts w:asciiTheme="minorHAnsi" w:hAnsiTheme="minorHAnsi" w:cstheme="minorHAnsi"/>
          <w:color w:val="auto"/>
          <w:sz w:val="22"/>
          <w:szCs w:val="22"/>
        </w:rPr>
        <w:t xml:space="preserve">de </w:t>
      </w:r>
      <w:r w:rsidRPr="00492C11">
        <w:rPr>
          <w:rFonts w:asciiTheme="minorHAnsi" w:hAnsiTheme="minorHAnsi" w:cstheme="minorHAnsi"/>
          <w:color w:val="auto"/>
          <w:sz w:val="22"/>
          <w:szCs w:val="22"/>
        </w:rPr>
        <w:t>fraude:</w:t>
      </w:r>
    </w:p>
    <w:p w14:paraId="253DAE2B" w14:textId="77777777" w:rsidR="003A2B65" w:rsidRPr="00492C11" w:rsidRDefault="003A2B65" w:rsidP="00221965">
      <w:pPr>
        <w:spacing w:line="240" w:lineRule="auto"/>
        <w:contextualSpacing/>
        <w:jc w:val="both"/>
        <w:rPr>
          <w:rFonts w:asciiTheme="minorHAnsi" w:hAnsiTheme="minorHAnsi" w:cstheme="minorHAnsi"/>
          <w:color w:val="auto"/>
          <w:sz w:val="22"/>
          <w:szCs w:val="22"/>
        </w:rPr>
      </w:pPr>
    </w:p>
    <w:p w14:paraId="39C67204" w14:textId="0D10C7F1" w:rsidR="000B08E1" w:rsidRPr="00492C11" w:rsidRDefault="001C550B" w:rsidP="000B08E1">
      <w:pPr>
        <w:pStyle w:val="Prrafodelista"/>
        <w:numPr>
          <w:ilvl w:val="0"/>
          <w:numId w:val="15"/>
        </w:num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Inherentes a Empleados</w:t>
      </w:r>
      <w:r w:rsidR="000B08E1" w:rsidRPr="00492C11">
        <w:rPr>
          <w:rFonts w:asciiTheme="minorHAnsi" w:hAnsiTheme="minorHAnsi" w:cstheme="minorHAnsi"/>
          <w:color w:val="auto"/>
          <w:sz w:val="22"/>
          <w:szCs w:val="22"/>
        </w:rPr>
        <w:t>:</w:t>
      </w:r>
    </w:p>
    <w:p w14:paraId="0D13E5B7" w14:textId="2D00AF97" w:rsidR="001C550B" w:rsidRPr="00492C11" w:rsidRDefault="001C550B" w:rsidP="000B08E1">
      <w:pPr>
        <w:pStyle w:val="Prrafodelista"/>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 Vivir por fuera de sus medios económicos • Existencia de conflictos de intereses no revelados • </w:t>
      </w:r>
      <w:r w:rsidR="004D5C9A" w:rsidRPr="00492C11">
        <w:rPr>
          <w:rFonts w:asciiTheme="minorHAnsi" w:hAnsiTheme="minorHAnsi" w:cstheme="minorHAnsi"/>
          <w:color w:val="auto"/>
          <w:sz w:val="22"/>
          <w:szCs w:val="22"/>
        </w:rPr>
        <w:t>Problemas de adicción (sustancias, apuestas) • Robos dentro de</w:t>
      </w:r>
      <w:r w:rsidR="00004413" w:rsidRPr="00492C11">
        <w:rPr>
          <w:rFonts w:asciiTheme="minorHAnsi" w:hAnsiTheme="minorHAnsi" w:cstheme="minorHAnsi"/>
          <w:color w:val="auto"/>
          <w:sz w:val="22"/>
          <w:szCs w:val="22"/>
        </w:rPr>
        <w:t xml:space="preserve"> la entidad</w:t>
      </w:r>
      <w:r w:rsidR="004D5C9A" w:rsidRPr="00492C11">
        <w:rPr>
          <w:rFonts w:asciiTheme="minorHAnsi" w:hAnsiTheme="minorHAnsi" w:cstheme="minorHAnsi"/>
          <w:color w:val="auto"/>
          <w:sz w:val="22"/>
          <w:szCs w:val="22"/>
        </w:rPr>
        <w:t xml:space="preserve"> (laptop perdido, equipos) • Empleados reacios a compartir información • Actitud que constantemente resta importancia o minimiza asuntos serios • Empl</w:t>
      </w:r>
      <w:r w:rsidR="0002056C" w:rsidRPr="00492C11">
        <w:rPr>
          <w:rFonts w:asciiTheme="minorHAnsi" w:hAnsiTheme="minorHAnsi" w:cstheme="minorHAnsi"/>
          <w:color w:val="auto"/>
          <w:sz w:val="22"/>
          <w:szCs w:val="22"/>
        </w:rPr>
        <w:t>e</w:t>
      </w:r>
      <w:r w:rsidR="004D5C9A" w:rsidRPr="00492C11">
        <w:rPr>
          <w:rFonts w:asciiTheme="minorHAnsi" w:hAnsiTheme="minorHAnsi" w:cstheme="minorHAnsi"/>
          <w:color w:val="auto"/>
          <w:sz w:val="22"/>
          <w:szCs w:val="22"/>
        </w:rPr>
        <w:t>ados renuentes a disfrutar de vacaciones, aceptar cambios de su actividad o promociones que impliquen no continuar ejecutando las mismas actividades. • Solicitar órdenes de servicio o de compra sin mediar previa verificación de confiabilidad del contratista. • Compra o venta de bienes a precios muy inferiores o superiores a los del mercado • La contratación reiterada de un proveedor que haya presentado incumplimientos (no conformidades) en la ejecución de contratos anteriores • Empl</w:t>
      </w:r>
      <w:r w:rsidR="009E2B4E" w:rsidRPr="00492C11">
        <w:rPr>
          <w:rFonts w:asciiTheme="minorHAnsi" w:hAnsiTheme="minorHAnsi" w:cstheme="minorHAnsi"/>
          <w:color w:val="auto"/>
          <w:sz w:val="22"/>
          <w:szCs w:val="22"/>
        </w:rPr>
        <w:t>e</w:t>
      </w:r>
      <w:r w:rsidR="004D5C9A" w:rsidRPr="00492C11">
        <w:rPr>
          <w:rFonts w:asciiTheme="minorHAnsi" w:hAnsiTheme="minorHAnsi" w:cstheme="minorHAnsi"/>
          <w:color w:val="auto"/>
          <w:sz w:val="22"/>
          <w:szCs w:val="22"/>
        </w:rPr>
        <w:t>ados que tramitan frecuentemente operaciones con excepciones y evaden controles internos o de aprobación establecidos. • Presentación de documentos o datos presuntamente falsos. • Empleados con antecedentes o requerimientos de autoridad competente en su jurisdicción por procesos judiciales de corrupción, lavado de activos o extinción de dominio. • Baja adherencia o desinterés frente al principio ético de integridad y valores corporativos • Ausencia o bajo desarrollo del autocontrol de la gestión • Baja capacidad de transmitir o intercambiar información en forma transparente, es decir, de manera clara, oportuna, precisa y completa.</w:t>
      </w:r>
    </w:p>
    <w:p w14:paraId="3B42AD5E" w14:textId="77777777" w:rsidR="001C550B" w:rsidRPr="00492C11" w:rsidRDefault="001C550B" w:rsidP="000B08E1">
      <w:pPr>
        <w:spacing w:after="0" w:line="240" w:lineRule="auto"/>
        <w:contextualSpacing/>
        <w:jc w:val="both"/>
        <w:rPr>
          <w:rFonts w:asciiTheme="minorHAnsi" w:hAnsiTheme="minorHAnsi" w:cstheme="minorHAnsi"/>
          <w:color w:val="auto"/>
          <w:sz w:val="22"/>
          <w:szCs w:val="22"/>
        </w:rPr>
      </w:pPr>
    </w:p>
    <w:p w14:paraId="3F8FF312" w14:textId="106CD33B" w:rsidR="000B08E1" w:rsidRPr="00492C11" w:rsidRDefault="00004413" w:rsidP="000B08E1">
      <w:pPr>
        <w:pStyle w:val="Prrafodelista"/>
        <w:numPr>
          <w:ilvl w:val="0"/>
          <w:numId w:val="15"/>
        </w:num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Inherentes a Terceros</w:t>
      </w:r>
      <w:r w:rsidR="000B08E1" w:rsidRPr="00492C11">
        <w:rPr>
          <w:rFonts w:asciiTheme="minorHAnsi" w:hAnsiTheme="minorHAnsi" w:cstheme="minorHAnsi"/>
          <w:color w:val="auto"/>
          <w:sz w:val="22"/>
          <w:szCs w:val="22"/>
        </w:rPr>
        <w:t>:</w:t>
      </w:r>
    </w:p>
    <w:p w14:paraId="7D89CFF6" w14:textId="1007D2DA" w:rsidR="00004413" w:rsidRPr="00492C11" w:rsidRDefault="00004413" w:rsidP="000B08E1">
      <w:pPr>
        <w:pStyle w:val="Prrafodelista"/>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 Las transacciones con personas naturales o jurídicas que no estén plenamente identificadas y no sean confiables. • Las transacciones a favor de la </w:t>
      </w:r>
      <w:r w:rsidR="005F0AD7" w:rsidRPr="00492C11">
        <w:rPr>
          <w:rFonts w:asciiTheme="minorHAnsi" w:hAnsiTheme="minorHAnsi" w:cstheme="minorHAnsi"/>
          <w:color w:val="auto"/>
          <w:sz w:val="22"/>
          <w:szCs w:val="22"/>
        </w:rPr>
        <w:t xml:space="preserve">Entidad </w:t>
      </w:r>
      <w:r w:rsidRPr="00492C11">
        <w:rPr>
          <w:rFonts w:asciiTheme="minorHAnsi" w:hAnsiTheme="minorHAnsi" w:cstheme="minorHAnsi"/>
          <w:color w:val="auto"/>
          <w:sz w:val="22"/>
          <w:szCs w:val="22"/>
        </w:rPr>
        <w:t xml:space="preserve">en efectivo, </w:t>
      </w:r>
      <w:r w:rsidRPr="00492C11">
        <w:rPr>
          <w:rFonts w:asciiTheme="minorHAnsi" w:hAnsiTheme="minorHAnsi" w:cstheme="minorHAnsi"/>
          <w:color w:val="auto"/>
          <w:sz w:val="22"/>
          <w:szCs w:val="22"/>
        </w:rPr>
        <w:lastRenderedPageBreak/>
        <w:t>cheques, transferencias, etc., sin conocer la procedencia de los recursos. • Información de una contraparte que no se pueda confirmar o presunto uso indebido de identidades, por ejemplo: uso de números de identificación inexistentes, números de identificación de personas fallecidas, suplantación de personas, alteración de nombres.</w:t>
      </w:r>
      <w:r w:rsidR="004A054D" w:rsidRPr="00492C11">
        <w:rPr>
          <w:rFonts w:asciiTheme="minorHAnsi" w:hAnsiTheme="minorHAnsi" w:cstheme="minorHAnsi"/>
          <w:color w:val="auto"/>
          <w:sz w:val="22"/>
          <w:szCs w:val="22"/>
        </w:rPr>
        <w:t xml:space="preserve"> </w:t>
      </w:r>
      <w:r w:rsidRPr="00492C11">
        <w:rPr>
          <w:rFonts w:asciiTheme="minorHAnsi" w:hAnsiTheme="minorHAnsi" w:cstheme="minorHAnsi"/>
          <w:color w:val="auto"/>
          <w:sz w:val="22"/>
          <w:szCs w:val="22"/>
        </w:rPr>
        <w:t xml:space="preserve">• Operaciones celebradas con contrapartes domiciliadas en jurisdicciones designadas por organismos internacionales como no cooperantes. • Realizar pagos a personas con las que no se tiene soporte jurídico que evidencie una relación contractual de la Compañía. • La compra de bienes a precios inferiores a los del mercado por considerarse un alto índice de probabilidad de lavado de activos • La compra de bienes a precios elevados en comparación a los del mercado sin beneficio adicional que lo justifique </w:t>
      </w:r>
      <w:r w:rsidR="00816CF9" w:rsidRPr="00492C11">
        <w:rPr>
          <w:rFonts w:asciiTheme="minorHAnsi" w:hAnsiTheme="minorHAnsi" w:cstheme="minorHAnsi"/>
          <w:color w:val="auto"/>
          <w:sz w:val="22"/>
          <w:szCs w:val="22"/>
        </w:rPr>
        <w:t xml:space="preserve">• </w:t>
      </w:r>
      <w:r w:rsidR="00BB79BC" w:rsidRPr="00492C11">
        <w:rPr>
          <w:rFonts w:asciiTheme="minorHAnsi" w:hAnsiTheme="minorHAnsi" w:cstheme="minorHAnsi"/>
          <w:color w:val="auto"/>
          <w:sz w:val="22"/>
          <w:szCs w:val="22"/>
        </w:rPr>
        <w:t xml:space="preserve">Las contrataciones directas para servicios recurrentes sin previa autorización de acuerdo con los niveles de autorización establecidos. • Fraccionamiento y/o </w:t>
      </w:r>
      <w:proofErr w:type="spellStart"/>
      <w:r w:rsidR="00BB79BC" w:rsidRPr="00492C11">
        <w:rPr>
          <w:rFonts w:asciiTheme="minorHAnsi" w:hAnsiTheme="minorHAnsi" w:cstheme="minorHAnsi"/>
          <w:color w:val="auto"/>
          <w:sz w:val="22"/>
          <w:szCs w:val="22"/>
        </w:rPr>
        <w:t>inusualidades</w:t>
      </w:r>
      <w:proofErr w:type="spellEnd"/>
      <w:r w:rsidR="00BB79BC" w:rsidRPr="00492C11">
        <w:rPr>
          <w:rFonts w:asciiTheme="minorHAnsi" w:hAnsiTheme="minorHAnsi" w:cstheme="minorHAnsi"/>
          <w:color w:val="auto"/>
          <w:sz w:val="22"/>
          <w:szCs w:val="22"/>
        </w:rPr>
        <w:t xml:space="preserve"> en el manejo del efectivo. •  • Fraccionamiento de contratos con el fin de evadir controles o requisitos para la contratación.</w:t>
      </w:r>
    </w:p>
    <w:p w14:paraId="1730A0BB" w14:textId="77777777" w:rsidR="00E2082D" w:rsidRPr="00492C11" w:rsidRDefault="00E2082D" w:rsidP="000B08E1">
      <w:pPr>
        <w:pStyle w:val="Prrafodelista"/>
        <w:spacing w:line="240" w:lineRule="auto"/>
        <w:jc w:val="both"/>
        <w:rPr>
          <w:rFonts w:asciiTheme="minorHAnsi" w:hAnsiTheme="minorHAnsi" w:cstheme="minorHAnsi"/>
          <w:color w:val="auto"/>
          <w:sz w:val="22"/>
          <w:szCs w:val="22"/>
        </w:rPr>
      </w:pPr>
    </w:p>
    <w:p w14:paraId="08E1D42B" w14:textId="77777777" w:rsidR="00E2082D" w:rsidRPr="00492C11" w:rsidRDefault="003C6E91" w:rsidP="00116FD1">
      <w:pPr>
        <w:pStyle w:val="Prrafodelista"/>
        <w:numPr>
          <w:ilvl w:val="0"/>
          <w:numId w:val="15"/>
        </w:num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Inherentes a los procesos:</w:t>
      </w:r>
      <w:r w:rsidR="000B08E1" w:rsidRPr="00492C11">
        <w:rPr>
          <w:rFonts w:asciiTheme="minorHAnsi" w:hAnsiTheme="minorHAnsi" w:cstheme="minorHAnsi"/>
          <w:color w:val="auto"/>
          <w:sz w:val="22"/>
          <w:szCs w:val="22"/>
        </w:rPr>
        <w:t xml:space="preserve"> </w:t>
      </w:r>
    </w:p>
    <w:p w14:paraId="48066840" w14:textId="5F16CDCB" w:rsidR="003C6E91" w:rsidRPr="00492C11" w:rsidRDefault="00E2082D" w:rsidP="00E2082D">
      <w:pPr>
        <w:pStyle w:val="Prrafodelista"/>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 </w:t>
      </w:r>
      <w:r w:rsidR="003C6E91" w:rsidRPr="00492C11">
        <w:rPr>
          <w:rFonts w:asciiTheme="minorHAnsi" w:hAnsiTheme="minorHAnsi" w:cstheme="minorHAnsi"/>
          <w:color w:val="auto"/>
          <w:sz w:val="22"/>
          <w:szCs w:val="22"/>
        </w:rPr>
        <w:t>Carencia, omisión o anulación de controles internos • Concentración de funciones incompatibles • Ausencia de supervisión a la efectividad de los controles • Ausencia de registros o trazabilidad a eventos de fraude</w:t>
      </w:r>
      <w:r w:rsidR="006C3D96" w:rsidRPr="00492C11">
        <w:rPr>
          <w:rFonts w:asciiTheme="minorHAnsi" w:hAnsiTheme="minorHAnsi" w:cstheme="minorHAnsi"/>
          <w:color w:val="auto"/>
          <w:sz w:val="22"/>
          <w:szCs w:val="22"/>
        </w:rPr>
        <w:t>, Falta de tecnología • Limitada seguridad en datos e información • Ausencia de acciones disciplinarias • Documentación confusa que dificulta el desarrollo o monitoreo del control</w:t>
      </w:r>
    </w:p>
    <w:p w14:paraId="4E88370B" w14:textId="77777777" w:rsidR="00052AE5" w:rsidRPr="00492C11" w:rsidRDefault="00052AE5" w:rsidP="00221965">
      <w:pPr>
        <w:spacing w:line="240" w:lineRule="auto"/>
        <w:contextualSpacing/>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Aunque en Colombia no existe una legislación que establezca los lineamientos para determinar en qué momento, tiempo o circunstancia se pueden aceptar retribuciones como regalos u hospitalidad, vale la pena tener en consideración la definición de la Cámara de Comercio Internacional ICC, quienes establecen que estas prácticas pueden considerarse como un soborno, dependiendo del cargo del donante o receptor, la frecuencia, el valor o la importancia y el contexto en el que se ofrecen</w:t>
      </w:r>
      <w:r w:rsidRPr="00492C11">
        <w:rPr>
          <w:rStyle w:val="Refdenotaalpie"/>
          <w:rFonts w:asciiTheme="minorHAnsi" w:hAnsiTheme="minorHAnsi" w:cstheme="minorHAnsi"/>
          <w:color w:val="auto"/>
          <w:sz w:val="22"/>
          <w:szCs w:val="22"/>
        </w:rPr>
        <w:footnoteReference w:id="29"/>
      </w:r>
      <w:r w:rsidRPr="00492C11">
        <w:rPr>
          <w:rFonts w:asciiTheme="minorHAnsi" w:hAnsiTheme="minorHAnsi" w:cstheme="minorHAnsi"/>
          <w:color w:val="auto"/>
          <w:sz w:val="22"/>
          <w:szCs w:val="22"/>
        </w:rPr>
        <w:t>.</w:t>
      </w:r>
    </w:p>
    <w:p w14:paraId="5AB470DE" w14:textId="77777777" w:rsidR="00052AE5" w:rsidRPr="00492C11" w:rsidRDefault="00052AE5" w:rsidP="00221965">
      <w:pPr>
        <w:spacing w:line="240" w:lineRule="auto"/>
        <w:contextualSpacing/>
        <w:jc w:val="both"/>
        <w:rPr>
          <w:rFonts w:asciiTheme="minorHAnsi" w:hAnsiTheme="minorHAnsi" w:cstheme="minorHAnsi"/>
          <w:color w:val="auto"/>
          <w:sz w:val="22"/>
          <w:szCs w:val="22"/>
        </w:rPr>
      </w:pPr>
    </w:p>
    <w:p w14:paraId="575AE69D" w14:textId="608DFD00" w:rsidR="00052AE5" w:rsidRPr="00492C11" w:rsidRDefault="00052AE5" w:rsidP="00221965">
      <w:pPr>
        <w:spacing w:line="240" w:lineRule="auto"/>
        <w:contextualSpacing/>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En consideración con lo anterior, y con el fin de aclarar los conceptos, se describen en esta Política las definiciones de </w:t>
      </w:r>
      <w:r w:rsidR="00BB5655" w:rsidRPr="00492C11">
        <w:rPr>
          <w:rFonts w:asciiTheme="minorHAnsi" w:hAnsiTheme="minorHAnsi" w:cstheme="minorHAnsi"/>
          <w:color w:val="auto"/>
          <w:sz w:val="22"/>
          <w:szCs w:val="22"/>
        </w:rPr>
        <w:t>dadiva</w:t>
      </w:r>
      <w:r w:rsidRPr="00492C11">
        <w:rPr>
          <w:rFonts w:asciiTheme="minorHAnsi" w:hAnsiTheme="minorHAnsi" w:cstheme="minorHAnsi"/>
          <w:color w:val="auto"/>
          <w:sz w:val="22"/>
          <w:szCs w:val="22"/>
        </w:rPr>
        <w:t xml:space="preserve"> u hospitalidad elaboradas por la Veeduría Distrital:</w:t>
      </w:r>
    </w:p>
    <w:p w14:paraId="2F48CD55" w14:textId="77777777" w:rsidR="00052AE5" w:rsidRPr="00492C11" w:rsidRDefault="00052AE5" w:rsidP="00BA2C30">
      <w:pPr>
        <w:pStyle w:val="Prrafodelista"/>
        <w:numPr>
          <w:ilvl w:val="0"/>
          <w:numId w:val="7"/>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Toda forma de atención social, entretenimiento, viajes o alojamiento, o invitaciones a actos deportivos o culturales.</w:t>
      </w:r>
    </w:p>
    <w:p w14:paraId="16FA1291" w14:textId="77777777" w:rsidR="00052AE5" w:rsidRPr="00492C11" w:rsidRDefault="00052AE5" w:rsidP="00221965">
      <w:pPr>
        <w:spacing w:after="0" w:line="240" w:lineRule="auto"/>
        <w:contextualSpacing/>
        <w:jc w:val="both"/>
        <w:rPr>
          <w:rFonts w:asciiTheme="minorHAnsi" w:hAnsiTheme="minorHAnsi" w:cstheme="minorHAnsi"/>
          <w:color w:val="auto"/>
          <w:sz w:val="22"/>
          <w:szCs w:val="22"/>
        </w:rPr>
      </w:pPr>
    </w:p>
    <w:p w14:paraId="12A7129B" w14:textId="36720B57" w:rsidR="00052AE5" w:rsidRPr="00492C11" w:rsidRDefault="001A253F" w:rsidP="001A253F">
      <w:pPr>
        <w:pStyle w:val="Ttulo2"/>
        <w:rPr>
          <w:rFonts w:asciiTheme="minorHAnsi" w:hAnsiTheme="minorHAnsi" w:cstheme="minorHAnsi"/>
          <w:color w:val="auto"/>
          <w:sz w:val="22"/>
          <w:szCs w:val="22"/>
        </w:rPr>
      </w:pPr>
      <w:bookmarkStart w:id="29" w:name="_Toc70873745"/>
      <w:r w:rsidRPr="00492C11">
        <w:rPr>
          <w:rStyle w:val="Ttulo3Car"/>
          <w:rFonts w:asciiTheme="minorHAnsi" w:hAnsiTheme="minorHAnsi" w:cstheme="minorHAnsi"/>
          <w:color w:val="auto"/>
          <w:sz w:val="22"/>
          <w:szCs w:val="22"/>
        </w:rPr>
        <w:t xml:space="preserve">2.4 </w:t>
      </w:r>
      <w:r w:rsidR="00052AE5" w:rsidRPr="00492C11">
        <w:rPr>
          <w:rStyle w:val="Ttulo3Car"/>
          <w:rFonts w:asciiTheme="minorHAnsi" w:hAnsiTheme="minorHAnsi" w:cstheme="minorHAnsi"/>
          <w:color w:val="auto"/>
          <w:sz w:val="22"/>
          <w:szCs w:val="22"/>
        </w:rPr>
        <w:t>Medidas de Control</w:t>
      </w:r>
      <w:bookmarkEnd w:id="29"/>
      <w:r w:rsidR="00052AE5" w:rsidRPr="00492C11">
        <w:rPr>
          <w:rStyle w:val="Refdenotaalpie"/>
          <w:rFonts w:asciiTheme="minorHAnsi" w:hAnsiTheme="minorHAnsi" w:cstheme="minorHAnsi"/>
          <w:color w:val="auto"/>
          <w:sz w:val="22"/>
          <w:szCs w:val="22"/>
        </w:rPr>
        <w:footnoteReference w:id="30"/>
      </w:r>
    </w:p>
    <w:p w14:paraId="2E817430" w14:textId="77777777" w:rsidR="00052AE5" w:rsidRPr="00492C11" w:rsidRDefault="00052AE5" w:rsidP="00221965">
      <w:pPr>
        <w:spacing w:after="0" w:line="240" w:lineRule="auto"/>
        <w:rPr>
          <w:rFonts w:asciiTheme="minorHAnsi" w:hAnsiTheme="minorHAnsi" w:cstheme="minorHAnsi"/>
          <w:color w:val="auto"/>
          <w:sz w:val="22"/>
          <w:szCs w:val="22"/>
        </w:rPr>
      </w:pPr>
    </w:p>
    <w:p w14:paraId="375331E6" w14:textId="77777777" w:rsidR="00052AE5" w:rsidRPr="00492C11" w:rsidRDefault="00052AE5" w:rsidP="00BA2C30">
      <w:pPr>
        <w:pStyle w:val="Ttulo3"/>
        <w:numPr>
          <w:ilvl w:val="0"/>
          <w:numId w:val="8"/>
        </w:numPr>
        <w:tabs>
          <w:tab w:val="num" w:pos="720"/>
        </w:tabs>
        <w:spacing w:line="240" w:lineRule="auto"/>
        <w:rPr>
          <w:rFonts w:asciiTheme="minorHAnsi" w:hAnsiTheme="minorHAnsi" w:cstheme="minorHAnsi"/>
          <w:b/>
          <w:color w:val="auto"/>
          <w:sz w:val="22"/>
          <w:szCs w:val="22"/>
        </w:rPr>
      </w:pPr>
      <w:bookmarkStart w:id="30" w:name="_Toc70873746"/>
      <w:r w:rsidRPr="00492C11">
        <w:rPr>
          <w:rFonts w:asciiTheme="minorHAnsi" w:hAnsiTheme="minorHAnsi" w:cstheme="minorHAnsi"/>
          <w:b/>
          <w:color w:val="auto"/>
          <w:sz w:val="22"/>
          <w:szCs w:val="22"/>
        </w:rPr>
        <w:t>Identificación de riesgos asociados con soborno, fraude y piratería</w:t>
      </w:r>
      <w:bookmarkEnd w:id="30"/>
    </w:p>
    <w:p w14:paraId="0DAE23F1"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6CA590CA" w14:textId="4A340B48"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 continuación, se presentan los posibles riesgos de corrupción que </w:t>
      </w:r>
      <w:r w:rsidRPr="00492C11">
        <w:rPr>
          <w:rFonts w:asciiTheme="minorHAnsi" w:hAnsiTheme="minorHAnsi" w:cstheme="minorHAnsi"/>
          <w:color w:val="auto"/>
          <w:sz w:val="22"/>
          <w:szCs w:val="22"/>
          <w:u w:val="single"/>
        </w:rPr>
        <w:t>pueden</w:t>
      </w:r>
      <w:r w:rsidRPr="00492C11">
        <w:rPr>
          <w:rFonts w:asciiTheme="minorHAnsi" w:hAnsiTheme="minorHAnsi" w:cstheme="minorHAnsi"/>
          <w:color w:val="auto"/>
          <w:sz w:val="22"/>
          <w:szCs w:val="22"/>
        </w:rPr>
        <w:t xml:space="preserve"> ser incluidos por los procesos. Se incluyen también algunos riesgos para tener en cuenta en el proceso de presupuesto con el fin de identificar los controles efectivos que prevengan la materialización de la corrupción. No obstante, cada una de las áreas es autónoma para decidir si los incluye o no dentro de los riesgos de corrupción asociados con prácticas como el soborno, el fraude o la piratería. </w:t>
      </w:r>
    </w:p>
    <w:p w14:paraId="6E8A33F7" w14:textId="77777777" w:rsidR="00A4488F" w:rsidRPr="00492C11" w:rsidRDefault="00A4488F" w:rsidP="00A4488F">
      <w:pPr>
        <w:spacing w:after="0" w:line="240" w:lineRule="auto"/>
        <w:jc w:val="both"/>
        <w:rPr>
          <w:rFonts w:asciiTheme="minorHAnsi" w:hAnsiTheme="minorHAnsi" w:cstheme="minorHAnsi"/>
          <w:color w:val="auto"/>
          <w:sz w:val="22"/>
          <w:szCs w:val="22"/>
        </w:rPr>
      </w:pPr>
    </w:p>
    <w:p w14:paraId="5FA0EAA7" w14:textId="1EBAB716" w:rsidR="00052AE5" w:rsidRPr="00492C11" w:rsidRDefault="00052AE5" w:rsidP="00A4488F">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lastRenderedPageBreak/>
        <w:t>Estos riesgos fueron tomados de la Guía Práctica para la Elaboración de Lineamientos Antisoborno elaborado por Transparencia por Colombia y complementados con los riesgos asociados a los trámites del Departamento Admini</w:t>
      </w:r>
      <w:r w:rsidR="00A4488F" w:rsidRPr="00492C11">
        <w:rPr>
          <w:rFonts w:asciiTheme="minorHAnsi" w:hAnsiTheme="minorHAnsi" w:cstheme="minorHAnsi"/>
          <w:color w:val="auto"/>
          <w:sz w:val="22"/>
          <w:szCs w:val="22"/>
        </w:rPr>
        <w:t>strativo de la Función Pública.</w:t>
      </w:r>
    </w:p>
    <w:p w14:paraId="7C0E8747" w14:textId="77777777" w:rsidR="00A4488F" w:rsidRPr="00492C11" w:rsidRDefault="00A4488F" w:rsidP="00A4488F">
      <w:pPr>
        <w:spacing w:after="0" w:line="240" w:lineRule="auto"/>
        <w:jc w:val="both"/>
        <w:rPr>
          <w:rFonts w:asciiTheme="minorHAnsi" w:hAnsiTheme="minorHAnsi" w:cstheme="minorHAnsi"/>
          <w:color w:val="auto"/>
          <w:sz w:val="22"/>
          <w:szCs w:val="22"/>
        </w:rPr>
      </w:pPr>
    </w:p>
    <w:tbl>
      <w:tblPr>
        <w:tblStyle w:val="Tablaconcuadrcula4-nfasis6"/>
        <w:tblW w:w="0" w:type="auto"/>
        <w:tblInd w:w="0" w:type="dxa"/>
        <w:tblLook w:val="04A0" w:firstRow="1" w:lastRow="0" w:firstColumn="1" w:lastColumn="0" w:noHBand="0" w:noVBand="1"/>
      </w:tblPr>
      <w:tblGrid>
        <w:gridCol w:w="2263"/>
        <w:gridCol w:w="6225"/>
      </w:tblGrid>
      <w:tr w:rsidR="004A054D" w:rsidRPr="00492C11" w14:paraId="4D42AA5F" w14:textId="77777777" w:rsidTr="00E657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0F5C057B" w14:textId="77777777" w:rsidR="00052AE5" w:rsidRPr="00492C11" w:rsidRDefault="00052AE5" w:rsidP="00221965">
            <w:pPr>
              <w:spacing w:line="240" w:lineRule="auto"/>
              <w:jc w:val="center"/>
              <w:rPr>
                <w:rFonts w:asciiTheme="minorHAnsi" w:hAnsiTheme="minorHAnsi" w:cstheme="minorHAnsi"/>
                <w:b w:val="0"/>
                <w:bCs w:val="0"/>
                <w:color w:val="auto"/>
                <w:sz w:val="22"/>
                <w:szCs w:val="22"/>
                <w:lang w:val="es-ES_tradnl"/>
              </w:rPr>
            </w:pPr>
            <w:r w:rsidRPr="00492C11">
              <w:rPr>
                <w:rFonts w:asciiTheme="minorHAnsi" w:hAnsiTheme="minorHAnsi" w:cstheme="minorHAnsi"/>
                <w:color w:val="auto"/>
                <w:sz w:val="22"/>
                <w:szCs w:val="22"/>
                <w:lang w:val="es-ES_tradnl"/>
              </w:rPr>
              <w:t>Proceso</w:t>
            </w:r>
          </w:p>
        </w:tc>
        <w:tc>
          <w:tcPr>
            <w:tcW w:w="6225" w:type="dxa"/>
          </w:tcPr>
          <w:p w14:paraId="584AEBBE" w14:textId="77777777" w:rsidR="00052AE5" w:rsidRPr="00492C11" w:rsidRDefault="00052AE5" w:rsidP="00221965">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lang w:val="es-ES_tradnl"/>
              </w:rPr>
            </w:pPr>
            <w:r w:rsidRPr="00492C11">
              <w:rPr>
                <w:rFonts w:asciiTheme="minorHAnsi" w:hAnsiTheme="minorHAnsi" w:cstheme="minorHAnsi"/>
                <w:color w:val="auto"/>
                <w:sz w:val="22"/>
                <w:szCs w:val="22"/>
                <w:lang w:val="es-ES_tradnl"/>
              </w:rPr>
              <w:t>Posibles Riesgos</w:t>
            </w:r>
          </w:p>
        </w:tc>
      </w:tr>
      <w:tr w:rsidR="004A054D" w:rsidRPr="00492C11" w14:paraId="1EC708A4"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118EC9E5"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Toma de Decisiones (Alta Dirección)</w:t>
            </w:r>
          </w:p>
        </w:tc>
        <w:tc>
          <w:tcPr>
            <w:tcW w:w="6225" w:type="dxa"/>
          </w:tcPr>
          <w:p w14:paraId="2DE3FF54" w14:textId="77777777" w:rsidR="00052AE5" w:rsidRPr="00492C11" w:rsidRDefault="00052AE5" w:rsidP="0022196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en la toma de decisiones</w:t>
            </w:r>
          </w:p>
        </w:tc>
      </w:tr>
      <w:tr w:rsidR="004A054D" w:rsidRPr="00492C11" w14:paraId="578FE761" w14:textId="77777777" w:rsidTr="00A4488F">
        <w:trPr>
          <w:trHeight w:val="347"/>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4A34E3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17FCC7F6" w14:textId="77777777" w:rsidR="00052AE5" w:rsidRPr="00492C11" w:rsidRDefault="00052AE5" w:rsidP="00221965">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para realizar una acción que está dentro de sus funciones</w:t>
            </w:r>
          </w:p>
        </w:tc>
      </w:tr>
      <w:tr w:rsidR="004A054D" w:rsidRPr="00492C11" w14:paraId="3EAD860C"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6AC6B3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5F9A54A1" w14:textId="77777777" w:rsidR="00052AE5" w:rsidRPr="00492C11" w:rsidRDefault="00052AE5" w:rsidP="0022196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Concentración en la toma de decisiones</w:t>
            </w:r>
          </w:p>
        </w:tc>
      </w:tr>
      <w:tr w:rsidR="004A054D" w:rsidRPr="00492C11" w14:paraId="7D32981F"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1FC40DE"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65515B90" w14:textId="77777777" w:rsidR="00052AE5" w:rsidRPr="00492C11" w:rsidRDefault="00052AE5" w:rsidP="00221965">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Discrecionalidad en la toma de decisiones</w:t>
            </w:r>
          </w:p>
        </w:tc>
      </w:tr>
      <w:tr w:rsidR="004A054D" w:rsidRPr="00492C11" w14:paraId="586BAE19"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1902E449"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Contratación</w:t>
            </w:r>
          </w:p>
        </w:tc>
        <w:tc>
          <w:tcPr>
            <w:tcW w:w="6225" w:type="dxa"/>
          </w:tcPr>
          <w:p w14:paraId="1EFC8449" w14:textId="77777777" w:rsidR="00052AE5" w:rsidRPr="00492C11" w:rsidRDefault="00052AE5" w:rsidP="0022196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Manipulación de las necesidades para contratar</w:t>
            </w:r>
          </w:p>
        </w:tc>
      </w:tr>
      <w:tr w:rsidR="004A054D" w:rsidRPr="00492C11" w14:paraId="2723D766"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3602DD2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6EB2CD6" w14:textId="77777777" w:rsidR="00052AE5" w:rsidRPr="00492C11" w:rsidRDefault="00052AE5" w:rsidP="00221965">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Manipulación de los estudios previos </w:t>
            </w:r>
          </w:p>
        </w:tc>
      </w:tr>
      <w:tr w:rsidR="004A054D" w:rsidRPr="00492C11" w14:paraId="3A387DB7"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50B2CBD"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38C0097B" w14:textId="77777777" w:rsidR="00052AE5" w:rsidRPr="00492C11" w:rsidRDefault="00052AE5" w:rsidP="0022196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en el diseño de los pliegos de condiciones</w:t>
            </w:r>
          </w:p>
        </w:tc>
      </w:tr>
      <w:tr w:rsidR="004A054D" w:rsidRPr="00492C11" w14:paraId="5D64946F"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43B9AA4"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1DA85228" w14:textId="77777777" w:rsidR="00052AE5" w:rsidRPr="00492C11" w:rsidRDefault="00052AE5" w:rsidP="00221965">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Pliegos de condiciones direccionados para beneficiar a una empresa o particular.</w:t>
            </w:r>
          </w:p>
        </w:tc>
      </w:tr>
      <w:tr w:rsidR="004A054D" w:rsidRPr="00492C11" w14:paraId="2AD959D1"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769F403C"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56703CCD" w14:textId="77777777" w:rsidR="00052AE5" w:rsidRPr="00492C11" w:rsidRDefault="00052AE5" w:rsidP="0022196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Manipulación en la etapa de evaluación para la adjudicación de los contratos.</w:t>
            </w:r>
          </w:p>
        </w:tc>
      </w:tr>
      <w:tr w:rsidR="004A054D" w:rsidRPr="00492C11" w14:paraId="3427C713"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6F577C7E"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0A4FD840" w14:textId="47E90FA3"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a Ordena</w:t>
            </w:r>
            <w:r w:rsidR="002559B8" w:rsidRPr="00492C11">
              <w:rPr>
                <w:rFonts w:asciiTheme="minorHAnsi" w:hAnsiTheme="minorHAnsi" w:cstheme="minorHAnsi"/>
                <w:color w:val="auto"/>
                <w:sz w:val="22"/>
                <w:szCs w:val="22"/>
                <w:lang w:val="es-ES_tradnl"/>
              </w:rPr>
              <w:t>do</w:t>
            </w:r>
            <w:r w:rsidRPr="00492C11">
              <w:rPr>
                <w:rFonts w:asciiTheme="minorHAnsi" w:hAnsiTheme="minorHAnsi" w:cstheme="minorHAnsi"/>
                <w:color w:val="auto"/>
                <w:sz w:val="22"/>
                <w:szCs w:val="22"/>
                <w:lang w:val="es-ES_tradnl"/>
              </w:rPr>
              <w:t xml:space="preserve">res del Gasto </w:t>
            </w:r>
          </w:p>
        </w:tc>
      </w:tr>
      <w:tr w:rsidR="004A054D" w:rsidRPr="00492C11" w14:paraId="61AD8511"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750CE3BD"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0A89C093"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Baja publicidad de los pliegos de condiciones </w:t>
            </w:r>
          </w:p>
        </w:tc>
      </w:tr>
      <w:tr w:rsidR="004A054D" w:rsidRPr="00492C11" w14:paraId="5A8E0592"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8D6C9D2"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30965AA"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Baja publicidad de los estudios previos</w:t>
            </w:r>
          </w:p>
        </w:tc>
      </w:tr>
      <w:tr w:rsidR="004A054D" w:rsidRPr="00492C11" w14:paraId="2F85ED3A"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15789193"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D757E95"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Supervisión de contratos deficiente generada por un pre-acuerdo existente entre el supervisor con el contratista que por prebendas omita sus deberes funcionales como supervisor. </w:t>
            </w:r>
          </w:p>
        </w:tc>
      </w:tr>
      <w:tr w:rsidR="004A054D" w:rsidRPr="00492C11" w14:paraId="76F88D31"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3FEA8E68"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465F86F"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Selección de supervisores o interventores no idóneos (que no cuenta con los conocimientos requeridos sobre el objeto del contrato, para ejercer la función)</w:t>
            </w:r>
          </w:p>
        </w:tc>
      </w:tr>
      <w:tr w:rsidR="004A054D" w:rsidRPr="00492C11" w14:paraId="40B0AD6F"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384D8CF5"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12256C19"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Concentración de la supervisión en algunos servidores.</w:t>
            </w:r>
          </w:p>
        </w:tc>
      </w:tr>
      <w:tr w:rsidR="004A054D" w:rsidRPr="00492C11" w14:paraId="0464A95B"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4FA578F"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2FDF9CB"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Concentración de poder en ordenadores del gasto</w:t>
            </w:r>
          </w:p>
        </w:tc>
      </w:tr>
      <w:tr w:rsidR="004A054D" w:rsidRPr="00492C11" w14:paraId="78FC01E4"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24C1BBE9"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Talento Humano</w:t>
            </w:r>
          </w:p>
        </w:tc>
        <w:tc>
          <w:tcPr>
            <w:tcW w:w="6225" w:type="dxa"/>
          </w:tcPr>
          <w:p w14:paraId="3752A7CC"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Baja sanción en la ocurrencia del soborno.</w:t>
            </w:r>
          </w:p>
        </w:tc>
      </w:tr>
      <w:tr w:rsidR="004A054D" w:rsidRPr="00492C11" w14:paraId="548F5D50"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tcPr>
          <w:p w14:paraId="76E17E4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3B6BD77"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Conflicto de Intereses</w:t>
            </w:r>
          </w:p>
        </w:tc>
      </w:tr>
      <w:tr w:rsidR="004A054D" w:rsidRPr="00492C11" w14:paraId="4F7BF225"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1AFBB32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514F15A"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Selección de personal no idóneo para el cargo.</w:t>
            </w:r>
          </w:p>
        </w:tc>
      </w:tr>
      <w:tr w:rsidR="004A054D" w:rsidRPr="00492C11" w14:paraId="2667CCD1"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tcPr>
          <w:p w14:paraId="61055739"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4F0011F" w14:textId="77777777" w:rsidR="00052AE5" w:rsidRPr="00492C11" w:rsidRDefault="00052AE5" w:rsidP="00221965">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Desconocimiento del código de ética de la entidad.</w:t>
            </w:r>
          </w:p>
        </w:tc>
      </w:tr>
      <w:tr w:rsidR="004A054D" w:rsidRPr="00492C11" w14:paraId="3AC6EED2"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77293D7F"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04292D99" w14:textId="77777777" w:rsidR="00052AE5" w:rsidRPr="00492C11" w:rsidRDefault="00052AE5" w:rsidP="00221965">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Bajos estándares de evaluación a funcionarios.</w:t>
            </w:r>
          </w:p>
        </w:tc>
      </w:tr>
      <w:tr w:rsidR="004A054D" w:rsidRPr="00492C11" w14:paraId="4F11D78D"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tcPr>
          <w:p w14:paraId="7CC4B684"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19AEA0E" w14:textId="77777777" w:rsidR="00052AE5" w:rsidRPr="00492C11" w:rsidRDefault="00052AE5" w:rsidP="00221965">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Capacitaciones y sensibilizaciones insuficientes</w:t>
            </w:r>
          </w:p>
        </w:tc>
      </w:tr>
      <w:tr w:rsidR="004A054D" w:rsidRPr="00492C11" w14:paraId="575C5CD2"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7A872C76"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EC1AED1"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No publicidad en la declaración de bienes y rentas</w:t>
            </w:r>
          </w:p>
        </w:tc>
      </w:tr>
      <w:tr w:rsidR="004A054D" w:rsidRPr="00492C11" w14:paraId="223B970C"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0D61B66A"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Presupuesto</w:t>
            </w:r>
          </w:p>
        </w:tc>
        <w:tc>
          <w:tcPr>
            <w:tcW w:w="6225" w:type="dxa"/>
          </w:tcPr>
          <w:p w14:paraId="789FB6FA"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Manipulación del presupuesto a favor propio o de un tercero</w:t>
            </w:r>
          </w:p>
        </w:tc>
      </w:tr>
      <w:tr w:rsidR="004A054D" w:rsidRPr="00492C11" w14:paraId="5F4F1DF9"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631E7582"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28EE760"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Doble contabilidad</w:t>
            </w:r>
          </w:p>
        </w:tc>
      </w:tr>
      <w:tr w:rsidR="004A054D" w:rsidRPr="00492C11" w14:paraId="2CD43FE4"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793DB9F6"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501410C5"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Sistema contable ineficiente</w:t>
            </w:r>
          </w:p>
        </w:tc>
      </w:tr>
      <w:tr w:rsidR="004A054D" w:rsidRPr="00492C11" w14:paraId="43A8553D"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65A3DE00"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5A888D7A"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Discrecionalidad en la asignación de gastos</w:t>
            </w:r>
          </w:p>
        </w:tc>
      </w:tr>
      <w:tr w:rsidR="004A054D" w:rsidRPr="00492C11" w14:paraId="39ED4B62"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2BDAEFC9"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Trámites y Servicios</w:t>
            </w:r>
          </w:p>
        </w:tc>
        <w:tc>
          <w:tcPr>
            <w:tcW w:w="6225" w:type="dxa"/>
          </w:tcPr>
          <w:p w14:paraId="092DB7B5"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para acceder a información privilegiada</w:t>
            </w:r>
          </w:p>
        </w:tc>
      </w:tr>
      <w:tr w:rsidR="004A054D" w:rsidRPr="00492C11" w14:paraId="1E3AF30D"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F71C405"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2A79D05B"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Uso indebido de información privilegiada</w:t>
            </w:r>
          </w:p>
        </w:tc>
      </w:tr>
      <w:tr w:rsidR="004A054D" w:rsidRPr="00492C11" w14:paraId="07221624"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68AF1D8"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2B6CC72F"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Concentración de la información en algunos funcionarios o dependencias</w:t>
            </w:r>
          </w:p>
        </w:tc>
      </w:tr>
      <w:tr w:rsidR="004A054D" w:rsidRPr="00492C11" w14:paraId="3699356B"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1B8222B"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5003A336"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Sistemas de información deficientes</w:t>
            </w:r>
          </w:p>
        </w:tc>
      </w:tr>
      <w:tr w:rsidR="004A054D" w:rsidRPr="00492C11" w14:paraId="1DC7A0F7"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EA32BCE"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44D440D2"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Debilidades en el sistema de archivo de la entidad</w:t>
            </w:r>
          </w:p>
        </w:tc>
      </w:tr>
      <w:tr w:rsidR="004A054D" w:rsidRPr="00492C11" w14:paraId="5F75E664"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0E76F40F"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047D8C24"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Canales de comunicación deficientes o inexistentes</w:t>
            </w:r>
          </w:p>
        </w:tc>
      </w:tr>
      <w:tr w:rsidR="004A054D" w:rsidRPr="00492C11" w14:paraId="243CBC0E"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91475B3"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30F43908"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Bajo acceso a la información pública por parte de </w:t>
            </w:r>
            <w:proofErr w:type="gramStart"/>
            <w:r w:rsidRPr="00492C11">
              <w:rPr>
                <w:rFonts w:asciiTheme="minorHAnsi" w:hAnsiTheme="minorHAnsi" w:cstheme="minorHAnsi"/>
                <w:color w:val="auto"/>
                <w:sz w:val="22"/>
                <w:szCs w:val="22"/>
                <w:lang w:val="es-ES_tradnl"/>
              </w:rPr>
              <w:t>los ciudadanos y ciudadanas</w:t>
            </w:r>
            <w:proofErr w:type="gramEnd"/>
            <w:r w:rsidRPr="00492C11">
              <w:rPr>
                <w:rFonts w:asciiTheme="minorHAnsi" w:hAnsiTheme="minorHAnsi" w:cstheme="minorHAnsi"/>
                <w:color w:val="auto"/>
                <w:sz w:val="22"/>
                <w:szCs w:val="22"/>
                <w:lang w:val="es-ES_tradnl"/>
              </w:rPr>
              <w:t>.</w:t>
            </w:r>
          </w:p>
        </w:tc>
      </w:tr>
      <w:tr w:rsidR="004A054D" w:rsidRPr="00492C11" w14:paraId="2C7F6CEC"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90717E3" w14:textId="77777777" w:rsidR="00052AE5" w:rsidRPr="00492C11" w:rsidRDefault="00052AE5" w:rsidP="00221965">
            <w:pPr>
              <w:spacing w:line="240" w:lineRule="auto"/>
              <w:jc w:val="center"/>
              <w:rPr>
                <w:rFonts w:asciiTheme="minorHAnsi" w:hAnsiTheme="minorHAnsi" w:cstheme="minorHAnsi"/>
                <w:color w:val="auto"/>
                <w:sz w:val="22"/>
                <w:szCs w:val="22"/>
                <w:lang w:val="es-ES_tradnl"/>
              </w:rPr>
            </w:pPr>
          </w:p>
        </w:tc>
        <w:tc>
          <w:tcPr>
            <w:tcW w:w="6225" w:type="dxa"/>
          </w:tcPr>
          <w:p w14:paraId="302C3F26"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Cobro por realización de trámites</w:t>
            </w:r>
          </w:p>
        </w:tc>
      </w:tr>
      <w:tr w:rsidR="004A054D" w:rsidRPr="00492C11" w14:paraId="653F1828"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F826497"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3859B9F1"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Pago para acceder a un servicio público</w:t>
            </w:r>
          </w:p>
        </w:tc>
      </w:tr>
      <w:tr w:rsidR="004A054D" w:rsidRPr="00492C11" w14:paraId="7706A2CE"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08EACEB"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3C8C8CE9"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Pago para agilizar un trámite</w:t>
            </w:r>
          </w:p>
        </w:tc>
      </w:tr>
      <w:tr w:rsidR="004A054D" w:rsidRPr="00492C11" w14:paraId="5323D42D"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54A0A2B5"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318EECEB"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Baja publicidad de los requisitos para realizar sus trámites</w:t>
            </w:r>
          </w:p>
        </w:tc>
      </w:tr>
      <w:tr w:rsidR="004A054D" w:rsidRPr="00492C11" w14:paraId="4C6D9083"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08FB644"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450021B" w14:textId="77777777" w:rsidR="00052AE5" w:rsidRPr="00492C11" w:rsidRDefault="00052AE5" w:rsidP="00221965">
            <w:pPr>
              <w:spacing w:before="100" w:beforeAutospacing="1"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Débil proceso de atención al ciudadano</w:t>
            </w:r>
          </w:p>
        </w:tc>
      </w:tr>
      <w:tr w:rsidR="004A054D" w:rsidRPr="00492C11" w14:paraId="3CA5C0E2"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24DCF1A"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1E0EE64C" w14:textId="77777777" w:rsidR="00052AE5" w:rsidRPr="00492C11" w:rsidRDefault="00052AE5" w:rsidP="00221965">
            <w:pPr>
              <w:spacing w:before="100" w:beforeAutospacing="1"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Información insuficiente sobre trámites y servicios</w:t>
            </w:r>
          </w:p>
        </w:tc>
      </w:tr>
      <w:tr w:rsidR="004A054D" w:rsidRPr="00492C11" w14:paraId="4F1CE041"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3DE57EAF"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2839DE96" w14:textId="77777777" w:rsidR="00052AE5" w:rsidRPr="00492C11" w:rsidRDefault="00052AE5" w:rsidP="0022196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Favorecer a privados por fuera de los parámetros técnicos institucionales. </w:t>
            </w:r>
          </w:p>
        </w:tc>
      </w:tr>
      <w:tr w:rsidR="004A054D" w:rsidRPr="00492C11" w14:paraId="59A280B2"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21D40D8F"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5F18E8A9" w14:textId="77777777" w:rsidR="00052AE5" w:rsidRPr="00492C11" w:rsidRDefault="00052AE5" w:rsidP="0022196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Inducir a los usuarios a otorgar dadivas por el ejercicio de su función administrativa dada la concentración del poder o fallas en el procedimiento del trámite. </w:t>
            </w:r>
          </w:p>
        </w:tc>
      </w:tr>
      <w:tr w:rsidR="004A054D" w:rsidRPr="00492C11" w14:paraId="6B0054CB"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ign w:val="center"/>
          </w:tcPr>
          <w:p w14:paraId="4A301CAE"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32C92E41" w14:textId="77777777" w:rsidR="00052AE5" w:rsidRPr="00492C11" w:rsidRDefault="00052AE5" w:rsidP="0022196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Recibir dadivas o beneficios a nombre propio o de terceros por realizar trámites sin el cumplimiento de los requisitos. </w:t>
            </w:r>
          </w:p>
        </w:tc>
      </w:tr>
      <w:tr w:rsidR="004A054D" w:rsidRPr="00492C11" w14:paraId="338412BD"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val="restart"/>
            <w:vAlign w:val="center"/>
          </w:tcPr>
          <w:p w14:paraId="06C1E024" w14:textId="77777777" w:rsidR="00052AE5" w:rsidRPr="00492C11" w:rsidRDefault="00052AE5" w:rsidP="00221965">
            <w:pPr>
              <w:spacing w:line="240" w:lineRule="auto"/>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Control Interno de Gestión y Disciplinario</w:t>
            </w:r>
          </w:p>
        </w:tc>
        <w:tc>
          <w:tcPr>
            <w:tcW w:w="6225" w:type="dxa"/>
          </w:tcPr>
          <w:p w14:paraId="56C08A3C" w14:textId="77777777" w:rsidR="00052AE5" w:rsidRPr="00492C11" w:rsidRDefault="00052AE5" w:rsidP="0022196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Manipulación en los informes de hallazgos disciplinarios</w:t>
            </w:r>
          </w:p>
        </w:tc>
      </w:tr>
      <w:tr w:rsidR="004A054D" w:rsidRPr="00492C11" w14:paraId="28FE67B6"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6CCFA88F"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75827639" w14:textId="77777777" w:rsidR="00052AE5" w:rsidRPr="00492C11" w:rsidRDefault="00052AE5" w:rsidP="00221965">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Soborno a testigos</w:t>
            </w:r>
          </w:p>
        </w:tc>
      </w:tr>
      <w:tr w:rsidR="004A054D" w:rsidRPr="00492C11" w14:paraId="02A7B6CD" w14:textId="77777777" w:rsidTr="00E657E4">
        <w:tc>
          <w:tcPr>
            <w:cnfStyle w:val="001000000000" w:firstRow="0" w:lastRow="0" w:firstColumn="1" w:lastColumn="0" w:oddVBand="0" w:evenVBand="0" w:oddHBand="0" w:evenHBand="0" w:firstRowFirstColumn="0" w:firstRowLastColumn="0" w:lastRowFirstColumn="0" w:lastRowLastColumn="0"/>
            <w:tcW w:w="2263" w:type="dxa"/>
            <w:vMerge/>
          </w:tcPr>
          <w:p w14:paraId="42DD8676"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477C326F" w14:textId="77777777" w:rsidR="00052AE5" w:rsidRPr="00492C11" w:rsidRDefault="00052AE5" w:rsidP="00221965">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Desconocimiento de la normatividad relacionada con el soborno y el fraude</w:t>
            </w:r>
          </w:p>
        </w:tc>
      </w:tr>
      <w:tr w:rsidR="004A054D" w:rsidRPr="00492C11" w14:paraId="260FEE71" w14:textId="77777777" w:rsidTr="00E6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Pr>
          <w:p w14:paraId="771C8E37" w14:textId="77777777" w:rsidR="00052AE5" w:rsidRPr="00492C11" w:rsidRDefault="00052AE5" w:rsidP="00221965">
            <w:pPr>
              <w:spacing w:line="240" w:lineRule="auto"/>
              <w:rPr>
                <w:rFonts w:asciiTheme="minorHAnsi" w:hAnsiTheme="minorHAnsi" w:cstheme="minorHAnsi"/>
                <w:color w:val="auto"/>
                <w:sz w:val="22"/>
                <w:szCs w:val="22"/>
                <w:lang w:val="es-ES_tradnl"/>
              </w:rPr>
            </w:pPr>
          </w:p>
        </w:tc>
        <w:tc>
          <w:tcPr>
            <w:tcW w:w="6225" w:type="dxa"/>
          </w:tcPr>
          <w:p w14:paraId="1D88D995" w14:textId="77777777" w:rsidR="00052AE5" w:rsidRPr="00492C11" w:rsidRDefault="00052AE5" w:rsidP="00221965">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Informes de control deficientes e insuficientes</w:t>
            </w:r>
          </w:p>
        </w:tc>
      </w:tr>
    </w:tbl>
    <w:p w14:paraId="4C3B1933" w14:textId="77777777" w:rsidR="00052AE5" w:rsidRPr="00492C11" w:rsidRDefault="00052AE5" w:rsidP="00221965">
      <w:pPr>
        <w:spacing w:line="240" w:lineRule="auto"/>
        <w:jc w:val="center"/>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Fuente: </w:t>
      </w:r>
      <w:hyperlink r:id="rId11" w:history="1">
        <w:r w:rsidRPr="00492C11">
          <w:rPr>
            <w:rStyle w:val="Hipervnculo"/>
            <w:rFonts w:asciiTheme="minorHAnsi" w:hAnsiTheme="minorHAnsi" w:cstheme="minorHAnsi"/>
            <w:color w:val="auto"/>
            <w:sz w:val="22"/>
            <w:szCs w:val="22"/>
          </w:rPr>
          <w:t>https://issuu.com/transparenciaporcolombia/docs/3_lineamientosantisob</w:t>
        </w:r>
      </w:hyperlink>
      <w:r w:rsidRPr="00492C11">
        <w:rPr>
          <w:rFonts w:asciiTheme="minorHAnsi" w:hAnsiTheme="minorHAnsi" w:cstheme="minorHAnsi"/>
          <w:color w:val="auto"/>
          <w:sz w:val="22"/>
          <w:szCs w:val="22"/>
        </w:rPr>
        <w:t>, Transparencia por Colombia 2014, Departamento Administrativo de la Función Pública 2016</w:t>
      </w:r>
    </w:p>
    <w:p w14:paraId="218932E3"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Existen otros riesgos asociados al factor de visibilidad y el acceso a la información pública que son transversales a todos los procesos de gestión de la Unidad Administrativa Especial de Servicios Públicos y que deben ser tenidos en cuenta a la hora de identificar los riesgos, por ejemplo, soborno para acceder a información privilegiada, el uso indebido de la información, la concentración de la información en un solo funcionario o contratista, la debilidad en la gestión documental de la entidad y la falta de publicidad de la información (divulgación proactiva), pueden materializar la corrupción. </w:t>
      </w:r>
    </w:p>
    <w:p w14:paraId="27720010"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5B79383B" w14:textId="77777777" w:rsidR="00052AE5" w:rsidRPr="00492C11" w:rsidRDefault="00052AE5" w:rsidP="00BA2C30">
      <w:pPr>
        <w:pStyle w:val="Ttulo3"/>
        <w:numPr>
          <w:ilvl w:val="0"/>
          <w:numId w:val="8"/>
        </w:numPr>
        <w:tabs>
          <w:tab w:val="num" w:pos="720"/>
        </w:tabs>
        <w:spacing w:line="240" w:lineRule="auto"/>
        <w:rPr>
          <w:rFonts w:asciiTheme="minorHAnsi" w:hAnsiTheme="minorHAnsi" w:cstheme="minorHAnsi"/>
          <w:b/>
          <w:color w:val="auto"/>
          <w:sz w:val="22"/>
          <w:szCs w:val="22"/>
        </w:rPr>
      </w:pPr>
      <w:bookmarkStart w:id="31" w:name="_Toc70873747"/>
      <w:r w:rsidRPr="00492C11">
        <w:rPr>
          <w:rFonts w:asciiTheme="minorHAnsi" w:hAnsiTheme="minorHAnsi" w:cstheme="minorHAnsi"/>
          <w:b/>
          <w:color w:val="auto"/>
          <w:sz w:val="22"/>
          <w:szCs w:val="22"/>
        </w:rPr>
        <w:t>Prohibir los “pagos de facilitación”</w:t>
      </w:r>
      <w:bookmarkEnd w:id="31"/>
    </w:p>
    <w:p w14:paraId="546F2824" w14:textId="77777777" w:rsidR="00052AE5" w:rsidRPr="00492C11" w:rsidRDefault="00052AE5" w:rsidP="00221965">
      <w:pPr>
        <w:spacing w:after="0" w:line="240" w:lineRule="auto"/>
        <w:rPr>
          <w:rFonts w:asciiTheme="minorHAnsi" w:hAnsiTheme="minorHAnsi" w:cstheme="minorHAnsi"/>
          <w:color w:val="auto"/>
          <w:sz w:val="22"/>
          <w:szCs w:val="22"/>
        </w:rPr>
      </w:pPr>
    </w:p>
    <w:p w14:paraId="4763DED2" w14:textId="732183AB"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lang w:val="es-ES_tradnl"/>
        </w:rPr>
        <w:t>Por pago de facilitación se entiende cualquier “pago o regalo de pequeña cuantía que se hace a una persona –un funcionario público- para conseguir un favor, como acelerar un trámite administrativo, obtener un permiso, una licencia o un servicio, o evitar un abuso de poder” (</w:t>
      </w:r>
      <w:proofErr w:type="spellStart"/>
      <w:r w:rsidRPr="00492C11">
        <w:rPr>
          <w:rFonts w:asciiTheme="minorHAnsi" w:hAnsiTheme="minorHAnsi" w:cstheme="minorHAnsi"/>
          <w:color w:val="auto"/>
          <w:sz w:val="22"/>
          <w:szCs w:val="22"/>
          <w:lang w:val="es-ES_tradnl"/>
        </w:rPr>
        <w:t>Argadoña</w:t>
      </w:r>
      <w:proofErr w:type="spellEnd"/>
      <w:r w:rsidRPr="00492C11">
        <w:rPr>
          <w:rFonts w:asciiTheme="minorHAnsi" w:hAnsiTheme="minorHAnsi" w:cstheme="minorHAnsi"/>
          <w:color w:val="auto"/>
          <w:sz w:val="22"/>
          <w:szCs w:val="22"/>
          <w:lang w:val="es-ES_tradnl"/>
        </w:rPr>
        <w:t>, 2004, p. 3), lo cual en principio supone la existencia de un soborno. Estos pagos son a menudo otorgados a funcionarios de bajo nivel y no implican sumas considerables de dinero”</w:t>
      </w:r>
      <w:r w:rsidRPr="00492C11">
        <w:rPr>
          <w:rStyle w:val="Refdenotaalpie"/>
          <w:rFonts w:asciiTheme="minorHAnsi" w:hAnsiTheme="minorHAnsi" w:cstheme="minorHAnsi"/>
          <w:color w:val="auto"/>
          <w:sz w:val="22"/>
          <w:szCs w:val="22"/>
        </w:rPr>
        <w:t xml:space="preserve"> </w:t>
      </w:r>
      <w:r w:rsidRPr="00492C11">
        <w:rPr>
          <w:rStyle w:val="Refdenotaalpie"/>
          <w:rFonts w:asciiTheme="minorHAnsi" w:hAnsiTheme="minorHAnsi" w:cstheme="minorHAnsi"/>
          <w:color w:val="auto"/>
          <w:sz w:val="22"/>
          <w:szCs w:val="22"/>
        </w:rPr>
        <w:lastRenderedPageBreak/>
        <w:footnoteReference w:id="31"/>
      </w:r>
      <w:r w:rsidRPr="00492C11">
        <w:rPr>
          <w:rFonts w:asciiTheme="minorHAnsi" w:hAnsiTheme="minorHAnsi" w:cstheme="minorHAnsi"/>
          <w:color w:val="auto"/>
          <w:sz w:val="22"/>
          <w:szCs w:val="22"/>
          <w:lang w:val="es-ES_tradnl"/>
        </w:rPr>
        <w:t>.</w:t>
      </w:r>
      <w:r w:rsidRPr="00492C11">
        <w:rPr>
          <w:rFonts w:asciiTheme="minorHAnsi" w:hAnsiTheme="minorHAnsi" w:cstheme="minorHAnsi"/>
          <w:color w:val="auto"/>
          <w:sz w:val="22"/>
          <w:szCs w:val="22"/>
        </w:rPr>
        <w:t xml:space="preserve"> </w:t>
      </w:r>
      <w:r w:rsidR="00A234EA" w:rsidRPr="00492C11">
        <w:rPr>
          <w:rFonts w:asciiTheme="minorHAnsi" w:hAnsiTheme="minorHAnsi" w:cstheme="minorHAnsi"/>
          <w:color w:val="auto"/>
          <w:sz w:val="22"/>
          <w:szCs w:val="22"/>
        </w:rPr>
        <w:t>Esto debe quedar identificado dentro de los controles en los procedimientos o riesgos identificados para los trámites y servicios de la Unidad.</w:t>
      </w:r>
    </w:p>
    <w:p w14:paraId="5D67EDC9" w14:textId="77777777" w:rsidR="00052AE5" w:rsidRPr="00492C11" w:rsidRDefault="00052AE5" w:rsidP="00221965">
      <w:pPr>
        <w:spacing w:after="0" w:line="240" w:lineRule="auto"/>
        <w:jc w:val="both"/>
        <w:rPr>
          <w:rFonts w:asciiTheme="minorHAnsi" w:hAnsiTheme="minorHAnsi" w:cstheme="minorHAnsi"/>
          <w:b/>
          <w:bCs/>
          <w:color w:val="auto"/>
          <w:sz w:val="22"/>
          <w:szCs w:val="22"/>
        </w:rPr>
      </w:pPr>
    </w:p>
    <w:p w14:paraId="771A2D81" w14:textId="77777777" w:rsidR="00052AE5" w:rsidRPr="00492C11" w:rsidRDefault="00052AE5" w:rsidP="00BA2C30">
      <w:pPr>
        <w:pStyle w:val="Ttulo3"/>
        <w:numPr>
          <w:ilvl w:val="0"/>
          <w:numId w:val="8"/>
        </w:numPr>
        <w:tabs>
          <w:tab w:val="num" w:pos="720"/>
        </w:tabs>
        <w:spacing w:line="240" w:lineRule="auto"/>
        <w:rPr>
          <w:rFonts w:asciiTheme="minorHAnsi" w:hAnsiTheme="minorHAnsi" w:cstheme="minorHAnsi"/>
          <w:b/>
          <w:color w:val="auto"/>
          <w:sz w:val="22"/>
          <w:szCs w:val="22"/>
        </w:rPr>
      </w:pPr>
      <w:bookmarkStart w:id="32" w:name="_Toc70873748"/>
      <w:r w:rsidRPr="00492C11">
        <w:rPr>
          <w:rFonts w:asciiTheme="minorHAnsi" w:hAnsiTheme="minorHAnsi" w:cstheme="minorHAnsi"/>
          <w:b/>
          <w:color w:val="auto"/>
          <w:sz w:val="22"/>
          <w:szCs w:val="22"/>
        </w:rPr>
        <w:t>Establecimiento de un canal y ruta de denuncias al interior de la Entidad</w:t>
      </w:r>
      <w:bookmarkEnd w:id="32"/>
    </w:p>
    <w:p w14:paraId="4250A6DF" w14:textId="77777777" w:rsidR="00052AE5" w:rsidRPr="00492C11" w:rsidRDefault="00052AE5" w:rsidP="00221965">
      <w:pPr>
        <w:spacing w:after="0" w:line="240" w:lineRule="auto"/>
        <w:rPr>
          <w:rFonts w:asciiTheme="minorHAnsi" w:hAnsiTheme="minorHAnsi" w:cstheme="minorHAnsi"/>
          <w:color w:val="auto"/>
          <w:sz w:val="22"/>
          <w:szCs w:val="22"/>
        </w:rPr>
      </w:pPr>
    </w:p>
    <w:p w14:paraId="2B1EA057"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Unidad Administrativa Especial de Servicios Públicos tiene habilitado el correo electrónico </w:t>
      </w:r>
      <w:hyperlink r:id="rId12" w:history="1">
        <w:r w:rsidRPr="00492C11">
          <w:rPr>
            <w:rStyle w:val="Hipervnculo"/>
            <w:rFonts w:asciiTheme="minorHAnsi" w:hAnsiTheme="minorHAnsi" w:cstheme="minorHAnsi"/>
            <w:color w:val="auto"/>
            <w:sz w:val="22"/>
            <w:szCs w:val="22"/>
          </w:rPr>
          <w:t>anticorrupción@uaesp.gov.co</w:t>
        </w:r>
      </w:hyperlink>
      <w:r w:rsidRPr="00492C11">
        <w:rPr>
          <w:rFonts w:asciiTheme="minorHAnsi" w:hAnsiTheme="minorHAnsi" w:cstheme="minorHAnsi"/>
          <w:color w:val="auto"/>
          <w:sz w:val="22"/>
          <w:szCs w:val="22"/>
        </w:rPr>
        <w:t xml:space="preserve"> para la recepción de denuncias de actos de corrupción que incluyan soborno y fraude. Este correo es administrado por el coordinador del Grupo de Asuntos Disciplinarios de la Subdirección de Asuntos Legales. El canal de denuncias de actos de corrupción tiene un Protocolo para la Gestión de Denuncias que puede consultarse en la página web de la entidad: </w:t>
      </w:r>
      <w:hyperlink r:id="rId13" w:history="1">
        <w:r w:rsidRPr="00492C11">
          <w:rPr>
            <w:rStyle w:val="Hipervnculo"/>
            <w:rFonts w:asciiTheme="minorHAnsi" w:hAnsiTheme="minorHAnsi" w:cstheme="minorHAnsi"/>
            <w:color w:val="auto"/>
            <w:sz w:val="22"/>
            <w:szCs w:val="22"/>
          </w:rPr>
          <w:t>www.uaesp.gov.co</w:t>
        </w:r>
      </w:hyperlink>
      <w:r w:rsidRPr="00492C11">
        <w:rPr>
          <w:rFonts w:asciiTheme="minorHAnsi" w:hAnsiTheme="minorHAnsi" w:cstheme="minorHAnsi"/>
          <w:color w:val="auto"/>
          <w:sz w:val="22"/>
          <w:szCs w:val="22"/>
        </w:rPr>
        <w:t xml:space="preserve"> &gt; Transparencia y Acceso a la Información Pública &gt; 2. Información de Interés &gt; 12. Lineamiento de Atención al Ciudadano &gt; 4. Protocolo para Gestionar las Denuncias de Actos de Corrupción. </w:t>
      </w:r>
      <w:hyperlink r:id="rId14" w:history="1">
        <w:r w:rsidRPr="00492C11">
          <w:rPr>
            <w:rStyle w:val="Hipervnculo"/>
            <w:rFonts w:asciiTheme="minorHAnsi" w:hAnsiTheme="minorHAnsi" w:cstheme="minorHAnsi"/>
            <w:color w:val="auto"/>
            <w:sz w:val="22"/>
            <w:szCs w:val="22"/>
          </w:rPr>
          <w:t>http://www.uaesp.gov.co/content/transparencia-y-acceso-la-informacion-publica</w:t>
        </w:r>
      </w:hyperlink>
    </w:p>
    <w:p w14:paraId="50F9EF96"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F69405C" w14:textId="77777777" w:rsidR="00052AE5" w:rsidRPr="00492C11" w:rsidRDefault="00052AE5" w:rsidP="00BA2C30">
      <w:pPr>
        <w:pStyle w:val="Ttulo3"/>
        <w:numPr>
          <w:ilvl w:val="0"/>
          <w:numId w:val="8"/>
        </w:numPr>
        <w:tabs>
          <w:tab w:val="num" w:pos="720"/>
        </w:tabs>
        <w:spacing w:line="240" w:lineRule="auto"/>
        <w:rPr>
          <w:rFonts w:asciiTheme="minorHAnsi" w:hAnsiTheme="minorHAnsi" w:cstheme="minorHAnsi"/>
          <w:b/>
          <w:color w:val="auto"/>
          <w:sz w:val="22"/>
          <w:szCs w:val="22"/>
        </w:rPr>
      </w:pPr>
      <w:bookmarkStart w:id="33" w:name="_Toc70873749"/>
      <w:r w:rsidRPr="00492C11">
        <w:rPr>
          <w:rFonts w:asciiTheme="minorHAnsi" w:hAnsiTheme="minorHAnsi" w:cstheme="minorHAnsi"/>
          <w:b/>
          <w:color w:val="auto"/>
          <w:sz w:val="22"/>
          <w:szCs w:val="22"/>
        </w:rPr>
        <w:t>Fomentar una Cultura de Integridad</w:t>
      </w:r>
      <w:bookmarkEnd w:id="33"/>
    </w:p>
    <w:p w14:paraId="23D6CE5C" w14:textId="77777777" w:rsidR="00052AE5" w:rsidRPr="00492C11" w:rsidRDefault="00052AE5" w:rsidP="00221965">
      <w:pPr>
        <w:spacing w:after="0" w:line="240" w:lineRule="auto"/>
        <w:rPr>
          <w:rFonts w:asciiTheme="minorHAnsi" w:hAnsiTheme="minorHAnsi" w:cstheme="minorHAnsi"/>
          <w:color w:val="auto"/>
          <w:sz w:val="22"/>
          <w:szCs w:val="22"/>
        </w:rPr>
      </w:pPr>
    </w:p>
    <w:p w14:paraId="02B75719" w14:textId="5A80B09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Política Antisoborno, Antifraude y Antipiratería hace parte de las medidas de lucha contra la corrupción que junto con la Política de Integridad fomentan el ejercicio de mejores prácticas de los funcionarios públicos para garantizar la transparencia de los procesos, la permanencia de los </w:t>
      </w:r>
      <w:proofErr w:type="gramStart"/>
      <w:r w:rsidRPr="00492C11">
        <w:rPr>
          <w:rFonts w:asciiTheme="minorHAnsi" w:hAnsiTheme="minorHAnsi" w:cstheme="minorHAnsi"/>
          <w:color w:val="auto"/>
          <w:sz w:val="22"/>
          <w:szCs w:val="22"/>
        </w:rPr>
        <w:t>valores públicos y la ética pública</w:t>
      </w:r>
      <w:proofErr w:type="gramEnd"/>
      <w:r w:rsidRPr="00492C11">
        <w:rPr>
          <w:rFonts w:asciiTheme="minorHAnsi" w:hAnsiTheme="minorHAnsi" w:cstheme="minorHAnsi"/>
          <w:color w:val="auto"/>
          <w:sz w:val="22"/>
          <w:szCs w:val="22"/>
        </w:rPr>
        <w:t xml:space="preserve"> en el ejercicio de las funciones asignadas como </w:t>
      </w:r>
      <w:r w:rsidR="00E25846" w:rsidRPr="00492C11">
        <w:rPr>
          <w:rFonts w:asciiTheme="minorHAnsi" w:hAnsiTheme="minorHAnsi" w:cstheme="minorHAnsi"/>
          <w:color w:val="auto"/>
          <w:sz w:val="22"/>
          <w:szCs w:val="22"/>
        </w:rPr>
        <w:t xml:space="preserve">servidores públicos </w:t>
      </w:r>
      <w:r w:rsidRPr="00492C11">
        <w:rPr>
          <w:rFonts w:asciiTheme="minorHAnsi" w:hAnsiTheme="minorHAnsi" w:cstheme="minorHAnsi"/>
          <w:color w:val="auto"/>
          <w:sz w:val="22"/>
          <w:szCs w:val="22"/>
        </w:rPr>
        <w:t>y</w:t>
      </w:r>
      <w:r w:rsidR="00E25846" w:rsidRPr="00492C11">
        <w:rPr>
          <w:rFonts w:asciiTheme="minorHAnsi" w:hAnsiTheme="minorHAnsi" w:cstheme="minorHAnsi"/>
          <w:color w:val="auto"/>
          <w:sz w:val="22"/>
          <w:szCs w:val="22"/>
        </w:rPr>
        <w:t xml:space="preserve"> obligaciones para</w:t>
      </w:r>
      <w:r w:rsidRPr="00492C11">
        <w:rPr>
          <w:rFonts w:asciiTheme="minorHAnsi" w:hAnsiTheme="minorHAnsi" w:cstheme="minorHAnsi"/>
          <w:color w:val="auto"/>
          <w:sz w:val="22"/>
          <w:szCs w:val="22"/>
        </w:rPr>
        <w:t xml:space="preserve"> contratistas </w:t>
      </w:r>
      <w:r w:rsidR="00E25846" w:rsidRPr="00492C11">
        <w:rPr>
          <w:rFonts w:asciiTheme="minorHAnsi" w:hAnsiTheme="minorHAnsi" w:cstheme="minorHAnsi"/>
          <w:color w:val="auto"/>
          <w:sz w:val="22"/>
          <w:szCs w:val="22"/>
        </w:rPr>
        <w:t>de la Unidad</w:t>
      </w:r>
      <w:r w:rsidRPr="00492C11">
        <w:rPr>
          <w:rFonts w:asciiTheme="minorHAnsi" w:hAnsiTheme="minorHAnsi" w:cstheme="minorHAnsi"/>
          <w:color w:val="auto"/>
          <w:sz w:val="22"/>
          <w:szCs w:val="22"/>
        </w:rPr>
        <w:t xml:space="preserve">. </w:t>
      </w:r>
    </w:p>
    <w:p w14:paraId="4573B735" w14:textId="77777777" w:rsidR="00E25846" w:rsidRPr="00492C11" w:rsidRDefault="00E25846" w:rsidP="00221965">
      <w:pPr>
        <w:spacing w:after="0" w:line="240" w:lineRule="auto"/>
        <w:jc w:val="both"/>
        <w:rPr>
          <w:rFonts w:asciiTheme="minorHAnsi" w:hAnsiTheme="minorHAnsi" w:cstheme="minorHAnsi"/>
          <w:color w:val="auto"/>
          <w:sz w:val="22"/>
          <w:szCs w:val="22"/>
        </w:rPr>
      </w:pPr>
    </w:p>
    <w:p w14:paraId="32D0CDCF" w14:textId="11FF5869" w:rsidR="00E25846" w:rsidRPr="00492C11" w:rsidRDefault="00E25846" w:rsidP="00221965">
      <w:pPr>
        <w:spacing w:after="0" w:line="240" w:lineRule="auto"/>
        <w:jc w:val="both"/>
        <w:rPr>
          <w:rFonts w:asciiTheme="minorHAnsi" w:hAnsiTheme="minorHAnsi" w:cstheme="minorHAnsi"/>
          <w:b/>
          <w:bCs/>
          <w:color w:val="auto"/>
          <w:sz w:val="22"/>
          <w:szCs w:val="22"/>
        </w:rPr>
      </w:pPr>
      <w:r w:rsidRPr="00492C11">
        <w:rPr>
          <w:rFonts w:asciiTheme="minorHAnsi" w:hAnsiTheme="minorHAnsi" w:cstheme="minorHAnsi"/>
          <w:color w:val="auto"/>
          <w:sz w:val="22"/>
          <w:szCs w:val="22"/>
        </w:rPr>
        <w:t xml:space="preserve">PAAC – Plan de integridad - política de integridad – Plan anual de auditoría </w:t>
      </w:r>
    </w:p>
    <w:p w14:paraId="4E950BFC" w14:textId="77777777" w:rsidR="00052AE5" w:rsidRPr="00492C11" w:rsidRDefault="00052AE5" w:rsidP="00221965">
      <w:pPr>
        <w:spacing w:after="0" w:line="240" w:lineRule="auto"/>
        <w:jc w:val="both"/>
        <w:rPr>
          <w:rFonts w:asciiTheme="minorHAnsi" w:eastAsiaTheme="majorEastAsia" w:hAnsiTheme="minorHAnsi" w:cstheme="minorHAnsi"/>
          <w:b/>
          <w:color w:val="auto"/>
          <w:sz w:val="22"/>
          <w:szCs w:val="22"/>
        </w:rPr>
      </w:pPr>
    </w:p>
    <w:p w14:paraId="46F99B57" w14:textId="77777777" w:rsidR="00052AE5" w:rsidRPr="00492C11" w:rsidRDefault="00052AE5" w:rsidP="00BA2C30">
      <w:pPr>
        <w:pStyle w:val="Prrafodelista"/>
        <w:numPr>
          <w:ilvl w:val="2"/>
          <w:numId w:val="9"/>
        </w:numPr>
        <w:spacing w:after="0" w:line="240" w:lineRule="auto"/>
        <w:rPr>
          <w:rFonts w:asciiTheme="minorHAnsi" w:eastAsiaTheme="majorEastAsia" w:hAnsiTheme="minorHAnsi" w:cstheme="minorHAnsi"/>
          <w:b/>
          <w:color w:val="auto"/>
          <w:sz w:val="22"/>
          <w:szCs w:val="22"/>
        </w:rPr>
      </w:pPr>
      <w:r w:rsidRPr="00492C11">
        <w:rPr>
          <w:rFonts w:asciiTheme="minorHAnsi" w:eastAsiaTheme="majorEastAsia" w:hAnsiTheme="minorHAnsi" w:cstheme="minorHAnsi"/>
          <w:b/>
          <w:color w:val="auto"/>
          <w:sz w:val="22"/>
          <w:szCs w:val="22"/>
        </w:rPr>
        <w:t>Capacitación y sensibilización</w:t>
      </w:r>
    </w:p>
    <w:p w14:paraId="70C92C73" w14:textId="77777777" w:rsidR="00052AE5" w:rsidRPr="00492C11" w:rsidRDefault="00052AE5" w:rsidP="00221965">
      <w:pPr>
        <w:spacing w:after="0" w:line="240" w:lineRule="auto"/>
        <w:jc w:val="both"/>
        <w:rPr>
          <w:rFonts w:asciiTheme="minorHAnsi" w:eastAsiaTheme="majorEastAsia" w:hAnsiTheme="minorHAnsi" w:cstheme="minorHAnsi"/>
          <w:b/>
          <w:color w:val="auto"/>
          <w:sz w:val="22"/>
          <w:szCs w:val="22"/>
        </w:rPr>
      </w:pPr>
    </w:p>
    <w:p w14:paraId="70BB1B6E"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La Unidad Administrativa Especial de Servicios Públicos incluirá en su Plan Institucional de capacitaciones - PIC anual, un módulo de capacitación o inducción en materia de gestión antisoborno, en donde se establezca qué se considera como soborno, las diferentes formas de cohecho que existen en la normatividad penal y el régimen de sanciones penales y disciplinarias aplicables, haciendo anotación sobre la procedencia del principio de oportunidad. Asimismo, deberá contener información sobre el canal de denuncia de la entidad, y la ruta de denuncias que deben seguir los funcionarios cuando exista un caso o sospecha de soborno, para efectos de promover una cultura de denuncia de esta conducta.</w:t>
      </w:r>
    </w:p>
    <w:p w14:paraId="55183B4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DA6F76D" w14:textId="77777777" w:rsidR="00052AE5" w:rsidRPr="00492C11" w:rsidRDefault="00052AE5" w:rsidP="00BA2C30">
      <w:pPr>
        <w:pStyle w:val="Prrafodelista"/>
        <w:numPr>
          <w:ilvl w:val="2"/>
          <w:numId w:val="9"/>
        </w:numPr>
        <w:spacing w:after="0" w:line="240" w:lineRule="auto"/>
        <w:rPr>
          <w:rFonts w:asciiTheme="minorHAnsi" w:eastAsiaTheme="majorEastAsia" w:hAnsiTheme="minorHAnsi" w:cstheme="minorHAnsi"/>
          <w:b/>
          <w:color w:val="auto"/>
          <w:sz w:val="22"/>
          <w:szCs w:val="22"/>
        </w:rPr>
      </w:pPr>
      <w:r w:rsidRPr="00492C11">
        <w:rPr>
          <w:rFonts w:asciiTheme="minorHAnsi" w:eastAsiaTheme="majorEastAsia" w:hAnsiTheme="minorHAnsi" w:cstheme="minorHAnsi"/>
          <w:b/>
          <w:color w:val="auto"/>
          <w:sz w:val="22"/>
          <w:szCs w:val="22"/>
        </w:rPr>
        <w:t xml:space="preserve">Difusión a terceros </w:t>
      </w:r>
    </w:p>
    <w:p w14:paraId="296EC1E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9118254" w14:textId="68DC5622"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Unidad adoptará la política antisoborno al interior de la entidad y el compromiso desde la alta dirección de </w:t>
      </w:r>
      <w:r w:rsidR="00CB4398" w:rsidRPr="00492C11">
        <w:rPr>
          <w:rFonts w:asciiTheme="minorHAnsi" w:hAnsiTheme="minorHAnsi" w:cstheme="minorHAnsi"/>
          <w:color w:val="auto"/>
          <w:sz w:val="22"/>
          <w:szCs w:val="22"/>
        </w:rPr>
        <w:t>cero tolerancias</w:t>
      </w:r>
      <w:r w:rsidRPr="00492C11">
        <w:rPr>
          <w:rFonts w:asciiTheme="minorHAnsi" w:hAnsiTheme="minorHAnsi" w:cstheme="minorHAnsi"/>
          <w:color w:val="auto"/>
          <w:sz w:val="22"/>
          <w:szCs w:val="22"/>
        </w:rPr>
        <w:t xml:space="preserve"> con el soborno, mediante aprobación del Comité Institucional de Gestión y Desempeño, de acuerdo con lo establecido en la Resolución 313 de 2020. Esta política podrá entregarla a cada tercero externo que realice transacciones con la entidad para su conocimiento y consideración, y será publicada en la página web como parte de la norma</w:t>
      </w:r>
      <w:r w:rsidR="00693B8F">
        <w:rPr>
          <w:rFonts w:asciiTheme="minorHAnsi" w:hAnsiTheme="minorHAnsi" w:cstheme="minorHAnsi"/>
          <w:color w:val="auto"/>
          <w:sz w:val="22"/>
          <w:szCs w:val="22"/>
        </w:rPr>
        <w:t>tividad aplicable en la entidad, en los idiomas asociados a la gestión de la Unidad que pueda representar un riesgo bajo soborno.</w:t>
      </w:r>
      <w:r w:rsidRPr="00492C11">
        <w:rPr>
          <w:rFonts w:asciiTheme="minorHAnsi" w:hAnsiTheme="minorHAnsi" w:cstheme="minorHAnsi"/>
          <w:color w:val="auto"/>
          <w:sz w:val="22"/>
          <w:szCs w:val="22"/>
        </w:rPr>
        <w:t xml:space="preserve"> </w:t>
      </w:r>
    </w:p>
    <w:p w14:paraId="4FC187F6"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4E89D217"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lastRenderedPageBreak/>
        <w:t xml:space="preserve">Por otra parte, incluirá una “cláusula anticorrupción” en los contratos elaborados por la entidad, que dé cuenta del compromiso institucional en la lucha contra prácticas asociadas a la corrupción, el conflicto de intereses y el soborno, así como, la promoción de una cultura de integridad fundamentada en el Código de Integridad y las leyes que resulten aplicables. </w:t>
      </w:r>
    </w:p>
    <w:p w14:paraId="184DA183" w14:textId="77777777" w:rsidR="00052AE5" w:rsidRPr="00492C11" w:rsidRDefault="00052AE5" w:rsidP="00221965">
      <w:pPr>
        <w:spacing w:after="0" w:line="240" w:lineRule="auto"/>
        <w:jc w:val="both"/>
        <w:rPr>
          <w:rFonts w:asciiTheme="minorHAnsi" w:eastAsiaTheme="majorEastAsia" w:hAnsiTheme="minorHAnsi" w:cstheme="minorHAnsi"/>
          <w:b/>
          <w:color w:val="auto"/>
          <w:sz w:val="22"/>
          <w:szCs w:val="22"/>
        </w:rPr>
      </w:pPr>
    </w:p>
    <w:p w14:paraId="7539DA4E" w14:textId="77777777" w:rsidR="00052AE5" w:rsidRPr="00492C11" w:rsidRDefault="00052AE5" w:rsidP="00BA2C30">
      <w:pPr>
        <w:pStyle w:val="Ttulo2"/>
        <w:numPr>
          <w:ilvl w:val="1"/>
          <w:numId w:val="9"/>
        </w:numPr>
        <w:spacing w:line="240" w:lineRule="auto"/>
        <w:ind w:left="792" w:hanging="432"/>
        <w:rPr>
          <w:rFonts w:asciiTheme="minorHAnsi" w:hAnsiTheme="minorHAnsi" w:cstheme="minorHAnsi"/>
          <w:b w:val="0"/>
          <w:bCs/>
          <w:color w:val="auto"/>
          <w:sz w:val="22"/>
          <w:szCs w:val="22"/>
        </w:rPr>
      </w:pPr>
      <w:bookmarkStart w:id="34" w:name="_Toc70873750"/>
      <w:r w:rsidRPr="00492C11">
        <w:rPr>
          <w:rFonts w:asciiTheme="minorHAnsi" w:hAnsiTheme="minorHAnsi" w:cstheme="minorHAnsi"/>
          <w:bCs/>
          <w:color w:val="auto"/>
          <w:sz w:val="22"/>
          <w:szCs w:val="22"/>
        </w:rPr>
        <w:t>Compromiso frente a la lucha contra el Soborno y el Fraude</w:t>
      </w:r>
      <w:bookmarkEnd w:id="34"/>
      <w:r w:rsidRPr="00492C11">
        <w:rPr>
          <w:rFonts w:asciiTheme="minorHAnsi" w:hAnsiTheme="minorHAnsi" w:cstheme="minorHAnsi"/>
          <w:bCs/>
          <w:color w:val="auto"/>
          <w:sz w:val="22"/>
          <w:szCs w:val="22"/>
        </w:rPr>
        <w:t xml:space="preserve"> </w:t>
      </w:r>
    </w:p>
    <w:p w14:paraId="4778D99F" w14:textId="77777777" w:rsidR="00052AE5" w:rsidRPr="00492C11" w:rsidRDefault="00052AE5" w:rsidP="00221965">
      <w:pPr>
        <w:pStyle w:val="Prrafodelista"/>
        <w:spacing w:after="0" w:line="240" w:lineRule="auto"/>
        <w:jc w:val="both"/>
        <w:rPr>
          <w:rFonts w:asciiTheme="minorHAnsi" w:eastAsiaTheme="majorEastAsia" w:hAnsiTheme="minorHAnsi" w:cstheme="minorHAnsi"/>
          <w:b/>
          <w:color w:val="auto"/>
          <w:sz w:val="22"/>
          <w:szCs w:val="22"/>
        </w:rPr>
      </w:pPr>
    </w:p>
    <w:p w14:paraId="02418933"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Unidad Administrativa Especial de Servicios Públicos se compromete a poner en marcha las medidas señaladas en este documento como la identificación de riesgos de corrupción, el diseño de controles efectivos, el fortalecimiento de los procesos y procedimientos -especialmente de los procesos que son más vulnerables a la corrupción- y continuar fomentando una cultura de integridad en todos los funcionarios y contratistas. </w:t>
      </w:r>
    </w:p>
    <w:p w14:paraId="2739143D" w14:textId="77777777" w:rsidR="00052AE5" w:rsidRPr="00492C11" w:rsidRDefault="00052AE5" w:rsidP="00221965">
      <w:pPr>
        <w:spacing w:line="240" w:lineRule="auto"/>
        <w:jc w:val="both"/>
        <w:rPr>
          <w:rFonts w:asciiTheme="minorHAnsi" w:hAnsiTheme="minorHAnsi" w:cstheme="minorHAnsi"/>
          <w:color w:val="auto"/>
          <w:sz w:val="22"/>
          <w:szCs w:val="22"/>
        </w:rPr>
      </w:pPr>
    </w:p>
    <w:p w14:paraId="53CA302B"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Así mismo, en el marco de esta política, prohíbe la aceptación o solicitud de dádivas, regalos y otros gastos en función de retrasar o ejecutar acciones que van en contra de la moralidad pública y el principio de transparencia, y se compromete a garantizar procesos meritocráticos para elegir el personal idóneo que ejercerá las funciones de los cargos más vulnerables a la corrupción como los ordenadores del gasto, directivos, responsables de la ejecución del presupuesto, de la contratación y del servicio de atención al ciudadano. Así mismo, se exigirá dentro del proceso meritocrático la revisión de las inhabilidades, incompatibilidades y la declaración de los conflictos de intereses. </w:t>
      </w:r>
    </w:p>
    <w:p w14:paraId="0EA6C175"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2E586532" w14:textId="77777777" w:rsidR="00052AE5" w:rsidRPr="00492C11" w:rsidRDefault="00052AE5" w:rsidP="00BA2C30">
      <w:pPr>
        <w:pStyle w:val="Ttulo2"/>
        <w:numPr>
          <w:ilvl w:val="1"/>
          <w:numId w:val="9"/>
        </w:numPr>
        <w:spacing w:line="240" w:lineRule="auto"/>
        <w:ind w:left="792" w:hanging="432"/>
        <w:rPr>
          <w:rFonts w:asciiTheme="minorHAnsi" w:hAnsiTheme="minorHAnsi" w:cstheme="minorHAnsi"/>
          <w:b w:val="0"/>
          <w:color w:val="auto"/>
          <w:sz w:val="22"/>
          <w:szCs w:val="22"/>
        </w:rPr>
      </w:pPr>
      <w:bookmarkStart w:id="35" w:name="_Toc70873751"/>
      <w:r w:rsidRPr="00492C11">
        <w:rPr>
          <w:rFonts w:asciiTheme="minorHAnsi" w:hAnsiTheme="minorHAnsi" w:cstheme="minorHAnsi"/>
          <w:color w:val="auto"/>
          <w:sz w:val="22"/>
          <w:szCs w:val="22"/>
        </w:rPr>
        <w:t>Algunas consideraciones sobre la Piratería</w:t>
      </w:r>
      <w:r w:rsidRPr="00492C11">
        <w:rPr>
          <w:rStyle w:val="Refdenotaalpie"/>
          <w:rFonts w:asciiTheme="minorHAnsi" w:hAnsiTheme="minorHAnsi" w:cstheme="minorHAnsi"/>
          <w:color w:val="auto"/>
          <w:sz w:val="22"/>
          <w:szCs w:val="22"/>
        </w:rPr>
        <w:footnoteReference w:id="32"/>
      </w:r>
      <w:bookmarkEnd w:id="35"/>
    </w:p>
    <w:p w14:paraId="102EF1C7" w14:textId="77777777" w:rsidR="00052AE5" w:rsidRPr="00492C11" w:rsidRDefault="00052AE5" w:rsidP="00221965">
      <w:pPr>
        <w:spacing w:after="0" w:line="240" w:lineRule="auto"/>
        <w:rPr>
          <w:rFonts w:asciiTheme="minorHAnsi" w:hAnsiTheme="minorHAnsi" w:cstheme="minorHAnsi"/>
          <w:color w:val="auto"/>
          <w:sz w:val="22"/>
          <w:szCs w:val="22"/>
        </w:rPr>
      </w:pPr>
    </w:p>
    <w:p w14:paraId="73FE2520"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Aunque la piratería no se reconoce como delito en la legislación colombiana, existen algunas sanciones que violan los derechos de autor y los derechos conexos y son considerados delitos. Por lo anterior debe abstenerse de: </w:t>
      </w:r>
    </w:p>
    <w:p w14:paraId="77E3218D"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5F8B11D6"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Publicar una obra total o parcialmente sin la autorización previa del titular o titulares</w:t>
      </w:r>
    </w:p>
    <w:p w14:paraId="75382311"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Reproducir una obra sin autorización del titular o de los titulares</w:t>
      </w:r>
    </w:p>
    <w:p w14:paraId="05A64BB3"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Comercializar una obra sin autorización previa del titular o los titulares</w:t>
      </w:r>
    </w:p>
    <w:p w14:paraId="57B2C3B4" w14:textId="77777777" w:rsidR="00052AE5" w:rsidRPr="00492C11" w:rsidRDefault="00052AE5"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Representar o exhibir como suya una obra o escrito que es de autoría de otro autor o autores. </w:t>
      </w:r>
    </w:p>
    <w:p w14:paraId="000ABAA5" w14:textId="77777777" w:rsidR="00052AE5" w:rsidRPr="00492C11" w:rsidRDefault="00052AE5" w:rsidP="00221965">
      <w:pPr>
        <w:pStyle w:val="Prrafodelista"/>
        <w:spacing w:after="0" w:line="240" w:lineRule="auto"/>
        <w:jc w:val="both"/>
        <w:rPr>
          <w:rFonts w:asciiTheme="minorHAnsi" w:hAnsiTheme="minorHAnsi" w:cstheme="minorHAnsi"/>
          <w:color w:val="auto"/>
          <w:sz w:val="22"/>
          <w:szCs w:val="22"/>
        </w:rPr>
      </w:pPr>
    </w:p>
    <w:p w14:paraId="36A6EEC9" w14:textId="7BBA9B10"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Además, la normatividad colombiana protege los derechos morales y patrimoniales de los autores, sin importar el formato en que se encuentre la obra (físico o digital). Se entiende por </w:t>
      </w:r>
      <w:r w:rsidRPr="00492C11">
        <w:rPr>
          <w:rFonts w:asciiTheme="minorHAnsi" w:hAnsiTheme="minorHAnsi" w:cstheme="minorHAnsi"/>
          <w:b/>
          <w:bCs/>
          <w:color w:val="auto"/>
          <w:sz w:val="22"/>
          <w:szCs w:val="22"/>
          <w:u w:val="single"/>
        </w:rPr>
        <w:t>derechos morales</w:t>
      </w:r>
      <w:r w:rsidRPr="00492C11">
        <w:rPr>
          <w:rFonts w:asciiTheme="minorHAnsi" w:hAnsiTheme="minorHAnsi" w:cstheme="minorHAnsi"/>
          <w:color w:val="auto"/>
          <w:sz w:val="22"/>
          <w:szCs w:val="22"/>
        </w:rPr>
        <w:t xml:space="preserve"> todos aquellos que son personales e intransferibles y buscan proteger el vínculo que existe entre el autor y su obra y por lo tanto expresan su personalidad. En el ejercicio de estos derechos el autor puede: conservar su obra inédita o publicarla, modificar la obra antes de su publicación u oponerse a su modificación, retirar su obra del mercado o suspender su uso</w:t>
      </w:r>
      <w:r w:rsidR="00CB4398" w:rsidRPr="00492C11">
        <w:rPr>
          <w:rFonts w:asciiTheme="minorHAnsi" w:hAnsiTheme="minorHAnsi" w:cstheme="minorHAnsi"/>
          <w:color w:val="auto"/>
          <w:sz w:val="22"/>
          <w:szCs w:val="22"/>
        </w:rPr>
        <w:t>,</w:t>
      </w:r>
      <w:r w:rsidRPr="00492C11">
        <w:rPr>
          <w:rFonts w:asciiTheme="minorHAnsi" w:hAnsiTheme="minorHAnsi" w:cstheme="minorHAnsi"/>
          <w:color w:val="auto"/>
          <w:sz w:val="22"/>
          <w:szCs w:val="22"/>
        </w:rPr>
        <w:t xml:space="preserve"> aunque haya sido previamente autorizado. </w:t>
      </w:r>
    </w:p>
    <w:p w14:paraId="3D235A41"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104A50CC"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lastRenderedPageBreak/>
        <w:t xml:space="preserve">Por el contrario, los </w:t>
      </w:r>
      <w:r w:rsidRPr="00492C11">
        <w:rPr>
          <w:rFonts w:asciiTheme="minorHAnsi" w:hAnsiTheme="minorHAnsi" w:cstheme="minorHAnsi"/>
          <w:b/>
          <w:bCs/>
          <w:color w:val="auto"/>
          <w:sz w:val="22"/>
          <w:szCs w:val="22"/>
          <w:u w:val="single"/>
        </w:rPr>
        <w:t>derechos patrimoniales</w:t>
      </w:r>
      <w:r w:rsidRPr="00492C11">
        <w:rPr>
          <w:rFonts w:asciiTheme="minorHAnsi" w:hAnsiTheme="minorHAnsi" w:cstheme="minorHAnsi"/>
          <w:color w:val="auto"/>
          <w:sz w:val="22"/>
          <w:szCs w:val="22"/>
        </w:rPr>
        <w:t xml:space="preserve">, son transferibles y sometidos a un término de duración que en Colombia corresponde a toda la vida del autor y 80 años después de su muerte. Estos derechos les permiten a los titulares de las obras prohibir su reproducción, su divulgación pública, la distribución de varios ejemplares, la traducción del documento o de la obra, la importación de copias de su obra que hayan sido reproducidas sin su autorización.  </w:t>
      </w:r>
    </w:p>
    <w:p w14:paraId="0E0A6C24" w14:textId="77777777" w:rsidR="00052AE5" w:rsidRPr="00492C11" w:rsidRDefault="00052AE5" w:rsidP="00221965">
      <w:pPr>
        <w:spacing w:after="0" w:line="240" w:lineRule="auto"/>
        <w:rPr>
          <w:rFonts w:asciiTheme="minorHAnsi" w:hAnsiTheme="minorHAnsi" w:cstheme="minorHAnsi"/>
          <w:color w:val="auto"/>
          <w:sz w:val="22"/>
          <w:szCs w:val="22"/>
        </w:rPr>
      </w:pPr>
    </w:p>
    <w:p w14:paraId="40E3663D" w14:textId="77777777" w:rsidR="00052AE5" w:rsidRPr="00492C11" w:rsidRDefault="00052AE5" w:rsidP="00BA2C30">
      <w:pPr>
        <w:pStyle w:val="Ttulo2"/>
        <w:numPr>
          <w:ilvl w:val="1"/>
          <w:numId w:val="9"/>
        </w:numPr>
        <w:spacing w:line="240" w:lineRule="auto"/>
        <w:ind w:left="792" w:hanging="432"/>
        <w:rPr>
          <w:rFonts w:asciiTheme="minorHAnsi" w:hAnsiTheme="minorHAnsi" w:cstheme="minorHAnsi"/>
          <w:b w:val="0"/>
          <w:color w:val="auto"/>
          <w:sz w:val="22"/>
          <w:szCs w:val="22"/>
        </w:rPr>
      </w:pPr>
      <w:bookmarkStart w:id="36" w:name="_Toc70873752"/>
      <w:r w:rsidRPr="00492C11">
        <w:rPr>
          <w:rFonts w:asciiTheme="minorHAnsi" w:hAnsiTheme="minorHAnsi" w:cstheme="minorHAnsi"/>
          <w:color w:val="auto"/>
          <w:sz w:val="22"/>
          <w:szCs w:val="22"/>
        </w:rPr>
        <w:t>Compromiso frente a la lucha contra la Piratería</w:t>
      </w:r>
      <w:bookmarkEnd w:id="36"/>
      <w:r w:rsidRPr="00492C11">
        <w:rPr>
          <w:rFonts w:asciiTheme="minorHAnsi" w:hAnsiTheme="minorHAnsi" w:cstheme="minorHAnsi"/>
          <w:color w:val="auto"/>
          <w:sz w:val="22"/>
          <w:szCs w:val="22"/>
        </w:rPr>
        <w:t xml:space="preserve"> </w:t>
      </w:r>
    </w:p>
    <w:p w14:paraId="6ED5FEBC" w14:textId="77777777" w:rsidR="00052AE5" w:rsidRPr="00492C11" w:rsidRDefault="00052AE5" w:rsidP="00221965">
      <w:pPr>
        <w:spacing w:after="0" w:line="240" w:lineRule="auto"/>
        <w:rPr>
          <w:rFonts w:asciiTheme="minorHAnsi" w:hAnsiTheme="minorHAnsi" w:cstheme="minorHAnsi"/>
          <w:color w:val="auto"/>
          <w:sz w:val="22"/>
          <w:szCs w:val="22"/>
        </w:rPr>
      </w:pPr>
    </w:p>
    <w:p w14:paraId="229A6491"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La Unidad Administrativa Especial de Servicios Públicos se compromete a cumplir a cabalidad las normas legales nacionales e internacionales que ha ratificado Colombia para garantizar los derechos de autor y los derechos conexos. En consideración con lo anterior, todos los funcionarios públicos y contratistas deben, en el marco de esta política, abstenerse de incurrir en actos ilegales relacionados con la reproducción ilegal de documentos, audios, libros, software, señales de televisión y todos los demás relacionados en la norma. </w:t>
      </w:r>
    </w:p>
    <w:p w14:paraId="1810C24E"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55FAE395"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En cuanto a la piratería de software, la UAESP ratifica su compromiso con la Transparencia a través de su Política de Seguridad de la Información y la Política para la Protección de datos personales que se encuentra disponible para su consulta en la página web de la entidad </w:t>
      </w:r>
      <w:hyperlink r:id="rId15" w:history="1">
        <w:r w:rsidRPr="00492C11">
          <w:rPr>
            <w:rStyle w:val="Hipervnculo"/>
            <w:rFonts w:asciiTheme="minorHAnsi" w:hAnsiTheme="minorHAnsi" w:cstheme="minorHAnsi"/>
            <w:color w:val="auto"/>
            <w:sz w:val="22"/>
            <w:szCs w:val="22"/>
          </w:rPr>
          <w:t>www.uaesp.gov.co</w:t>
        </w:r>
      </w:hyperlink>
      <w:r w:rsidRPr="00492C11">
        <w:rPr>
          <w:rFonts w:asciiTheme="minorHAnsi" w:hAnsiTheme="minorHAnsi" w:cstheme="minorHAnsi"/>
          <w:color w:val="auto"/>
          <w:sz w:val="22"/>
          <w:szCs w:val="22"/>
        </w:rPr>
        <w:t xml:space="preserve"> &gt; Transparencia y Acceso a la Información Pública &gt; Mecanismos de Contacto con el Sujeto Obligado &gt; Política de Seguridad de la Información y Política para la Protección de Datos Personales. </w:t>
      </w:r>
      <w:hyperlink r:id="rId16" w:history="1">
        <w:r w:rsidRPr="00492C11">
          <w:rPr>
            <w:rStyle w:val="Hipervnculo"/>
            <w:rFonts w:asciiTheme="minorHAnsi" w:hAnsiTheme="minorHAnsi" w:cstheme="minorHAnsi"/>
            <w:color w:val="auto"/>
            <w:sz w:val="22"/>
            <w:szCs w:val="22"/>
          </w:rPr>
          <w:t>http://www.uaesp.gov.co/content/transparencia-y-acceso-la-informacion-publica</w:t>
        </w:r>
      </w:hyperlink>
    </w:p>
    <w:p w14:paraId="14F99C47" w14:textId="77777777" w:rsidR="00052AE5" w:rsidRPr="00492C11" w:rsidRDefault="00052AE5" w:rsidP="00221965">
      <w:pPr>
        <w:spacing w:after="0" w:line="240" w:lineRule="auto"/>
        <w:rPr>
          <w:rFonts w:asciiTheme="minorHAnsi" w:hAnsiTheme="minorHAnsi" w:cstheme="minorHAnsi"/>
          <w:b/>
          <w:color w:val="auto"/>
          <w:sz w:val="22"/>
          <w:szCs w:val="22"/>
        </w:rPr>
      </w:pPr>
    </w:p>
    <w:p w14:paraId="46ED1EC4" w14:textId="4A45EF92" w:rsidR="00052AE5" w:rsidRPr="00492C11" w:rsidRDefault="001A253F" w:rsidP="001A253F">
      <w:pPr>
        <w:pStyle w:val="Ttulo1"/>
        <w:rPr>
          <w:rFonts w:asciiTheme="minorHAnsi" w:hAnsiTheme="minorHAnsi" w:cstheme="minorHAnsi"/>
          <w:b w:val="0"/>
          <w:color w:val="auto"/>
          <w:sz w:val="22"/>
          <w:szCs w:val="22"/>
        </w:rPr>
      </w:pPr>
      <w:bookmarkStart w:id="37" w:name="_Toc70873753"/>
      <w:r w:rsidRPr="00492C11">
        <w:rPr>
          <w:rFonts w:asciiTheme="minorHAnsi" w:hAnsiTheme="minorHAnsi" w:cstheme="minorHAnsi"/>
          <w:color w:val="auto"/>
          <w:sz w:val="22"/>
          <w:szCs w:val="22"/>
        </w:rPr>
        <w:t xml:space="preserve">3. </w:t>
      </w:r>
      <w:r w:rsidR="00052AE5" w:rsidRPr="00492C11">
        <w:rPr>
          <w:rFonts w:asciiTheme="minorHAnsi" w:hAnsiTheme="minorHAnsi" w:cstheme="minorHAnsi"/>
          <w:color w:val="auto"/>
          <w:sz w:val="22"/>
          <w:szCs w:val="22"/>
        </w:rPr>
        <w:t>RESPONSABLES</w:t>
      </w:r>
      <w:bookmarkEnd w:id="37"/>
    </w:p>
    <w:p w14:paraId="11C23047"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61C2DCEC" w14:textId="77777777" w:rsidR="00052AE5" w:rsidRPr="00492C11" w:rsidRDefault="00052AE5" w:rsidP="00221965">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Ratificando el compromiso de la Alta Dirección, serán los líderes de cada proceso</w:t>
      </w:r>
      <w:r w:rsidRPr="00492C11">
        <w:rPr>
          <w:rStyle w:val="Refdenotaalpie"/>
          <w:rFonts w:asciiTheme="minorHAnsi" w:eastAsiaTheme="majorEastAsia" w:hAnsiTheme="minorHAnsi" w:cstheme="minorHAnsi"/>
          <w:b/>
          <w:color w:val="auto"/>
          <w:sz w:val="22"/>
          <w:szCs w:val="22"/>
        </w:rPr>
        <w:footnoteReference w:id="33"/>
      </w:r>
      <w:r w:rsidRPr="00492C11">
        <w:rPr>
          <w:rFonts w:asciiTheme="minorHAnsi" w:hAnsiTheme="minorHAnsi" w:cstheme="minorHAnsi"/>
          <w:color w:val="auto"/>
          <w:sz w:val="22"/>
          <w:szCs w:val="22"/>
        </w:rPr>
        <w:t xml:space="preserve"> los responsables de garantizar la implementación de la Política Antisoborno, Antifraude y Antipiratería de la Unidad Administrativa Especial de Servicios Públicos. Lo anterior no exime de la responsabilidad a todos los funcionarios y contratistas que hacen parte de la Unidad y que deben trabajar en torno a principios de transparencia e integridad. </w:t>
      </w:r>
    </w:p>
    <w:p w14:paraId="0BA22E5E" w14:textId="77777777" w:rsidR="00052AE5" w:rsidRPr="00492C11" w:rsidRDefault="00052AE5" w:rsidP="00221965">
      <w:pPr>
        <w:spacing w:after="0" w:line="240" w:lineRule="auto"/>
        <w:jc w:val="both"/>
        <w:rPr>
          <w:rFonts w:asciiTheme="minorHAnsi" w:hAnsiTheme="minorHAnsi" w:cstheme="minorHAnsi"/>
          <w:color w:val="auto"/>
          <w:sz w:val="22"/>
          <w:szCs w:val="22"/>
        </w:rPr>
      </w:pPr>
    </w:p>
    <w:p w14:paraId="67D97D73" w14:textId="77777777" w:rsidR="00052AE5" w:rsidRPr="00492C11" w:rsidRDefault="00052AE5" w:rsidP="00221965">
      <w:pPr>
        <w:spacing w:after="0" w:line="240" w:lineRule="auto"/>
        <w:jc w:val="both"/>
        <w:rPr>
          <w:rFonts w:asciiTheme="minorHAnsi" w:hAnsiTheme="minorHAnsi" w:cstheme="minorHAnsi"/>
          <w:color w:val="auto"/>
          <w:sz w:val="22"/>
          <w:szCs w:val="22"/>
          <w:lang w:val="es-ES_tradnl"/>
        </w:rPr>
      </w:pPr>
      <w:r w:rsidRPr="00492C11">
        <w:rPr>
          <w:rFonts w:asciiTheme="minorHAnsi" w:hAnsiTheme="minorHAnsi" w:cstheme="minorHAnsi"/>
          <w:color w:val="auto"/>
          <w:sz w:val="22"/>
          <w:szCs w:val="22"/>
          <w:lang w:val="es-ES_tradnl"/>
        </w:rPr>
        <w:t xml:space="preserve">Los pasos para la implementación de esta Política serán liderados por la Oficina Asesora de Planeación y se desarrollarán en el marco de la elaboración del mapa de riesgos de corrupción de la UAESP, que debe publicarse a más tardar el 31 de enero de cada vigencia en cumplimiento del artículo 73 del Estatuto Anticorrupción -Ley 1474 de 2011. </w:t>
      </w:r>
    </w:p>
    <w:p w14:paraId="1DAE928D" w14:textId="77777777" w:rsidR="00052AE5" w:rsidRPr="00492C11" w:rsidRDefault="00052AE5" w:rsidP="00221965">
      <w:pPr>
        <w:spacing w:after="0" w:line="240" w:lineRule="auto"/>
        <w:rPr>
          <w:rFonts w:asciiTheme="minorHAnsi" w:hAnsiTheme="minorHAnsi" w:cstheme="minorHAnsi"/>
          <w:color w:val="auto"/>
          <w:sz w:val="22"/>
          <w:szCs w:val="22"/>
        </w:rPr>
      </w:pPr>
    </w:p>
    <w:p w14:paraId="4D38E2AB" w14:textId="6F37BBED" w:rsidR="00052AE5" w:rsidRPr="00492C11" w:rsidRDefault="001A253F" w:rsidP="001A253F">
      <w:pPr>
        <w:pStyle w:val="Ttulo1"/>
        <w:rPr>
          <w:rFonts w:asciiTheme="minorHAnsi" w:hAnsiTheme="minorHAnsi" w:cstheme="minorHAnsi"/>
          <w:b w:val="0"/>
          <w:color w:val="auto"/>
          <w:sz w:val="22"/>
          <w:szCs w:val="22"/>
        </w:rPr>
      </w:pPr>
      <w:bookmarkStart w:id="38" w:name="_Toc70873754"/>
      <w:r w:rsidRPr="00492C11">
        <w:rPr>
          <w:rFonts w:asciiTheme="minorHAnsi" w:hAnsiTheme="minorHAnsi" w:cstheme="minorHAnsi"/>
          <w:color w:val="auto"/>
          <w:sz w:val="22"/>
          <w:szCs w:val="22"/>
        </w:rPr>
        <w:t xml:space="preserve">4. </w:t>
      </w:r>
      <w:r w:rsidR="00052AE5" w:rsidRPr="00492C11">
        <w:rPr>
          <w:rFonts w:asciiTheme="minorHAnsi" w:hAnsiTheme="minorHAnsi" w:cstheme="minorHAnsi"/>
          <w:color w:val="auto"/>
          <w:sz w:val="22"/>
          <w:szCs w:val="22"/>
        </w:rPr>
        <w:t>DIVULGACIÓN DE LA POLÍTICA ANTISOBORNO, ANTIFRAUDE Y ANTIPIRATERIA</w:t>
      </w:r>
      <w:bookmarkEnd w:id="38"/>
      <w:r w:rsidR="00052AE5" w:rsidRPr="00492C11">
        <w:rPr>
          <w:rFonts w:asciiTheme="minorHAnsi" w:hAnsiTheme="minorHAnsi" w:cstheme="minorHAnsi"/>
          <w:color w:val="auto"/>
          <w:sz w:val="22"/>
          <w:szCs w:val="22"/>
        </w:rPr>
        <w:t xml:space="preserve"> </w:t>
      </w:r>
    </w:p>
    <w:p w14:paraId="1A5CA3D9" w14:textId="77777777" w:rsidR="00052AE5" w:rsidRPr="00492C11" w:rsidRDefault="00052AE5" w:rsidP="00221965">
      <w:pPr>
        <w:spacing w:after="0" w:line="240" w:lineRule="auto"/>
        <w:rPr>
          <w:rFonts w:asciiTheme="minorHAnsi" w:hAnsiTheme="minorHAnsi" w:cstheme="minorHAnsi"/>
          <w:color w:val="auto"/>
          <w:sz w:val="22"/>
          <w:szCs w:val="22"/>
        </w:rPr>
      </w:pPr>
    </w:p>
    <w:p w14:paraId="71279EEC" w14:textId="77777777" w:rsidR="00850C61" w:rsidRPr="00492C11" w:rsidRDefault="00052AE5" w:rsidP="00850C61">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Se realizará la divulgación de la Política Antisoborno, Antifraude y Antipiratería a través de los diferentes canales internos y externos de comunicación habilitados por la Unidad Administrativa Especial de Servicios Públicos. </w:t>
      </w:r>
    </w:p>
    <w:p w14:paraId="20F03B5B" w14:textId="77777777" w:rsidR="00850C61" w:rsidRPr="00492C11" w:rsidRDefault="00850C61" w:rsidP="00850C61">
      <w:pPr>
        <w:spacing w:after="0" w:line="240" w:lineRule="auto"/>
        <w:jc w:val="both"/>
        <w:rPr>
          <w:rFonts w:asciiTheme="minorHAnsi" w:hAnsiTheme="minorHAnsi" w:cstheme="minorHAnsi"/>
          <w:color w:val="auto"/>
          <w:sz w:val="22"/>
          <w:szCs w:val="22"/>
        </w:rPr>
      </w:pPr>
    </w:p>
    <w:p w14:paraId="6488BA77" w14:textId="1808B40E" w:rsidR="00052AE5" w:rsidRPr="00492C11" w:rsidRDefault="00052AE5" w:rsidP="00850C61">
      <w:p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lastRenderedPageBreak/>
        <w:t>La estrategia de divulgación interna de esta política deberá incluir un marco general que reafirme el compromiso de la UAESP en la lucha contra la corrupción y la importancia de fortalecer los procesos y procedimientos al interior de la entidad para prevenir la materialización de situaciones asociadas con el soborno, el fraude y la piratería, a partir del reconocimiento de la importancia de generar valor público, reconocer el valor del servicio público y en el marco de la Política de Integridad.</w:t>
      </w:r>
    </w:p>
    <w:p w14:paraId="6DE6F06A" w14:textId="77777777" w:rsidR="003A2B65" w:rsidRPr="00492C11" w:rsidRDefault="003A2B65" w:rsidP="00221965">
      <w:pPr>
        <w:spacing w:line="240" w:lineRule="auto"/>
        <w:jc w:val="both"/>
        <w:rPr>
          <w:rFonts w:asciiTheme="minorHAnsi" w:hAnsiTheme="minorHAnsi" w:cstheme="minorHAnsi"/>
          <w:color w:val="auto"/>
          <w:sz w:val="22"/>
          <w:szCs w:val="22"/>
        </w:rPr>
      </w:pPr>
    </w:p>
    <w:p w14:paraId="6C664EA1" w14:textId="036251C0" w:rsidR="00052AE5" w:rsidRPr="00492C11" w:rsidRDefault="00052AE5" w:rsidP="00221965">
      <w:p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A nivel externo, se deben realizar actividades de sensibilización ciudadana como ejercicio de corresponsabilidad y como estrategia para acercar a la ciudadanía a la gestión pública de la Unidad.  </w:t>
      </w:r>
    </w:p>
    <w:p w14:paraId="2BE369CE" w14:textId="3D71DE25" w:rsidR="00052AE5" w:rsidRPr="00492C11" w:rsidRDefault="00850C61" w:rsidP="00850C61">
      <w:pPr>
        <w:pStyle w:val="Ttulo1"/>
        <w:rPr>
          <w:rFonts w:asciiTheme="minorHAnsi" w:hAnsiTheme="minorHAnsi" w:cstheme="minorHAnsi"/>
          <w:b w:val="0"/>
          <w:color w:val="auto"/>
          <w:sz w:val="22"/>
          <w:szCs w:val="22"/>
        </w:rPr>
      </w:pPr>
      <w:bookmarkStart w:id="39" w:name="_Toc70873755"/>
      <w:r w:rsidRPr="00492C11">
        <w:rPr>
          <w:rFonts w:asciiTheme="minorHAnsi" w:hAnsiTheme="minorHAnsi" w:cstheme="minorHAnsi"/>
          <w:color w:val="auto"/>
          <w:sz w:val="22"/>
          <w:szCs w:val="22"/>
        </w:rPr>
        <w:t xml:space="preserve">5. </w:t>
      </w:r>
      <w:r w:rsidR="00052AE5" w:rsidRPr="00492C11">
        <w:rPr>
          <w:rFonts w:asciiTheme="minorHAnsi" w:hAnsiTheme="minorHAnsi" w:cstheme="minorHAnsi"/>
          <w:color w:val="auto"/>
          <w:sz w:val="22"/>
          <w:szCs w:val="22"/>
        </w:rPr>
        <w:t>SEGUIMIENTO A LA POLÍTICA ANTISOBORNO, ANTIFRAUDE Y ANTIPIRATERIA</w:t>
      </w:r>
      <w:bookmarkEnd w:id="39"/>
    </w:p>
    <w:p w14:paraId="4E5ECC4B" w14:textId="77777777" w:rsidR="00052AE5" w:rsidRPr="00492C11" w:rsidRDefault="00052AE5" w:rsidP="00221965">
      <w:pPr>
        <w:spacing w:line="240" w:lineRule="auto"/>
        <w:rPr>
          <w:rFonts w:asciiTheme="minorHAnsi" w:hAnsiTheme="minorHAnsi" w:cstheme="minorHAnsi"/>
          <w:color w:val="auto"/>
          <w:sz w:val="22"/>
          <w:szCs w:val="22"/>
        </w:rPr>
      </w:pPr>
    </w:p>
    <w:p w14:paraId="25D02586" w14:textId="75C49DFA" w:rsidR="00052AE5" w:rsidRPr="00492C11" w:rsidRDefault="00052AE5" w:rsidP="00221965">
      <w:p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El seguimiento al cumplimiento de la Política Antisoborno, Antifraude y Antipiratería será realizado por la Oficina de Control Interno, se realizará </w:t>
      </w:r>
      <w:r w:rsidR="00FE1506" w:rsidRPr="00492C11">
        <w:rPr>
          <w:rFonts w:asciiTheme="minorHAnsi" w:hAnsiTheme="minorHAnsi" w:cstheme="minorHAnsi"/>
          <w:color w:val="auto"/>
          <w:sz w:val="22"/>
          <w:szCs w:val="22"/>
        </w:rPr>
        <w:t xml:space="preserve">anualmente </w:t>
      </w:r>
      <w:r w:rsidRPr="00492C11">
        <w:rPr>
          <w:rFonts w:asciiTheme="minorHAnsi" w:hAnsiTheme="minorHAnsi" w:cstheme="minorHAnsi"/>
          <w:color w:val="auto"/>
          <w:sz w:val="22"/>
          <w:szCs w:val="22"/>
        </w:rPr>
        <w:t xml:space="preserve">en el marco del Plan </w:t>
      </w:r>
      <w:r w:rsidR="00FE1506" w:rsidRPr="00492C11">
        <w:rPr>
          <w:rFonts w:asciiTheme="minorHAnsi" w:hAnsiTheme="minorHAnsi" w:cstheme="minorHAnsi"/>
          <w:color w:val="auto"/>
          <w:sz w:val="22"/>
          <w:szCs w:val="22"/>
        </w:rPr>
        <w:t>Anual de Auditoría</w:t>
      </w:r>
      <w:r w:rsidRPr="00492C11">
        <w:rPr>
          <w:rFonts w:asciiTheme="minorHAnsi" w:hAnsiTheme="minorHAnsi" w:cstheme="minorHAnsi"/>
          <w:color w:val="auto"/>
          <w:sz w:val="22"/>
          <w:szCs w:val="22"/>
        </w:rPr>
        <w:t xml:space="preserve">. La Oficina de Control Interno deberá informar de manera oportuna al responsable de la ejecución de los controles las </w:t>
      </w:r>
      <w:r w:rsidR="00FE1506" w:rsidRPr="00492C11">
        <w:rPr>
          <w:rFonts w:asciiTheme="minorHAnsi" w:hAnsiTheme="minorHAnsi" w:cstheme="minorHAnsi"/>
          <w:color w:val="auto"/>
          <w:sz w:val="22"/>
          <w:szCs w:val="22"/>
        </w:rPr>
        <w:t xml:space="preserve">debilidades </w:t>
      </w:r>
      <w:r w:rsidRPr="00492C11">
        <w:rPr>
          <w:rFonts w:asciiTheme="minorHAnsi" w:hAnsiTheme="minorHAnsi" w:cstheme="minorHAnsi"/>
          <w:color w:val="auto"/>
          <w:sz w:val="22"/>
          <w:szCs w:val="22"/>
        </w:rPr>
        <w:t xml:space="preserve">que se estén presentando y solicitar incluir acciones de mejora en su plan de mejoramiento. </w:t>
      </w:r>
    </w:p>
    <w:p w14:paraId="4FA508F0" w14:textId="77777777" w:rsidR="00052AE5" w:rsidRPr="00492C11" w:rsidRDefault="00052AE5" w:rsidP="00221965">
      <w:pPr>
        <w:spacing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En el caso de los riesgos relacionados con soborno y fraude, se sugiere a la Oficina de Control Interno que, en el marco de sus auditorías internas, considere:   </w:t>
      </w:r>
    </w:p>
    <w:p w14:paraId="11E397E0" w14:textId="39801E8D" w:rsidR="00052AE5" w:rsidRPr="00492C11" w:rsidRDefault="007C3596"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 xml:space="preserve">Verificar las actuaciones adelantadas por </w:t>
      </w:r>
      <w:r w:rsidR="00052AE5" w:rsidRPr="00492C11">
        <w:rPr>
          <w:rFonts w:asciiTheme="minorHAnsi" w:hAnsiTheme="minorHAnsi" w:cstheme="minorHAnsi"/>
          <w:color w:val="auto"/>
          <w:sz w:val="22"/>
          <w:szCs w:val="22"/>
        </w:rPr>
        <w:t xml:space="preserve">la entidad ante posibles escenarios de soborno, fraude y piratería. </w:t>
      </w:r>
    </w:p>
    <w:p w14:paraId="63461A4E" w14:textId="19EB660E" w:rsidR="00052AE5" w:rsidRPr="00492C11" w:rsidRDefault="00052AE5" w:rsidP="00BA2C30">
      <w:pPr>
        <w:pStyle w:val="Prrafodelista"/>
        <w:numPr>
          <w:ilvl w:val="0"/>
          <w:numId w:val="3"/>
        </w:numPr>
        <w:spacing w:after="0" w:line="240" w:lineRule="auto"/>
        <w:jc w:val="both"/>
        <w:rPr>
          <w:rFonts w:asciiTheme="minorHAnsi" w:hAnsiTheme="minorHAnsi" w:cstheme="minorHAnsi"/>
          <w:color w:val="auto"/>
          <w:sz w:val="22"/>
          <w:szCs w:val="22"/>
        </w:rPr>
      </w:pPr>
      <w:r w:rsidRPr="00492C11">
        <w:rPr>
          <w:rFonts w:asciiTheme="minorHAnsi" w:hAnsiTheme="minorHAnsi" w:cstheme="minorHAnsi"/>
          <w:color w:val="auto"/>
          <w:sz w:val="22"/>
          <w:szCs w:val="22"/>
        </w:rPr>
        <w:t>Evaluar la efectividad de l</w:t>
      </w:r>
      <w:r w:rsidR="005F0C03" w:rsidRPr="00492C11">
        <w:rPr>
          <w:rFonts w:asciiTheme="minorHAnsi" w:hAnsiTheme="minorHAnsi" w:cstheme="minorHAnsi"/>
          <w:color w:val="auto"/>
          <w:sz w:val="22"/>
          <w:szCs w:val="22"/>
        </w:rPr>
        <w:t>as acciones definidas en el</w:t>
      </w:r>
      <w:r w:rsidRPr="00492C11">
        <w:rPr>
          <w:rFonts w:asciiTheme="minorHAnsi" w:hAnsiTheme="minorHAnsi" w:cstheme="minorHAnsi"/>
          <w:color w:val="auto"/>
          <w:sz w:val="22"/>
          <w:szCs w:val="22"/>
        </w:rPr>
        <w:t xml:space="preserve"> Plan Anticorrupción y de Atención al Ciudadano, en cumplimiento del Estatuto Anticorrupción. </w:t>
      </w:r>
    </w:p>
    <w:p w14:paraId="136C0971" w14:textId="77777777" w:rsidR="00052AE5" w:rsidRPr="00492C11" w:rsidRDefault="00052AE5" w:rsidP="004A054D">
      <w:pPr>
        <w:spacing w:after="0" w:line="240" w:lineRule="auto"/>
        <w:rPr>
          <w:rFonts w:asciiTheme="minorHAnsi" w:hAnsiTheme="minorHAnsi" w:cstheme="minorHAnsi"/>
          <w:b/>
          <w:color w:val="auto"/>
          <w:sz w:val="22"/>
          <w:szCs w:val="22"/>
        </w:rPr>
      </w:pPr>
    </w:p>
    <w:tbl>
      <w:tblPr>
        <w:tblStyle w:val="Tablaconcuadrcula"/>
        <w:tblpPr w:leftFromText="141" w:rightFromText="141" w:bottomFromText="200" w:vertAnchor="text" w:horzAnchor="margin" w:tblpY="163"/>
        <w:tblW w:w="8575" w:type="dxa"/>
        <w:tblLayout w:type="fixed"/>
        <w:tblLook w:val="04A0" w:firstRow="1" w:lastRow="0" w:firstColumn="1" w:lastColumn="0" w:noHBand="0" w:noVBand="1"/>
      </w:tblPr>
      <w:tblGrid>
        <w:gridCol w:w="1063"/>
        <w:gridCol w:w="1416"/>
        <w:gridCol w:w="6096"/>
      </w:tblGrid>
      <w:tr w:rsidR="004A054D" w:rsidRPr="00492C11" w14:paraId="574832BF" w14:textId="77777777" w:rsidTr="004A054D">
        <w:tc>
          <w:tcPr>
            <w:tcW w:w="1063" w:type="dxa"/>
            <w:vAlign w:val="center"/>
            <w:hideMark/>
          </w:tcPr>
          <w:p w14:paraId="32B2E521" w14:textId="77777777" w:rsidR="00052AE5" w:rsidRPr="00492C11" w:rsidRDefault="00052AE5" w:rsidP="004A054D">
            <w:pPr>
              <w:spacing w:after="0"/>
              <w:jc w:val="center"/>
              <w:rPr>
                <w:rFonts w:asciiTheme="minorHAnsi" w:hAnsiTheme="minorHAnsi" w:cstheme="minorHAnsi"/>
                <w:b/>
                <w:color w:val="auto"/>
                <w:sz w:val="22"/>
                <w:szCs w:val="22"/>
                <w:lang w:val="es-MX"/>
              </w:rPr>
            </w:pPr>
            <w:r w:rsidRPr="00492C11">
              <w:rPr>
                <w:rFonts w:asciiTheme="minorHAnsi" w:hAnsiTheme="minorHAnsi" w:cstheme="minorHAnsi"/>
                <w:b/>
                <w:color w:val="auto"/>
                <w:sz w:val="22"/>
                <w:szCs w:val="22"/>
                <w:lang w:val="es-MX"/>
              </w:rPr>
              <w:t>Versión</w:t>
            </w:r>
          </w:p>
        </w:tc>
        <w:tc>
          <w:tcPr>
            <w:tcW w:w="1416" w:type="dxa"/>
            <w:vAlign w:val="center"/>
            <w:hideMark/>
          </w:tcPr>
          <w:p w14:paraId="140CFBDB" w14:textId="77777777" w:rsidR="00052AE5" w:rsidRPr="00492C11" w:rsidRDefault="00052AE5" w:rsidP="004A054D">
            <w:pPr>
              <w:spacing w:after="0"/>
              <w:jc w:val="center"/>
              <w:rPr>
                <w:rFonts w:asciiTheme="minorHAnsi" w:hAnsiTheme="minorHAnsi" w:cstheme="minorHAnsi"/>
                <w:b/>
                <w:color w:val="auto"/>
                <w:sz w:val="22"/>
                <w:szCs w:val="22"/>
                <w:lang w:val="es-MX"/>
              </w:rPr>
            </w:pPr>
            <w:r w:rsidRPr="00492C11">
              <w:rPr>
                <w:rFonts w:asciiTheme="minorHAnsi" w:hAnsiTheme="minorHAnsi" w:cstheme="minorHAnsi"/>
                <w:b/>
                <w:color w:val="auto"/>
                <w:sz w:val="22"/>
                <w:szCs w:val="22"/>
                <w:lang w:val="es-MX"/>
              </w:rPr>
              <w:t>Fecha</w:t>
            </w:r>
          </w:p>
        </w:tc>
        <w:tc>
          <w:tcPr>
            <w:tcW w:w="6096" w:type="dxa"/>
            <w:vAlign w:val="center"/>
            <w:hideMark/>
          </w:tcPr>
          <w:p w14:paraId="5126C45E" w14:textId="77777777" w:rsidR="00052AE5" w:rsidRPr="00492C11" w:rsidRDefault="00052AE5" w:rsidP="004A054D">
            <w:pPr>
              <w:spacing w:after="0"/>
              <w:jc w:val="center"/>
              <w:rPr>
                <w:rFonts w:asciiTheme="minorHAnsi" w:hAnsiTheme="minorHAnsi" w:cstheme="minorHAnsi"/>
                <w:b/>
                <w:color w:val="auto"/>
                <w:sz w:val="22"/>
                <w:szCs w:val="22"/>
                <w:lang w:val="es-MX"/>
              </w:rPr>
            </w:pPr>
            <w:r w:rsidRPr="00492C11">
              <w:rPr>
                <w:rFonts w:asciiTheme="minorHAnsi" w:hAnsiTheme="minorHAnsi" w:cstheme="minorHAnsi"/>
                <w:b/>
                <w:color w:val="auto"/>
                <w:sz w:val="22"/>
                <w:szCs w:val="22"/>
                <w:lang w:val="es-MX"/>
              </w:rPr>
              <w:t>Descripción de la modificación</w:t>
            </w:r>
          </w:p>
        </w:tc>
      </w:tr>
      <w:tr w:rsidR="004A054D" w:rsidRPr="00492C11" w14:paraId="389A36F1" w14:textId="77777777" w:rsidTr="004A054D">
        <w:tc>
          <w:tcPr>
            <w:tcW w:w="1063" w:type="dxa"/>
            <w:vAlign w:val="center"/>
            <w:hideMark/>
          </w:tcPr>
          <w:p w14:paraId="07CFB91C" w14:textId="77777777" w:rsidR="00052AE5" w:rsidRPr="00492C11" w:rsidRDefault="00052AE5" w:rsidP="003410B1">
            <w:pPr>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1</w:t>
            </w:r>
          </w:p>
        </w:tc>
        <w:tc>
          <w:tcPr>
            <w:tcW w:w="1416" w:type="dxa"/>
            <w:vAlign w:val="center"/>
            <w:hideMark/>
          </w:tcPr>
          <w:p w14:paraId="46FD13FB" w14:textId="77777777" w:rsidR="00052AE5" w:rsidRPr="00492C11" w:rsidRDefault="00052AE5" w:rsidP="003410B1">
            <w:pPr>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24/09/2019</w:t>
            </w:r>
          </w:p>
        </w:tc>
        <w:tc>
          <w:tcPr>
            <w:tcW w:w="6096" w:type="dxa"/>
            <w:vAlign w:val="center"/>
            <w:hideMark/>
          </w:tcPr>
          <w:p w14:paraId="75F44F7C" w14:textId="77777777" w:rsidR="00052AE5" w:rsidRPr="00492C11" w:rsidRDefault="00052AE5" w:rsidP="003410B1">
            <w:pPr>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Creación del documento. Aprobado en Comité MTO</w:t>
            </w:r>
          </w:p>
        </w:tc>
      </w:tr>
      <w:tr w:rsidR="004A054D" w:rsidRPr="00492C11" w14:paraId="1638B4B6" w14:textId="77777777" w:rsidTr="004A054D">
        <w:tc>
          <w:tcPr>
            <w:tcW w:w="1063" w:type="dxa"/>
            <w:vAlign w:val="center"/>
          </w:tcPr>
          <w:p w14:paraId="0F3A8ECD" w14:textId="77777777" w:rsidR="00052AE5" w:rsidRPr="00492C11" w:rsidRDefault="00052AE5" w:rsidP="003410B1">
            <w:pPr>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2</w:t>
            </w:r>
          </w:p>
        </w:tc>
        <w:tc>
          <w:tcPr>
            <w:tcW w:w="1416" w:type="dxa"/>
            <w:vAlign w:val="center"/>
          </w:tcPr>
          <w:p w14:paraId="5484FA61" w14:textId="47E80686" w:rsidR="00052AE5" w:rsidRPr="00492C11" w:rsidRDefault="00E709E9" w:rsidP="003410B1">
            <w:pPr>
              <w:jc w:val="both"/>
              <w:rPr>
                <w:rFonts w:asciiTheme="minorHAnsi" w:hAnsiTheme="minorHAnsi" w:cstheme="minorHAnsi"/>
                <w:color w:val="auto"/>
                <w:sz w:val="22"/>
                <w:szCs w:val="22"/>
                <w:lang w:val="es-MX"/>
              </w:rPr>
            </w:pPr>
            <w:r>
              <w:rPr>
                <w:rFonts w:asciiTheme="minorHAnsi" w:hAnsiTheme="minorHAnsi" w:cstheme="minorHAnsi"/>
                <w:color w:val="auto"/>
                <w:sz w:val="22"/>
                <w:szCs w:val="22"/>
                <w:lang w:val="es-MX"/>
              </w:rPr>
              <w:t>28/</w:t>
            </w:r>
            <w:r w:rsidR="006957DE">
              <w:rPr>
                <w:rFonts w:asciiTheme="minorHAnsi" w:hAnsiTheme="minorHAnsi" w:cstheme="minorHAnsi"/>
                <w:color w:val="auto"/>
                <w:sz w:val="22"/>
                <w:szCs w:val="22"/>
                <w:lang w:val="es-MX"/>
              </w:rPr>
              <w:t>09</w:t>
            </w:r>
            <w:r w:rsidR="00052AE5" w:rsidRPr="00492C11">
              <w:rPr>
                <w:rFonts w:asciiTheme="minorHAnsi" w:hAnsiTheme="minorHAnsi" w:cstheme="minorHAnsi"/>
                <w:color w:val="auto"/>
                <w:sz w:val="22"/>
                <w:szCs w:val="22"/>
                <w:lang w:val="es-MX"/>
              </w:rPr>
              <w:t>/2021</w:t>
            </w:r>
          </w:p>
        </w:tc>
        <w:tc>
          <w:tcPr>
            <w:tcW w:w="6096" w:type="dxa"/>
            <w:vAlign w:val="center"/>
          </w:tcPr>
          <w:p w14:paraId="569BA33B" w14:textId="77777777" w:rsidR="004A054D" w:rsidRDefault="00052AE5" w:rsidP="002B667A">
            <w:pPr>
              <w:jc w:val="both"/>
              <w:rPr>
                <w:rFonts w:asciiTheme="minorHAnsi" w:hAnsiTheme="minorHAnsi" w:cstheme="minorHAnsi"/>
                <w:color w:val="auto"/>
                <w:sz w:val="22"/>
                <w:szCs w:val="22"/>
                <w:lang w:val="es-MX"/>
              </w:rPr>
            </w:pPr>
            <w:r w:rsidRPr="00492C11">
              <w:rPr>
                <w:rFonts w:asciiTheme="minorHAnsi" w:hAnsiTheme="minorHAnsi" w:cstheme="minorHAnsi"/>
                <w:color w:val="auto"/>
                <w:sz w:val="22"/>
                <w:szCs w:val="22"/>
                <w:lang w:val="es-MX"/>
              </w:rPr>
              <w:t xml:space="preserve">Actualización </w:t>
            </w:r>
            <w:r w:rsidR="002B667A" w:rsidRPr="00492C11">
              <w:rPr>
                <w:rFonts w:asciiTheme="minorHAnsi" w:hAnsiTheme="minorHAnsi" w:cstheme="minorHAnsi"/>
                <w:color w:val="auto"/>
                <w:sz w:val="22"/>
                <w:szCs w:val="22"/>
                <w:lang w:val="es-MX"/>
              </w:rPr>
              <w:t xml:space="preserve">del marco estratégico, objetivo, aspectos derivados de nuevos lineamientos en materia de riegos de corrupción asociados a trámites, </w:t>
            </w:r>
            <w:r w:rsidRPr="00492C11">
              <w:rPr>
                <w:rFonts w:asciiTheme="minorHAnsi" w:hAnsiTheme="minorHAnsi" w:cstheme="minorHAnsi"/>
                <w:color w:val="auto"/>
                <w:sz w:val="22"/>
                <w:szCs w:val="22"/>
                <w:lang w:val="es-MX"/>
              </w:rPr>
              <w:t>aprobación del Comité Insti</w:t>
            </w:r>
            <w:r w:rsidR="004A054D" w:rsidRPr="00492C11">
              <w:rPr>
                <w:rFonts w:asciiTheme="minorHAnsi" w:hAnsiTheme="minorHAnsi" w:cstheme="minorHAnsi"/>
                <w:color w:val="auto"/>
                <w:sz w:val="22"/>
                <w:szCs w:val="22"/>
                <w:lang w:val="es-MX"/>
              </w:rPr>
              <w:t>tucional de Gestión y Desempeño</w:t>
            </w:r>
            <w:r w:rsidR="002B667A" w:rsidRPr="00492C11">
              <w:rPr>
                <w:rFonts w:asciiTheme="minorHAnsi" w:hAnsiTheme="minorHAnsi" w:cstheme="minorHAnsi"/>
                <w:color w:val="auto"/>
                <w:sz w:val="22"/>
                <w:szCs w:val="22"/>
                <w:lang w:val="es-MX"/>
              </w:rPr>
              <w:t>.</w:t>
            </w:r>
          </w:p>
          <w:p w14:paraId="0C864604" w14:textId="24449B49" w:rsidR="00CB40E6" w:rsidRPr="00492C11" w:rsidRDefault="00CB40E6" w:rsidP="002B667A">
            <w:pPr>
              <w:jc w:val="both"/>
              <w:rPr>
                <w:rFonts w:asciiTheme="minorHAnsi" w:hAnsiTheme="minorHAnsi" w:cstheme="minorHAnsi"/>
                <w:color w:val="auto"/>
                <w:sz w:val="22"/>
                <w:szCs w:val="22"/>
                <w:lang w:val="es-MX"/>
              </w:rPr>
            </w:pPr>
            <w:r w:rsidRPr="00CB40E6">
              <w:rPr>
                <w:rFonts w:asciiTheme="minorHAnsi" w:hAnsiTheme="minorHAnsi" w:cstheme="minorHAnsi"/>
                <w:color w:val="auto"/>
                <w:sz w:val="22"/>
                <w:szCs w:val="22"/>
                <w:lang w:val="es-MX"/>
              </w:rPr>
              <w:t xml:space="preserve">El presente documento se aprueba en el Comité </w:t>
            </w:r>
            <w:r>
              <w:rPr>
                <w:rFonts w:asciiTheme="minorHAnsi" w:hAnsiTheme="minorHAnsi" w:cstheme="minorHAnsi"/>
                <w:color w:val="auto"/>
                <w:sz w:val="22"/>
                <w:szCs w:val="22"/>
                <w:lang w:val="es-MX"/>
              </w:rPr>
              <w:t>I</w:t>
            </w:r>
            <w:r w:rsidRPr="00CB40E6">
              <w:rPr>
                <w:rFonts w:asciiTheme="minorHAnsi" w:hAnsiTheme="minorHAnsi" w:cstheme="minorHAnsi"/>
                <w:color w:val="auto"/>
                <w:sz w:val="22"/>
                <w:szCs w:val="22"/>
                <w:lang w:val="es-MX"/>
              </w:rPr>
              <w:t>nstitucional de Gestión y desempeño, según lo consignado en el acta No. 09 de la vigencia 2021, del 28 de septiembre 2021.</w:t>
            </w:r>
          </w:p>
        </w:tc>
      </w:tr>
    </w:tbl>
    <w:p w14:paraId="187978DF" w14:textId="77777777" w:rsidR="00052AE5" w:rsidRPr="00492C11" w:rsidRDefault="00052AE5" w:rsidP="00221965">
      <w:pPr>
        <w:spacing w:line="240" w:lineRule="auto"/>
        <w:rPr>
          <w:rFonts w:asciiTheme="minorHAnsi" w:hAnsiTheme="minorHAnsi" w:cstheme="minorHAnsi"/>
          <w:b/>
          <w:color w:val="auto"/>
          <w:sz w:val="22"/>
          <w:szCs w:val="22"/>
        </w:rPr>
      </w:pPr>
    </w:p>
    <w:p w14:paraId="55D8C27F" w14:textId="77777777" w:rsidR="00052AE5" w:rsidRPr="00492C11" w:rsidRDefault="00052AE5" w:rsidP="00221965">
      <w:pPr>
        <w:spacing w:line="240" w:lineRule="auto"/>
        <w:rPr>
          <w:rFonts w:asciiTheme="minorHAnsi" w:hAnsiTheme="minorHAnsi" w:cstheme="minorHAnsi"/>
          <w:b/>
          <w:color w:val="auto"/>
          <w:sz w:val="22"/>
          <w:szCs w:val="22"/>
        </w:rPr>
      </w:pPr>
    </w:p>
    <w:p w14:paraId="51A9465C" w14:textId="77777777" w:rsidR="00687BB3" w:rsidRPr="00492C11" w:rsidRDefault="00687BB3" w:rsidP="00221965">
      <w:pPr>
        <w:spacing w:after="0" w:line="240" w:lineRule="auto"/>
        <w:jc w:val="center"/>
        <w:rPr>
          <w:rFonts w:asciiTheme="minorHAnsi" w:hAnsiTheme="minorHAnsi" w:cstheme="minorHAnsi"/>
          <w:color w:val="auto"/>
          <w:sz w:val="22"/>
          <w:szCs w:val="22"/>
        </w:rPr>
      </w:pPr>
    </w:p>
    <w:sectPr w:rsidR="00687BB3" w:rsidRPr="00492C11" w:rsidSect="00A53038">
      <w:headerReference w:type="default" r:id="rId17"/>
      <w:footerReference w:type="default" r:id="rId18"/>
      <w:headerReference w:type="first" r:id="rId19"/>
      <w:pgSz w:w="11906" w:h="16838" w:code="9"/>
      <w:pgMar w:top="226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4821" w14:textId="77777777" w:rsidR="00117502" w:rsidRDefault="00117502" w:rsidP="00691BE8">
      <w:pPr>
        <w:spacing w:after="0" w:line="240" w:lineRule="auto"/>
      </w:pPr>
      <w:r>
        <w:separator/>
      </w:r>
    </w:p>
  </w:endnote>
  <w:endnote w:type="continuationSeparator" w:id="0">
    <w:p w14:paraId="41F9920C" w14:textId="77777777" w:rsidR="00117502" w:rsidRDefault="00117502" w:rsidP="00691BE8">
      <w:pPr>
        <w:spacing w:after="0" w:line="240" w:lineRule="auto"/>
      </w:pPr>
      <w:r>
        <w:continuationSeparator/>
      </w:r>
    </w:p>
  </w:endnote>
  <w:endnote w:type="continuationNotice" w:id="1">
    <w:p w14:paraId="199FD0FE" w14:textId="77777777" w:rsidR="00117502" w:rsidRDefault="00117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6617" w14:textId="199B400F" w:rsidR="00C6149E" w:rsidRPr="00AE407A" w:rsidRDefault="00C6149E" w:rsidP="00227E22">
    <w:pPr>
      <w:pStyle w:val="Piedepgina"/>
      <w:ind w:right="-568"/>
      <w:jc w:val="right"/>
      <w:rPr>
        <w:rFonts w:asciiTheme="minorHAnsi" w:hAnsiTheme="minorHAnsi" w:cstheme="minorHAnsi"/>
      </w:rPr>
    </w:pPr>
    <w:r>
      <w:rPr>
        <w:noProof/>
        <w:lang w:eastAsia="es-ES"/>
      </w:rPr>
      <w:drawing>
        <wp:anchor distT="0" distB="0" distL="114300" distR="114300" simplePos="0" relativeHeight="251662338" behindDoc="1" locked="0" layoutInCell="1" allowOverlap="1" wp14:anchorId="16D7BB5A" wp14:editId="0C5062C1">
          <wp:simplePos x="0" y="0"/>
          <wp:positionH relativeFrom="page">
            <wp:align>left</wp:align>
          </wp:positionH>
          <wp:positionV relativeFrom="paragraph">
            <wp:posOffset>-542896</wp:posOffset>
          </wp:positionV>
          <wp:extent cx="7757872" cy="1123932"/>
          <wp:effectExtent l="0" t="0" r="0" b="0"/>
          <wp:wrapNone/>
          <wp:docPr id="25" name="Imagen 2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872" cy="112393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D308" w14:textId="77777777" w:rsidR="00117502" w:rsidRDefault="00117502" w:rsidP="00691BE8">
      <w:pPr>
        <w:spacing w:after="0" w:line="240" w:lineRule="auto"/>
      </w:pPr>
      <w:r>
        <w:separator/>
      </w:r>
    </w:p>
  </w:footnote>
  <w:footnote w:type="continuationSeparator" w:id="0">
    <w:p w14:paraId="4CDDB93D" w14:textId="77777777" w:rsidR="00117502" w:rsidRDefault="00117502" w:rsidP="00691BE8">
      <w:pPr>
        <w:spacing w:after="0" w:line="240" w:lineRule="auto"/>
      </w:pPr>
      <w:r>
        <w:continuationSeparator/>
      </w:r>
    </w:p>
  </w:footnote>
  <w:footnote w:type="continuationNotice" w:id="1">
    <w:p w14:paraId="492CCFE1" w14:textId="77777777" w:rsidR="00117502" w:rsidRDefault="00117502">
      <w:pPr>
        <w:spacing w:after="0" w:line="240" w:lineRule="auto"/>
      </w:pPr>
    </w:p>
  </w:footnote>
  <w:footnote w:id="2">
    <w:p w14:paraId="77AA5A66" w14:textId="77777777" w:rsidR="00C6149E" w:rsidRPr="00DF7EE8" w:rsidRDefault="00C6149E" w:rsidP="00052AE5">
      <w:pPr>
        <w:jc w:val="both"/>
        <w:rPr>
          <w:sz w:val="18"/>
          <w:szCs w:val="18"/>
        </w:rPr>
      </w:pPr>
      <w:r w:rsidRPr="00DF7EE8">
        <w:rPr>
          <w:rStyle w:val="Refdenotaalpie"/>
          <w:sz w:val="18"/>
          <w:szCs w:val="18"/>
        </w:rPr>
        <w:footnoteRef/>
      </w:r>
      <w:r w:rsidRPr="00DF7EE8">
        <w:rPr>
          <w:sz w:val="18"/>
          <w:szCs w:val="18"/>
        </w:rPr>
        <w:t xml:space="preserve"> Tomado del Modelo Integrado de Planeación y Gestión. Política de Integridad. Función Pública. Disponible en: </w:t>
      </w:r>
      <w:hyperlink r:id="rId1" w:history="1">
        <w:r w:rsidRPr="00DF7EE8">
          <w:rPr>
            <w:rStyle w:val="Hipervnculo"/>
            <w:sz w:val="18"/>
            <w:szCs w:val="18"/>
          </w:rPr>
          <w:t>https://www.funcionpublica.gov.co/web/mipg/como-opera-mipg</w:t>
        </w:r>
      </w:hyperlink>
    </w:p>
    <w:p w14:paraId="5D5AFA35" w14:textId="77777777" w:rsidR="00C6149E" w:rsidRDefault="00C6149E" w:rsidP="00052AE5">
      <w:pPr>
        <w:pStyle w:val="Textonotapie"/>
      </w:pPr>
    </w:p>
  </w:footnote>
  <w:footnote w:id="3">
    <w:p w14:paraId="5951B421" w14:textId="7DE62B9B" w:rsidR="00457275" w:rsidRPr="00457275" w:rsidRDefault="00457275">
      <w:pPr>
        <w:pStyle w:val="Textonotapie"/>
        <w:rPr>
          <w:sz w:val="16"/>
        </w:rPr>
      </w:pPr>
      <w:r>
        <w:rPr>
          <w:rStyle w:val="Refdenotaalpie"/>
        </w:rPr>
        <w:footnoteRef/>
      </w:r>
      <w:r>
        <w:t xml:space="preserve"> </w:t>
      </w:r>
      <w:r>
        <w:rPr>
          <w:sz w:val="16"/>
        </w:rPr>
        <w:t>Norma Técnica ISO 37001:2016, Sistema de Gestión Antisoborno.</w:t>
      </w:r>
    </w:p>
  </w:footnote>
  <w:footnote w:id="4">
    <w:p w14:paraId="063DA68A" w14:textId="77777777" w:rsidR="00C6149E" w:rsidRPr="00DF7EE8" w:rsidRDefault="00C6149E" w:rsidP="00052AE5">
      <w:pPr>
        <w:rPr>
          <w:sz w:val="16"/>
          <w:szCs w:val="16"/>
        </w:rPr>
      </w:pPr>
      <w:r w:rsidRPr="00DF7EE8">
        <w:rPr>
          <w:rStyle w:val="Refdenotaalpie"/>
          <w:sz w:val="16"/>
          <w:szCs w:val="16"/>
        </w:rPr>
        <w:footnoteRef/>
      </w:r>
      <w:r w:rsidRPr="00DF7EE8">
        <w:rPr>
          <w:sz w:val="16"/>
          <w:szCs w:val="16"/>
        </w:rPr>
        <w:t xml:space="preserve"> Tomado de: </w:t>
      </w:r>
      <w:hyperlink r:id="rId2" w:history="1">
        <w:r w:rsidRPr="00DF7EE8">
          <w:rPr>
            <w:rStyle w:val="Hipervnculo"/>
            <w:sz w:val="16"/>
            <w:szCs w:val="16"/>
          </w:rPr>
          <w:t>http://www.funcionpublica.gov.co/web/mipg</w:t>
        </w:r>
      </w:hyperlink>
    </w:p>
  </w:footnote>
  <w:footnote w:id="5">
    <w:p w14:paraId="062AA319" w14:textId="77777777" w:rsidR="00C6149E" w:rsidRPr="00DF7EE8" w:rsidRDefault="00C6149E" w:rsidP="00052AE5">
      <w:pPr>
        <w:jc w:val="both"/>
        <w:rPr>
          <w:sz w:val="16"/>
          <w:szCs w:val="16"/>
        </w:rPr>
      </w:pPr>
      <w:r w:rsidRPr="00DF7EE8">
        <w:rPr>
          <w:rStyle w:val="Refdenotaalpie"/>
          <w:sz w:val="16"/>
          <w:szCs w:val="16"/>
        </w:rPr>
        <w:footnoteRef/>
      </w:r>
      <w:r w:rsidRPr="00DF7EE8">
        <w:rPr>
          <w:sz w:val="16"/>
          <w:szCs w:val="16"/>
        </w:rPr>
        <w:t xml:space="preserve"> Tomado del Modelo Integrado de Planeación y Gestión. Política de Integridad. Función Pública. Disponible en: </w:t>
      </w:r>
      <w:hyperlink r:id="rId3" w:history="1">
        <w:r w:rsidRPr="00DF7EE8">
          <w:rPr>
            <w:rStyle w:val="Hipervnculo"/>
            <w:sz w:val="16"/>
            <w:szCs w:val="16"/>
          </w:rPr>
          <w:t>https://www.funcionpublica.gov.co/web/mipg/como-opera-mipg</w:t>
        </w:r>
      </w:hyperlink>
    </w:p>
  </w:footnote>
  <w:footnote w:id="6">
    <w:p w14:paraId="2CBFBAF1" w14:textId="77777777" w:rsidR="00C6149E" w:rsidRPr="00DF7EE8" w:rsidRDefault="00C6149E" w:rsidP="00052AE5">
      <w:pPr>
        <w:rPr>
          <w:sz w:val="16"/>
          <w:szCs w:val="16"/>
        </w:rPr>
      </w:pPr>
      <w:r w:rsidRPr="00DF7EE8">
        <w:rPr>
          <w:rStyle w:val="Refdenotaalpie"/>
          <w:sz w:val="16"/>
          <w:szCs w:val="16"/>
        </w:rPr>
        <w:footnoteRef/>
      </w:r>
      <w:r w:rsidRPr="00DF7EE8">
        <w:rPr>
          <w:sz w:val="16"/>
          <w:szCs w:val="16"/>
        </w:rPr>
        <w:t xml:space="preserve"> Tomado de: </w:t>
      </w:r>
      <w:hyperlink r:id="rId4" w:history="1">
        <w:r w:rsidRPr="00DF7EE8">
          <w:rPr>
            <w:rStyle w:val="Hipervnculo"/>
            <w:sz w:val="16"/>
            <w:szCs w:val="16"/>
          </w:rPr>
          <w:t>http://www.funcionpublica.gov.co/documents/28587410/34112007/Glosario+MIPG+Versi%C3%B3n+2.pdf/1a29696a-4029-5aef-b2db-ad1c8d1d64f8</w:t>
        </w:r>
      </w:hyperlink>
    </w:p>
  </w:footnote>
  <w:footnote w:id="7">
    <w:p w14:paraId="5273869E"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Departamento Administrativo de la Función Pública, Conflictos de Interés de Servidores Públicos (2018), disponible en: </w:t>
      </w:r>
      <w:hyperlink r:id="rId5" w:history="1">
        <w:r w:rsidRPr="00DF7EE8">
          <w:rPr>
            <w:rStyle w:val="Hipervnculo"/>
            <w:sz w:val="16"/>
            <w:szCs w:val="16"/>
          </w:rPr>
          <w:t>http://www.funcionpublica.gov.co/web/mipg/como-opera-mipg</w:t>
        </w:r>
      </w:hyperlink>
      <w:r w:rsidRPr="00DF7EE8">
        <w:rPr>
          <w:sz w:val="16"/>
          <w:szCs w:val="16"/>
        </w:rPr>
        <w:t>, recuperado el 19 de marzo de 2019</w:t>
      </w:r>
    </w:p>
  </w:footnote>
  <w:footnote w:id="8">
    <w:p w14:paraId="350037C9" w14:textId="77777777" w:rsidR="00C6149E" w:rsidRDefault="00C6149E" w:rsidP="00052AE5">
      <w:pPr>
        <w:pStyle w:val="Textonotapie"/>
      </w:pPr>
      <w:r w:rsidRPr="00DF7EE8">
        <w:rPr>
          <w:rStyle w:val="Refdenotaalpie"/>
          <w:sz w:val="16"/>
          <w:szCs w:val="16"/>
        </w:rPr>
        <w:footnoteRef/>
      </w:r>
      <w:r w:rsidRPr="00DF7EE8">
        <w:rPr>
          <w:sz w:val="16"/>
          <w:szCs w:val="16"/>
        </w:rPr>
        <w:t xml:space="preserve"> Ibíd. 2019</w:t>
      </w:r>
    </w:p>
  </w:footnote>
  <w:footnote w:id="9">
    <w:p w14:paraId="6468F26F" w14:textId="77777777" w:rsidR="00C6149E" w:rsidRPr="00DF7EE8" w:rsidRDefault="00C6149E" w:rsidP="00052AE5">
      <w:pPr>
        <w:jc w:val="both"/>
        <w:rPr>
          <w:sz w:val="16"/>
          <w:szCs w:val="16"/>
        </w:rPr>
      </w:pPr>
      <w:r w:rsidRPr="00DF7EE8">
        <w:rPr>
          <w:rStyle w:val="Refdenotaalpie"/>
          <w:sz w:val="16"/>
          <w:szCs w:val="16"/>
        </w:rPr>
        <w:footnoteRef/>
      </w:r>
      <w:r w:rsidRPr="00DF7EE8">
        <w:rPr>
          <w:sz w:val="16"/>
          <w:szCs w:val="16"/>
        </w:rPr>
        <w:t xml:space="preserve"> Código Penal, Ley 599 de 2000, disponible en: </w:t>
      </w:r>
      <w:hyperlink r:id="rId6" w:history="1">
        <w:r w:rsidRPr="00DF7EE8">
          <w:rPr>
            <w:rStyle w:val="Hipervnculo"/>
            <w:sz w:val="16"/>
            <w:szCs w:val="16"/>
          </w:rPr>
          <w:t>https://www.funcionpublica.gov.co/eva/gestornormativo/norma.php?i=6388</w:t>
        </w:r>
      </w:hyperlink>
    </w:p>
  </w:footnote>
  <w:footnote w:id="10">
    <w:p w14:paraId="2929730D" w14:textId="77777777" w:rsidR="00C6149E" w:rsidRPr="002C6C9A" w:rsidRDefault="00C6149E" w:rsidP="00052AE5">
      <w:pPr>
        <w:pStyle w:val="Textonotapie"/>
        <w:rPr>
          <w:sz w:val="16"/>
          <w:szCs w:val="16"/>
        </w:rPr>
      </w:pPr>
      <w:r w:rsidRPr="00DF7EE8">
        <w:rPr>
          <w:rStyle w:val="Refdenotaalpie"/>
          <w:sz w:val="16"/>
          <w:szCs w:val="16"/>
        </w:rPr>
        <w:footnoteRef/>
      </w:r>
      <w:r w:rsidRPr="00DF7EE8">
        <w:rPr>
          <w:sz w:val="16"/>
          <w:szCs w:val="16"/>
        </w:rPr>
        <w:t xml:space="preserve"> La Ley 1952 de 2019, por medio de la cual se expide el Código General Disciplinario se derogan la Ley 734 de 2002 y algunas disposiciones de la Ley 1474 de 2011, relacionadas con el derecho disciplinario”, entrará a regir en junio de 2021.</w:t>
      </w:r>
      <w:r w:rsidRPr="002C6C9A">
        <w:rPr>
          <w:sz w:val="16"/>
          <w:szCs w:val="16"/>
        </w:rPr>
        <w:t xml:space="preserve"> </w:t>
      </w:r>
    </w:p>
  </w:footnote>
  <w:footnote w:id="11">
    <w:p w14:paraId="362F94B0"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Convención Interamericana de Lucha contra la Corrupción (1996), artículo 2.</w:t>
      </w:r>
    </w:p>
  </w:footnote>
  <w:footnote w:id="12">
    <w:p w14:paraId="5A67EB0B" w14:textId="77777777" w:rsidR="00C6149E" w:rsidRPr="00DF7EE8" w:rsidRDefault="00C6149E" w:rsidP="00052AE5">
      <w:pPr>
        <w:jc w:val="both"/>
        <w:rPr>
          <w:sz w:val="16"/>
          <w:szCs w:val="16"/>
        </w:rPr>
      </w:pPr>
      <w:r w:rsidRPr="00DF7EE8">
        <w:rPr>
          <w:rStyle w:val="Refdenotaalpie"/>
          <w:sz w:val="16"/>
          <w:szCs w:val="16"/>
        </w:rPr>
        <w:footnoteRef/>
      </w:r>
      <w:r w:rsidRPr="00DF7EE8">
        <w:rPr>
          <w:sz w:val="16"/>
          <w:szCs w:val="16"/>
        </w:rPr>
        <w:t xml:space="preserve"> Convención de las Naciones Unidas contra la Corrupción, ONUDD (2004), artículo 7. Disponible en: </w:t>
      </w:r>
      <w:hyperlink r:id="rId7" w:history="1">
        <w:r w:rsidRPr="00DF7EE8">
          <w:rPr>
            <w:rStyle w:val="Hipervnculo"/>
            <w:sz w:val="16"/>
            <w:szCs w:val="16"/>
          </w:rPr>
          <w:t>http://www.anticorrupcion.gov.co/Documents/Convenciones%20Internacionales/convencion-un-contra-corrupcion.pdf</w:t>
        </w:r>
      </w:hyperlink>
    </w:p>
  </w:footnote>
  <w:footnote w:id="13">
    <w:p w14:paraId="5FB0ED4B" w14:textId="77777777" w:rsidR="00C6149E" w:rsidRPr="0057321F" w:rsidRDefault="00C6149E" w:rsidP="00052AE5">
      <w:pPr>
        <w:pStyle w:val="Textonotapie"/>
        <w:rPr>
          <w:sz w:val="16"/>
          <w:szCs w:val="16"/>
        </w:rPr>
      </w:pPr>
      <w:r w:rsidRPr="00DF7EE8">
        <w:rPr>
          <w:rStyle w:val="Refdenotaalpie"/>
          <w:sz w:val="16"/>
          <w:szCs w:val="16"/>
        </w:rPr>
        <w:footnoteRef/>
      </w:r>
      <w:r w:rsidRPr="00DF7EE8">
        <w:rPr>
          <w:sz w:val="16"/>
          <w:szCs w:val="16"/>
        </w:rPr>
        <w:t xml:space="preserve"> Política Pública Distrital de Transparencia, Integridad y No Tolerancia con la Corrupción, recuperado en: http://veeduriadistrital.gov.co/sites/default/files/files/DocumentoConpesDCPoliticaPublicaTransparencia.pdf</w:t>
      </w:r>
    </w:p>
  </w:footnote>
  <w:footnote w:id="14">
    <w:p w14:paraId="218C5075"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Citado por la Veeduría Distrital en Guía de Lineamientos Antisoborno para el Distrito. </w:t>
      </w:r>
    </w:p>
  </w:footnote>
  <w:footnote w:id="15">
    <w:p w14:paraId="1EF755CC"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Lineamiento Antisoborno, Transparencia por Colombia 2014. </w:t>
      </w:r>
    </w:p>
  </w:footnote>
  <w:footnote w:id="16">
    <w:p w14:paraId="11A33CEB" w14:textId="77777777" w:rsidR="00C6149E" w:rsidRPr="0057321F" w:rsidRDefault="00C6149E" w:rsidP="00052AE5">
      <w:pPr>
        <w:jc w:val="both"/>
        <w:rPr>
          <w:sz w:val="16"/>
          <w:szCs w:val="16"/>
        </w:rPr>
      </w:pPr>
      <w:r w:rsidRPr="00DF7EE8">
        <w:rPr>
          <w:rStyle w:val="Refdenotaalpie"/>
          <w:sz w:val="16"/>
          <w:szCs w:val="16"/>
        </w:rPr>
        <w:footnoteRef/>
      </w:r>
      <w:r w:rsidRPr="00DF7EE8">
        <w:rPr>
          <w:sz w:val="16"/>
          <w:szCs w:val="16"/>
        </w:rPr>
        <w:t xml:space="preserve"> Convención </w:t>
      </w:r>
      <w:proofErr w:type="spellStart"/>
      <w:r w:rsidRPr="00DF7EE8">
        <w:rPr>
          <w:sz w:val="16"/>
          <w:szCs w:val="16"/>
        </w:rPr>
        <w:t>Anticohecho</w:t>
      </w:r>
      <w:proofErr w:type="spellEnd"/>
      <w:r w:rsidRPr="00DF7EE8">
        <w:rPr>
          <w:sz w:val="16"/>
          <w:szCs w:val="16"/>
        </w:rPr>
        <w:t xml:space="preserve"> de la OCDE, disponible en: </w:t>
      </w:r>
      <w:hyperlink r:id="rId8" w:history="1">
        <w:r w:rsidRPr="00DF7EE8">
          <w:rPr>
            <w:rStyle w:val="Hipervnculo"/>
            <w:sz w:val="16"/>
            <w:szCs w:val="16"/>
          </w:rPr>
          <w:t>https://www.oecd.org/daf/anti-bribery/anti-briberyconvention/Anti-Bribery_Convention_and_Working_Group_Brief_ESPA%C3%91OL.pdf</w:t>
        </w:r>
      </w:hyperlink>
    </w:p>
  </w:footnote>
  <w:footnote w:id="17">
    <w:p w14:paraId="3E64B3A0" w14:textId="77777777" w:rsidR="00C6149E" w:rsidRPr="00DF7EE8" w:rsidRDefault="00C6149E" w:rsidP="00052AE5">
      <w:pPr>
        <w:jc w:val="both"/>
        <w:rPr>
          <w:sz w:val="16"/>
          <w:szCs w:val="16"/>
          <w:lang w:val="en-US"/>
        </w:rPr>
      </w:pPr>
      <w:r w:rsidRPr="00DF7EE8">
        <w:rPr>
          <w:rStyle w:val="Refdenotaalpie"/>
          <w:sz w:val="16"/>
          <w:szCs w:val="16"/>
        </w:rPr>
        <w:footnoteRef/>
      </w:r>
      <w:r w:rsidRPr="00DF7EE8">
        <w:rPr>
          <w:sz w:val="16"/>
          <w:szCs w:val="16"/>
          <w:lang w:val="en-US"/>
        </w:rPr>
        <w:t xml:space="preserve"> Association of Certified Fraud Examiners -ACFE- disponible </w:t>
      </w:r>
      <w:proofErr w:type="spellStart"/>
      <w:r w:rsidRPr="00DF7EE8">
        <w:rPr>
          <w:sz w:val="16"/>
          <w:szCs w:val="16"/>
          <w:lang w:val="en-US"/>
        </w:rPr>
        <w:t>en</w:t>
      </w:r>
      <w:proofErr w:type="spellEnd"/>
      <w:r w:rsidRPr="00DF7EE8">
        <w:rPr>
          <w:sz w:val="16"/>
          <w:szCs w:val="16"/>
          <w:lang w:val="en-US"/>
        </w:rPr>
        <w:t xml:space="preserve">: </w:t>
      </w:r>
      <w:hyperlink r:id="rId9" w:history="1">
        <w:r w:rsidRPr="00DF7EE8">
          <w:rPr>
            <w:rStyle w:val="Hipervnculo"/>
            <w:sz w:val="16"/>
            <w:szCs w:val="16"/>
            <w:lang w:val="en-US"/>
          </w:rPr>
          <w:t>https://www.acfe.com/</w:t>
        </w:r>
      </w:hyperlink>
    </w:p>
    <w:p w14:paraId="384BDA11" w14:textId="77777777" w:rsidR="00C6149E" w:rsidRPr="00DF7EE8" w:rsidRDefault="00C6149E" w:rsidP="00052AE5">
      <w:pPr>
        <w:pStyle w:val="Textonotapie"/>
        <w:rPr>
          <w:sz w:val="16"/>
          <w:szCs w:val="16"/>
          <w:lang w:val="en-US"/>
        </w:rPr>
      </w:pPr>
    </w:p>
  </w:footnote>
  <w:footnote w:id="18">
    <w:p w14:paraId="50F988F4" w14:textId="77777777" w:rsidR="00C6149E" w:rsidRPr="00DF7EE8" w:rsidRDefault="00C6149E" w:rsidP="00052AE5">
      <w:pPr>
        <w:jc w:val="both"/>
        <w:rPr>
          <w:sz w:val="16"/>
          <w:szCs w:val="16"/>
        </w:rPr>
      </w:pPr>
      <w:r w:rsidRPr="00DF7EE8">
        <w:rPr>
          <w:rStyle w:val="Refdenotaalpie"/>
          <w:sz w:val="16"/>
          <w:szCs w:val="16"/>
        </w:rPr>
        <w:footnoteRef/>
      </w:r>
      <w:r w:rsidRPr="00DF7EE8">
        <w:rPr>
          <w:sz w:val="16"/>
          <w:szCs w:val="16"/>
        </w:rPr>
        <w:t xml:space="preserve"> Olarte, J. Rojas, M. </w:t>
      </w:r>
      <w:r w:rsidRPr="00DF7EE8">
        <w:rPr>
          <w:color w:val="000000" w:themeColor="text1"/>
          <w:sz w:val="16"/>
          <w:szCs w:val="16"/>
        </w:rPr>
        <w:t xml:space="preserve">(2010). La Protección del Derecho de Autor y los Derechos Conexos en el Ámbito Penal. Dirección Nacional de Derechos de Autor. Disponible en: </w:t>
      </w:r>
      <w:hyperlink r:id="rId10" w:history="1">
        <w:r w:rsidRPr="00DF7EE8">
          <w:rPr>
            <w:rStyle w:val="Hipervnculo"/>
            <w:sz w:val="16"/>
            <w:szCs w:val="16"/>
          </w:rPr>
          <w:t>http://derechodeautor.gov.co/web/guest/home</w:t>
        </w:r>
      </w:hyperlink>
      <w:hyperlink r:id="rId11" w:history="1">
        <w:r w:rsidRPr="00DF7EE8">
          <w:rPr>
            <w:rStyle w:val="Hipervnculo"/>
            <w:sz w:val="16"/>
            <w:szCs w:val="16"/>
          </w:rPr>
          <w:t>http://www.derechodeautor.gov.co/documents/10181/11769/La+proteccin+del+derecho+de+autor+y+los+derechos+conexos+en+el+ambito+penal+sep+15+de+2010.pdf/75686fc1-c9be-4dc3-b1d5-efcd5f4be949</w:t>
        </w:r>
      </w:hyperlink>
    </w:p>
  </w:footnote>
  <w:footnote w:id="19">
    <w:p w14:paraId="1007DD1F" w14:textId="77777777" w:rsidR="00C6149E" w:rsidRPr="0057321F" w:rsidRDefault="00C6149E" w:rsidP="00052AE5">
      <w:pPr>
        <w:pStyle w:val="Textonotapie"/>
        <w:rPr>
          <w:rFonts w:ascii="Times New Roman" w:hAnsi="Times New Roman"/>
          <w:sz w:val="16"/>
          <w:szCs w:val="16"/>
        </w:rPr>
      </w:pPr>
      <w:r w:rsidRPr="00DF7EE8">
        <w:rPr>
          <w:rStyle w:val="Refdenotaalpie"/>
          <w:sz w:val="16"/>
          <w:szCs w:val="16"/>
        </w:rPr>
        <w:footnoteRef/>
      </w:r>
      <w:r w:rsidRPr="00DF7EE8">
        <w:rPr>
          <w:sz w:val="16"/>
          <w:szCs w:val="16"/>
        </w:rPr>
        <w:t xml:space="preserve"> Ibíd.</w:t>
      </w:r>
      <w:r w:rsidRPr="0057321F">
        <w:rPr>
          <w:rFonts w:ascii="Times New Roman" w:hAnsi="Times New Roman"/>
          <w:sz w:val="16"/>
          <w:szCs w:val="16"/>
        </w:rPr>
        <w:t xml:space="preserve"> </w:t>
      </w:r>
    </w:p>
  </w:footnote>
  <w:footnote w:id="20">
    <w:p w14:paraId="18BAB7FE" w14:textId="77777777" w:rsidR="00C6149E" w:rsidRPr="00DF7EE8" w:rsidRDefault="00C6149E" w:rsidP="00052AE5">
      <w:pPr>
        <w:jc w:val="both"/>
        <w:rPr>
          <w:sz w:val="16"/>
          <w:szCs w:val="16"/>
        </w:rPr>
      </w:pPr>
      <w:r w:rsidRPr="00DF7EE8">
        <w:rPr>
          <w:rStyle w:val="Refdenotaalpie"/>
          <w:sz w:val="16"/>
          <w:szCs w:val="16"/>
        </w:rPr>
        <w:footnoteRef/>
      </w:r>
      <w:r w:rsidRPr="00DF7EE8">
        <w:rPr>
          <w:sz w:val="16"/>
          <w:szCs w:val="16"/>
        </w:rPr>
        <w:t xml:space="preserve"> Olarte, J. Rojas, M. </w:t>
      </w:r>
      <w:r w:rsidRPr="00DF7EE8">
        <w:rPr>
          <w:color w:val="000000" w:themeColor="text1"/>
          <w:sz w:val="16"/>
          <w:szCs w:val="16"/>
        </w:rPr>
        <w:t xml:space="preserve">(2010). La Protección del Derecho de Autor y los Derechos Conexos en el Ámbito Penal. Dirección Nacional de Derechos de Autor. Disponible en: </w:t>
      </w:r>
      <w:hyperlink r:id="rId12" w:history="1">
        <w:r w:rsidRPr="00DF7EE8">
          <w:rPr>
            <w:rStyle w:val="Hipervnculo"/>
            <w:sz w:val="16"/>
            <w:szCs w:val="16"/>
          </w:rPr>
          <w:t>http://derechodeautor.gov.co/web/guest/home</w:t>
        </w:r>
      </w:hyperlink>
    </w:p>
  </w:footnote>
  <w:footnote w:id="21">
    <w:p w14:paraId="4E315AEC" w14:textId="77777777" w:rsidR="00C6149E" w:rsidRPr="00716C3F" w:rsidRDefault="00C6149E" w:rsidP="00052AE5">
      <w:pPr>
        <w:rPr>
          <w:b/>
          <w:bCs/>
          <w:sz w:val="16"/>
          <w:szCs w:val="16"/>
        </w:rPr>
      </w:pPr>
      <w:r w:rsidRPr="00DF7EE8">
        <w:rPr>
          <w:rStyle w:val="Refdenotaalpie"/>
          <w:sz w:val="16"/>
          <w:szCs w:val="16"/>
        </w:rPr>
        <w:footnoteRef/>
      </w:r>
      <w:r w:rsidRPr="00DF7EE8">
        <w:rPr>
          <w:sz w:val="16"/>
          <w:szCs w:val="16"/>
        </w:rPr>
        <w:t xml:space="preserve"> Adaptado de la Guía de Lineamientos Antisoborno del Distrito Capital, de la Veeduría Distrital, noviembre 2018. Disponible en: </w:t>
      </w:r>
      <w:hyperlink r:id="rId13" w:history="1">
        <w:r w:rsidRPr="00DF7EE8">
          <w:rPr>
            <w:rStyle w:val="Hipervnculo"/>
            <w:sz w:val="16"/>
            <w:szCs w:val="16"/>
          </w:rPr>
          <w:t>www.veeduriadistrital.gov.co</w:t>
        </w:r>
      </w:hyperlink>
      <w:r w:rsidRPr="00DF7EE8">
        <w:rPr>
          <w:sz w:val="16"/>
          <w:szCs w:val="16"/>
        </w:rPr>
        <w:t xml:space="preserve"> &gt;publicaciones</w:t>
      </w:r>
    </w:p>
  </w:footnote>
  <w:footnote w:id="22">
    <w:p w14:paraId="5679ECCB"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Tomado de Martínez y Ramírez (2006), citado por la Veeduría Distrital en Guía de Lineamientos Antisoborno del Distrito. </w:t>
      </w:r>
    </w:p>
  </w:footnote>
  <w:footnote w:id="23">
    <w:p w14:paraId="1E7E1884"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Tomado de Guía de Lineamientos Antisoborno para el Distrito Capital. Veeduría Distrital 2018. </w:t>
      </w:r>
    </w:p>
  </w:footnote>
  <w:footnote w:id="24">
    <w:p w14:paraId="667F4197" w14:textId="77777777" w:rsidR="00C6149E" w:rsidRPr="001976C5" w:rsidRDefault="00C6149E" w:rsidP="00052AE5">
      <w:pPr>
        <w:pStyle w:val="Textonotapie"/>
        <w:rPr>
          <w:sz w:val="16"/>
          <w:szCs w:val="16"/>
        </w:rPr>
      </w:pPr>
      <w:r w:rsidRPr="00DF7EE8">
        <w:rPr>
          <w:rStyle w:val="Refdenotaalpie"/>
          <w:sz w:val="16"/>
          <w:szCs w:val="16"/>
        </w:rPr>
        <w:footnoteRef/>
      </w:r>
      <w:r w:rsidRPr="00DF7EE8">
        <w:rPr>
          <w:sz w:val="16"/>
          <w:szCs w:val="16"/>
        </w:rPr>
        <w:t xml:space="preserve"> Ibíd.</w:t>
      </w:r>
    </w:p>
  </w:footnote>
  <w:footnote w:id="25">
    <w:p w14:paraId="3B041C31" w14:textId="77777777" w:rsidR="00C6149E" w:rsidRPr="00DF7EE8" w:rsidRDefault="00C6149E" w:rsidP="00D255DD">
      <w:pPr>
        <w:pStyle w:val="Textonotapie"/>
        <w:jc w:val="both"/>
        <w:rPr>
          <w:sz w:val="16"/>
          <w:szCs w:val="16"/>
        </w:rPr>
      </w:pPr>
      <w:r w:rsidRPr="00DF7EE8">
        <w:rPr>
          <w:rStyle w:val="Refdenotaalpie"/>
          <w:sz w:val="16"/>
          <w:szCs w:val="16"/>
        </w:rPr>
        <w:footnoteRef/>
      </w:r>
      <w:r w:rsidRPr="00DF7EE8">
        <w:rPr>
          <w:sz w:val="16"/>
          <w:szCs w:val="16"/>
        </w:rPr>
        <w:t xml:space="preserve"> Departamento Administrativo de la Función Pública (2016), Protocolo para la Identificación de Riesgos de Corrupción Asociados a la prestación de Trámites y Servicios, citado por la Veeduría Distrital en Guía de Lineamientos Antisoborno para el Distrito. </w:t>
      </w:r>
    </w:p>
  </w:footnote>
  <w:footnote w:id="26">
    <w:p w14:paraId="359A5B6C" w14:textId="1518102B" w:rsidR="00102AFA" w:rsidRPr="00D255DD" w:rsidRDefault="00102AFA" w:rsidP="00D255DD">
      <w:pPr>
        <w:pStyle w:val="Textonotapie"/>
        <w:jc w:val="both"/>
        <w:rPr>
          <w:rFonts w:ascii="Times New Roman" w:hAnsi="Times New Roman"/>
          <w:sz w:val="16"/>
        </w:rPr>
      </w:pPr>
      <w:r w:rsidRPr="00DF7EE8">
        <w:rPr>
          <w:rStyle w:val="Refdenotaalpie"/>
          <w:sz w:val="16"/>
          <w:szCs w:val="16"/>
        </w:rPr>
        <w:footnoteRef/>
      </w:r>
      <w:r w:rsidRPr="00DF7EE8">
        <w:rPr>
          <w:rStyle w:val="Refdenotaalpie"/>
          <w:sz w:val="16"/>
          <w:szCs w:val="16"/>
        </w:rPr>
        <w:t xml:space="preserve"> </w:t>
      </w:r>
      <w:r w:rsidRPr="00DF7EE8">
        <w:rPr>
          <w:sz w:val="16"/>
        </w:rPr>
        <w:t>Lineamientos para la Identificación de riesgos de corrupción en Trámites, OPA y consultas de información distritales</w:t>
      </w:r>
      <w:r w:rsidR="007C3ECE" w:rsidRPr="00DF7EE8">
        <w:rPr>
          <w:sz w:val="16"/>
        </w:rPr>
        <w:t xml:space="preserve">. Secretaría General de la Alcaldía Mayor de Bogotá. </w:t>
      </w:r>
      <w:r w:rsidR="00D255DD" w:rsidRPr="00DF7EE8">
        <w:rPr>
          <w:sz w:val="16"/>
        </w:rPr>
        <w:t xml:space="preserve">Programa de dinamización de la racionalización de Trámites y Servicios del Distrito Capital. </w:t>
      </w:r>
      <w:r w:rsidR="007C3ECE" w:rsidRPr="00DF7EE8">
        <w:rPr>
          <w:sz w:val="16"/>
        </w:rPr>
        <w:t>2021.</w:t>
      </w:r>
    </w:p>
  </w:footnote>
  <w:footnote w:id="27">
    <w:p w14:paraId="27BA5194"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Tomado de Guía Práctica para la Elaboración de Lineamientos Antisoborno en Entidades Públicas, Transparencia por Colombia 2014.</w:t>
      </w:r>
    </w:p>
  </w:footnote>
  <w:footnote w:id="28">
    <w:p w14:paraId="31D86313"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Estas señales de alerta fueron adaptadas por la Veeduría Distrital a las entidades distritales con base en el Manual de Prevención del Delito de Cohecho de la Asociación Chilena de Seguridad, y se encuentra disponible en la Guía de Lineamientos Antisoborno para el Distrito 2018. </w:t>
      </w:r>
    </w:p>
  </w:footnote>
  <w:footnote w:id="29">
    <w:p w14:paraId="555D8E3E"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Tomado de Guía de Lineamientos Antisoborno para el Distrito Capital. Veeduría Distrital 2018.</w:t>
      </w:r>
    </w:p>
  </w:footnote>
  <w:footnote w:id="30">
    <w:p w14:paraId="0126BF29" w14:textId="77777777" w:rsidR="00C6149E" w:rsidRPr="000C535D" w:rsidRDefault="00C6149E" w:rsidP="00052AE5">
      <w:pPr>
        <w:pStyle w:val="Textonotapie"/>
        <w:rPr>
          <w:sz w:val="16"/>
          <w:szCs w:val="16"/>
        </w:rPr>
      </w:pPr>
      <w:r w:rsidRPr="00DF7EE8">
        <w:rPr>
          <w:rStyle w:val="Refdenotaalpie"/>
          <w:sz w:val="16"/>
          <w:szCs w:val="16"/>
        </w:rPr>
        <w:footnoteRef/>
      </w:r>
      <w:r w:rsidRPr="00DF7EE8">
        <w:rPr>
          <w:sz w:val="16"/>
          <w:szCs w:val="16"/>
        </w:rPr>
        <w:t xml:space="preserve"> Tomado de Guía Práctica para la Elaboración de Lineamientos Antisoborno en Entidades Públicas, Transparencia por Colombia 2014.</w:t>
      </w:r>
      <w:r w:rsidRPr="000C535D">
        <w:rPr>
          <w:sz w:val="16"/>
          <w:szCs w:val="16"/>
        </w:rPr>
        <w:t xml:space="preserve"> </w:t>
      </w:r>
    </w:p>
  </w:footnote>
  <w:footnote w:id="31">
    <w:p w14:paraId="46804B2E" w14:textId="77777777" w:rsidR="00C6149E" w:rsidRPr="00DF7EE8" w:rsidRDefault="00C6149E" w:rsidP="00052AE5">
      <w:pPr>
        <w:pStyle w:val="Textonotapie"/>
        <w:rPr>
          <w:sz w:val="16"/>
          <w:szCs w:val="16"/>
        </w:rPr>
      </w:pPr>
      <w:r w:rsidRPr="00DF7EE8">
        <w:rPr>
          <w:rStyle w:val="Refdenotaalpie"/>
          <w:sz w:val="16"/>
          <w:szCs w:val="16"/>
        </w:rPr>
        <w:footnoteRef/>
      </w:r>
      <w:r w:rsidRPr="00DF7EE8">
        <w:rPr>
          <w:sz w:val="16"/>
          <w:szCs w:val="16"/>
        </w:rPr>
        <w:t xml:space="preserve"> La información que se relaciona en este apartado fue tomada de la Guía de Lineamientos Antisoborno para el Distrito de la Veeduría Distrital.</w:t>
      </w:r>
    </w:p>
  </w:footnote>
  <w:footnote w:id="32">
    <w:p w14:paraId="42D101E6" w14:textId="77777777" w:rsidR="00C6149E" w:rsidRPr="00DF7EE8" w:rsidRDefault="00C6149E" w:rsidP="00052AE5">
      <w:pPr>
        <w:jc w:val="both"/>
        <w:rPr>
          <w:sz w:val="16"/>
        </w:rPr>
      </w:pPr>
      <w:r w:rsidRPr="00DF7EE8">
        <w:rPr>
          <w:rStyle w:val="Refdenotaalpie"/>
          <w:sz w:val="16"/>
        </w:rPr>
        <w:footnoteRef/>
      </w:r>
      <w:r w:rsidRPr="00DF7EE8">
        <w:rPr>
          <w:sz w:val="16"/>
        </w:rPr>
        <w:t xml:space="preserve"> La información correspondiente a este numeral fue tomada de la Dirección Nacional de Derechos de Autor y se encuentra disponible para su consulta en: </w:t>
      </w:r>
      <w:hyperlink r:id="rId14" w:history="1">
        <w:r w:rsidRPr="00DF7EE8">
          <w:rPr>
            <w:rStyle w:val="Hipervnculo"/>
            <w:sz w:val="16"/>
          </w:rPr>
          <w:t>http://derechodeautor.gov.co/home</w:t>
        </w:r>
      </w:hyperlink>
    </w:p>
    <w:p w14:paraId="67429FDB" w14:textId="77777777" w:rsidR="00C6149E" w:rsidRDefault="00C6149E" w:rsidP="00052AE5">
      <w:pPr>
        <w:pStyle w:val="Textonotapie"/>
      </w:pPr>
    </w:p>
  </w:footnote>
  <w:footnote w:id="33">
    <w:p w14:paraId="01FB8375" w14:textId="77777777" w:rsidR="00C6149E" w:rsidRPr="00DF7EE8" w:rsidRDefault="00C6149E" w:rsidP="00DF7EE8">
      <w:pPr>
        <w:pStyle w:val="Textonotapie"/>
        <w:jc w:val="both"/>
        <w:rPr>
          <w:sz w:val="16"/>
          <w:szCs w:val="16"/>
        </w:rPr>
      </w:pPr>
      <w:r w:rsidRPr="00DF7EE8">
        <w:rPr>
          <w:rStyle w:val="Refdenotaalpie"/>
          <w:sz w:val="16"/>
          <w:szCs w:val="16"/>
        </w:rPr>
        <w:footnoteRef/>
      </w:r>
      <w:r w:rsidRPr="00DF7EE8">
        <w:rPr>
          <w:sz w:val="16"/>
          <w:szCs w:val="16"/>
        </w:rPr>
        <w:t xml:space="preserve">Dirección General, Oficina Asesora de Planeación, Oficina de Control Interno, Oficina Asesora de Comunicaciones y Relaciones Interinstitucionales, Oficina de las Tecnologías de la Información y las Comunicaciones, Subdirección de Recolección, Barrido y Limpieza, Subdirección de Disposición Final, Subdirección de Servicios Funerarios y Alumbrado Público, Subdirección de Aprovechamiento, Subdirección de Asuntos Legales y Subdirección Administrativa y Financiera.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9E0" w14:textId="4A472083" w:rsidR="00C6149E" w:rsidRDefault="00C6149E" w:rsidP="00C162D5">
    <w:pPr>
      <w:pStyle w:val="Encabezado"/>
      <w:jc w:val="center"/>
    </w:pPr>
    <w:r>
      <w:rPr>
        <w:noProof/>
        <w:lang w:eastAsia="es-ES"/>
      </w:rPr>
      <w:drawing>
        <wp:anchor distT="0" distB="0" distL="114300" distR="114300" simplePos="0" relativeHeight="251660290" behindDoc="1" locked="0" layoutInCell="1" allowOverlap="1" wp14:anchorId="25B7204D" wp14:editId="375C50FA">
          <wp:simplePos x="0" y="0"/>
          <wp:positionH relativeFrom="page">
            <wp:posOffset>4607</wp:posOffset>
          </wp:positionH>
          <wp:positionV relativeFrom="paragraph">
            <wp:posOffset>-447040</wp:posOffset>
          </wp:positionV>
          <wp:extent cx="7554975" cy="1390650"/>
          <wp:effectExtent l="0" t="0" r="8255" b="0"/>
          <wp:wrapNone/>
          <wp:docPr id="16" name="Imagen 1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9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600BE" w14:textId="77777777" w:rsidR="00C6149E" w:rsidRDefault="00C6149E" w:rsidP="001E24AE">
    <w:pPr>
      <w:pStyle w:val="Encabezado"/>
    </w:pPr>
  </w:p>
  <w:p w14:paraId="5E872EBF" w14:textId="718913F4" w:rsidR="00C6149E" w:rsidRPr="001E24AE" w:rsidRDefault="00C6149E" w:rsidP="001E24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9766" w14:textId="7D422603" w:rsidR="00C6149E" w:rsidRDefault="00C6149E">
    <w:pPr>
      <w:pStyle w:val="Encabezado"/>
    </w:pPr>
    <w:r w:rsidRPr="00831C73">
      <w:rPr>
        <w:noProof/>
        <w:lang w:eastAsia="es-ES"/>
      </w:rPr>
      <w:drawing>
        <wp:anchor distT="0" distB="0" distL="114300" distR="114300" simplePos="0" relativeHeight="251664386" behindDoc="1" locked="0" layoutInCell="1" allowOverlap="1" wp14:anchorId="1C470A70" wp14:editId="7FB53EF8">
          <wp:simplePos x="0" y="0"/>
          <wp:positionH relativeFrom="page">
            <wp:posOffset>0</wp:posOffset>
          </wp:positionH>
          <wp:positionV relativeFrom="paragraph">
            <wp:posOffset>-432908</wp:posOffset>
          </wp:positionV>
          <wp:extent cx="8174552" cy="10578662"/>
          <wp:effectExtent l="0" t="0" r="0" b="0"/>
          <wp:wrapNone/>
          <wp:docPr id="26" name="Picture 6" descr="Un dibujo con letras&#10;&#10;Descripción generada automáticamente con confianza media">
            <a:extLst xmlns:a="http://schemas.openxmlformats.org/drawingml/2006/main">
              <a:ext uri="{FF2B5EF4-FFF2-40B4-BE49-F238E27FC236}">
                <a16:creationId xmlns:a16="http://schemas.microsoft.com/office/drawing/2014/main" id="{D81DB512-6476-284E-9EA6-717A66E4C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 dibujo con letras&#10;&#10;Descripción generada automáticamente con confianza media">
                    <a:extLst>
                      <a:ext uri="{FF2B5EF4-FFF2-40B4-BE49-F238E27FC236}">
                        <a16:creationId xmlns:a16="http://schemas.microsoft.com/office/drawing/2014/main" id="{D81DB512-6476-284E-9EA6-717A66E4C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74552" cy="10578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5ED4"/>
    <w:multiLevelType w:val="hybridMultilevel"/>
    <w:tmpl w:val="F1AE631C"/>
    <w:lvl w:ilvl="0" w:tplc="979EF4D0">
      <w:start w:val="1"/>
      <w:numFmt w:val="bullet"/>
      <w:pStyle w:val="Estilo5"/>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E10490"/>
    <w:multiLevelType w:val="hybridMultilevel"/>
    <w:tmpl w:val="4DCE5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2E585C"/>
    <w:multiLevelType w:val="multilevel"/>
    <w:tmpl w:val="02EA3370"/>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946FAA"/>
    <w:multiLevelType w:val="hybridMultilevel"/>
    <w:tmpl w:val="4404CB9C"/>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576BE4"/>
    <w:multiLevelType w:val="hybridMultilevel"/>
    <w:tmpl w:val="37BC8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1117EE"/>
    <w:multiLevelType w:val="hybridMultilevel"/>
    <w:tmpl w:val="78D2B262"/>
    <w:lvl w:ilvl="0" w:tplc="0BDC64C6">
      <w:start w:val="1"/>
      <w:numFmt w:val="lowerLetter"/>
      <w:lvlText w:val="%1."/>
      <w:lvlJc w:val="left"/>
      <w:pPr>
        <w:ind w:left="720" w:hanging="360"/>
      </w:pPr>
      <w:rPr>
        <w:rFonts w:hint="default"/>
        <w:sz w:val="22"/>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4813954"/>
    <w:multiLevelType w:val="hybridMultilevel"/>
    <w:tmpl w:val="1B4CB38A"/>
    <w:lvl w:ilvl="0" w:tplc="34286670">
      <w:start w:val="1"/>
      <w:numFmt w:val="low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9964745"/>
    <w:multiLevelType w:val="hybridMultilevel"/>
    <w:tmpl w:val="2DDCD57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FA3908"/>
    <w:multiLevelType w:val="multilevel"/>
    <w:tmpl w:val="02EA3370"/>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D25903"/>
    <w:multiLevelType w:val="hybridMultilevel"/>
    <w:tmpl w:val="653AB8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E22"/>
    <w:multiLevelType w:val="hybridMultilevel"/>
    <w:tmpl w:val="7804D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A31AAE"/>
    <w:multiLevelType w:val="hybridMultilevel"/>
    <w:tmpl w:val="4210E2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0672B9"/>
    <w:multiLevelType w:val="multilevel"/>
    <w:tmpl w:val="D0E2FE8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7A6E1822"/>
    <w:multiLevelType w:val="hybridMultilevel"/>
    <w:tmpl w:val="C9707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7763D5"/>
    <w:multiLevelType w:val="hybridMultilevel"/>
    <w:tmpl w:val="3B42D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11"/>
  </w:num>
  <w:num w:numId="7">
    <w:abstractNumId w:val="4"/>
  </w:num>
  <w:num w:numId="8">
    <w:abstractNumId w:val="7"/>
  </w:num>
  <w:num w:numId="9">
    <w:abstractNumId w:val="8"/>
  </w:num>
  <w:num w:numId="10">
    <w:abstractNumId w:val="14"/>
  </w:num>
  <w:num w:numId="11">
    <w:abstractNumId w:val="1"/>
  </w:num>
  <w:num w:numId="12">
    <w:abstractNumId w:val="10"/>
  </w:num>
  <w:num w:numId="13">
    <w:abstractNumId w:val="13"/>
  </w:num>
  <w:num w:numId="14">
    <w:abstractNumId w:val="12"/>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D"/>
    <w:rsid w:val="000006E8"/>
    <w:rsid w:val="00001152"/>
    <w:rsid w:val="00002B60"/>
    <w:rsid w:val="00004413"/>
    <w:rsid w:val="0001426F"/>
    <w:rsid w:val="00014939"/>
    <w:rsid w:val="000149B5"/>
    <w:rsid w:val="00014A20"/>
    <w:rsid w:val="00016FCE"/>
    <w:rsid w:val="0002056C"/>
    <w:rsid w:val="0003068F"/>
    <w:rsid w:val="00033772"/>
    <w:rsid w:val="00034D35"/>
    <w:rsid w:val="000374D0"/>
    <w:rsid w:val="00043789"/>
    <w:rsid w:val="000448D4"/>
    <w:rsid w:val="00047FD6"/>
    <w:rsid w:val="000505ED"/>
    <w:rsid w:val="00052AE5"/>
    <w:rsid w:val="00055325"/>
    <w:rsid w:val="00060829"/>
    <w:rsid w:val="00063B69"/>
    <w:rsid w:val="00064D85"/>
    <w:rsid w:val="0006662D"/>
    <w:rsid w:val="00070C39"/>
    <w:rsid w:val="000724A9"/>
    <w:rsid w:val="000734B1"/>
    <w:rsid w:val="000747C9"/>
    <w:rsid w:val="0008009E"/>
    <w:rsid w:val="00082B87"/>
    <w:rsid w:val="0009039D"/>
    <w:rsid w:val="00090448"/>
    <w:rsid w:val="00094859"/>
    <w:rsid w:val="0009611E"/>
    <w:rsid w:val="000A03E8"/>
    <w:rsid w:val="000A33FE"/>
    <w:rsid w:val="000A3428"/>
    <w:rsid w:val="000B08E1"/>
    <w:rsid w:val="000B0B1B"/>
    <w:rsid w:val="000B0CE1"/>
    <w:rsid w:val="000B2B19"/>
    <w:rsid w:val="000B5879"/>
    <w:rsid w:val="000B5DE2"/>
    <w:rsid w:val="000C00DB"/>
    <w:rsid w:val="000C6A8D"/>
    <w:rsid w:val="000D46DF"/>
    <w:rsid w:val="000E09AC"/>
    <w:rsid w:val="000E4344"/>
    <w:rsid w:val="000E686B"/>
    <w:rsid w:val="000F2F57"/>
    <w:rsid w:val="001015AC"/>
    <w:rsid w:val="00102AFA"/>
    <w:rsid w:val="00103CA8"/>
    <w:rsid w:val="0010481E"/>
    <w:rsid w:val="0010610E"/>
    <w:rsid w:val="00106509"/>
    <w:rsid w:val="00111F65"/>
    <w:rsid w:val="00112252"/>
    <w:rsid w:val="00113E81"/>
    <w:rsid w:val="00114E8F"/>
    <w:rsid w:val="00115929"/>
    <w:rsid w:val="0011626B"/>
    <w:rsid w:val="001166D1"/>
    <w:rsid w:val="00117502"/>
    <w:rsid w:val="00123537"/>
    <w:rsid w:val="001245FE"/>
    <w:rsid w:val="00132070"/>
    <w:rsid w:val="00140C4E"/>
    <w:rsid w:val="00150BA1"/>
    <w:rsid w:val="00151F61"/>
    <w:rsid w:val="00152A44"/>
    <w:rsid w:val="00152DBE"/>
    <w:rsid w:val="001643B8"/>
    <w:rsid w:val="001646D1"/>
    <w:rsid w:val="0016674A"/>
    <w:rsid w:val="00171BCD"/>
    <w:rsid w:val="00172C2C"/>
    <w:rsid w:val="0017608E"/>
    <w:rsid w:val="001819F4"/>
    <w:rsid w:val="0019060A"/>
    <w:rsid w:val="00191345"/>
    <w:rsid w:val="0019225D"/>
    <w:rsid w:val="00197C44"/>
    <w:rsid w:val="001A177D"/>
    <w:rsid w:val="001A253F"/>
    <w:rsid w:val="001A7DC1"/>
    <w:rsid w:val="001B1D4C"/>
    <w:rsid w:val="001B2355"/>
    <w:rsid w:val="001B2868"/>
    <w:rsid w:val="001B5022"/>
    <w:rsid w:val="001B59DA"/>
    <w:rsid w:val="001C1B09"/>
    <w:rsid w:val="001C39E0"/>
    <w:rsid w:val="001C3F24"/>
    <w:rsid w:val="001C5186"/>
    <w:rsid w:val="001C550B"/>
    <w:rsid w:val="001C6B1A"/>
    <w:rsid w:val="001D076C"/>
    <w:rsid w:val="001D1935"/>
    <w:rsid w:val="001D19BC"/>
    <w:rsid w:val="001D4019"/>
    <w:rsid w:val="001E0E0E"/>
    <w:rsid w:val="001E24AE"/>
    <w:rsid w:val="001E3C16"/>
    <w:rsid w:val="001E57B3"/>
    <w:rsid w:val="001F4422"/>
    <w:rsid w:val="001F48DC"/>
    <w:rsid w:val="001F514F"/>
    <w:rsid w:val="001F561E"/>
    <w:rsid w:val="001F7F0A"/>
    <w:rsid w:val="0020116A"/>
    <w:rsid w:val="0020251A"/>
    <w:rsid w:val="00205D87"/>
    <w:rsid w:val="00216800"/>
    <w:rsid w:val="002206FE"/>
    <w:rsid w:val="00220C94"/>
    <w:rsid w:val="00221965"/>
    <w:rsid w:val="0022365C"/>
    <w:rsid w:val="002252A5"/>
    <w:rsid w:val="002267A4"/>
    <w:rsid w:val="00227E22"/>
    <w:rsid w:val="002311C3"/>
    <w:rsid w:val="00231968"/>
    <w:rsid w:val="002331C7"/>
    <w:rsid w:val="00242614"/>
    <w:rsid w:val="002434DC"/>
    <w:rsid w:val="002441FF"/>
    <w:rsid w:val="00245C14"/>
    <w:rsid w:val="002518D3"/>
    <w:rsid w:val="002522E9"/>
    <w:rsid w:val="0025242B"/>
    <w:rsid w:val="00253A49"/>
    <w:rsid w:val="002559B8"/>
    <w:rsid w:val="002571DF"/>
    <w:rsid w:val="002579A4"/>
    <w:rsid w:val="002736F9"/>
    <w:rsid w:val="00274D8D"/>
    <w:rsid w:val="00275B05"/>
    <w:rsid w:val="00277704"/>
    <w:rsid w:val="00280F27"/>
    <w:rsid w:val="002813E2"/>
    <w:rsid w:val="00287931"/>
    <w:rsid w:val="002917FE"/>
    <w:rsid w:val="00291EBD"/>
    <w:rsid w:val="00295AC8"/>
    <w:rsid w:val="002967B8"/>
    <w:rsid w:val="002A390D"/>
    <w:rsid w:val="002A6FC5"/>
    <w:rsid w:val="002B1811"/>
    <w:rsid w:val="002B4B29"/>
    <w:rsid w:val="002B51BC"/>
    <w:rsid w:val="002B667A"/>
    <w:rsid w:val="002C178A"/>
    <w:rsid w:val="002C308E"/>
    <w:rsid w:val="002C7ACC"/>
    <w:rsid w:val="002D1AD1"/>
    <w:rsid w:val="002D5573"/>
    <w:rsid w:val="002E24AD"/>
    <w:rsid w:val="002E2581"/>
    <w:rsid w:val="002E37D2"/>
    <w:rsid w:val="002E5381"/>
    <w:rsid w:val="002E66D9"/>
    <w:rsid w:val="002F4476"/>
    <w:rsid w:val="002F5E8F"/>
    <w:rsid w:val="00300F0E"/>
    <w:rsid w:val="00304B26"/>
    <w:rsid w:val="00306BD9"/>
    <w:rsid w:val="00311F02"/>
    <w:rsid w:val="0031713E"/>
    <w:rsid w:val="00317FF8"/>
    <w:rsid w:val="003201B6"/>
    <w:rsid w:val="00325C99"/>
    <w:rsid w:val="00325CE0"/>
    <w:rsid w:val="003307A4"/>
    <w:rsid w:val="00331B45"/>
    <w:rsid w:val="00335482"/>
    <w:rsid w:val="003406E8"/>
    <w:rsid w:val="0034097F"/>
    <w:rsid w:val="003410B1"/>
    <w:rsid w:val="003456F5"/>
    <w:rsid w:val="00353085"/>
    <w:rsid w:val="00361052"/>
    <w:rsid w:val="00367D7D"/>
    <w:rsid w:val="00373055"/>
    <w:rsid w:val="00373CB5"/>
    <w:rsid w:val="003740A1"/>
    <w:rsid w:val="0037592A"/>
    <w:rsid w:val="00380055"/>
    <w:rsid w:val="003807F5"/>
    <w:rsid w:val="0038362D"/>
    <w:rsid w:val="003838C7"/>
    <w:rsid w:val="00387093"/>
    <w:rsid w:val="00387C16"/>
    <w:rsid w:val="00387F64"/>
    <w:rsid w:val="00393004"/>
    <w:rsid w:val="00393188"/>
    <w:rsid w:val="00394520"/>
    <w:rsid w:val="003A0232"/>
    <w:rsid w:val="003A0358"/>
    <w:rsid w:val="003A0F5B"/>
    <w:rsid w:val="003A2B65"/>
    <w:rsid w:val="003A4FD4"/>
    <w:rsid w:val="003A722F"/>
    <w:rsid w:val="003A77B6"/>
    <w:rsid w:val="003A7EA5"/>
    <w:rsid w:val="003B49C5"/>
    <w:rsid w:val="003B6751"/>
    <w:rsid w:val="003C2815"/>
    <w:rsid w:val="003C2FDF"/>
    <w:rsid w:val="003C4427"/>
    <w:rsid w:val="003C4C86"/>
    <w:rsid w:val="003C6E91"/>
    <w:rsid w:val="003C7C77"/>
    <w:rsid w:val="003D05F0"/>
    <w:rsid w:val="003D2423"/>
    <w:rsid w:val="003D3EC5"/>
    <w:rsid w:val="003D53FE"/>
    <w:rsid w:val="003E2B2C"/>
    <w:rsid w:val="003E35D6"/>
    <w:rsid w:val="003E507C"/>
    <w:rsid w:val="003E5C11"/>
    <w:rsid w:val="003E797D"/>
    <w:rsid w:val="003F2686"/>
    <w:rsid w:val="00400769"/>
    <w:rsid w:val="0040479C"/>
    <w:rsid w:val="004101C1"/>
    <w:rsid w:val="004139AF"/>
    <w:rsid w:val="00421710"/>
    <w:rsid w:val="004328F2"/>
    <w:rsid w:val="0043410B"/>
    <w:rsid w:val="00434134"/>
    <w:rsid w:val="00434E6E"/>
    <w:rsid w:val="00440232"/>
    <w:rsid w:val="004410DA"/>
    <w:rsid w:val="004455C8"/>
    <w:rsid w:val="0044726C"/>
    <w:rsid w:val="0045036E"/>
    <w:rsid w:val="00451AF1"/>
    <w:rsid w:val="00454A5B"/>
    <w:rsid w:val="00455490"/>
    <w:rsid w:val="00457275"/>
    <w:rsid w:val="00463F0E"/>
    <w:rsid w:val="004670A2"/>
    <w:rsid w:val="00470779"/>
    <w:rsid w:val="00476A02"/>
    <w:rsid w:val="004776C6"/>
    <w:rsid w:val="004804AB"/>
    <w:rsid w:val="00480536"/>
    <w:rsid w:val="00481A71"/>
    <w:rsid w:val="004824CF"/>
    <w:rsid w:val="00483EA8"/>
    <w:rsid w:val="00485155"/>
    <w:rsid w:val="004857E0"/>
    <w:rsid w:val="004857E5"/>
    <w:rsid w:val="0048778C"/>
    <w:rsid w:val="00491FB9"/>
    <w:rsid w:val="004927AE"/>
    <w:rsid w:val="00492C11"/>
    <w:rsid w:val="00492E92"/>
    <w:rsid w:val="00493FFA"/>
    <w:rsid w:val="0049616A"/>
    <w:rsid w:val="004A054D"/>
    <w:rsid w:val="004A18F0"/>
    <w:rsid w:val="004A411B"/>
    <w:rsid w:val="004A4498"/>
    <w:rsid w:val="004B1578"/>
    <w:rsid w:val="004B1766"/>
    <w:rsid w:val="004B3FB7"/>
    <w:rsid w:val="004C675C"/>
    <w:rsid w:val="004D3864"/>
    <w:rsid w:val="004D5C9A"/>
    <w:rsid w:val="004D5E0B"/>
    <w:rsid w:val="004D6A01"/>
    <w:rsid w:val="004E0993"/>
    <w:rsid w:val="004E6B21"/>
    <w:rsid w:val="004F1F50"/>
    <w:rsid w:val="004F58A9"/>
    <w:rsid w:val="005057A6"/>
    <w:rsid w:val="005075F2"/>
    <w:rsid w:val="00510D18"/>
    <w:rsid w:val="00511F51"/>
    <w:rsid w:val="005121A2"/>
    <w:rsid w:val="005121A8"/>
    <w:rsid w:val="00513BC9"/>
    <w:rsid w:val="005315A7"/>
    <w:rsid w:val="00532847"/>
    <w:rsid w:val="00533368"/>
    <w:rsid w:val="00533750"/>
    <w:rsid w:val="00534AF9"/>
    <w:rsid w:val="005409CF"/>
    <w:rsid w:val="00541DED"/>
    <w:rsid w:val="00543965"/>
    <w:rsid w:val="005449A4"/>
    <w:rsid w:val="005457AC"/>
    <w:rsid w:val="00546A6C"/>
    <w:rsid w:val="00550CF4"/>
    <w:rsid w:val="005513D4"/>
    <w:rsid w:val="00552577"/>
    <w:rsid w:val="00552887"/>
    <w:rsid w:val="00553743"/>
    <w:rsid w:val="0055386A"/>
    <w:rsid w:val="00560A3C"/>
    <w:rsid w:val="0056166B"/>
    <w:rsid w:val="00563023"/>
    <w:rsid w:val="005645AA"/>
    <w:rsid w:val="005669AF"/>
    <w:rsid w:val="00572133"/>
    <w:rsid w:val="0057685E"/>
    <w:rsid w:val="00580A63"/>
    <w:rsid w:val="00582F20"/>
    <w:rsid w:val="00584934"/>
    <w:rsid w:val="00585688"/>
    <w:rsid w:val="00587810"/>
    <w:rsid w:val="00587E4F"/>
    <w:rsid w:val="0059151F"/>
    <w:rsid w:val="0059730B"/>
    <w:rsid w:val="005A1374"/>
    <w:rsid w:val="005A500A"/>
    <w:rsid w:val="005B26A8"/>
    <w:rsid w:val="005B5541"/>
    <w:rsid w:val="005B590D"/>
    <w:rsid w:val="005C144E"/>
    <w:rsid w:val="005C32EA"/>
    <w:rsid w:val="005C3D50"/>
    <w:rsid w:val="005C4EEF"/>
    <w:rsid w:val="005C575C"/>
    <w:rsid w:val="005D32C1"/>
    <w:rsid w:val="005E12DD"/>
    <w:rsid w:val="005E143F"/>
    <w:rsid w:val="005E2486"/>
    <w:rsid w:val="005E2F2F"/>
    <w:rsid w:val="005E3AC2"/>
    <w:rsid w:val="005E662A"/>
    <w:rsid w:val="005F07A2"/>
    <w:rsid w:val="005F0AD7"/>
    <w:rsid w:val="005F0C03"/>
    <w:rsid w:val="005F5094"/>
    <w:rsid w:val="005F5610"/>
    <w:rsid w:val="005F77B8"/>
    <w:rsid w:val="005F7D34"/>
    <w:rsid w:val="0060578F"/>
    <w:rsid w:val="00605942"/>
    <w:rsid w:val="00606A68"/>
    <w:rsid w:val="006116A7"/>
    <w:rsid w:val="00611A3C"/>
    <w:rsid w:val="006137EC"/>
    <w:rsid w:val="00613A03"/>
    <w:rsid w:val="00613D0E"/>
    <w:rsid w:val="00617BC3"/>
    <w:rsid w:val="0062124E"/>
    <w:rsid w:val="006224E0"/>
    <w:rsid w:val="00623BBD"/>
    <w:rsid w:val="006260F1"/>
    <w:rsid w:val="00626CC5"/>
    <w:rsid w:val="0063001D"/>
    <w:rsid w:val="00633D3C"/>
    <w:rsid w:val="0064172C"/>
    <w:rsid w:val="006419BD"/>
    <w:rsid w:val="00642318"/>
    <w:rsid w:val="00642359"/>
    <w:rsid w:val="00642FCF"/>
    <w:rsid w:val="0064308D"/>
    <w:rsid w:val="00646092"/>
    <w:rsid w:val="0064610E"/>
    <w:rsid w:val="006500ED"/>
    <w:rsid w:val="00655FA3"/>
    <w:rsid w:val="00656C2C"/>
    <w:rsid w:val="0066048D"/>
    <w:rsid w:val="00661CF2"/>
    <w:rsid w:val="00665545"/>
    <w:rsid w:val="006677CA"/>
    <w:rsid w:val="00670CD0"/>
    <w:rsid w:val="00671B5B"/>
    <w:rsid w:val="006730F2"/>
    <w:rsid w:val="0067401F"/>
    <w:rsid w:val="0067743E"/>
    <w:rsid w:val="00677CD9"/>
    <w:rsid w:val="00683052"/>
    <w:rsid w:val="00684A24"/>
    <w:rsid w:val="00684EE9"/>
    <w:rsid w:val="0068503C"/>
    <w:rsid w:val="006869BA"/>
    <w:rsid w:val="006874D5"/>
    <w:rsid w:val="00687BB3"/>
    <w:rsid w:val="00690DCD"/>
    <w:rsid w:val="00691BE8"/>
    <w:rsid w:val="006923C4"/>
    <w:rsid w:val="006931F2"/>
    <w:rsid w:val="00693B8F"/>
    <w:rsid w:val="006956B2"/>
    <w:rsid w:val="006957DE"/>
    <w:rsid w:val="00696E1E"/>
    <w:rsid w:val="006A083D"/>
    <w:rsid w:val="006A12BC"/>
    <w:rsid w:val="006A2B28"/>
    <w:rsid w:val="006A4364"/>
    <w:rsid w:val="006A4C07"/>
    <w:rsid w:val="006B0B72"/>
    <w:rsid w:val="006B5211"/>
    <w:rsid w:val="006B5C36"/>
    <w:rsid w:val="006B693F"/>
    <w:rsid w:val="006C35E5"/>
    <w:rsid w:val="006C3D96"/>
    <w:rsid w:val="006C52D2"/>
    <w:rsid w:val="006C6B86"/>
    <w:rsid w:val="006C77E0"/>
    <w:rsid w:val="006D20CE"/>
    <w:rsid w:val="006E0C12"/>
    <w:rsid w:val="006E15D0"/>
    <w:rsid w:val="006E3CC8"/>
    <w:rsid w:val="006E4BFF"/>
    <w:rsid w:val="006F39E6"/>
    <w:rsid w:val="006F5420"/>
    <w:rsid w:val="007001BB"/>
    <w:rsid w:val="00701CCD"/>
    <w:rsid w:val="00710D07"/>
    <w:rsid w:val="00711E28"/>
    <w:rsid w:val="007163F1"/>
    <w:rsid w:val="00716904"/>
    <w:rsid w:val="00716D69"/>
    <w:rsid w:val="00725389"/>
    <w:rsid w:val="00726D43"/>
    <w:rsid w:val="00731188"/>
    <w:rsid w:val="00736AEA"/>
    <w:rsid w:val="00741398"/>
    <w:rsid w:val="007631DC"/>
    <w:rsid w:val="007634B4"/>
    <w:rsid w:val="00764EAC"/>
    <w:rsid w:val="00764F8E"/>
    <w:rsid w:val="0076588D"/>
    <w:rsid w:val="00767FDA"/>
    <w:rsid w:val="00772F54"/>
    <w:rsid w:val="00774714"/>
    <w:rsid w:val="0078664E"/>
    <w:rsid w:val="00792A8C"/>
    <w:rsid w:val="007966B4"/>
    <w:rsid w:val="007966B9"/>
    <w:rsid w:val="007A1C0E"/>
    <w:rsid w:val="007A26EB"/>
    <w:rsid w:val="007A6E98"/>
    <w:rsid w:val="007B13FA"/>
    <w:rsid w:val="007B2039"/>
    <w:rsid w:val="007B4583"/>
    <w:rsid w:val="007B7C97"/>
    <w:rsid w:val="007C0145"/>
    <w:rsid w:val="007C3596"/>
    <w:rsid w:val="007C3ECE"/>
    <w:rsid w:val="007C478B"/>
    <w:rsid w:val="007C4FDC"/>
    <w:rsid w:val="007C5A82"/>
    <w:rsid w:val="007C7EBC"/>
    <w:rsid w:val="007D5868"/>
    <w:rsid w:val="007D64C3"/>
    <w:rsid w:val="007D6C31"/>
    <w:rsid w:val="007E0F83"/>
    <w:rsid w:val="007E2397"/>
    <w:rsid w:val="007E4229"/>
    <w:rsid w:val="007E7DD1"/>
    <w:rsid w:val="007F0566"/>
    <w:rsid w:val="007F2762"/>
    <w:rsid w:val="007F4D54"/>
    <w:rsid w:val="007F4E93"/>
    <w:rsid w:val="007F6744"/>
    <w:rsid w:val="0080269A"/>
    <w:rsid w:val="00805F1A"/>
    <w:rsid w:val="008064F2"/>
    <w:rsid w:val="008133FA"/>
    <w:rsid w:val="008160F3"/>
    <w:rsid w:val="00816CF9"/>
    <w:rsid w:val="008173A5"/>
    <w:rsid w:val="008231D6"/>
    <w:rsid w:val="008235E5"/>
    <w:rsid w:val="0083117D"/>
    <w:rsid w:val="00831F9D"/>
    <w:rsid w:val="008456FB"/>
    <w:rsid w:val="00847D95"/>
    <w:rsid w:val="00850C61"/>
    <w:rsid w:val="00855DCB"/>
    <w:rsid w:val="00860483"/>
    <w:rsid w:val="00860EA8"/>
    <w:rsid w:val="008625FA"/>
    <w:rsid w:val="00873632"/>
    <w:rsid w:val="008739D7"/>
    <w:rsid w:val="00875037"/>
    <w:rsid w:val="00876F2C"/>
    <w:rsid w:val="0087743F"/>
    <w:rsid w:val="00885A15"/>
    <w:rsid w:val="00893E3E"/>
    <w:rsid w:val="008A4250"/>
    <w:rsid w:val="008A5397"/>
    <w:rsid w:val="008A5826"/>
    <w:rsid w:val="008B3209"/>
    <w:rsid w:val="008B5681"/>
    <w:rsid w:val="008B5B69"/>
    <w:rsid w:val="008C0222"/>
    <w:rsid w:val="008C18EE"/>
    <w:rsid w:val="008C5B56"/>
    <w:rsid w:val="008D0F2D"/>
    <w:rsid w:val="008D1B32"/>
    <w:rsid w:val="008D2C7C"/>
    <w:rsid w:val="008D6DFF"/>
    <w:rsid w:val="008E6A2B"/>
    <w:rsid w:val="008F1663"/>
    <w:rsid w:val="008F66CD"/>
    <w:rsid w:val="0090391A"/>
    <w:rsid w:val="00904292"/>
    <w:rsid w:val="00905AB6"/>
    <w:rsid w:val="00913702"/>
    <w:rsid w:val="009149C9"/>
    <w:rsid w:val="009204BC"/>
    <w:rsid w:val="00921FB7"/>
    <w:rsid w:val="009226DF"/>
    <w:rsid w:val="009232AC"/>
    <w:rsid w:val="009309FE"/>
    <w:rsid w:val="0093222C"/>
    <w:rsid w:val="009325C7"/>
    <w:rsid w:val="00934E3F"/>
    <w:rsid w:val="00934F71"/>
    <w:rsid w:val="009355B7"/>
    <w:rsid w:val="00936A61"/>
    <w:rsid w:val="00936B3A"/>
    <w:rsid w:val="00941A25"/>
    <w:rsid w:val="00943770"/>
    <w:rsid w:val="00943CDE"/>
    <w:rsid w:val="0094755D"/>
    <w:rsid w:val="00952B0E"/>
    <w:rsid w:val="009539DC"/>
    <w:rsid w:val="00954C78"/>
    <w:rsid w:val="009554A8"/>
    <w:rsid w:val="009574E4"/>
    <w:rsid w:val="00963ADC"/>
    <w:rsid w:val="00963F04"/>
    <w:rsid w:val="00965C5D"/>
    <w:rsid w:val="00965C64"/>
    <w:rsid w:val="00966A05"/>
    <w:rsid w:val="00971257"/>
    <w:rsid w:val="00977BCC"/>
    <w:rsid w:val="00981064"/>
    <w:rsid w:val="0098450B"/>
    <w:rsid w:val="009846F1"/>
    <w:rsid w:val="00986478"/>
    <w:rsid w:val="00986502"/>
    <w:rsid w:val="00987714"/>
    <w:rsid w:val="0099155F"/>
    <w:rsid w:val="00993230"/>
    <w:rsid w:val="0099552F"/>
    <w:rsid w:val="009972F0"/>
    <w:rsid w:val="009A0454"/>
    <w:rsid w:val="009A4185"/>
    <w:rsid w:val="009B0868"/>
    <w:rsid w:val="009B48A7"/>
    <w:rsid w:val="009C4EA0"/>
    <w:rsid w:val="009C52B8"/>
    <w:rsid w:val="009C56FA"/>
    <w:rsid w:val="009C7DCA"/>
    <w:rsid w:val="009D121C"/>
    <w:rsid w:val="009D410F"/>
    <w:rsid w:val="009D4A03"/>
    <w:rsid w:val="009E2B4E"/>
    <w:rsid w:val="009F2DD6"/>
    <w:rsid w:val="009F392C"/>
    <w:rsid w:val="00A0009B"/>
    <w:rsid w:val="00A03DE7"/>
    <w:rsid w:val="00A0478B"/>
    <w:rsid w:val="00A0711B"/>
    <w:rsid w:val="00A075DC"/>
    <w:rsid w:val="00A07B26"/>
    <w:rsid w:val="00A10D88"/>
    <w:rsid w:val="00A214ED"/>
    <w:rsid w:val="00A21FC3"/>
    <w:rsid w:val="00A22E73"/>
    <w:rsid w:val="00A234EA"/>
    <w:rsid w:val="00A3120E"/>
    <w:rsid w:val="00A347A5"/>
    <w:rsid w:val="00A373CA"/>
    <w:rsid w:val="00A374E0"/>
    <w:rsid w:val="00A40126"/>
    <w:rsid w:val="00A41461"/>
    <w:rsid w:val="00A4254D"/>
    <w:rsid w:val="00A4269C"/>
    <w:rsid w:val="00A432A5"/>
    <w:rsid w:val="00A4488F"/>
    <w:rsid w:val="00A529FC"/>
    <w:rsid w:val="00A53038"/>
    <w:rsid w:val="00A53D5D"/>
    <w:rsid w:val="00A53DD8"/>
    <w:rsid w:val="00A542E1"/>
    <w:rsid w:val="00A5575F"/>
    <w:rsid w:val="00A57622"/>
    <w:rsid w:val="00A609A9"/>
    <w:rsid w:val="00A62D04"/>
    <w:rsid w:val="00A65EAC"/>
    <w:rsid w:val="00A717AB"/>
    <w:rsid w:val="00A811BF"/>
    <w:rsid w:val="00A8251B"/>
    <w:rsid w:val="00A84845"/>
    <w:rsid w:val="00A87092"/>
    <w:rsid w:val="00A91B92"/>
    <w:rsid w:val="00A9336F"/>
    <w:rsid w:val="00A96458"/>
    <w:rsid w:val="00A97AB7"/>
    <w:rsid w:val="00AA5D00"/>
    <w:rsid w:val="00AB24F1"/>
    <w:rsid w:val="00AB27A8"/>
    <w:rsid w:val="00AB34BD"/>
    <w:rsid w:val="00AB5528"/>
    <w:rsid w:val="00AB60A5"/>
    <w:rsid w:val="00AC60C8"/>
    <w:rsid w:val="00AD1B95"/>
    <w:rsid w:val="00AD225E"/>
    <w:rsid w:val="00AD2698"/>
    <w:rsid w:val="00AD6034"/>
    <w:rsid w:val="00AD76BA"/>
    <w:rsid w:val="00AE407A"/>
    <w:rsid w:val="00AE7998"/>
    <w:rsid w:val="00AF7E01"/>
    <w:rsid w:val="00B00426"/>
    <w:rsid w:val="00B008CE"/>
    <w:rsid w:val="00B00F03"/>
    <w:rsid w:val="00B03CDC"/>
    <w:rsid w:val="00B06D70"/>
    <w:rsid w:val="00B07246"/>
    <w:rsid w:val="00B1103D"/>
    <w:rsid w:val="00B12CFB"/>
    <w:rsid w:val="00B15624"/>
    <w:rsid w:val="00B218EF"/>
    <w:rsid w:val="00B241E3"/>
    <w:rsid w:val="00B2611C"/>
    <w:rsid w:val="00B263A9"/>
    <w:rsid w:val="00B3139D"/>
    <w:rsid w:val="00B33454"/>
    <w:rsid w:val="00B35D55"/>
    <w:rsid w:val="00B36D4C"/>
    <w:rsid w:val="00B4412C"/>
    <w:rsid w:val="00B60BB3"/>
    <w:rsid w:val="00B628B2"/>
    <w:rsid w:val="00B65599"/>
    <w:rsid w:val="00B72925"/>
    <w:rsid w:val="00B74442"/>
    <w:rsid w:val="00B75362"/>
    <w:rsid w:val="00B804B7"/>
    <w:rsid w:val="00B81350"/>
    <w:rsid w:val="00B813E9"/>
    <w:rsid w:val="00B83A1E"/>
    <w:rsid w:val="00B85C6A"/>
    <w:rsid w:val="00B90889"/>
    <w:rsid w:val="00B90FA7"/>
    <w:rsid w:val="00B96711"/>
    <w:rsid w:val="00BA0114"/>
    <w:rsid w:val="00BA0566"/>
    <w:rsid w:val="00BA1363"/>
    <w:rsid w:val="00BA2C30"/>
    <w:rsid w:val="00BA3778"/>
    <w:rsid w:val="00BA3F99"/>
    <w:rsid w:val="00BA5CE2"/>
    <w:rsid w:val="00BA65BB"/>
    <w:rsid w:val="00BB37C2"/>
    <w:rsid w:val="00BB5111"/>
    <w:rsid w:val="00BB5655"/>
    <w:rsid w:val="00BB79BC"/>
    <w:rsid w:val="00BC0EF7"/>
    <w:rsid w:val="00BC61B2"/>
    <w:rsid w:val="00BD01CA"/>
    <w:rsid w:val="00BD17CB"/>
    <w:rsid w:val="00BD368E"/>
    <w:rsid w:val="00BE0998"/>
    <w:rsid w:val="00BE0BDE"/>
    <w:rsid w:val="00BE3807"/>
    <w:rsid w:val="00BF5A31"/>
    <w:rsid w:val="00C01EF2"/>
    <w:rsid w:val="00C03B60"/>
    <w:rsid w:val="00C03BC8"/>
    <w:rsid w:val="00C04DF9"/>
    <w:rsid w:val="00C06A42"/>
    <w:rsid w:val="00C1131D"/>
    <w:rsid w:val="00C11E49"/>
    <w:rsid w:val="00C138BD"/>
    <w:rsid w:val="00C14912"/>
    <w:rsid w:val="00C162D5"/>
    <w:rsid w:val="00C20732"/>
    <w:rsid w:val="00C3360B"/>
    <w:rsid w:val="00C34170"/>
    <w:rsid w:val="00C368B0"/>
    <w:rsid w:val="00C36A7B"/>
    <w:rsid w:val="00C37019"/>
    <w:rsid w:val="00C409C5"/>
    <w:rsid w:val="00C433EB"/>
    <w:rsid w:val="00C43B9A"/>
    <w:rsid w:val="00C451FD"/>
    <w:rsid w:val="00C51925"/>
    <w:rsid w:val="00C55103"/>
    <w:rsid w:val="00C561F7"/>
    <w:rsid w:val="00C56C1F"/>
    <w:rsid w:val="00C60A22"/>
    <w:rsid w:val="00C6149E"/>
    <w:rsid w:val="00C63605"/>
    <w:rsid w:val="00C65771"/>
    <w:rsid w:val="00C70C7B"/>
    <w:rsid w:val="00C70CF6"/>
    <w:rsid w:val="00C728FD"/>
    <w:rsid w:val="00C7721A"/>
    <w:rsid w:val="00C8000D"/>
    <w:rsid w:val="00C81933"/>
    <w:rsid w:val="00C82E60"/>
    <w:rsid w:val="00C85C2F"/>
    <w:rsid w:val="00C913AE"/>
    <w:rsid w:val="00CA12A1"/>
    <w:rsid w:val="00CB1205"/>
    <w:rsid w:val="00CB2AB0"/>
    <w:rsid w:val="00CB40E6"/>
    <w:rsid w:val="00CB416D"/>
    <w:rsid w:val="00CB4398"/>
    <w:rsid w:val="00CB51E0"/>
    <w:rsid w:val="00CB729B"/>
    <w:rsid w:val="00CB783E"/>
    <w:rsid w:val="00CB7F0E"/>
    <w:rsid w:val="00CC406A"/>
    <w:rsid w:val="00CD34FC"/>
    <w:rsid w:val="00CE3C61"/>
    <w:rsid w:val="00CE6EB2"/>
    <w:rsid w:val="00CE7B6B"/>
    <w:rsid w:val="00CF6221"/>
    <w:rsid w:val="00CF7D89"/>
    <w:rsid w:val="00D0037A"/>
    <w:rsid w:val="00D00F31"/>
    <w:rsid w:val="00D04479"/>
    <w:rsid w:val="00D0651A"/>
    <w:rsid w:val="00D14DC2"/>
    <w:rsid w:val="00D161F1"/>
    <w:rsid w:val="00D179A0"/>
    <w:rsid w:val="00D20C1F"/>
    <w:rsid w:val="00D21BE0"/>
    <w:rsid w:val="00D21FFF"/>
    <w:rsid w:val="00D255DD"/>
    <w:rsid w:val="00D30D32"/>
    <w:rsid w:val="00D30D8F"/>
    <w:rsid w:val="00D31971"/>
    <w:rsid w:val="00D321C5"/>
    <w:rsid w:val="00D43D63"/>
    <w:rsid w:val="00D4709F"/>
    <w:rsid w:val="00D54E9D"/>
    <w:rsid w:val="00D57895"/>
    <w:rsid w:val="00D6077A"/>
    <w:rsid w:val="00D616B0"/>
    <w:rsid w:val="00D6187B"/>
    <w:rsid w:val="00D64928"/>
    <w:rsid w:val="00D669B9"/>
    <w:rsid w:val="00D66EC9"/>
    <w:rsid w:val="00D6780F"/>
    <w:rsid w:val="00D70782"/>
    <w:rsid w:val="00D711D7"/>
    <w:rsid w:val="00D71A8E"/>
    <w:rsid w:val="00D71DF8"/>
    <w:rsid w:val="00D72EDB"/>
    <w:rsid w:val="00D74BD9"/>
    <w:rsid w:val="00D844CA"/>
    <w:rsid w:val="00D84900"/>
    <w:rsid w:val="00D849B0"/>
    <w:rsid w:val="00D927F3"/>
    <w:rsid w:val="00D94A16"/>
    <w:rsid w:val="00D95340"/>
    <w:rsid w:val="00DA183B"/>
    <w:rsid w:val="00DB3697"/>
    <w:rsid w:val="00DB3795"/>
    <w:rsid w:val="00DC2141"/>
    <w:rsid w:val="00DC2581"/>
    <w:rsid w:val="00DC315D"/>
    <w:rsid w:val="00DC7756"/>
    <w:rsid w:val="00DD17AE"/>
    <w:rsid w:val="00DD21F9"/>
    <w:rsid w:val="00DD58AB"/>
    <w:rsid w:val="00DE2398"/>
    <w:rsid w:val="00DE2F2B"/>
    <w:rsid w:val="00DF0A11"/>
    <w:rsid w:val="00DF1CD4"/>
    <w:rsid w:val="00DF20DA"/>
    <w:rsid w:val="00DF4B5E"/>
    <w:rsid w:val="00DF5BEC"/>
    <w:rsid w:val="00DF5F03"/>
    <w:rsid w:val="00DF7EE8"/>
    <w:rsid w:val="00E00E68"/>
    <w:rsid w:val="00E07115"/>
    <w:rsid w:val="00E0771A"/>
    <w:rsid w:val="00E119C5"/>
    <w:rsid w:val="00E12057"/>
    <w:rsid w:val="00E14120"/>
    <w:rsid w:val="00E2023A"/>
    <w:rsid w:val="00E207D2"/>
    <w:rsid w:val="00E2082D"/>
    <w:rsid w:val="00E213B8"/>
    <w:rsid w:val="00E23616"/>
    <w:rsid w:val="00E25846"/>
    <w:rsid w:val="00E3175C"/>
    <w:rsid w:val="00E36A2F"/>
    <w:rsid w:val="00E43235"/>
    <w:rsid w:val="00E43587"/>
    <w:rsid w:val="00E54F13"/>
    <w:rsid w:val="00E6199E"/>
    <w:rsid w:val="00E63564"/>
    <w:rsid w:val="00E63D8B"/>
    <w:rsid w:val="00E657E4"/>
    <w:rsid w:val="00E6626C"/>
    <w:rsid w:val="00E6769B"/>
    <w:rsid w:val="00E709E9"/>
    <w:rsid w:val="00E73FBA"/>
    <w:rsid w:val="00E80749"/>
    <w:rsid w:val="00E81E2E"/>
    <w:rsid w:val="00E82A19"/>
    <w:rsid w:val="00E83C04"/>
    <w:rsid w:val="00E84D78"/>
    <w:rsid w:val="00E851C3"/>
    <w:rsid w:val="00E91B13"/>
    <w:rsid w:val="00E9569D"/>
    <w:rsid w:val="00E960DA"/>
    <w:rsid w:val="00EA1790"/>
    <w:rsid w:val="00EA7148"/>
    <w:rsid w:val="00EB2740"/>
    <w:rsid w:val="00EB4A19"/>
    <w:rsid w:val="00EB63D3"/>
    <w:rsid w:val="00EC1A1B"/>
    <w:rsid w:val="00EC21C4"/>
    <w:rsid w:val="00EC2B6A"/>
    <w:rsid w:val="00EC3E22"/>
    <w:rsid w:val="00ED42DF"/>
    <w:rsid w:val="00EE3F2D"/>
    <w:rsid w:val="00EE5C47"/>
    <w:rsid w:val="00EF2AE8"/>
    <w:rsid w:val="00EF766F"/>
    <w:rsid w:val="00F01CF5"/>
    <w:rsid w:val="00F02576"/>
    <w:rsid w:val="00F03B26"/>
    <w:rsid w:val="00F073FD"/>
    <w:rsid w:val="00F1098A"/>
    <w:rsid w:val="00F13B97"/>
    <w:rsid w:val="00F144E9"/>
    <w:rsid w:val="00F148D6"/>
    <w:rsid w:val="00F159FA"/>
    <w:rsid w:val="00F1648C"/>
    <w:rsid w:val="00F20EAD"/>
    <w:rsid w:val="00F21CAF"/>
    <w:rsid w:val="00F22D00"/>
    <w:rsid w:val="00F23DAD"/>
    <w:rsid w:val="00F24EFB"/>
    <w:rsid w:val="00F264F4"/>
    <w:rsid w:val="00F274B8"/>
    <w:rsid w:val="00F30482"/>
    <w:rsid w:val="00F30D52"/>
    <w:rsid w:val="00F328DC"/>
    <w:rsid w:val="00F34879"/>
    <w:rsid w:val="00F34D7F"/>
    <w:rsid w:val="00F34E1A"/>
    <w:rsid w:val="00F35698"/>
    <w:rsid w:val="00F400C8"/>
    <w:rsid w:val="00F40D35"/>
    <w:rsid w:val="00F430F0"/>
    <w:rsid w:val="00F447DC"/>
    <w:rsid w:val="00F461D4"/>
    <w:rsid w:val="00F52100"/>
    <w:rsid w:val="00F54CDA"/>
    <w:rsid w:val="00F55338"/>
    <w:rsid w:val="00F574A9"/>
    <w:rsid w:val="00F6009F"/>
    <w:rsid w:val="00F62F76"/>
    <w:rsid w:val="00F6451E"/>
    <w:rsid w:val="00F651C8"/>
    <w:rsid w:val="00F656D5"/>
    <w:rsid w:val="00F67F1F"/>
    <w:rsid w:val="00F73875"/>
    <w:rsid w:val="00F7769C"/>
    <w:rsid w:val="00F77F0B"/>
    <w:rsid w:val="00F807CC"/>
    <w:rsid w:val="00F830A3"/>
    <w:rsid w:val="00F83784"/>
    <w:rsid w:val="00F85CE4"/>
    <w:rsid w:val="00F862A0"/>
    <w:rsid w:val="00F90A8E"/>
    <w:rsid w:val="00F93225"/>
    <w:rsid w:val="00F94C44"/>
    <w:rsid w:val="00F955FA"/>
    <w:rsid w:val="00F96E61"/>
    <w:rsid w:val="00FA2455"/>
    <w:rsid w:val="00FA365F"/>
    <w:rsid w:val="00FA5F52"/>
    <w:rsid w:val="00FA6C2A"/>
    <w:rsid w:val="00FA75A0"/>
    <w:rsid w:val="00FB09C3"/>
    <w:rsid w:val="00FB4764"/>
    <w:rsid w:val="00FB7C0C"/>
    <w:rsid w:val="00FB7D4B"/>
    <w:rsid w:val="00FC19C5"/>
    <w:rsid w:val="00FC2975"/>
    <w:rsid w:val="00FC5D66"/>
    <w:rsid w:val="00FD1E08"/>
    <w:rsid w:val="00FD6D37"/>
    <w:rsid w:val="00FE1506"/>
    <w:rsid w:val="00FE385E"/>
    <w:rsid w:val="00FE6271"/>
    <w:rsid w:val="00FE6EF3"/>
    <w:rsid w:val="00FE7CEF"/>
    <w:rsid w:val="00FF3D27"/>
    <w:rsid w:val="00FF4834"/>
    <w:rsid w:val="00FF4F8E"/>
    <w:rsid w:val="00FF5212"/>
    <w:rsid w:val="00FF799D"/>
    <w:rsid w:val="00FF7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B7EFB"/>
  <w15:chartTrackingRefBased/>
  <w15:docId w15:val="{1BC7AE45-DC2F-48F8-BC65-EFF87CCC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14"/>
    <w:pPr>
      <w:spacing w:after="200" w:line="276" w:lineRule="auto"/>
    </w:pPr>
    <w:rPr>
      <w:rFonts w:ascii="Arial" w:eastAsia="Times New Roman" w:hAnsi="Arial" w:cs="Arial"/>
      <w:color w:val="000000"/>
      <w:sz w:val="20"/>
      <w:szCs w:val="20"/>
      <w:lang w:val="es-ES"/>
    </w:rPr>
  </w:style>
  <w:style w:type="paragraph" w:styleId="Ttulo1">
    <w:name w:val="heading 1"/>
    <w:basedOn w:val="Normal"/>
    <w:next w:val="Normal"/>
    <w:link w:val="Ttulo1Car"/>
    <w:uiPriority w:val="9"/>
    <w:qFormat/>
    <w:rsid w:val="004670A2"/>
    <w:pPr>
      <w:keepNext/>
      <w:keepLines/>
      <w:spacing w:before="240" w:after="0"/>
      <w:outlineLvl w:val="0"/>
    </w:pPr>
    <w:rPr>
      <w:rFonts w:asciiTheme="majorHAnsi" w:eastAsiaTheme="majorEastAsia" w:hAnsiTheme="majorHAnsi" w:cstheme="majorBidi"/>
      <w:b/>
      <w:color w:val="385623" w:themeColor="accent6" w:themeShade="80"/>
      <w:sz w:val="32"/>
      <w:szCs w:val="32"/>
    </w:rPr>
  </w:style>
  <w:style w:type="paragraph" w:styleId="Ttulo2">
    <w:name w:val="heading 2"/>
    <w:basedOn w:val="Normal"/>
    <w:next w:val="Normal"/>
    <w:link w:val="Ttulo2Car"/>
    <w:uiPriority w:val="9"/>
    <w:unhideWhenUsed/>
    <w:qFormat/>
    <w:rsid w:val="004670A2"/>
    <w:pPr>
      <w:keepNext/>
      <w:keepLines/>
      <w:spacing w:before="40" w:after="0"/>
      <w:outlineLvl w:val="1"/>
    </w:pPr>
    <w:rPr>
      <w:rFonts w:asciiTheme="majorHAnsi" w:eastAsiaTheme="majorEastAsia" w:hAnsiTheme="majorHAnsi" w:cstheme="majorBidi"/>
      <w:b/>
      <w:color w:val="538135" w:themeColor="accent6" w:themeShade="BF"/>
      <w:sz w:val="26"/>
      <w:szCs w:val="26"/>
    </w:rPr>
  </w:style>
  <w:style w:type="paragraph" w:styleId="Ttulo3">
    <w:name w:val="heading 3"/>
    <w:basedOn w:val="Normal"/>
    <w:next w:val="Normal"/>
    <w:link w:val="Ttulo3Car"/>
    <w:uiPriority w:val="9"/>
    <w:unhideWhenUsed/>
    <w:qFormat/>
    <w:rsid w:val="00D578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6A083D"/>
    <w:pPr>
      <w:spacing w:before="100" w:beforeAutospacing="1" w:after="100" w:afterAutospacing="1" w:line="240" w:lineRule="auto"/>
      <w:outlineLvl w:val="3"/>
    </w:pPr>
    <w:rPr>
      <w:rFonts w:ascii="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0A2"/>
    <w:rPr>
      <w:rFonts w:asciiTheme="majorHAnsi" w:eastAsiaTheme="majorEastAsia" w:hAnsiTheme="majorHAnsi" w:cstheme="majorBidi"/>
      <w:b/>
      <w:color w:val="385623" w:themeColor="accent6" w:themeShade="80"/>
      <w:sz w:val="32"/>
      <w:szCs w:val="32"/>
      <w:lang w:val="es-ES"/>
    </w:rPr>
  </w:style>
  <w:style w:type="character" w:customStyle="1" w:styleId="Ttulo2Car">
    <w:name w:val="Título 2 Car"/>
    <w:basedOn w:val="Fuentedeprrafopredeter"/>
    <w:link w:val="Ttulo2"/>
    <w:uiPriority w:val="9"/>
    <w:rsid w:val="004670A2"/>
    <w:rPr>
      <w:rFonts w:asciiTheme="majorHAnsi" w:eastAsiaTheme="majorEastAsia" w:hAnsiTheme="majorHAnsi" w:cstheme="majorBidi"/>
      <w:b/>
      <w:color w:val="538135" w:themeColor="accent6" w:themeShade="BF"/>
      <w:sz w:val="26"/>
      <w:szCs w:val="26"/>
      <w:lang w:val="es-ES"/>
    </w:rPr>
  </w:style>
  <w:style w:type="character" w:customStyle="1" w:styleId="Ttulo3Car">
    <w:name w:val="Título 3 Car"/>
    <w:basedOn w:val="Fuentedeprrafopredeter"/>
    <w:link w:val="Ttulo3"/>
    <w:uiPriority w:val="9"/>
    <w:rsid w:val="00D5789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A083D"/>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6A083D"/>
    <w:rPr>
      <w:color w:val="0000FF"/>
      <w:u w:val="single"/>
    </w:rPr>
  </w:style>
  <w:style w:type="paragraph" w:styleId="Prrafodelista">
    <w:name w:val="List Paragraph"/>
    <w:basedOn w:val="Normal"/>
    <w:uiPriority w:val="34"/>
    <w:qFormat/>
    <w:rsid w:val="006A083D"/>
    <w:pPr>
      <w:ind w:left="720"/>
      <w:contextualSpacing/>
    </w:pPr>
  </w:style>
  <w:style w:type="paragraph" w:styleId="Encabezado">
    <w:name w:val="header"/>
    <w:aliases w:val="Haut de page,encabezado"/>
    <w:basedOn w:val="Normal"/>
    <w:link w:val="EncabezadoCar"/>
    <w:unhideWhenUsed/>
    <w:rsid w:val="00691BE8"/>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691BE8"/>
  </w:style>
  <w:style w:type="paragraph" w:styleId="Piedepgina">
    <w:name w:val="footer"/>
    <w:basedOn w:val="Normal"/>
    <w:link w:val="PiedepginaCar"/>
    <w:uiPriority w:val="99"/>
    <w:unhideWhenUsed/>
    <w:rsid w:val="00691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BE8"/>
  </w:style>
  <w:style w:type="paragraph" w:styleId="TtuloTDC">
    <w:name w:val="TOC Heading"/>
    <w:basedOn w:val="Ttulo1"/>
    <w:next w:val="Normal"/>
    <w:uiPriority w:val="39"/>
    <w:unhideWhenUsed/>
    <w:qFormat/>
    <w:rsid w:val="001F48DC"/>
    <w:pPr>
      <w:outlineLvl w:val="9"/>
    </w:pPr>
    <w:rPr>
      <w:lang w:eastAsia="es-CO"/>
    </w:rPr>
  </w:style>
  <w:style w:type="paragraph" w:styleId="Textodeglobo">
    <w:name w:val="Balloon Text"/>
    <w:basedOn w:val="Normal"/>
    <w:link w:val="TextodegloboCar"/>
    <w:uiPriority w:val="99"/>
    <w:semiHidden/>
    <w:unhideWhenUsed/>
    <w:rsid w:val="00E00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E68"/>
    <w:rPr>
      <w:rFonts w:ascii="Segoe UI" w:hAnsi="Segoe UI" w:cs="Segoe UI"/>
      <w:sz w:val="18"/>
      <w:szCs w:val="18"/>
    </w:rPr>
  </w:style>
  <w:style w:type="paragraph" w:styleId="NormalWeb">
    <w:name w:val="Normal (Web)"/>
    <w:basedOn w:val="Normal"/>
    <w:uiPriority w:val="99"/>
    <w:unhideWhenUsed/>
    <w:rsid w:val="00C03BC8"/>
    <w:pPr>
      <w:spacing w:before="100" w:beforeAutospacing="1" w:after="100" w:afterAutospacing="1" w:line="240" w:lineRule="auto"/>
    </w:pPr>
    <w:rPr>
      <w:rFonts w:ascii="Times New Roman" w:hAnsi="Times New Roman" w:cs="Times New Roman"/>
      <w:sz w:val="24"/>
      <w:szCs w:val="24"/>
      <w:lang w:eastAsia="es-CO"/>
    </w:rPr>
  </w:style>
  <w:style w:type="character" w:styleId="Textoennegrita">
    <w:name w:val="Strong"/>
    <w:basedOn w:val="Fuentedeprrafopredeter"/>
    <w:uiPriority w:val="22"/>
    <w:qFormat/>
    <w:rsid w:val="002206FE"/>
    <w:rPr>
      <w:b/>
      <w:bCs/>
    </w:rPr>
  </w:style>
  <w:style w:type="paragraph" w:styleId="TDC1">
    <w:name w:val="toc 1"/>
    <w:basedOn w:val="Normal"/>
    <w:next w:val="Normal"/>
    <w:autoRedefine/>
    <w:uiPriority w:val="39"/>
    <w:unhideWhenUsed/>
    <w:qFormat/>
    <w:rsid w:val="005B26A8"/>
    <w:pPr>
      <w:tabs>
        <w:tab w:val="left" w:pos="993"/>
        <w:tab w:val="right" w:leader="dot" w:pos="8828"/>
      </w:tabs>
      <w:spacing w:after="100"/>
      <w:ind w:left="-284" w:right="474"/>
    </w:pPr>
  </w:style>
  <w:style w:type="paragraph" w:styleId="Textonotapie">
    <w:name w:val="footnote text"/>
    <w:basedOn w:val="Normal"/>
    <w:link w:val="TextonotapieCar"/>
    <w:semiHidden/>
    <w:unhideWhenUsed/>
    <w:rsid w:val="002C178A"/>
    <w:pPr>
      <w:spacing w:after="0" w:line="240" w:lineRule="auto"/>
    </w:pPr>
  </w:style>
  <w:style w:type="character" w:customStyle="1" w:styleId="TextonotapieCar">
    <w:name w:val="Texto nota pie Car"/>
    <w:basedOn w:val="Fuentedeprrafopredeter"/>
    <w:link w:val="Textonotapie"/>
    <w:semiHidden/>
    <w:rsid w:val="002C178A"/>
    <w:rPr>
      <w:sz w:val="20"/>
      <w:szCs w:val="20"/>
    </w:rPr>
  </w:style>
  <w:style w:type="character" w:styleId="Refdenotaalpie">
    <w:name w:val="footnote reference"/>
    <w:basedOn w:val="Fuentedeprrafopredeter"/>
    <w:unhideWhenUsed/>
    <w:rsid w:val="002C178A"/>
    <w:rPr>
      <w:vertAlign w:val="superscript"/>
    </w:rPr>
  </w:style>
  <w:style w:type="paragraph" w:styleId="TDC2">
    <w:name w:val="toc 2"/>
    <w:basedOn w:val="Normal"/>
    <w:next w:val="Normal"/>
    <w:autoRedefine/>
    <w:uiPriority w:val="39"/>
    <w:unhideWhenUsed/>
    <w:qFormat/>
    <w:rsid w:val="00D30D32"/>
    <w:pPr>
      <w:spacing w:after="100"/>
      <w:ind w:left="220"/>
    </w:pPr>
  </w:style>
  <w:style w:type="character" w:styleId="Refdecomentario">
    <w:name w:val="annotation reference"/>
    <w:basedOn w:val="Fuentedeprrafopredeter"/>
    <w:uiPriority w:val="99"/>
    <w:semiHidden/>
    <w:unhideWhenUsed/>
    <w:rsid w:val="00582F20"/>
    <w:rPr>
      <w:sz w:val="16"/>
      <w:szCs w:val="16"/>
    </w:rPr>
  </w:style>
  <w:style w:type="paragraph" w:styleId="Textocomentario">
    <w:name w:val="annotation text"/>
    <w:basedOn w:val="Normal"/>
    <w:link w:val="TextocomentarioCar"/>
    <w:uiPriority w:val="99"/>
    <w:semiHidden/>
    <w:unhideWhenUsed/>
    <w:rsid w:val="00582F20"/>
    <w:pPr>
      <w:spacing w:line="240" w:lineRule="auto"/>
    </w:pPr>
  </w:style>
  <w:style w:type="character" w:customStyle="1" w:styleId="TextocomentarioCar">
    <w:name w:val="Texto comentario Car"/>
    <w:basedOn w:val="Fuentedeprrafopredeter"/>
    <w:link w:val="Textocomentario"/>
    <w:uiPriority w:val="99"/>
    <w:semiHidden/>
    <w:rsid w:val="00582F20"/>
    <w:rPr>
      <w:sz w:val="20"/>
      <w:szCs w:val="20"/>
    </w:rPr>
  </w:style>
  <w:style w:type="paragraph" w:styleId="Asuntodelcomentario">
    <w:name w:val="annotation subject"/>
    <w:basedOn w:val="Textocomentario"/>
    <w:next w:val="Textocomentario"/>
    <w:link w:val="AsuntodelcomentarioCar"/>
    <w:uiPriority w:val="99"/>
    <w:semiHidden/>
    <w:unhideWhenUsed/>
    <w:rsid w:val="00582F20"/>
    <w:rPr>
      <w:b/>
      <w:bCs/>
    </w:rPr>
  </w:style>
  <w:style w:type="character" w:customStyle="1" w:styleId="AsuntodelcomentarioCar">
    <w:name w:val="Asunto del comentario Car"/>
    <w:basedOn w:val="TextocomentarioCar"/>
    <w:link w:val="Asuntodelcomentario"/>
    <w:uiPriority w:val="99"/>
    <w:semiHidden/>
    <w:rsid w:val="00582F20"/>
    <w:rPr>
      <w:b/>
      <w:bCs/>
      <w:sz w:val="20"/>
      <w:szCs w:val="20"/>
    </w:rPr>
  </w:style>
  <w:style w:type="paragraph" w:customStyle="1" w:styleId="Default">
    <w:name w:val="Default"/>
    <w:rsid w:val="00205D8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E14120"/>
    <w:rPr>
      <w:color w:val="605E5C"/>
      <w:shd w:val="clear" w:color="auto" w:fill="E1DFDD"/>
    </w:rPr>
  </w:style>
  <w:style w:type="paragraph" w:customStyle="1" w:styleId="Estilo4">
    <w:name w:val="Estilo4"/>
    <w:basedOn w:val="Ttulo1"/>
    <w:link w:val="Estilo4Car"/>
    <w:qFormat/>
    <w:rsid w:val="00C56C1F"/>
    <w:pPr>
      <w:spacing w:before="60" w:after="60"/>
      <w:ind w:right="1701"/>
    </w:pPr>
    <w:rPr>
      <w:b w:val="0"/>
      <w:sz w:val="24"/>
      <w:szCs w:val="24"/>
      <w:lang w:val="es-MX"/>
    </w:rPr>
  </w:style>
  <w:style w:type="character" w:customStyle="1" w:styleId="Estilo4Car">
    <w:name w:val="Estilo4 Car"/>
    <w:basedOn w:val="Ttulo1Car"/>
    <w:link w:val="Estilo4"/>
    <w:rsid w:val="00C56C1F"/>
    <w:rPr>
      <w:rFonts w:asciiTheme="majorHAnsi" w:eastAsiaTheme="majorEastAsia" w:hAnsiTheme="majorHAnsi" w:cstheme="majorBidi"/>
      <w:b w:val="0"/>
      <w:color w:val="2F5496" w:themeColor="accent1" w:themeShade="BF"/>
      <w:sz w:val="24"/>
      <w:szCs w:val="24"/>
      <w:lang w:val="es-MX"/>
    </w:rPr>
  </w:style>
  <w:style w:type="paragraph" w:customStyle="1" w:styleId="Estilo5">
    <w:name w:val="Estilo5"/>
    <w:basedOn w:val="Prrafodelista"/>
    <w:link w:val="Estilo5Car"/>
    <w:qFormat/>
    <w:rsid w:val="00C56C1F"/>
    <w:pPr>
      <w:numPr>
        <w:numId w:val="1"/>
      </w:numPr>
      <w:jc w:val="both"/>
    </w:pPr>
    <w:rPr>
      <w:b/>
      <w:sz w:val="24"/>
      <w:szCs w:val="24"/>
      <w:u w:val="single"/>
      <w:lang w:val="es-MX"/>
    </w:rPr>
  </w:style>
  <w:style w:type="character" w:customStyle="1" w:styleId="Estilo5Car">
    <w:name w:val="Estilo5 Car"/>
    <w:basedOn w:val="Fuentedeprrafopredeter"/>
    <w:link w:val="Estilo5"/>
    <w:rsid w:val="00C56C1F"/>
    <w:rPr>
      <w:rFonts w:ascii="Arial" w:eastAsia="Times New Roman" w:hAnsi="Arial" w:cs="Arial"/>
      <w:b/>
      <w:color w:val="000000"/>
      <w:sz w:val="24"/>
      <w:szCs w:val="24"/>
      <w:u w:val="single"/>
      <w:lang w:val="es-MX"/>
    </w:rPr>
  </w:style>
  <w:style w:type="character" w:customStyle="1" w:styleId="textonavy1">
    <w:name w:val="texto_navy1"/>
    <w:rsid w:val="00774714"/>
    <w:rPr>
      <w:rFonts w:cs="Times New Roman"/>
      <w:color w:val="000080"/>
    </w:rPr>
  </w:style>
  <w:style w:type="character" w:styleId="Nmerodepgina">
    <w:name w:val="page number"/>
    <w:uiPriority w:val="99"/>
    <w:rsid w:val="00774714"/>
    <w:rPr>
      <w:rFonts w:cs="Times New Roman"/>
    </w:rPr>
  </w:style>
  <w:style w:type="paragraph" w:styleId="Descripcin">
    <w:name w:val="caption"/>
    <w:basedOn w:val="Normal"/>
    <w:next w:val="Normal"/>
    <w:uiPriority w:val="35"/>
    <w:unhideWhenUsed/>
    <w:qFormat/>
    <w:rsid w:val="00774714"/>
    <w:pPr>
      <w:spacing w:line="240" w:lineRule="auto"/>
    </w:pPr>
    <w:rPr>
      <w:b/>
      <w:bCs/>
      <w:color w:val="4F81BD"/>
      <w:sz w:val="18"/>
      <w:szCs w:val="18"/>
    </w:rPr>
  </w:style>
  <w:style w:type="paragraph" w:customStyle="1" w:styleId="textomed">
    <w:name w:val="textomed"/>
    <w:basedOn w:val="Normal"/>
    <w:rsid w:val="00774714"/>
    <w:pPr>
      <w:spacing w:after="100" w:afterAutospacing="1" w:line="240" w:lineRule="auto"/>
      <w:jc w:val="both"/>
    </w:pPr>
    <w:rPr>
      <w:rFonts w:ascii="Trebuchet MS" w:hAnsi="Trebuchet MS" w:cs="Times New Roman"/>
      <w:color w:val="333333"/>
      <w:sz w:val="15"/>
      <w:szCs w:val="15"/>
      <w:lang w:eastAsia="es-ES"/>
    </w:rPr>
  </w:style>
  <w:style w:type="character" w:customStyle="1" w:styleId="textomed1">
    <w:name w:val="textomed1"/>
    <w:rsid w:val="00774714"/>
    <w:rPr>
      <w:rFonts w:ascii="Trebuchet MS" w:hAnsi="Trebuchet MS" w:cs="Times New Roman"/>
      <w:color w:val="333333"/>
      <w:sz w:val="15"/>
      <w:szCs w:val="15"/>
      <w:u w:val="none"/>
      <w:effect w:val="none"/>
    </w:rPr>
  </w:style>
  <w:style w:type="table" w:styleId="Tablaconcuadrcula">
    <w:name w:val="Table Grid"/>
    <w:basedOn w:val="Tablanormal"/>
    <w:uiPriority w:val="39"/>
    <w:rsid w:val="00774714"/>
    <w:pPr>
      <w:spacing w:after="0" w:line="240" w:lineRule="auto"/>
    </w:pPr>
    <w:rPr>
      <w:rFonts w:ascii="Arial" w:eastAsia="Times New Roman" w:hAnsi="Arial" w:cs="Arial"/>
      <w:sz w:val="20"/>
      <w:szCs w:val="20"/>
      <w:lang w:val="es-U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clara-nfasis6">
    <w:name w:val="Light List Accent 6"/>
    <w:basedOn w:val="Tablanormal"/>
    <w:uiPriority w:val="61"/>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Arial"/>
        <w:b/>
        <w:bCs/>
        <w:color w:val="FFFFFF"/>
      </w:rPr>
      <w:tblPr/>
      <w:tcPr>
        <w:shd w:val="clear" w:color="auto" w:fill="F79646"/>
      </w:tcPr>
    </w:tblStylePr>
    <w:tblStylePr w:type="lastRow">
      <w:pPr>
        <w:spacing w:before="0" w:after="0"/>
      </w:pPr>
      <w:rPr>
        <w:rFonts w:cs="Arial"/>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left w:val="single" w:sz="8" w:space="0" w:color="F79646"/>
          <w:bottom w:val="single" w:sz="8" w:space="0" w:color="F79646"/>
          <w:right w:val="single" w:sz="8" w:space="0" w:color="F79646"/>
        </w:tcBorders>
      </w:tcPr>
    </w:tblStylePr>
    <w:tblStylePr w:type="band1Horz">
      <w:rPr>
        <w:rFonts w:cs="Arial"/>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clara-nfasis11">
    <w:name w:val="Cuadrícula clara - Énfasis 11"/>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Arial"/>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Arial"/>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Arial"/>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Arial"/>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Arial"/>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Arial"/>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ombreadomedio11">
    <w:name w:val="Sombreado medio 11"/>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Sombreadomedio1-nfasis11">
    <w:name w:val="Sombreado medio 1 - Énfasis 11"/>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Arial"/>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Arial"/>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3DFEE"/>
      </w:tcPr>
    </w:tblStylePr>
    <w:tblStylePr w:type="band1Horz">
      <w:rPr>
        <w:rFonts w:cs="Arial"/>
      </w:rPr>
      <w:tblPr/>
      <w:tcPr>
        <w:tcBorders>
          <w:insideH w:val="nil"/>
          <w:insideV w:val="nil"/>
        </w:tcBorders>
        <w:shd w:val="clear" w:color="auto" w:fill="D3DFEE"/>
      </w:tcPr>
    </w:tblStylePr>
    <w:tblStylePr w:type="band2Horz">
      <w:rPr>
        <w:rFonts w:cs="Arial"/>
      </w:rPr>
      <w:tblPr/>
      <w:tcPr>
        <w:tcBorders>
          <w:insideH w:val="nil"/>
          <w:insideV w:val="nil"/>
        </w:tcBorders>
      </w:tcPr>
    </w:tblStylePr>
  </w:style>
  <w:style w:type="table" w:styleId="Sombreadomedio1-nfasis2">
    <w:name w:val="Medium Shading 1 Accent 2"/>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Arial"/>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Arial"/>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FD3D2"/>
      </w:tcPr>
    </w:tblStylePr>
    <w:tblStylePr w:type="band1Horz">
      <w:rPr>
        <w:rFonts w:cs="Arial"/>
      </w:rPr>
      <w:tblPr/>
      <w:tcPr>
        <w:tcBorders>
          <w:insideH w:val="nil"/>
          <w:insideV w:val="nil"/>
        </w:tcBorders>
        <w:shd w:val="clear" w:color="auto" w:fill="EFD3D2"/>
      </w:tcPr>
    </w:tblStylePr>
    <w:tblStylePr w:type="band2Horz">
      <w:rPr>
        <w:rFonts w:cs="Arial"/>
      </w:rPr>
      <w:tblPr/>
      <w:tcPr>
        <w:tcBorders>
          <w:insideH w:val="nil"/>
          <w:insideV w:val="nil"/>
        </w:tcBorders>
      </w:tcPr>
    </w:tblStylePr>
  </w:style>
  <w:style w:type="table" w:styleId="Sombreadomedio1-nfasis3">
    <w:name w:val="Medium Shading 1 Accent 3"/>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Arial"/>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Arial"/>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E6EED5"/>
      </w:tcPr>
    </w:tblStylePr>
    <w:tblStylePr w:type="band1Horz">
      <w:rPr>
        <w:rFonts w:cs="Arial"/>
      </w:rPr>
      <w:tblPr/>
      <w:tcPr>
        <w:tcBorders>
          <w:insideH w:val="nil"/>
          <w:insideV w:val="nil"/>
        </w:tcBorders>
        <w:shd w:val="clear" w:color="auto" w:fill="E6EED5"/>
      </w:tcPr>
    </w:tblStylePr>
    <w:tblStylePr w:type="band2Horz">
      <w:rPr>
        <w:rFonts w:cs="Arial"/>
      </w:rPr>
      <w:tblPr/>
      <w:tcPr>
        <w:tcBorders>
          <w:insideH w:val="nil"/>
          <w:insideV w:val="nil"/>
        </w:tcBorders>
      </w:tcPr>
    </w:tblStylePr>
  </w:style>
  <w:style w:type="table" w:styleId="Sombreadomedio1-nfasis4">
    <w:name w:val="Medium Shading 1 Accent 4"/>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Arial"/>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Arial"/>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FD8E8"/>
      </w:tcPr>
    </w:tblStylePr>
    <w:tblStylePr w:type="band1Horz">
      <w:rPr>
        <w:rFonts w:cs="Arial"/>
      </w:rPr>
      <w:tblPr/>
      <w:tcPr>
        <w:tcBorders>
          <w:insideH w:val="nil"/>
          <w:insideV w:val="nil"/>
        </w:tcBorders>
        <w:shd w:val="clear" w:color="auto" w:fill="DFD8E8"/>
      </w:tcPr>
    </w:tblStylePr>
    <w:tblStylePr w:type="band2Horz">
      <w:rPr>
        <w:rFonts w:cs="Arial"/>
      </w:rPr>
      <w:tblPr/>
      <w:tcPr>
        <w:tcBorders>
          <w:insideH w:val="nil"/>
          <w:insideV w:val="nil"/>
        </w:tcBorders>
      </w:tcPr>
    </w:tblStylePr>
  </w:style>
  <w:style w:type="table" w:styleId="Sombreadomedio1-nfasis5">
    <w:name w:val="Medium Shading 1 Accent 5"/>
    <w:basedOn w:val="Tablanormal"/>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Arial"/>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Arial"/>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2EAF1"/>
      </w:tcPr>
    </w:tblStylePr>
    <w:tblStylePr w:type="band1Horz">
      <w:rPr>
        <w:rFonts w:cs="Arial"/>
      </w:rPr>
      <w:tblPr/>
      <w:tcPr>
        <w:tcBorders>
          <w:insideH w:val="nil"/>
          <w:insideV w:val="nil"/>
        </w:tcBorders>
        <w:shd w:val="clear" w:color="auto" w:fill="D2EAF1"/>
      </w:tcPr>
    </w:tblStylePr>
    <w:tblStylePr w:type="band2Horz">
      <w:rPr>
        <w:rFonts w:cs="Arial"/>
      </w:rPr>
      <w:tblPr/>
      <w:tcPr>
        <w:tcBorders>
          <w:insideH w:val="nil"/>
          <w:insideV w:val="nil"/>
        </w:tcBorders>
      </w:tcPr>
    </w:tblStylePr>
  </w:style>
  <w:style w:type="table" w:styleId="Sombreadoclaro-nfasis3">
    <w:name w:val="Light Shading Accent 3"/>
    <w:basedOn w:val="Tablanormal"/>
    <w:uiPriority w:val="60"/>
    <w:rsid w:val="00774714"/>
    <w:pPr>
      <w:spacing w:after="0" w:line="240" w:lineRule="auto"/>
    </w:pPr>
    <w:rPr>
      <w:rFonts w:ascii="Arial" w:eastAsia="Times New Roman" w:hAnsi="Arial" w:cs="Arial"/>
      <w:color w:val="76923C"/>
      <w:sz w:val="20"/>
      <w:szCs w:val="20"/>
      <w:lang w:val="es-US" w:eastAsia="es-MX"/>
    </w:rPr>
    <w:tblPr>
      <w:tblStyleRowBandSize w:val="1"/>
      <w:tblStyleColBandSize w:val="1"/>
      <w:tblBorders>
        <w:top w:val="single" w:sz="8" w:space="0" w:color="9BBB59"/>
        <w:bottom w:val="single" w:sz="8" w:space="0" w:color="9BBB59"/>
      </w:tblBorders>
    </w:tblPr>
    <w:tblStylePr w:type="fir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Arial"/>
        <w:b/>
        <w:bCs/>
      </w:rPr>
      <w:tblPr/>
      <w:tcPr>
        <w:tcBorders>
          <w:top w:val="single" w:sz="8" w:space="0" w:color="9BBB59"/>
          <w:left w:val="nil"/>
          <w:bottom w:val="single" w:sz="8" w:space="0" w:color="9BBB59"/>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E6EED5"/>
      </w:tcPr>
    </w:tblStylePr>
    <w:tblStylePr w:type="band1Horz">
      <w:rPr>
        <w:rFonts w:cs="Arial"/>
      </w:rPr>
      <w:tblPr/>
      <w:tcPr>
        <w:tcBorders>
          <w:left w:val="nil"/>
          <w:right w:val="nil"/>
          <w:insideH w:val="nil"/>
          <w:insideV w:val="nil"/>
        </w:tcBorders>
        <w:shd w:val="clear" w:color="auto" w:fill="E6EED5"/>
      </w:tcPr>
    </w:tblStylePr>
  </w:style>
  <w:style w:type="table" w:customStyle="1" w:styleId="Sombreadomedio21">
    <w:name w:val="Sombreado medio 21"/>
    <w:basedOn w:val="Tablanormal"/>
    <w:uiPriority w:val="64"/>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rial"/>
        <w:b/>
        <w:bCs/>
        <w:color w:val="FFFFFF"/>
      </w:rPr>
      <w:tblPr/>
      <w:tcPr>
        <w:tcBorders>
          <w:left w:val="nil"/>
          <w:right w:val="nil"/>
          <w:insideH w:val="nil"/>
          <w:insideV w:val="nil"/>
        </w:tcBorders>
        <w:shd w:val="clear" w:color="auto" w:fill="000000"/>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table" w:styleId="Listavistosa-nfasis5">
    <w:name w:val="Colorful List Accent 5"/>
    <w:basedOn w:val="Tablanormal"/>
    <w:uiPriority w:val="72"/>
    <w:rsid w:val="00774714"/>
    <w:pPr>
      <w:spacing w:after="0" w:line="240" w:lineRule="auto"/>
    </w:pPr>
    <w:rPr>
      <w:rFonts w:ascii="Arial" w:eastAsia="Times New Roman" w:hAnsi="Arial" w:cs="Arial"/>
      <w:color w:val="000000"/>
      <w:sz w:val="20"/>
      <w:szCs w:val="20"/>
      <w:lang w:val="es-US" w:eastAsia="es-MX"/>
    </w:rPr>
    <w:tblPr>
      <w:tblStyleRowBandSize w:val="1"/>
      <w:tblStyleColBandSize w:val="1"/>
    </w:tblPr>
    <w:tcPr>
      <w:shd w:val="clear" w:color="auto" w:fill="EDF6F9"/>
    </w:tcPr>
    <w:tblStylePr w:type="firstRow">
      <w:rPr>
        <w:rFonts w:cs="Arial"/>
        <w:b/>
        <w:bCs/>
        <w:color w:val="FFFFFF"/>
      </w:rPr>
      <w:tblPr/>
      <w:tcPr>
        <w:tcBorders>
          <w:bottom w:val="single" w:sz="12" w:space="0" w:color="FFFFFF"/>
        </w:tcBorders>
        <w:shd w:val="clear" w:color="auto" w:fill="F2730A"/>
      </w:tcPr>
    </w:tblStylePr>
    <w:tblStylePr w:type="lastRow">
      <w:rPr>
        <w:rFonts w:cs="Arial"/>
        <w:b/>
        <w:bCs/>
        <w:color w:val="F2730A"/>
      </w:rPr>
      <w:tblPr/>
      <w:tcPr>
        <w:tcBorders>
          <w:top w:val="single" w:sz="12" w:space="0" w:color="000000"/>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2EAF1"/>
      </w:tcPr>
    </w:tblStylePr>
    <w:tblStylePr w:type="band1Horz">
      <w:rPr>
        <w:rFonts w:cs="Arial"/>
      </w:rPr>
      <w:tblPr/>
      <w:tcPr>
        <w:shd w:val="clear" w:color="auto" w:fill="DAEEF3"/>
      </w:tcPr>
    </w:tblStylePr>
  </w:style>
  <w:style w:type="table" w:styleId="Cuadrculavistosa-nfasis5">
    <w:name w:val="Colorful Grid Accent 5"/>
    <w:basedOn w:val="Tablanormal"/>
    <w:uiPriority w:val="73"/>
    <w:rsid w:val="00774714"/>
    <w:pPr>
      <w:spacing w:after="0" w:line="240" w:lineRule="auto"/>
    </w:pPr>
    <w:rPr>
      <w:rFonts w:ascii="Arial" w:eastAsia="Times New Roman" w:hAnsi="Arial" w:cs="Arial"/>
      <w:color w:val="000000"/>
      <w:sz w:val="20"/>
      <w:szCs w:val="20"/>
      <w:lang w:val="es-US" w:eastAsia="es-MX"/>
    </w:rPr>
    <w:tblPr>
      <w:tblStyleRowBandSize w:val="1"/>
      <w:tblStyleColBandSize w:val="1"/>
      <w:tblBorders>
        <w:insideH w:val="single" w:sz="4" w:space="0" w:color="FFFFFF"/>
      </w:tblBorders>
    </w:tblPr>
    <w:tcPr>
      <w:shd w:val="clear" w:color="auto" w:fill="DAEEF3"/>
    </w:tcPr>
    <w:tblStylePr w:type="firstRow">
      <w:rPr>
        <w:rFonts w:cs="Arial"/>
        <w:b/>
        <w:bCs/>
      </w:rPr>
      <w:tblPr/>
      <w:tcPr>
        <w:shd w:val="clear" w:color="auto" w:fill="B6DDE8"/>
      </w:tcPr>
    </w:tblStylePr>
    <w:tblStylePr w:type="lastRow">
      <w:rPr>
        <w:rFonts w:cs="Arial"/>
        <w:b/>
        <w:bCs/>
        <w:color w:val="000000"/>
      </w:rPr>
      <w:tblPr/>
      <w:tcPr>
        <w:shd w:val="clear" w:color="auto" w:fill="B6DDE8"/>
      </w:tcPr>
    </w:tblStylePr>
    <w:tblStylePr w:type="firstCol">
      <w:rPr>
        <w:rFonts w:cs="Arial"/>
        <w:color w:val="FFFFFF"/>
      </w:rPr>
      <w:tblPr/>
      <w:tcPr>
        <w:shd w:val="clear" w:color="auto" w:fill="31849B"/>
      </w:tcPr>
    </w:tblStylePr>
    <w:tblStylePr w:type="lastCol">
      <w:rPr>
        <w:rFonts w:cs="Arial"/>
        <w:color w:val="FFFFFF"/>
      </w:rPr>
      <w:tblPr/>
      <w:tcPr>
        <w:shd w:val="clear" w:color="auto" w:fill="31849B"/>
      </w:tcPr>
    </w:tblStylePr>
    <w:tblStylePr w:type="band1Vert">
      <w:rPr>
        <w:rFonts w:cs="Arial"/>
      </w:rPr>
      <w:tblPr/>
      <w:tcPr>
        <w:shd w:val="clear" w:color="auto" w:fill="A5D5E2"/>
      </w:tcPr>
    </w:tblStylePr>
    <w:tblStylePr w:type="band1Horz">
      <w:rPr>
        <w:rFonts w:cs="Arial"/>
      </w:rPr>
      <w:tblPr/>
      <w:tcPr>
        <w:shd w:val="clear" w:color="auto" w:fill="A5D5E2"/>
      </w:tcPr>
    </w:tblStylePr>
  </w:style>
  <w:style w:type="table" w:styleId="Sombreadovistoso-nfasis5">
    <w:name w:val="Colorful Shading Accent 5"/>
    <w:basedOn w:val="Tablanormal"/>
    <w:uiPriority w:val="71"/>
    <w:rsid w:val="00774714"/>
    <w:pPr>
      <w:spacing w:after="0" w:line="240" w:lineRule="auto"/>
    </w:pPr>
    <w:rPr>
      <w:rFonts w:ascii="Arial" w:eastAsia="Times New Roman" w:hAnsi="Arial" w:cs="Arial"/>
      <w:color w:val="000000"/>
      <w:sz w:val="20"/>
      <w:szCs w:val="20"/>
      <w:lang w:val="es-US" w:eastAsia="es-MX"/>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Arial"/>
        <w:b/>
        <w:bCs/>
      </w:rPr>
      <w:tblPr/>
      <w:tcPr>
        <w:tcBorders>
          <w:top w:val="nil"/>
          <w:left w:val="nil"/>
          <w:bottom w:val="single" w:sz="24" w:space="0" w:color="F79646"/>
          <w:right w:val="nil"/>
          <w:insideH w:val="nil"/>
          <w:insideV w:val="nil"/>
        </w:tcBorders>
        <w:shd w:val="clear" w:color="auto" w:fill="FFFFFF"/>
      </w:tcPr>
    </w:tblStylePr>
    <w:tblStylePr w:type="lastRow">
      <w:rPr>
        <w:rFonts w:cs="Arial"/>
        <w:b/>
        <w:bCs/>
        <w:color w:val="FFFFFF"/>
      </w:rPr>
      <w:tblPr/>
      <w:tcPr>
        <w:tcBorders>
          <w:top w:val="single" w:sz="6" w:space="0" w:color="FFFFFF"/>
        </w:tcBorders>
        <w:shd w:val="clear" w:color="auto" w:fill="276A7C"/>
      </w:tcPr>
    </w:tblStylePr>
    <w:tblStylePr w:type="firstCol">
      <w:rPr>
        <w:rFonts w:cs="Arial"/>
        <w:color w:val="FFFFFF"/>
      </w:rPr>
      <w:tblPr/>
      <w:tcPr>
        <w:tcBorders>
          <w:top w:val="nil"/>
          <w:left w:val="nil"/>
          <w:bottom w:val="nil"/>
          <w:right w:val="nil"/>
          <w:insideH w:val="single" w:sz="4" w:space="0" w:color="276A7C"/>
          <w:insideV w:val="nil"/>
        </w:tcBorders>
        <w:shd w:val="clear" w:color="auto" w:fill="276A7C"/>
      </w:tcPr>
    </w:tblStylePr>
    <w:tblStylePr w:type="lastCol">
      <w:rPr>
        <w:rFonts w:cs="Arial"/>
        <w:color w:val="FFFFFF"/>
      </w:rPr>
      <w:tblPr/>
      <w:tcPr>
        <w:tcBorders>
          <w:top w:val="nil"/>
          <w:left w:val="nil"/>
          <w:bottom w:val="nil"/>
          <w:right w:val="nil"/>
          <w:insideH w:val="nil"/>
          <w:insideV w:val="nil"/>
        </w:tcBorders>
        <w:shd w:val="clear" w:color="auto" w:fill="276A7C"/>
      </w:tcPr>
    </w:tblStylePr>
    <w:tblStylePr w:type="band1Vert">
      <w:rPr>
        <w:rFonts w:cs="Arial"/>
      </w:rPr>
      <w:tblPr/>
      <w:tcPr>
        <w:shd w:val="clear" w:color="auto" w:fill="B6DDE8"/>
      </w:tcPr>
    </w:tblStylePr>
    <w:tblStylePr w:type="band1Horz">
      <w:rPr>
        <w:rFonts w:cs="Arial"/>
      </w:rPr>
      <w:tblPr/>
      <w:tcPr>
        <w:shd w:val="clear" w:color="auto" w:fill="A5D5E2"/>
      </w:tcPr>
    </w:tblStylePr>
    <w:tblStylePr w:type="neCell">
      <w:rPr>
        <w:rFonts w:cs="Arial"/>
        <w:color w:val="000000"/>
      </w:rPr>
    </w:tblStylePr>
    <w:tblStylePr w:type="nwCell">
      <w:rPr>
        <w:rFonts w:cs="Arial"/>
        <w:color w:val="000000"/>
      </w:rPr>
    </w:tblStylePr>
  </w:style>
  <w:style w:type="character" w:customStyle="1" w:styleId="corchete-llamada1">
    <w:name w:val="corchete-llamada1"/>
    <w:rsid w:val="00774714"/>
    <w:rPr>
      <w:rFonts w:cs="Times New Roman"/>
      <w:vanish/>
    </w:rPr>
  </w:style>
  <w:style w:type="paragraph" w:styleId="TDC3">
    <w:name w:val="toc 3"/>
    <w:basedOn w:val="Normal"/>
    <w:next w:val="Normal"/>
    <w:autoRedefine/>
    <w:uiPriority w:val="39"/>
    <w:unhideWhenUsed/>
    <w:qFormat/>
    <w:rsid w:val="00774714"/>
    <w:pPr>
      <w:spacing w:after="100"/>
      <w:ind w:left="440"/>
    </w:pPr>
    <w:rPr>
      <w:rFonts w:ascii="Calibri" w:hAnsi="Calibri" w:cs="Times New Roman"/>
      <w:color w:val="auto"/>
      <w:sz w:val="22"/>
      <w:szCs w:val="22"/>
    </w:rPr>
  </w:style>
  <w:style w:type="paragraph" w:styleId="Sinespaciado">
    <w:name w:val="No Spacing"/>
    <w:link w:val="SinespaciadoCar"/>
    <w:uiPriority w:val="1"/>
    <w:qFormat/>
    <w:rsid w:val="00774714"/>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774714"/>
    <w:rPr>
      <w:rFonts w:ascii="Calibri" w:eastAsia="Times New Roman" w:hAnsi="Calibri" w:cs="Times New Roman"/>
      <w:lang w:val="es-ES"/>
    </w:rPr>
  </w:style>
  <w:style w:type="table" w:customStyle="1" w:styleId="Cuadrculaclara-nfasis12">
    <w:name w:val="Cuadrícula clara - Énfasis 12"/>
    <w:basedOn w:val="Tablanormal"/>
    <w:uiPriority w:val="62"/>
    <w:rsid w:val="00774714"/>
    <w:pPr>
      <w:spacing w:after="0" w:line="240" w:lineRule="auto"/>
    </w:pPr>
    <w:rPr>
      <w:rFonts w:ascii="Arial" w:eastAsia="Times New Roman" w:hAnsi="Arial" w:cs="Arial"/>
      <w:sz w:val="20"/>
      <w:szCs w:val="20"/>
      <w:lang w:val="es-US"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odyTextIndent21">
    <w:name w:val="Body Text Indent 21"/>
    <w:basedOn w:val="Normal"/>
    <w:rsid w:val="00774714"/>
    <w:pPr>
      <w:tabs>
        <w:tab w:val="left" w:pos="1418"/>
        <w:tab w:val="left" w:pos="1985"/>
        <w:tab w:val="left" w:pos="2552"/>
        <w:tab w:val="left" w:pos="3119"/>
        <w:tab w:val="left" w:pos="3686"/>
      </w:tabs>
      <w:spacing w:after="0" w:line="240" w:lineRule="auto"/>
      <w:ind w:left="1985" w:hanging="1985"/>
      <w:jc w:val="both"/>
    </w:pPr>
    <w:rPr>
      <w:rFonts w:cs="Times New Roman"/>
      <w:color w:val="auto"/>
      <w:sz w:val="22"/>
      <w:lang w:eastAsia="es-MX"/>
    </w:rPr>
  </w:style>
  <w:style w:type="paragraph" w:customStyle="1" w:styleId="Standard">
    <w:name w:val="Standard"/>
    <w:rsid w:val="0077471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paragraph" w:customStyle="1" w:styleId="Predeterminado">
    <w:name w:val="Predeterminado"/>
    <w:rsid w:val="00774714"/>
    <w:pPr>
      <w:suppressAutoHyphens/>
      <w:spacing w:after="200" w:line="276" w:lineRule="auto"/>
    </w:pPr>
    <w:rPr>
      <w:rFonts w:ascii="Times New Roman" w:eastAsia="Times New Roman" w:hAnsi="Times New Roman" w:cs="Times New Roman"/>
      <w:color w:val="00000A"/>
      <w:sz w:val="20"/>
      <w:szCs w:val="20"/>
      <w:lang w:val="en-US"/>
    </w:rPr>
  </w:style>
  <w:style w:type="paragraph" w:customStyle="1" w:styleId="paragraph">
    <w:name w:val="paragraph"/>
    <w:basedOn w:val="Normal"/>
    <w:rsid w:val="00064D85"/>
    <w:pPr>
      <w:spacing w:before="100" w:beforeAutospacing="1" w:after="100" w:afterAutospacing="1" w:line="240" w:lineRule="auto"/>
    </w:pPr>
    <w:rPr>
      <w:rFonts w:ascii="Times New Roman" w:hAnsi="Times New Roman" w:cs="Times New Roman"/>
      <w:color w:val="auto"/>
      <w:sz w:val="24"/>
      <w:szCs w:val="24"/>
      <w:lang w:val="es-CO" w:eastAsia="es-CO"/>
    </w:rPr>
  </w:style>
  <w:style w:type="character" w:customStyle="1" w:styleId="normaltextrun">
    <w:name w:val="normaltextrun"/>
    <w:basedOn w:val="Fuentedeprrafopredeter"/>
    <w:rsid w:val="00064D85"/>
  </w:style>
  <w:style w:type="character" w:customStyle="1" w:styleId="eop">
    <w:name w:val="eop"/>
    <w:basedOn w:val="Fuentedeprrafopredeter"/>
    <w:rsid w:val="00064D85"/>
  </w:style>
  <w:style w:type="table" w:styleId="Tablaconcuadrcula4-nfasis6">
    <w:name w:val="Grid Table 4 Accent 6"/>
    <w:basedOn w:val="Tablanormal"/>
    <w:uiPriority w:val="49"/>
    <w:rsid w:val="00064D85"/>
    <w:pPr>
      <w:spacing w:after="0" w:line="240" w:lineRule="auto"/>
    </w:p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6">
    <w:name w:val="Grid Table 6 Colorful Accent 6"/>
    <w:basedOn w:val="Tablanormal"/>
    <w:uiPriority w:val="51"/>
    <w:rsid w:val="007D64C3"/>
    <w:pPr>
      <w:spacing w:after="0" w:line="240" w:lineRule="auto"/>
    </w:pPr>
    <w:rPr>
      <w:color w:val="538135" w:themeColor="accent6" w:themeShade="BF"/>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msonormal">
    <w:name w:val="x_msonormal"/>
    <w:basedOn w:val="Normal"/>
    <w:rsid w:val="00C913AE"/>
    <w:pPr>
      <w:spacing w:before="100" w:beforeAutospacing="1" w:after="100" w:afterAutospacing="1" w:line="240" w:lineRule="auto"/>
    </w:pPr>
    <w:rPr>
      <w:rFonts w:ascii="Times New Roman" w:hAnsi="Times New Roman" w:cs="Times New Roman"/>
      <w:color w:val="auto"/>
      <w:sz w:val="24"/>
      <w:szCs w:val="24"/>
      <w:lang w:eastAsia="es-ES"/>
    </w:rPr>
  </w:style>
  <w:style w:type="table" w:styleId="Tablaconcuadrcula1clara-nfasis5">
    <w:name w:val="Grid Table 1 Light Accent 5"/>
    <w:basedOn w:val="Tablanormal"/>
    <w:uiPriority w:val="46"/>
    <w:rsid w:val="0008009E"/>
    <w:pPr>
      <w:spacing w:after="0" w:line="240" w:lineRule="auto"/>
    </w:pPr>
    <w:rPr>
      <w:rFonts w:eastAsiaTheme="minorEastAsia"/>
      <w:sz w:val="24"/>
      <w:szCs w:val="24"/>
      <w:lang w:val="es-ES_tradnl" w:eastAsia="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DC4">
    <w:name w:val="toc 4"/>
    <w:basedOn w:val="Normal"/>
    <w:next w:val="Normal"/>
    <w:autoRedefine/>
    <w:uiPriority w:val="39"/>
    <w:unhideWhenUsed/>
    <w:rsid w:val="0010610E"/>
    <w:pPr>
      <w:spacing w:after="100" w:line="259" w:lineRule="auto"/>
      <w:ind w:left="660"/>
    </w:pPr>
    <w:rPr>
      <w:rFonts w:asciiTheme="minorHAnsi" w:eastAsiaTheme="minorEastAsia" w:hAnsiTheme="minorHAnsi" w:cstheme="minorBidi"/>
      <w:color w:val="auto"/>
      <w:sz w:val="22"/>
      <w:szCs w:val="22"/>
      <w:lang w:eastAsia="es-ES"/>
    </w:rPr>
  </w:style>
  <w:style w:type="paragraph" w:styleId="TDC5">
    <w:name w:val="toc 5"/>
    <w:basedOn w:val="Normal"/>
    <w:next w:val="Normal"/>
    <w:autoRedefine/>
    <w:uiPriority w:val="39"/>
    <w:unhideWhenUsed/>
    <w:rsid w:val="0010610E"/>
    <w:pPr>
      <w:spacing w:after="100" w:line="259" w:lineRule="auto"/>
      <w:ind w:left="880"/>
    </w:pPr>
    <w:rPr>
      <w:rFonts w:asciiTheme="minorHAnsi" w:eastAsiaTheme="minorEastAsia" w:hAnsiTheme="minorHAnsi" w:cstheme="minorBidi"/>
      <w:color w:val="auto"/>
      <w:sz w:val="22"/>
      <w:szCs w:val="22"/>
      <w:lang w:eastAsia="es-ES"/>
    </w:rPr>
  </w:style>
  <w:style w:type="paragraph" w:styleId="TDC6">
    <w:name w:val="toc 6"/>
    <w:basedOn w:val="Normal"/>
    <w:next w:val="Normal"/>
    <w:autoRedefine/>
    <w:uiPriority w:val="39"/>
    <w:unhideWhenUsed/>
    <w:rsid w:val="0010610E"/>
    <w:pPr>
      <w:spacing w:after="100" w:line="259" w:lineRule="auto"/>
      <w:ind w:left="1100"/>
    </w:pPr>
    <w:rPr>
      <w:rFonts w:asciiTheme="minorHAnsi" w:eastAsiaTheme="minorEastAsia" w:hAnsiTheme="minorHAnsi" w:cstheme="minorBidi"/>
      <w:color w:val="auto"/>
      <w:sz w:val="22"/>
      <w:szCs w:val="22"/>
      <w:lang w:eastAsia="es-ES"/>
    </w:rPr>
  </w:style>
  <w:style w:type="paragraph" w:styleId="TDC7">
    <w:name w:val="toc 7"/>
    <w:basedOn w:val="Normal"/>
    <w:next w:val="Normal"/>
    <w:autoRedefine/>
    <w:uiPriority w:val="39"/>
    <w:unhideWhenUsed/>
    <w:rsid w:val="0010610E"/>
    <w:pPr>
      <w:spacing w:after="100" w:line="259" w:lineRule="auto"/>
      <w:ind w:left="1320"/>
    </w:pPr>
    <w:rPr>
      <w:rFonts w:asciiTheme="minorHAnsi" w:eastAsiaTheme="minorEastAsia" w:hAnsiTheme="minorHAnsi" w:cstheme="minorBidi"/>
      <w:color w:val="auto"/>
      <w:sz w:val="22"/>
      <w:szCs w:val="22"/>
      <w:lang w:eastAsia="es-ES"/>
    </w:rPr>
  </w:style>
  <w:style w:type="paragraph" w:styleId="TDC8">
    <w:name w:val="toc 8"/>
    <w:basedOn w:val="Normal"/>
    <w:next w:val="Normal"/>
    <w:autoRedefine/>
    <w:uiPriority w:val="39"/>
    <w:unhideWhenUsed/>
    <w:rsid w:val="0010610E"/>
    <w:pPr>
      <w:spacing w:after="100" w:line="259" w:lineRule="auto"/>
      <w:ind w:left="1540"/>
    </w:pPr>
    <w:rPr>
      <w:rFonts w:asciiTheme="minorHAnsi" w:eastAsiaTheme="minorEastAsia" w:hAnsiTheme="minorHAnsi" w:cstheme="minorBidi"/>
      <w:color w:val="auto"/>
      <w:sz w:val="22"/>
      <w:szCs w:val="22"/>
      <w:lang w:eastAsia="es-ES"/>
    </w:rPr>
  </w:style>
  <w:style w:type="paragraph" w:styleId="TDC9">
    <w:name w:val="toc 9"/>
    <w:basedOn w:val="Normal"/>
    <w:next w:val="Normal"/>
    <w:autoRedefine/>
    <w:uiPriority w:val="39"/>
    <w:unhideWhenUsed/>
    <w:rsid w:val="0010610E"/>
    <w:pPr>
      <w:spacing w:after="100" w:line="259" w:lineRule="auto"/>
      <w:ind w:left="1760"/>
    </w:pPr>
    <w:rPr>
      <w:rFonts w:asciiTheme="minorHAnsi" w:eastAsiaTheme="minorEastAsia" w:hAnsiTheme="minorHAnsi" w:cstheme="minorBidi"/>
      <w:color w:val="auto"/>
      <w:sz w:val="22"/>
      <w:szCs w:val="22"/>
      <w:lang w:eastAsia="es-ES"/>
    </w:rPr>
  </w:style>
  <w:style w:type="character" w:styleId="Hipervnculovisitado">
    <w:name w:val="FollowedHyperlink"/>
    <w:basedOn w:val="Fuentedeprrafopredeter"/>
    <w:uiPriority w:val="99"/>
    <w:semiHidden/>
    <w:unhideWhenUsed/>
    <w:rsid w:val="00052AE5"/>
    <w:rPr>
      <w:color w:val="954F72" w:themeColor="followedHyperlink"/>
      <w:u w:val="single"/>
    </w:rPr>
  </w:style>
  <w:style w:type="table" w:customStyle="1" w:styleId="Tablaconcuadrcula5oscura-nfasis11">
    <w:name w:val="Tabla con cuadrícula 5 oscura - Énfasis 11"/>
    <w:basedOn w:val="Tablanormal"/>
    <w:uiPriority w:val="50"/>
    <w:rsid w:val="00052AE5"/>
    <w:pPr>
      <w:spacing w:after="0" w:line="240" w:lineRule="auto"/>
    </w:pPr>
    <w:rPr>
      <w:sz w:val="24"/>
      <w:szCs w:val="24"/>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5oscura-nfasis31">
    <w:name w:val="Tabla con cuadrícula 5 oscura - Énfasis 31"/>
    <w:basedOn w:val="Tablanormal"/>
    <w:uiPriority w:val="50"/>
    <w:rsid w:val="00052AE5"/>
    <w:pPr>
      <w:spacing w:after="0" w:line="240" w:lineRule="auto"/>
    </w:pPr>
    <w:rPr>
      <w:sz w:val="24"/>
      <w:szCs w:val="24"/>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oscura-nfasis51">
    <w:name w:val="Tabla con cuadrícula 5 oscura - Énfasis 51"/>
    <w:basedOn w:val="Tablanormal"/>
    <w:uiPriority w:val="50"/>
    <w:rsid w:val="00052AE5"/>
    <w:pPr>
      <w:spacing w:after="0" w:line="240" w:lineRule="auto"/>
    </w:pPr>
    <w:rPr>
      <w:sz w:val="24"/>
      <w:szCs w:val="24"/>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normal31">
    <w:name w:val="Tabla normal 31"/>
    <w:basedOn w:val="Tablanormal"/>
    <w:uiPriority w:val="43"/>
    <w:rsid w:val="00052AE5"/>
    <w:pPr>
      <w:spacing w:after="0" w:line="240" w:lineRule="auto"/>
    </w:pPr>
    <w:rPr>
      <w:sz w:val="24"/>
      <w:szCs w:val="24"/>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clara-nfasis51">
    <w:name w:val="Tabla con cuadrícula 1 clara - Énfasis 51"/>
    <w:basedOn w:val="Tablanormal"/>
    <w:uiPriority w:val="46"/>
    <w:rsid w:val="00052AE5"/>
    <w:pPr>
      <w:spacing w:after="0" w:line="240" w:lineRule="auto"/>
    </w:pPr>
    <w:rPr>
      <w:sz w:val="24"/>
      <w:szCs w:val="24"/>
      <w:lang w:val="es-E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aclara-nfasis1">
    <w:name w:val="Light List Accent 1"/>
    <w:basedOn w:val="Tablanormal"/>
    <w:uiPriority w:val="61"/>
    <w:rsid w:val="00052A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aconcuadrculaclara1">
    <w:name w:val="Tabla con cuadrícula clara1"/>
    <w:basedOn w:val="Tablanormal"/>
    <w:uiPriority w:val="40"/>
    <w:rsid w:val="00052AE5"/>
    <w:pPr>
      <w:spacing w:after="0" w:line="240" w:lineRule="auto"/>
    </w:pPr>
    <w:rPr>
      <w:sz w:val="24"/>
      <w:szCs w:val="24"/>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052AE5"/>
    <w:pPr>
      <w:spacing w:after="0" w:line="240" w:lineRule="auto"/>
    </w:pPr>
    <w:rPr>
      <w:rFonts w:ascii="Times New Roman" w:hAnsi="Times New Roman" w:cs="Times New Roman"/>
      <w:color w:val="auto"/>
      <w:lang w:eastAsia="es-ES_tradnl"/>
    </w:rPr>
  </w:style>
  <w:style w:type="character" w:customStyle="1" w:styleId="TextonotaalfinalCar">
    <w:name w:val="Texto nota al final Car"/>
    <w:basedOn w:val="Fuentedeprrafopredeter"/>
    <w:link w:val="Textonotaalfinal"/>
    <w:uiPriority w:val="99"/>
    <w:semiHidden/>
    <w:rsid w:val="00052AE5"/>
    <w:rPr>
      <w:rFonts w:ascii="Times New Roman" w:eastAsia="Times New Roman" w:hAnsi="Times New Roman" w:cs="Times New Roman"/>
      <w:sz w:val="20"/>
      <w:szCs w:val="20"/>
      <w:lang w:val="es-ES" w:eastAsia="es-ES_tradnl"/>
    </w:rPr>
  </w:style>
  <w:style w:type="character" w:styleId="Refdenotaalfinal">
    <w:name w:val="endnote reference"/>
    <w:basedOn w:val="Fuentedeprrafopredeter"/>
    <w:uiPriority w:val="99"/>
    <w:semiHidden/>
    <w:unhideWhenUsed/>
    <w:rsid w:val="00052AE5"/>
    <w:rPr>
      <w:vertAlign w:val="superscript"/>
    </w:rPr>
  </w:style>
  <w:style w:type="character" w:customStyle="1" w:styleId="Mencinsinresolver2">
    <w:name w:val="Mención sin resolver2"/>
    <w:basedOn w:val="Fuentedeprrafopredeter"/>
    <w:uiPriority w:val="99"/>
    <w:semiHidden/>
    <w:unhideWhenUsed/>
    <w:rsid w:val="00052AE5"/>
    <w:rPr>
      <w:color w:val="605E5C"/>
      <w:shd w:val="clear" w:color="auto" w:fill="E1DFDD"/>
    </w:rPr>
  </w:style>
  <w:style w:type="character" w:customStyle="1" w:styleId="Mencinsinresolver3">
    <w:name w:val="Mención sin resolver3"/>
    <w:basedOn w:val="Fuentedeprrafopredeter"/>
    <w:uiPriority w:val="99"/>
    <w:semiHidden/>
    <w:unhideWhenUsed/>
    <w:rsid w:val="00052AE5"/>
    <w:rPr>
      <w:color w:val="605E5C"/>
      <w:shd w:val="clear" w:color="auto" w:fill="E1DFDD"/>
    </w:rPr>
  </w:style>
  <w:style w:type="paragraph" w:styleId="Revisin">
    <w:name w:val="Revision"/>
    <w:hidden/>
    <w:uiPriority w:val="99"/>
    <w:semiHidden/>
    <w:rsid w:val="004857E0"/>
    <w:pPr>
      <w:spacing w:after="0" w:line="240" w:lineRule="auto"/>
    </w:pPr>
    <w:rPr>
      <w:rFonts w:ascii="Arial" w:eastAsia="Times New Roman" w:hAnsi="Arial" w:cs="Arial"/>
      <w:color w:val="00000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005">
      <w:bodyDiv w:val="1"/>
      <w:marLeft w:val="0"/>
      <w:marRight w:val="0"/>
      <w:marTop w:val="0"/>
      <w:marBottom w:val="0"/>
      <w:divBdr>
        <w:top w:val="none" w:sz="0" w:space="0" w:color="auto"/>
        <w:left w:val="none" w:sz="0" w:space="0" w:color="auto"/>
        <w:bottom w:val="none" w:sz="0" w:space="0" w:color="auto"/>
        <w:right w:val="none" w:sz="0" w:space="0" w:color="auto"/>
      </w:divBdr>
    </w:div>
    <w:div w:id="123428190">
      <w:bodyDiv w:val="1"/>
      <w:marLeft w:val="0"/>
      <w:marRight w:val="0"/>
      <w:marTop w:val="0"/>
      <w:marBottom w:val="0"/>
      <w:divBdr>
        <w:top w:val="none" w:sz="0" w:space="0" w:color="auto"/>
        <w:left w:val="none" w:sz="0" w:space="0" w:color="auto"/>
        <w:bottom w:val="none" w:sz="0" w:space="0" w:color="auto"/>
        <w:right w:val="none" w:sz="0" w:space="0" w:color="auto"/>
      </w:divBdr>
      <w:divsChild>
        <w:div w:id="24988229">
          <w:marLeft w:val="547"/>
          <w:marRight w:val="0"/>
          <w:marTop w:val="0"/>
          <w:marBottom w:val="0"/>
          <w:divBdr>
            <w:top w:val="none" w:sz="0" w:space="0" w:color="auto"/>
            <w:left w:val="none" w:sz="0" w:space="0" w:color="auto"/>
            <w:bottom w:val="none" w:sz="0" w:space="0" w:color="auto"/>
            <w:right w:val="none" w:sz="0" w:space="0" w:color="auto"/>
          </w:divBdr>
        </w:div>
        <w:div w:id="952787176">
          <w:marLeft w:val="547"/>
          <w:marRight w:val="0"/>
          <w:marTop w:val="0"/>
          <w:marBottom w:val="0"/>
          <w:divBdr>
            <w:top w:val="none" w:sz="0" w:space="0" w:color="auto"/>
            <w:left w:val="none" w:sz="0" w:space="0" w:color="auto"/>
            <w:bottom w:val="none" w:sz="0" w:space="0" w:color="auto"/>
            <w:right w:val="none" w:sz="0" w:space="0" w:color="auto"/>
          </w:divBdr>
        </w:div>
        <w:div w:id="873931113">
          <w:marLeft w:val="547"/>
          <w:marRight w:val="0"/>
          <w:marTop w:val="0"/>
          <w:marBottom w:val="0"/>
          <w:divBdr>
            <w:top w:val="none" w:sz="0" w:space="0" w:color="auto"/>
            <w:left w:val="none" w:sz="0" w:space="0" w:color="auto"/>
            <w:bottom w:val="none" w:sz="0" w:space="0" w:color="auto"/>
            <w:right w:val="none" w:sz="0" w:space="0" w:color="auto"/>
          </w:divBdr>
        </w:div>
        <w:div w:id="1997538299">
          <w:marLeft w:val="547"/>
          <w:marRight w:val="0"/>
          <w:marTop w:val="0"/>
          <w:marBottom w:val="0"/>
          <w:divBdr>
            <w:top w:val="none" w:sz="0" w:space="0" w:color="auto"/>
            <w:left w:val="none" w:sz="0" w:space="0" w:color="auto"/>
            <w:bottom w:val="none" w:sz="0" w:space="0" w:color="auto"/>
            <w:right w:val="none" w:sz="0" w:space="0" w:color="auto"/>
          </w:divBdr>
        </w:div>
        <w:div w:id="1345746058">
          <w:marLeft w:val="547"/>
          <w:marRight w:val="0"/>
          <w:marTop w:val="0"/>
          <w:marBottom w:val="0"/>
          <w:divBdr>
            <w:top w:val="none" w:sz="0" w:space="0" w:color="auto"/>
            <w:left w:val="none" w:sz="0" w:space="0" w:color="auto"/>
            <w:bottom w:val="none" w:sz="0" w:space="0" w:color="auto"/>
            <w:right w:val="none" w:sz="0" w:space="0" w:color="auto"/>
          </w:divBdr>
        </w:div>
      </w:divsChild>
    </w:div>
    <w:div w:id="128285757">
      <w:bodyDiv w:val="1"/>
      <w:marLeft w:val="0"/>
      <w:marRight w:val="0"/>
      <w:marTop w:val="0"/>
      <w:marBottom w:val="0"/>
      <w:divBdr>
        <w:top w:val="none" w:sz="0" w:space="0" w:color="auto"/>
        <w:left w:val="none" w:sz="0" w:space="0" w:color="auto"/>
        <w:bottom w:val="none" w:sz="0" w:space="0" w:color="auto"/>
        <w:right w:val="none" w:sz="0" w:space="0" w:color="auto"/>
      </w:divBdr>
    </w:div>
    <w:div w:id="144665551">
      <w:bodyDiv w:val="1"/>
      <w:marLeft w:val="0"/>
      <w:marRight w:val="0"/>
      <w:marTop w:val="0"/>
      <w:marBottom w:val="0"/>
      <w:divBdr>
        <w:top w:val="none" w:sz="0" w:space="0" w:color="auto"/>
        <w:left w:val="none" w:sz="0" w:space="0" w:color="auto"/>
        <w:bottom w:val="none" w:sz="0" w:space="0" w:color="auto"/>
        <w:right w:val="none" w:sz="0" w:space="0" w:color="auto"/>
      </w:divBdr>
      <w:divsChild>
        <w:div w:id="462381319">
          <w:marLeft w:val="1080"/>
          <w:marRight w:val="0"/>
          <w:marTop w:val="100"/>
          <w:marBottom w:val="0"/>
          <w:divBdr>
            <w:top w:val="none" w:sz="0" w:space="0" w:color="auto"/>
            <w:left w:val="none" w:sz="0" w:space="0" w:color="auto"/>
            <w:bottom w:val="none" w:sz="0" w:space="0" w:color="auto"/>
            <w:right w:val="none" w:sz="0" w:space="0" w:color="auto"/>
          </w:divBdr>
        </w:div>
        <w:div w:id="1011489402">
          <w:marLeft w:val="1080"/>
          <w:marRight w:val="0"/>
          <w:marTop w:val="100"/>
          <w:marBottom w:val="0"/>
          <w:divBdr>
            <w:top w:val="none" w:sz="0" w:space="0" w:color="auto"/>
            <w:left w:val="none" w:sz="0" w:space="0" w:color="auto"/>
            <w:bottom w:val="none" w:sz="0" w:space="0" w:color="auto"/>
            <w:right w:val="none" w:sz="0" w:space="0" w:color="auto"/>
          </w:divBdr>
        </w:div>
        <w:div w:id="1892961617">
          <w:marLeft w:val="1080"/>
          <w:marRight w:val="0"/>
          <w:marTop w:val="100"/>
          <w:marBottom w:val="0"/>
          <w:divBdr>
            <w:top w:val="none" w:sz="0" w:space="0" w:color="auto"/>
            <w:left w:val="none" w:sz="0" w:space="0" w:color="auto"/>
            <w:bottom w:val="none" w:sz="0" w:space="0" w:color="auto"/>
            <w:right w:val="none" w:sz="0" w:space="0" w:color="auto"/>
          </w:divBdr>
        </w:div>
        <w:div w:id="1622687055">
          <w:marLeft w:val="1080"/>
          <w:marRight w:val="0"/>
          <w:marTop w:val="100"/>
          <w:marBottom w:val="0"/>
          <w:divBdr>
            <w:top w:val="none" w:sz="0" w:space="0" w:color="auto"/>
            <w:left w:val="none" w:sz="0" w:space="0" w:color="auto"/>
            <w:bottom w:val="none" w:sz="0" w:space="0" w:color="auto"/>
            <w:right w:val="none" w:sz="0" w:space="0" w:color="auto"/>
          </w:divBdr>
        </w:div>
      </w:divsChild>
    </w:div>
    <w:div w:id="197860561">
      <w:bodyDiv w:val="1"/>
      <w:marLeft w:val="0"/>
      <w:marRight w:val="0"/>
      <w:marTop w:val="0"/>
      <w:marBottom w:val="0"/>
      <w:divBdr>
        <w:top w:val="none" w:sz="0" w:space="0" w:color="auto"/>
        <w:left w:val="none" w:sz="0" w:space="0" w:color="auto"/>
        <w:bottom w:val="none" w:sz="0" w:space="0" w:color="auto"/>
        <w:right w:val="none" w:sz="0" w:space="0" w:color="auto"/>
      </w:divBdr>
      <w:divsChild>
        <w:div w:id="89742205">
          <w:marLeft w:val="547"/>
          <w:marRight w:val="0"/>
          <w:marTop w:val="0"/>
          <w:marBottom w:val="0"/>
          <w:divBdr>
            <w:top w:val="none" w:sz="0" w:space="0" w:color="auto"/>
            <w:left w:val="none" w:sz="0" w:space="0" w:color="auto"/>
            <w:bottom w:val="none" w:sz="0" w:space="0" w:color="auto"/>
            <w:right w:val="none" w:sz="0" w:space="0" w:color="auto"/>
          </w:divBdr>
        </w:div>
        <w:div w:id="406996754">
          <w:marLeft w:val="547"/>
          <w:marRight w:val="0"/>
          <w:marTop w:val="0"/>
          <w:marBottom w:val="0"/>
          <w:divBdr>
            <w:top w:val="none" w:sz="0" w:space="0" w:color="auto"/>
            <w:left w:val="none" w:sz="0" w:space="0" w:color="auto"/>
            <w:bottom w:val="none" w:sz="0" w:space="0" w:color="auto"/>
            <w:right w:val="none" w:sz="0" w:space="0" w:color="auto"/>
          </w:divBdr>
        </w:div>
        <w:div w:id="1258565540">
          <w:marLeft w:val="547"/>
          <w:marRight w:val="0"/>
          <w:marTop w:val="0"/>
          <w:marBottom w:val="0"/>
          <w:divBdr>
            <w:top w:val="none" w:sz="0" w:space="0" w:color="auto"/>
            <w:left w:val="none" w:sz="0" w:space="0" w:color="auto"/>
            <w:bottom w:val="none" w:sz="0" w:space="0" w:color="auto"/>
            <w:right w:val="none" w:sz="0" w:space="0" w:color="auto"/>
          </w:divBdr>
        </w:div>
        <w:div w:id="1369136125">
          <w:marLeft w:val="547"/>
          <w:marRight w:val="0"/>
          <w:marTop w:val="0"/>
          <w:marBottom w:val="0"/>
          <w:divBdr>
            <w:top w:val="none" w:sz="0" w:space="0" w:color="auto"/>
            <w:left w:val="none" w:sz="0" w:space="0" w:color="auto"/>
            <w:bottom w:val="none" w:sz="0" w:space="0" w:color="auto"/>
            <w:right w:val="none" w:sz="0" w:space="0" w:color="auto"/>
          </w:divBdr>
        </w:div>
      </w:divsChild>
    </w:div>
    <w:div w:id="221448315">
      <w:bodyDiv w:val="1"/>
      <w:marLeft w:val="0"/>
      <w:marRight w:val="0"/>
      <w:marTop w:val="0"/>
      <w:marBottom w:val="0"/>
      <w:divBdr>
        <w:top w:val="none" w:sz="0" w:space="0" w:color="auto"/>
        <w:left w:val="none" w:sz="0" w:space="0" w:color="auto"/>
        <w:bottom w:val="none" w:sz="0" w:space="0" w:color="auto"/>
        <w:right w:val="none" w:sz="0" w:space="0" w:color="auto"/>
      </w:divBdr>
      <w:divsChild>
        <w:div w:id="1436748811">
          <w:marLeft w:val="360"/>
          <w:marRight w:val="0"/>
          <w:marTop w:val="200"/>
          <w:marBottom w:val="0"/>
          <w:divBdr>
            <w:top w:val="none" w:sz="0" w:space="0" w:color="auto"/>
            <w:left w:val="none" w:sz="0" w:space="0" w:color="auto"/>
            <w:bottom w:val="none" w:sz="0" w:space="0" w:color="auto"/>
            <w:right w:val="none" w:sz="0" w:space="0" w:color="auto"/>
          </w:divBdr>
        </w:div>
      </w:divsChild>
    </w:div>
    <w:div w:id="330529036">
      <w:bodyDiv w:val="1"/>
      <w:marLeft w:val="0"/>
      <w:marRight w:val="0"/>
      <w:marTop w:val="0"/>
      <w:marBottom w:val="0"/>
      <w:divBdr>
        <w:top w:val="none" w:sz="0" w:space="0" w:color="auto"/>
        <w:left w:val="none" w:sz="0" w:space="0" w:color="auto"/>
        <w:bottom w:val="none" w:sz="0" w:space="0" w:color="auto"/>
        <w:right w:val="none" w:sz="0" w:space="0" w:color="auto"/>
      </w:divBdr>
      <w:divsChild>
        <w:div w:id="650788877">
          <w:marLeft w:val="547"/>
          <w:marRight w:val="0"/>
          <w:marTop w:val="0"/>
          <w:marBottom w:val="0"/>
          <w:divBdr>
            <w:top w:val="none" w:sz="0" w:space="0" w:color="auto"/>
            <w:left w:val="none" w:sz="0" w:space="0" w:color="auto"/>
            <w:bottom w:val="none" w:sz="0" w:space="0" w:color="auto"/>
            <w:right w:val="none" w:sz="0" w:space="0" w:color="auto"/>
          </w:divBdr>
        </w:div>
        <w:div w:id="650138730">
          <w:marLeft w:val="547"/>
          <w:marRight w:val="0"/>
          <w:marTop w:val="0"/>
          <w:marBottom w:val="0"/>
          <w:divBdr>
            <w:top w:val="none" w:sz="0" w:space="0" w:color="auto"/>
            <w:left w:val="none" w:sz="0" w:space="0" w:color="auto"/>
            <w:bottom w:val="none" w:sz="0" w:space="0" w:color="auto"/>
            <w:right w:val="none" w:sz="0" w:space="0" w:color="auto"/>
          </w:divBdr>
        </w:div>
      </w:divsChild>
    </w:div>
    <w:div w:id="383261658">
      <w:bodyDiv w:val="1"/>
      <w:marLeft w:val="0"/>
      <w:marRight w:val="0"/>
      <w:marTop w:val="0"/>
      <w:marBottom w:val="0"/>
      <w:divBdr>
        <w:top w:val="none" w:sz="0" w:space="0" w:color="auto"/>
        <w:left w:val="none" w:sz="0" w:space="0" w:color="auto"/>
        <w:bottom w:val="none" w:sz="0" w:space="0" w:color="auto"/>
        <w:right w:val="none" w:sz="0" w:space="0" w:color="auto"/>
      </w:divBdr>
      <w:divsChild>
        <w:div w:id="1985309598">
          <w:marLeft w:val="547"/>
          <w:marRight w:val="0"/>
          <w:marTop w:val="0"/>
          <w:marBottom w:val="0"/>
          <w:divBdr>
            <w:top w:val="none" w:sz="0" w:space="0" w:color="auto"/>
            <w:left w:val="none" w:sz="0" w:space="0" w:color="auto"/>
            <w:bottom w:val="none" w:sz="0" w:space="0" w:color="auto"/>
            <w:right w:val="none" w:sz="0" w:space="0" w:color="auto"/>
          </w:divBdr>
        </w:div>
        <w:div w:id="1570772340">
          <w:marLeft w:val="547"/>
          <w:marRight w:val="0"/>
          <w:marTop w:val="0"/>
          <w:marBottom w:val="0"/>
          <w:divBdr>
            <w:top w:val="none" w:sz="0" w:space="0" w:color="auto"/>
            <w:left w:val="none" w:sz="0" w:space="0" w:color="auto"/>
            <w:bottom w:val="none" w:sz="0" w:space="0" w:color="auto"/>
            <w:right w:val="none" w:sz="0" w:space="0" w:color="auto"/>
          </w:divBdr>
        </w:div>
        <w:div w:id="789084646">
          <w:marLeft w:val="547"/>
          <w:marRight w:val="0"/>
          <w:marTop w:val="0"/>
          <w:marBottom w:val="0"/>
          <w:divBdr>
            <w:top w:val="none" w:sz="0" w:space="0" w:color="auto"/>
            <w:left w:val="none" w:sz="0" w:space="0" w:color="auto"/>
            <w:bottom w:val="none" w:sz="0" w:space="0" w:color="auto"/>
            <w:right w:val="none" w:sz="0" w:space="0" w:color="auto"/>
          </w:divBdr>
        </w:div>
      </w:divsChild>
    </w:div>
    <w:div w:id="38837866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2">
          <w:marLeft w:val="547"/>
          <w:marRight w:val="0"/>
          <w:marTop w:val="0"/>
          <w:marBottom w:val="0"/>
          <w:divBdr>
            <w:top w:val="none" w:sz="0" w:space="0" w:color="auto"/>
            <w:left w:val="none" w:sz="0" w:space="0" w:color="auto"/>
            <w:bottom w:val="none" w:sz="0" w:space="0" w:color="auto"/>
            <w:right w:val="none" w:sz="0" w:space="0" w:color="auto"/>
          </w:divBdr>
        </w:div>
        <w:div w:id="267811530">
          <w:marLeft w:val="547"/>
          <w:marRight w:val="0"/>
          <w:marTop w:val="0"/>
          <w:marBottom w:val="0"/>
          <w:divBdr>
            <w:top w:val="none" w:sz="0" w:space="0" w:color="auto"/>
            <w:left w:val="none" w:sz="0" w:space="0" w:color="auto"/>
            <w:bottom w:val="none" w:sz="0" w:space="0" w:color="auto"/>
            <w:right w:val="none" w:sz="0" w:space="0" w:color="auto"/>
          </w:divBdr>
        </w:div>
        <w:div w:id="872304707">
          <w:marLeft w:val="547"/>
          <w:marRight w:val="0"/>
          <w:marTop w:val="0"/>
          <w:marBottom w:val="0"/>
          <w:divBdr>
            <w:top w:val="none" w:sz="0" w:space="0" w:color="auto"/>
            <w:left w:val="none" w:sz="0" w:space="0" w:color="auto"/>
            <w:bottom w:val="none" w:sz="0" w:space="0" w:color="auto"/>
            <w:right w:val="none" w:sz="0" w:space="0" w:color="auto"/>
          </w:divBdr>
        </w:div>
        <w:div w:id="7105532">
          <w:marLeft w:val="547"/>
          <w:marRight w:val="0"/>
          <w:marTop w:val="0"/>
          <w:marBottom w:val="0"/>
          <w:divBdr>
            <w:top w:val="none" w:sz="0" w:space="0" w:color="auto"/>
            <w:left w:val="none" w:sz="0" w:space="0" w:color="auto"/>
            <w:bottom w:val="none" w:sz="0" w:space="0" w:color="auto"/>
            <w:right w:val="none" w:sz="0" w:space="0" w:color="auto"/>
          </w:divBdr>
        </w:div>
        <w:div w:id="1327707935">
          <w:marLeft w:val="547"/>
          <w:marRight w:val="0"/>
          <w:marTop w:val="0"/>
          <w:marBottom w:val="0"/>
          <w:divBdr>
            <w:top w:val="none" w:sz="0" w:space="0" w:color="auto"/>
            <w:left w:val="none" w:sz="0" w:space="0" w:color="auto"/>
            <w:bottom w:val="none" w:sz="0" w:space="0" w:color="auto"/>
            <w:right w:val="none" w:sz="0" w:space="0" w:color="auto"/>
          </w:divBdr>
        </w:div>
        <w:div w:id="68037911">
          <w:marLeft w:val="547"/>
          <w:marRight w:val="0"/>
          <w:marTop w:val="0"/>
          <w:marBottom w:val="0"/>
          <w:divBdr>
            <w:top w:val="none" w:sz="0" w:space="0" w:color="auto"/>
            <w:left w:val="none" w:sz="0" w:space="0" w:color="auto"/>
            <w:bottom w:val="none" w:sz="0" w:space="0" w:color="auto"/>
            <w:right w:val="none" w:sz="0" w:space="0" w:color="auto"/>
          </w:divBdr>
        </w:div>
        <w:div w:id="283584136">
          <w:marLeft w:val="547"/>
          <w:marRight w:val="0"/>
          <w:marTop w:val="0"/>
          <w:marBottom w:val="0"/>
          <w:divBdr>
            <w:top w:val="none" w:sz="0" w:space="0" w:color="auto"/>
            <w:left w:val="none" w:sz="0" w:space="0" w:color="auto"/>
            <w:bottom w:val="none" w:sz="0" w:space="0" w:color="auto"/>
            <w:right w:val="none" w:sz="0" w:space="0" w:color="auto"/>
          </w:divBdr>
        </w:div>
        <w:div w:id="1908108143">
          <w:marLeft w:val="547"/>
          <w:marRight w:val="0"/>
          <w:marTop w:val="0"/>
          <w:marBottom w:val="0"/>
          <w:divBdr>
            <w:top w:val="none" w:sz="0" w:space="0" w:color="auto"/>
            <w:left w:val="none" w:sz="0" w:space="0" w:color="auto"/>
            <w:bottom w:val="none" w:sz="0" w:space="0" w:color="auto"/>
            <w:right w:val="none" w:sz="0" w:space="0" w:color="auto"/>
          </w:divBdr>
        </w:div>
      </w:divsChild>
    </w:div>
    <w:div w:id="442845636">
      <w:bodyDiv w:val="1"/>
      <w:marLeft w:val="0"/>
      <w:marRight w:val="0"/>
      <w:marTop w:val="0"/>
      <w:marBottom w:val="0"/>
      <w:divBdr>
        <w:top w:val="none" w:sz="0" w:space="0" w:color="auto"/>
        <w:left w:val="none" w:sz="0" w:space="0" w:color="auto"/>
        <w:bottom w:val="none" w:sz="0" w:space="0" w:color="auto"/>
        <w:right w:val="none" w:sz="0" w:space="0" w:color="auto"/>
      </w:divBdr>
    </w:div>
    <w:div w:id="478771084">
      <w:bodyDiv w:val="1"/>
      <w:marLeft w:val="0"/>
      <w:marRight w:val="0"/>
      <w:marTop w:val="0"/>
      <w:marBottom w:val="0"/>
      <w:divBdr>
        <w:top w:val="none" w:sz="0" w:space="0" w:color="auto"/>
        <w:left w:val="none" w:sz="0" w:space="0" w:color="auto"/>
        <w:bottom w:val="none" w:sz="0" w:space="0" w:color="auto"/>
        <w:right w:val="none" w:sz="0" w:space="0" w:color="auto"/>
      </w:divBdr>
    </w:div>
    <w:div w:id="485365518">
      <w:bodyDiv w:val="1"/>
      <w:marLeft w:val="0"/>
      <w:marRight w:val="0"/>
      <w:marTop w:val="0"/>
      <w:marBottom w:val="0"/>
      <w:divBdr>
        <w:top w:val="none" w:sz="0" w:space="0" w:color="auto"/>
        <w:left w:val="none" w:sz="0" w:space="0" w:color="auto"/>
        <w:bottom w:val="none" w:sz="0" w:space="0" w:color="auto"/>
        <w:right w:val="none" w:sz="0" w:space="0" w:color="auto"/>
      </w:divBdr>
    </w:div>
    <w:div w:id="495995631">
      <w:bodyDiv w:val="1"/>
      <w:marLeft w:val="0"/>
      <w:marRight w:val="0"/>
      <w:marTop w:val="0"/>
      <w:marBottom w:val="0"/>
      <w:divBdr>
        <w:top w:val="none" w:sz="0" w:space="0" w:color="auto"/>
        <w:left w:val="none" w:sz="0" w:space="0" w:color="auto"/>
        <w:bottom w:val="none" w:sz="0" w:space="0" w:color="auto"/>
        <w:right w:val="none" w:sz="0" w:space="0" w:color="auto"/>
      </w:divBdr>
      <w:divsChild>
        <w:div w:id="18431493">
          <w:marLeft w:val="547"/>
          <w:marRight w:val="0"/>
          <w:marTop w:val="0"/>
          <w:marBottom w:val="0"/>
          <w:divBdr>
            <w:top w:val="none" w:sz="0" w:space="0" w:color="auto"/>
            <w:left w:val="none" w:sz="0" w:space="0" w:color="auto"/>
            <w:bottom w:val="none" w:sz="0" w:space="0" w:color="auto"/>
            <w:right w:val="none" w:sz="0" w:space="0" w:color="auto"/>
          </w:divBdr>
        </w:div>
        <w:div w:id="1513060450">
          <w:marLeft w:val="547"/>
          <w:marRight w:val="0"/>
          <w:marTop w:val="0"/>
          <w:marBottom w:val="0"/>
          <w:divBdr>
            <w:top w:val="none" w:sz="0" w:space="0" w:color="auto"/>
            <w:left w:val="none" w:sz="0" w:space="0" w:color="auto"/>
            <w:bottom w:val="none" w:sz="0" w:space="0" w:color="auto"/>
            <w:right w:val="none" w:sz="0" w:space="0" w:color="auto"/>
          </w:divBdr>
        </w:div>
        <w:div w:id="1742944721">
          <w:marLeft w:val="547"/>
          <w:marRight w:val="0"/>
          <w:marTop w:val="0"/>
          <w:marBottom w:val="0"/>
          <w:divBdr>
            <w:top w:val="none" w:sz="0" w:space="0" w:color="auto"/>
            <w:left w:val="none" w:sz="0" w:space="0" w:color="auto"/>
            <w:bottom w:val="none" w:sz="0" w:space="0" w:color="auto"/>
            <w:right w:val="none" w:sz="0" w:space="0" w:color="auto"/>
          </w:divBdr>
        </w:div>
      </w:divsChild>
    </w:div>
    <w:div w:id="577180042">
      <w:bodyDiv w:val="1"/>
      <w:marLeft w:val="0"/>
      <w:marRight w:val="0"/>
      <w:marTop w:val="0"/>
      <w:marBottom w:val="0"/>
      <w:divBdr>
        <w:top w:val="none" w:sz="0" w:space="0" w:color="auto"/>
        <w:left w:val="none" w:sz="0" w:space="0" w:color="auto"/>
        <w:bottom w:val="none" w:sz="0" w:space="0" w:color="auto"/>
        <w:right w:val="none" w:sz="0" w:space="0" w:color="auto"/>
      </w:divBdr>
      <w:divsChild>
        <w:div w:id="240916812">
          <w:marLeft w:val="547"/>
          <w:marRight w:val="0"/>
          <w:marTop w:val="0"/>
          <w:marBottom w:val="0"/>
          <w:divBdr>
            <w:top w:val="none" w:sz="0" w:space="0" w:color="auto"/>
            <w:left w:val="none" w:sz="0" w:space="0" w:color="auto"/>
            <w:bottom w:val="none" w:sz="0" w:space="0" w:color="auto"/>
            <w:right w:val="none" w:sz="0" w:space="0" w:color="auto"/>
          </w:divBdr>
        </w:div>
        <w:div w:id="297692005">
          <w:marLeft w:val="547"/>
          <w:marRight w:val="0"/>
          <w:marTop w:val="0"/>
          <w:marBottom w:val="0"/>
          <w:divBdr>
            <w:top w:val="none" w:sz="0" w:space="0" w:color="auto"/>
            <w:left w:val="none" w:sz="0" w:space="0" w:color="auto"/>
            <w:bottom w:val="none" w:sz="0" w:space="0" w:color="auto"/>
            <w:right w:val="none" w:sz="0" w:space="0" w:color="auto"/>
          </w:divBdr>
        </w:div>
      </w:divsChild>
    </w:div>
    <w:div w:id="706106236">
      <w:bodyDiv w:val="1"/>
      <w:marLeft w:val="0"/>
      <w:marRight w:val="0"/>
      <w:marTop w:val="0"/>
      <w:marBottom w:val="0"/>
      <w:divBdr>
        <w:top w:val="none" w:sz="0" w:space="0" w:color="auto"/>
        <w:left w:val="none" w:sz="0" w:space="0" w:color="auto"/>
        <w:bottom w:val="none" w:sz="0" w:space="0" w:color="auto"/>
        <w:right w:val="none" w:sz="0" w:space="0" w:color="auto"/>
      </w:divBdr>
    </w:div>
    <w:div w:id="708920263">
      <w:bodyDiv w:val="1"/>
      <w:marLeft w:val="0"/>
      <w:marRight w:val="0"/>
      <w:marTop w:val="0"/>
      <w:marBottom w:val="0"/>
      <w:divBdr>
        <w:top w:val="none" w:sz="0" w:space="0" w:color="auto"/>
        <w:left w:val="none" w:sz="0" w:space="0" w:color="auto"/>
        <w:bottom w:val="none" w:sz="0" w:space="0" w:color="auto"/>
        <w:right w:val="none" w:sz="0" w:space="0" w:color="auto"/>
      </w:divBdr>
    </w:div>
    <w:div w:id="726994016">
      <w:bodyDiv w:val="1"/>
      <w:marLeft w:val="0"/>
      <w:marRight w:val="0"/>
      <w:marTop w:val="0"/>
      <w:marBottom w:val="0"/>
      <w:divBdr>
        <w:top w:val="none" w:sz="0" w:space="0" w:color="auto"/>
        <w:left w:val="none" w:sz="0" w:space="0" w:color="auto"/>
        <w:bottom w:val="none" w:sz="0" w:space="0" w:color="auto"/>
        <w:right w:val="none" w:sz="0" w:space="0" w:color="auto"/>
      </w:divBdr>
    </w:div>
    <w:div w:id="782842658">
      <w:bodyDiv w:val="1"/>
      <w:marLeft w:val="0"/>
      <w:marRight w:val="0"/>
      <w:marTop w:val="0"/>
      <w:marBottom w:val="0"/>
      <w:divBdr>
        <w:top w:val="none" w:sz="0" w:space="0" w:color="auto"/>
        <w:left w:val="none" w:sz="0" w:space="0" w:color="auto"/>
        <w:bottom w:val="none" w:sz="0" w:space="0" w:color="auto"/>
        <w:right w:val="none" w:sz="0" w:space="0" w:color="auto"/>
      </w:divBdr>
    </w:div>
    <w:div w:id="792286334">
      <w:bodyDiv w:val="1"/>
      <w:marLeft w:val="0"/>
      <w:marRight w:val="0"/>
      <w:marTop w:val="0"/>
      <w:marBottom w:val="0"/>
      <w:divBdr>
        <w:top w:val="none" w:sz="0" w:space="0" w:color="auto"/>
        <w:left w:val="none" w:sz="0" w:space="0" w:color="auto"/>
        <w:bottom w:val="none" w:sz="0" w:space="0" w:color="auto"/>
        <w:right w:val="none" w:sz="0" w:space="0" w:color="auto"/>
      </w:divBdr>
    </w:div>
    <w:div w:id="820272927">
      <w:bodyDiv w:val="1"/>
      <w:marLeft w:val="0"/>
      <w:marRight w:val="0"/>
      <w:marTop w:val="0"/>
      <w:marBottom w:val="0"/>
      <w:divBdr>
        <w:top w:val="none" w:sz="0" w:space="0" w:color="auto"/>
        <w:left w:val="none" w:sz="0" w:space="0" w:color="auto"/>
        <w:bottom w:val="none" w:sz="0" w:space="0" w:color="auto"/>
        <w:right w:val="none" w:sz="0" w:space="0" w:color="auto"/>
      </w:divBdr>
    </w:div>
    <w:div w:id="826240145">
      <w:bodyDiv w:val="1"/>
      <w:marLeft w:val="0"/>
      <w:marRight w:val="0"/>
      <w:marTop w:val="0"/>
      <w:marBottom w:val="0"/>
      <w:divBdr>
        <w:top w:val="none" w:sz="0" w:space="0" w:color="auto"/>
        <w:left w:val="none" w:sz="0" w:space="0" w:color="auto"/>
        <w:bottom w:val="none" w:sz="0" w:space="0" w:color="auto"/>
        <w:right w:val="none" w:sz="0" w:space="0" w:color="auto"/>
      </w:divBdr>
      <w:divsChild>
        <w:div w:id="1399281091">
          <w:marLeft w:val="547"/>
          <w:marRight w:val="0"/>
          <w:marTop w:val="0"/>
          <w:marBottom w:val="0"/>
          <w:divBdr>
            <w:top w:val="none" w:sz="0" w:space="0" w:color="auto"/>
            <w:left w:val="none" w:sz="0" w:space="0" w:color="auto"/>
            <w:bottom w:val="none" w:sz="0" w:space="0" w:color="auto"/>
            <w:right w:val="none" w:sz="0" w:space="0" w:color="auto"/>
          </w:divBdr>
        </w:div>
        <w:div w:id="1764109604">
          <w:marLeft w:val="547"/>
          <w:marRight w:val="0"/>
          <w:marTop w:val="0"/>
          <w:marBottom w:val="0"/>
          <w:divBdr>
            <w:top w:val="none" w:sz="0" w:space="0" w:color="auto"/>
            <w:left w:val="none" w:sz="0" w:space="0" w:color="auto"/>
            <w:bottom w:val="none" w:sz="0" w:space="0" w:color="auto"/>
            <w:right w:val="none" w:sz="0" w:space="0" w:color="auto"/>
          </w:divBdr>
        </w:div>
        <w:div w:id="1648241118">
          <w:marLeft w:val="547"/>
          <w:marRight w:val="0"/>
          <w:marTop w:val="0"/>
          <w:marBottom w:val="0"/>
          <w:divBdr>
            <w:top w:val="none" w:sz="0" w:space="0" w:color="auto"/>
            <w:left w:val="none" w:sz="0" w:space="0" w:color="auto"/>
            <w:bottom w:val="none" w:sz="0" w:space="0" w:color="auto"/>
            <w:right w:val="none" w:sz="0" w:space="0" w:color="auto"/>
          </w:divBdr>
        </w:div>
      </w:divsChild>
    </w:div>
    <w:div w:id="853886319">
      <w:bodyDiv w:val="1"/>
      <w:marLeft w:val="0"/>
      <w:marRight w:val="0"/>
      <w:marTop w:val="0"/>
      <w:marBottom w:val="0"/>
      <w:divBdr>
        <w:top w:val="none" w:sz="0" w:space="0" w:color="auto"/>
        <w:left w:val="none" w:sz="0" w:space="0" w:color="auto"/>
        <w:bottom w:val="none" w:sz="0" w:space="0" w:color="auto"/>
        <w:right w:val="none" w:sz="0" w:space="0" w:color="auto"/>
      </w:divBdr>
    </w:div>
    <w:div w:id="857044570">
      <w:bodyDiv w:val="1"/>
      <w:marLeft w:val="0"/>
      <w:marRight w:val="0"/>
      <w:marTop w:val="0"/>
      <w:marBottom w:val="0"/>
      <w:divBdr>
        <w:top w:val="none" w:sz="0" w:space="0" w:color="auto"/>
        <w:left w:val="none" w:sz="0" w:space="0" w:color="auto"/>
        <w:bottom w:val="none" w:sz="0" w:space="0" w:color="auto"/>
        <w:right w:val="none" w:sz="0" w:space="0" w:color="auto"/>
      </w:divBdr>
    </w:div>
    <w:div w:id="863791674">
      <w:bodyDiv w:val="1"/>
      <w:marLeft w:val="0"/>
      <w:marRight w:val="0"/>
      <w:marTop w:val="0"/>
      <w:marBottom w:val="0"/>
      <w:divBdr>
        <w:top w:val="none" w:sz="0" w:space="0" w:color="auto"/>
        <w:left w:val="none" w:sz="0" w:space="0" w:color="auto"/>
        <w:bottom w:val="none" w:sz="0" w:space="0" w:color="auto"/>
        <w:right w:val="none" w:sz="0" w:space="0" w:color="auto"/>
      </w:divBdr>
      <w:divsChild>
        <w:div w:id="793327470">
          <w:marLeft w:val="547"/>
          <w:marRight w:val="0"/>
          <w:marTop w:val="0"/>
          <w:marBottom w:val="0"/>
          <w:divBdr>
            <w:top w:val="none" w:sz="0" w:space="0" w:color="auto"/>
            <w:left w:val="none" w:sz="0" w:space="0" w:color="auto"/>
            <w:bottom w:val="none" w:sz="0" w:space="0" w:color="auto"/>
            <w:right w:val="none" w:sz="0" w:space="0" w:color="auto"/>
          </w:divBdr>
        </w:div>
        <w:div w:id="1964923279">
          <w:marLeft w:val="547"/>
          <w:marRight w:val="0"/>
          <w:marTop w:val="0"/>
          <w:marBottom w:val="0"/>
          <w:divBdr>
            <w:top w:val="none" w:sz="0" w:space="0" w:color="auto"/>
            <w:left w:val="none" w:sz="0" w:space="0" w:color="auto"/>
            <w:bottom w:val="none" w:sz="0" w:space="0" w:color="auto"/>
            <w:right w:val="none" w:sz="0" w:space="0" w:color="auto"/>
          </w:divBdr>
        </w:div>
        <w:div w:id="1767187380">
          <w:marLeft w:val="547"/>
          <w:marRight w:val="0"/>
          <w:marTop w:val="0"/>
          <w:marBottom w:val="0"/>
          <w:divBdr>
            <w:top w:val="none" w:sz="0" w:space="0" w:color="auto"/>
            <w:left w:val="none" w:sz="0" w:space="0" w:color="auto"/>
            <w:bottom w:val="none" w:sz="0" w:space="0" w:color="auto"/>
            <w:right w:val="none" w:sz="0" w:space="0" w:color="auto"/>
          </w:divBdr>
        </w:div>
        <w:div w:id="63994673">
          <w:marLeft w:val="547"/>
          <w:marRight w:val="0"/>
          <w:marTop w:val="0"/>
          <w:marBottom w:val="0"/>
          <w:divBdr>
            <w:top w:val="none" w:sz="0" w:space="0" w:color="auto"/>
            <w:left w:val="none" w:sz="0" w:space="0" w:color="auto"/>
            <w:bottom w:val="none" w:sz="0" w:space="0" w:color="auto"/>
            <w:right w:val="none" w:sz="0" w:space="0" w:color="auto"/>
          </w:divBdr>
        </w:div>
      </w:divsChild>
    </w:div>
    <w:div w:id="877740828">
      <w:bodyDiv w:val="1"/>
      <w:marLeft w:val="0"/>
      <w:marRight w:val="0"/>
      <w:marTop w:val="0"/>
      <w:marBottom w:val="0"/>
      <w:divBdr>
        <w:top w:val="none" w:sz="0" w:space="0" w:color="auto"/>
        <w:left w:val="none" w:sz="0" w:space="0" w:color="auto"/>
        <w:bottom w:val="none" w:sz="0" w:space="0" w:color="auto"/>
        <w:right w:val="none" w:sz="0" w:space="0" w:color="auto"/>
      </w:divBdr>
    </w:div>
    <w:div w:id="925381608">
      <w:bodyDiv w:val="1"/>
      <w:marLeft w:val="0"/>
      <w:marRight w:val="0"/>
      <w:marTop w:val="0"/>
      <w:marBottom w:val="0"/>
      <w:divBdr>
        <w:top w:val="none" w:sz="0" w:space="0" w:color="auto"/>
        <w:left w:val="none" w:sz="0" w:space="0" w:color="auto"/>
        <w:bottom w:val="none" w:sz="0" w:space="0" w:color="auto"/>
        <w:right w:val="none" w:sz="0" w:space="0" w:color="auto"/>
      </w:divBdr>
      <w:divsChild>
        <w:div w:id="1045058883">
          <w:marLeft w:val="547"/>
          <w:marRight w:val="0"/>
          <w:marTop w:val="0"/>
          <w:marBottom w:val="0"/>
          <w:divBdr>
            <w:top w:val="none" w:sz="0" w:space="0" w:color="auto"/>
            <w:left w:val="none" w:sz="0" w:space="0" w:color="auto"/>
            <w:bottom w:val="none" w:sz="0" w:space="0" w:color="auto"/>
            <w:right w:val="none" w:sz="0" w:space="0" w:color="auto"/>
          </w:divBdr>
        </w:div>
        <w:div w:id="784615237">
          <w:marLeft w:val="547"/>
          <w:marRight w:val="0"/>
          <w:marTop w:val="0"/>
          <w:marBottom w:val="0"/>
          <w:divBdr>
            <w:top w:val="none" w:sz="0" w:space="0" w:color="auto"/>
            <w:left w:val="none" w:sz="0" w:space="0" w:color="auto"/>
            <w:bottom w:val="none" w:sz="0" w:space="0" w:color="auto"/>
            <w:right w:val="none" w:sz="0" w:space="0" w:color="auto"/>
          </w:divBdr>
        </w:div>
      </w:divsChild>
    </w:div>
    <w:div w:id="938607061">
      <w:bodyDiv w:val="1"/>
      <w:marLeft w:val="0"/>
      <w:marRight w:val="0"/>
      <w:marTop w:val="0"/>
      <w:marBottom w:val="0"/>
      <w:divBdr>
        <w:top w:val="none" w:sz="0" w:space="0" w:color="auto"/>
        <w:left w:val="none" w:sz="0" w:space="0" w:color="auto"/>
        <w:bottom w:val="none" w:sz="0" w:space="0" w:color="auto"/>
        <w:right w:val="none" w:sz="0" w:space="0" w:color="auto"/>
      </w:divBdr>
      <w:divsChild>
        <w:div w:id="861093157">
          <w:marLeft w:val="547"/>
          <w:marRight w:val="0"/>
          <w:marTop w:val="0"/>
          <w:marBottom w:val="0"/>
          <w:divBdr>
            <w:top w:val="none" w:sz="0" w:space="0" w:color="auto"/>
            <w:left w:val="none" w:sz="0" w:space="0" w:color="auto"/>
            <w:bottom w:val="none" w:sz="0" w:space="0" w:color="auto"/>
            <w:right w:val="none" w:sz="0" w:space="0" w:color="auto"/>
          </w:divBdr>
        </w:div>
        <w:div w:id="1543590117">
          <w:marLeft w:val="547"/>
          <w:marRight w:val="0"/>
          <w:marTop w:val="0"/>
          <w:marBottom w:val="0"/>
          <w:divBdr>
            <w:top w:val="none" w:sz="0" w:space="0" w:color="auto"/>
            <w:left w:val="none" w:sz="0" w:space="0" w:color="auto"/>
            <w:bottom w:val="none" w:sz="0" w:space="0" w:color="auto"/>
            <w:right w:val="none" w:sz="0" w:space="0" w:color="auto"/>
          </w:divBdr>
        </w:div>
        <w:div w:id="63453436">
          <w:marLeft w:val="547"/>
          <w:marRight w:val="0"/>
          <w:marTop w:val="0"/>
          <w:marBottom w:val="0"/>
          <w:divBdr>
            <w:top w:val="none" w:sz="0" w:space="0" w:color="auto"/>
            <w:left w:val="none" w:sz="0" w:space="0" w:color="auto"/>
            <w:bottom w:val="none" w:sz="0" w:space="0" w:color="auto"/>
            <w:right w:val="none" w:sz="0" w:space="0" w:color="auto"/>
          </w:divBdr>
        </w:div>
      </w:divsChild>
    </w:div>
    <w:div w:id="942374004">
      <w:bodyDiv w:val="1"/>
      <w:marLeft w:val="0"/>
      <w:marRight w:val="0"/>
      <w:marTop w:val="0"/>
      <w:marBottom w:val="0"/>
      <w:divBdr>
        <w:top w:val="none" w:sz="0" w:space="0" w:color="auto"/>
        <w:left w:val="none" w:sz="0" w:space="0" w:color="auto"/>
        <w:bottom w:val="none" w:sz="0" w:space="0" w:color="auto"/>
        <w:right w:val="none" w:sz="0" w:space="0" w:color="auto"/>
      </w:divBdr>
    </w:div>
    <w:div w:id="994797066">
      <w:bodyDiv w:val="1"/>
      <w:marLeft w:val="0"/>
      <w:marRight w:val="0"/>
      <w:marTop w:val="0"/>
      <w:marBottom w:val="0"/>
      <w:divBdr>
        <w:top w:val="none" w:sz="0" w:space="0" w:color="auto"/>
        <w:left w:val="none" w:sz="0" w:space="0" w:color="auto"/>
        <w:bottom w:val="none" w:sz="0" w:space="0" w:color="auto"/>
        <w:right w:val="none" w:sz="0" w:space="0" w:color="auto"/>
      </w:divBdr>
      <w:divsChild>
        <w:div w:id="1669017193">
          <w:marLeft w:val="0"/>
          <w:marRight w:val="0"/>
          <w:marTop w:val="0"/>
          <w:marBottom w:val="0"/>
          <w:divBdr>
            <w:top w:val="none" w:sz="0" w:space="0" w:color="auto"/>
            <w:left w:val="none" w:sz="0" w:space="0" w:color="auto"/>
            <w:bottom w:val="none" w:sz="0" w:space="0" w:color="auto"/>
            <w:right w:val="none" w:sz="0" w:space="0" w:color="auto"/>
          </w:divBdr>
        </w:div>
        <w:div w:id="369573533">
          <w:marLeft w:val="0"/>
          <w:marRight w:val="0"/>
          <w:marTop w:val="0"/>
          <w:marBottom w:val="0"/>
          <w:divBdr>
            <w:top w:val="none" w:sz="0" w:space="0" w:color="auto"/>
            <w:left w:val="none" w:sz="0" w:space="0" w:color="auto"/>
            <w:bottom w:val="none" w:sz="0" w:space="0" w:color="auto"/>
            <w:right w:val="none" w:sz="0" w:space="0" w:color="auto"/>
          </w:divBdr>
        </w:div>
        <w:div w:id="760563961">
          <w:marLeft w:val="0"/>
          <w:marRight w:val="0"/>
          <w:marTop w:val="0"/>
          <w:marBottom w:val="0"/>
          <w:divBdr>
            <w:top w:val="none" w:sz="0" w:space="0" w:color="auto"/>
            <w:left w:val="none" w:sz="0" w:space="0" w:color="auto"/>
            <w:bottom w:val="none" w:sz="0" w:space="0" w:color="auto"/>
            <w:right w:val="none" w:sz="0" w:space="0" w:color="auto"/>
          </w:divBdr>
        </w:div>
        <w:div w:id="581137100">
          <w:marLeft w:val="0"/>
          <w:marRight w:val="0"/>
          <w:marTop w:val="0"/>
          <w:marBottom w:val="0"/>
          <w:divBdr>
            <w:top w:val="none" w:sz="0" w:space="0" w:color="auto"/>
            <w:left w:val="none" w:sz="0" w:space="0" w:color="auto"/>
            <w:bottom w:val="none" w:sz="0" w:space="0" w:color="auto"/>
            <w:right w:val="none" w:sz="0" w:space="0" w:color="auto"/>
          </w:divBdr>
        </w:div>
        <w:div w:id="848177200">
          <w:marLeft w:val="0"/>
          <w:marRight w:val="0"/>
          <w:marTop w:val="0"/>
          <w:marBottom w:val="0"/>
          <w:divBdr>
            <w:top w:val="none" w:sz="0" w:space="0" w:color="auto"/>
            <w:left w:val="none" w:sz="0" w:space="0" w:color="auto"/>
            <w:bottom w:val="none" w:sz="0" w:space="0" w:color="auto"/>
            <w:right w:val="none" w:sz="0" w:space="0" w:color="auto"/>
          </w:divBdr>
        </w:div>
      </w:divsChild>
    </w:div>
    <w:div w:id="1030179108">
      <w:bodyDiv w:val="1"/>
      <w:marLeft w:val="0"/>
      <w:marRight w:val="0"/>
      <w:marTop w:val="0"/>
      <w:marBottom w:val="0"/>
      <w:divBdr>
        <w:top w:val="none" w:sz="0" w:space="0" w:color="auto"/>
        <w:left w:val="none" w:sz="0" w:space="0" w:color="auto"/>
        <w:bottom w:val="none" w:sz="0" w:space="0" w:color="auto"/>
        <w:right w:val="none" w:sz="0" w:space="0" w:color="auto"/>
      </w:divBdr>
      <w:divsChild>
        <w:div w:id="1568607145">
          <w:marLeft w:val="547"/>
          <w:marRight w:val="0"/>
          <w:marTop w:val="0"/>
          <w:marBottom w:val="0"/>
          <w:divBdr>
            <w:top w:val="none" w:sz="0" w:space="0" w:color="auto"/>
            <w:left w:val="none" w:sz="0" w:space="0" w:color="auto"/>
            <w:bottom w:val="none" w:sz="0" w:space="0" w:color="auto"/>
            <w:right w:val="none" w:sz="0" w:space="0" w:color="auto"/>
          </w:divBdr>
        </w:div>
        <w:div w:id="883637124">
          <w:marLeft w:val="547"/>
          <w:marRight w:val="0"/>
          <w:marTop w:val="0"/>
          <w:marBottom w:val="0"/>
          <w:divBdr>
            <w:top w:val="none" w:sz="0" w:space="0" w:color="auto"/>
            <w:left w:val="none" w:sz="0" w:space="0" w:color="auto"/>
            <w:bottom w:val="none" w:sz="0" w:space="0" w:color="auto"/>
            <w:right w:val="none" w:sz="0" w:space="0" w:color="auto"/>
          </w:divBdr>
        </w:div>
        <w:div w:id="2024086048">
          <w:marLeft w:val="547"/>
          <w:marRight w:val="0"/>
          <w:marTop w:val="0"/>
          <w:marBottom w:val="0"/>
          <w:divBdr>
            <w:top w:val="none" w:sz="0" w:space="0" w:color="auto"/>
            <w:left w:val="none" w:sz="0" w:space="0" w:color="auto"/>
            <w:bottom w:val="none" w:sz="0" w:space="0" w:color="auto"/>
            <w:right w:val="none" w:sz="0" w:space="0" w:color="auto"/>
          </w:divBdr>
        </w:div>
      </w:divsChild>
    </w:div>
    <w:div w:id="1080756154">
      <w:bodyDiv w:val="1"/>
      <w:marLeft w:val="0"/>
      <w:marRight w:val="0"/>
      <w:marTop w:val="0"/>
      <w:marBottom w:val="0"/>
      <w:divBdr>
        <w:top w:val="none" w:sz="0" w:space="0" w:color="auto"/>
        <w:left w:val="none" w:sz="0" w:space="0" w:color="auto"/>
        <w:bottom w:val="none" w:sz="0" w:space="0" w:color="auto"/>
        <w:right w:val="none" w:sz="0" w:space="0" w:color="auto"/>
      </w:divBdr>
    </w:div>
    <w:div w:id="1082020347">
      <w:bodyDiv w:val="1"/>
      <w:marLeft w:val="0"/>
      <w:marRight w:val="0"/>
      <w:marTop w:val="0"/>
      <w:marBottom w:val="0"/>
      <w:divBdr>
        <w:top w:val="none" w:sz="0" w:space="0" w:color="auto"/>
        <w:left w:val="none" w:sz="0" w:space="0" w:color="auto"/>
        <w:bottom w:val="none" w:sz="0" w:space="0" w:color="auto"/>
        <w:right w:val="none" w:sz="0" w:space="0" w:color="auto"/>
      </w:divBdr>
    </w:div>
    <w:div w:id="1136801578">
      <w:bodyDiv w:val="1"/>
      <w:marLeft w:val="0"/>
      <w:marRight w:val="0"/>
      <w:marTop w:val="0"/>
      <w:marBottom w:val="0"/>
      <w:divBdr>
        <w:top w:val="none" w:sz="0" w:space="0" w:color="auto"/>
        <w:left w:val="none" w:sz="0" w:space="0" w:color="auto"/>
        <w:bottom w:val="none" w:sz="0" w:space="0" w:color="auto"/>
        <w:right w:val="none" w:sz="0" w:space="0" w:color="auto"/>
      </w:divBdr>
    </w:div>
    <w:div w:id="1156145338">
      <w:bodyDiv w:val="1"/>
      <w:marLeft w:val="0"/>
      <w:marRight w:val="0"/>
      <w:marTop w:val="0"/>
      <w:marBottom w:val="0"/>
      <w:divBdr>
        <w:top w:val="none" w:sz="0" w:space="0" w:color="auto"/>
        <w:left w:val="none" w:sz="0" w:space="0" w:color="auto"/>
        <w:bottom w:val="none" w:sz="0" w:space="0" w:color="auto"/>
        <w:right w:val="none" w:sz="0" w:space="0" w:color="auto"/>
      </w:divBdr>
    </w:div>
    <w:div w:id="1159690280">
      <w:bodyDiv w:val="1"/>
      <w:marLeft w:val="0"/>
      <w:marRight w:val="0"/>
      <w:marTop w:val="0"/>
      <w:marBottom w:val="0"/>
      <w:divBdr>
        <w:top w:val="none" w:sz="0" w:space="0" w:color="auto"/>
        <w:left w:val="none" w:sz="0" w:space="0" w:color="auto"/>
        <w:bottom w:val="none" w:sz="0" w:space="0" w:color="auto"/>
        <w:right w:val="none" w:sz="0" w:space="0" w:color="auto"/>
      </w:divBdr>
    </w:div>
    <w:div w:id="1166361633">
      <w:bodyDiv w:val="1"/>
      <w:marLeft w:val="0"/>
      <w:marRight w:val="0"/>
      <w:marTop w:val="0"/>
      <w:marBottom w:val="0"/>
      <w:divBdr>
        <w:top w:val="none" w:sz="0" w:space="0" w:color="auto"/>
        <w:left w:val="none" w:sz="0" w:space="0" w:color="auto"/>
        <w:bottom w:val="none" w:sz="0" w:space="0" w:color="auto"/>
        <w:right w:val="none" w:sz="0" w:space="0" w:color="auto"/>
      </w:divBdr>
      <w:divsChild>
        <w:div w:id="921792448">
          <w:marLeft w:val="547"/>
          <w:marRight w:val="0"/>
          <w:marTop w:val="0"/>
          <w:marBottom w:val="0"/>
          <w:divBdr>
            <w:top w:val="none" w:sz="0" w:space="0" w:color="auto"/>
            <w:left w:val="none" w:sz="0" w:space="0" w:color="auto"/>
            <w:bottom w:val="none" w:sz="0" w:space="0" w:color="auto"/>
            <w:right w:val="none" w:sz="0" w:space="0" w:color="auto"/>
          </w:divBdr>
        </w:div>
        <w:div w:id="1409183086">
          <w:marLeft w:val="547"/>
          <w:marRight w:val="0"/>
          <w:marTop w:val="0"/>
          <w:marBottom w:val="0"/>
          <w:divBdr>
            <w:top w:val="none" w:sz="0" w:space="0" w:color="auto"/>
            <w:left w:val="none" w:sz="0" w:space="0" w:color="auto"/>
            <w:bottom w:val="none" w:sz="0" w:space="0" w:color="auto"/>
            <w:right w:val="none" w:sz="0" w:space="0" w:color="auto"/>
          </w:divBdr>
        </w:div>
      </w:divsChild>
    </w:div>
    <w:div w:id="1185053526">
      <w:bodyDiv w:val="1"/>
      <w:marLeft w:val="0"/>
      <w:marRight w:val="0"/>
      <w:marTop w:val="0"/>
      <w:marBottom w:val="0"/>
      <w:divBdr>
        <w:top w:val="none" w:sz="0" w:space="0" w:color="auto"/>
        <w:left w:val="none" w:sz="0" w:space="0" w:color="auto"/>
        <w:bottom w:val="none" w:sz="0" w:space="0" w:color="auto"/>
        <w:right w:val="none" w:sz="0" w:space="0" w:color="auto"/>
      </w:divBdr>
    </w:div>
    <w:div w:id="1188835754">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472944693">
      <w:bodyDiv w:val="1"/>
      <w:marLeft w:val="0"/>
      <w:marRight w:val="0"/>
      <w:marTop w:val="0"/>
      <w:marBottom w:val="0"/>
      <w:divBdr>
        <w:top w:val="none" w:sz="0" w:space="0" w:color="auto"/>
        <w:left w:val="none" w:sz="0" w:space="0" w:color="auto"/>
        <w:bottom w:val="none" w:sz="0" w:space="0" w:color="auto"/>
        <w:right w:val="none" w:sz="0" w:space="0" w:color="auto"/>
      </w:divBdr>
      <w:divsChild>
        <w:div w:id="805128209">
          <w:marLeft w:val="547"/>
          <w:marRight w:val="0"/>
          <w:marTop w:val="0"/>
          <w:marBottom w:val="0"/>
          <w:divBdr>
            <w:top w:val="none" w:sz="0" w:space="0" w:color="auto"/>
            <w:left w:val="none" w:sz="0" w:space="0" w:color="auto"/>
            <w:bottom w:val="none" w:sz="0" w:space="0" w:color="auto"/>
            <w:right w:val="none" w:sz="0" w:space="0" w:color="auto"/>
          </w:divBdr>
        </w:div>
        <w:div w:id="2088568969">
          <w:marLeft w:val="547"/>
          <w:marRight w:val="0"/>
          <w:marTop w:val="0"/>
          <w:marBottom w:val="0"/>
          <w:divBdr>
            <w:top w:val="none" w:sz="0" w:space="0" w:color="auto"/>
            <w:left w:val="none" w:sz="0" w:space="0" w:color="auto"/>
            <w:bottom w:val="none" w:sz="0" w:space="0" w:color="auto"/>
            <w:right w:val="none" w:sz="0" w:space="0" w:color="auto"/>
          </w:divBdr>
        </w:div>
        <w:div w:id="756831857">
          <w:marLeft w:val="547"/>
          <w:marRight w:val="0"/>
          <w:marTop w:val="0"/>
          <w:marBottom w:val="0"/>
          <w:divBdr>
            <w:top w:val="none" w:sz="0" w:space="0" w:color="auto"/>
            <w:left w:val="none" w:sz="0" w:space="0" w:color="auto"/>
            <w:bottom w:val="none" w:sz="0" w:space="0" w:color="auto"/>
            <w:right w:val="none" w:sz="0" w:space="0" w:color="auto"/>
          </w:divBdr>
        </w:div>
      </w:divsChild>
    </w:div>
    <w:div w:id="1476413085">
      <w:bodyDiv w:val="1"/>
      <w:marLeft w:val="0"/>
      <w:marRight w:val="0"/>
      <w:marTop w:val="0"/>
      <w:marBottom w:val="0"/>
      <w:divBdr>
        <w:top w:val="none" w:sz="0" w:space="0" w:color="auto"/>
        <w:left w:val="none" w:sz="0" w:space="0" w:color="auto"/>
        <w:bottom w:val="none" w:sz="0" w:space="0" w:color="auto"/>
        <w:right w:val="none" w:sz="0" w:space="0" w:color="auto"/>
      </w:divBdr>
    </w:div>
    <w:div w:id="1484851707">
      <w:bodyDiv w:val="1"/>
      <w:marLeft w:val="0"/>
      <w:marRight w:val="0"/>
      <w:marTop w:val="0"/>
      <w:marBottom w:val="0"/>
      <w:divBdr>
        <w:top w:val="none" w:sz="0" w:space="0" w:color="auto"/>
        <w:left w:val="none" w:sz="0" w:space="0" w:color="auto"/>
        <w:bottom w:val="none" w:sz="0" w:space="0" w:color="auto"/>
        <w:right w:val="none" w:sz="0" w:space="0" w:color="auto"/>
      </w:divBdr>
    </w:div>
    <w:div w:id="16046087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910">
          <w:marLeft w:val="547"/>
          <w:marRight w:val="0"/>
          <w:marTop w:val="0"/>
          <w:marBottom w:val="0"/>
          <w:divBdr>
            <w:top w:val="none" w:sz="0" w:space="0" w:color="auto"/>
            <w:left w:val="none" w:sz="0" w:space="0" w:color="auto"/>
            <w:bottom w:val="none" w:sz="0" w:space="0" w:color="auto"/>
            <w:right w:val="none" w:sz="0" w:space="0" w:color="auto"/>
          </w:divBdr>
        </w:div>
        <w:div w:id="260795067">
          <w:marLeft w:val="547"/>
          <w:marRight w:val="0"/>
          <w:marTop w:val="0"/>
          <w:marBottom w:val="0"/>
          <w:divBdr>
            <w:top w:val="none" w:sz="0" w:space="0" w:color="auto"/>
            <w:left w:val="none" w:sz="0" w:space="0" w:color="auto"/>
            <w:bottom w:val="none" w:sz="0" w:space="0" w:color="auto"/>
            <w:right w:val="none" w:sz="0" w:space="0" w:color="auto"/>
          </w:divBdr>
        </w:div>
        <w:div w:id="1083913602">
          <w:marLeft w:val="547"/>
          <w:marRight w:val="0"/>
          <w:marTop w:val="0"/>
          <w:marBottom w:val="0"/>
          <w:divBdr>
            <w:top w:val="none" w:sz="0" w:space="0" w:color="auto"/>
            <w:left w:val="none" w:sz="0" w:space="0" w:color="auto"/>
            <w:bottom w:val="none" w:sz="0" w:space="0" w:color="auto"/>
            <w:right w:val="none" w:sz="0" w:space="0" w:color="auto"/>
          </w:divBdr>
        </w:div>
        <w:div w:id="766729398">
          <w:marLeft w:val="547"/>
          <w:marRight w:val="0"/>
          <w:marTop w:val="0"/>
          <w:marBottom w:val="0"/>
          <w:divBdr>
            <w:top w:val="none" w:sz="0" w:space="0" w:color="auto"/>
            <w:left w:val="none" w:sz="0" w:space="0" w:color="auto"/>
            <w:bottom w:val="none" w:sz="0" w:space="0" w:color="auto"/>
            <w:right w:val="none" w:sz="0" w:space="0" w:color="auto"/>
          </w:divBdr>
        </w:div>
        <w:div w:id="377171799">
          <w:marLeft w:val="547"/>
          <w:marRight w:val="0"/>
          <w:marTop w:val="0"/>
          <w:marBottom w:val="0"/>
          <w:divBdr>
            <w:top w:val="none" w:sz="0" w:space="0" w:color="auto"/>
            <w:left w:val="none" w:sz="0" w:space="0" w:color="auto"/>
            <w:bottom w:val="none" w:sz="0" w:space="0" w:color="auto"/>
            <w:right w:val="none" w:sz="0" w:space="0" w:color="auto"/>
          </w:divBdr>
        </w:div>
        <w:div w:id="1044914171">
          <w:marLeft w:val="547"/>
          <w:marRight w:val="0"/>
          <w:marTop w:val="0"/>
          <w:marBottom w:val="0"/>
          <w:divBdr>
            <w:top w:val="none" w:sz="0" w:space="0" w:color="auto"/>
            <w:left w:val="none" w:sz="0" w:space="0" w:color="auto"/>
            <w:bottom w:val="none" w:sz="0" w:space="0" w:color="auto"/>
            <w:right w:val="none" w:sz="0" w:space="0" w:color="auto"/>
          </w:divBdr>
        </w:div>
      </w:divsChild>
    </w:div>
    <w:div w:id="1613245505">
      <w:bodyDiv w:val="1"/>
      <w:marLeft w:val="0"/>
      <w:marRight w:val="0"/>
      <w:marTop w:val="0"/>
      <w:marBottom w:val="0"/>
      <w:divBdr>
        <w:top w:val="none" w:sz="0" w:space="0" w:color="auto"/>
        <w:left w:val="none" w:sz="0" w:space="0" w:color="auto"/>
        <w:bottom w:val="none" w:sz="0" w:space="0" w:color="auto"/>
        <w:right w:val="none" w:sz="0" w:space="0" w:color="auto"/>
      </w:divBdr>
    </w:div>
    <w:div w:id="1641692116">
      <w:bodyDiv w:val="1"/>
      <w:marLeft w:val="0"/>
      <w:marRight w:val="0"/>
      <w:marTop w:val="0"/>
      <w:marBottom w:val="0"/>
      <w:divBdr>
        <w:top w:val="none" w:sz="0" w:space="0" w:color="auto"/>
        <w:left w:val="none" w:sz="0" w:space="0" w:color="auto"/>
        <w:bottom w:val="none" w:sz="0" w:space="0" w:color="auto"/>
        <w:right w:val="none" w:sz="0" w:space="0" w:color="auto"/>
      </w:divBdr>
      <w:divsChild>
        <w:div w:id="1598127110">
          <w:marLeft w:val="547"/>
          <w:marRight w:val="0"/>
          <w:marTop w:val="0"/>
          <w:marBottom w:val="0"/>
          <w:divBdr>
            <w:top w:val="none" w:sz="0" w:space="0" w:color="auto"/>
            <w:left w:val="none" w:sz="0" w:space="0" w:color="auto"/>
            <w:bottom w:val="none" w:sz="0" w:space="0" w:color="auto"/>
            <w:right w:val="none" w:sz="0" w:space="0" w:color="auto"/>
          </w:divBdr>
        </w:div>
        <w:div w:id="110175078">
          <w:marLeft w:val="547"/>
          <w:marRight w:val="0"/>
          <w:marTop w:val="0"/>
          <w:marBottom w:val="0"/>
          <w:divBdr>
            <w:top w:val="none" w:sz="0" w:space="0" w:color="auto"/>
            <w:left w:val="none" w:sz="0" w:space="0" w:color="auto"/>
            <w:bottom w:val="none" w:sz="0" w:space="0" w:color="auto"/>
            <w:right w:val="none" w:sz="0" w:space="0" w:color="auto"/>
          </w:divBdr>
        </w:div>
        <w:div w:id="600839956">
          <w:marLeft w:val="547"/>
          <w:marRight w:val="0"/>
          <w:marTop w:val="0"/>
          <w:marBottom w:val="0"/>
          <w:divBdr>
            <w:top w:val="none" w:sz="0" w:space="0" w:color="auto"/>
            <w:left w:val="none" w:sz="0" w:space="0" w:color="auto"/>
            <w:bottom w:val="none" w:sz="0" w:space="0" w:color="auto"/>
            <w:right w:val="none" w:sz="0" w:space="0" w:color="auto"/>
          </w:divBdr>
        </w:div>
      </w:divsChild>
    </w:div>
    <w:div w:id="1666978822">
      <w:bodyDiv w:val="1"/>
      <w:marLeft w:val="0"/>
      <w:marRight w:val="0"/>
      <w:marTop w:val="0"/>
      <w:marBottom w:val="0"/>
      <w:divBdr>
        <w:top w:val="none" w:sz="0" w:space="0" w:color="auto"/>
        <w:left w:val="none" w:sz="0" w:space="0" w:color="auto"/>
        <w:bottom w:val="none" w:sz="0" w:space="0" w:color="auto"/>
        <w:right w:val="none" w:sz="0" w:space="0" w:color="auto"/>
      </w:divBdr>
      <w:divsChild>
        <w:div w:id="1922828953">
          <w:marLeft w:val="547"/>
          <w:marRight w:val="0"/>
          <w:marTop w:val="0"/>
          <w:marBottom w:val="0"/>
          <w:divBdr>
            <w:top w:val="none" w:sz="0" w:space="0" w:color="auto"/>
            <w:left w:val="none" w:sz="0" w:space="0" w:color="auto"/>
            <w:bottom w:val="none" w:sz="0" w:space="0" w:color="auto"/>
            <w:right w:val="none" w:sz="0" w:space="0" w:color="auto"/>
          </w:divBdr>
        </w:div>
        <w:div w:id="481625330">
          <w:marLeft w:val="547"/>
          <w:marRight w:val="0"/>
          <w:marTop w:val="0"/>
          <w:marBottom w:val="0"/>
          <w:divBdr>
            <w:top w:val="none" w:sz="0" w:space="0" w:color="auto"/>
            <w:left w:val="none" w:sz="0" w:space="0" w:color="auto"/>
            <w:bottom w:val="none" w:sz="0" w:space="0" w:color="auto"/>
            <w:right w:val="none" w:sz="0" w:space="0" w:color="auto"/>
          </w:divBdr>
        </w:div>
        <w:div w:id="1446196578">
          <w:marLeft w:val="547"/>
          <w:marRight w:val="0"/>
          <w:marTop w:val="0"/>
          <w:marBottom w:val="0"/>
          <w:divBdr>
            <w:top w:val="none" w:sz="0" w:space="0" w:color="auto"/>
            <w:left w:val="none" w:sz="0" w:space="0" w:color="auto"/>
            <w:bottom w:val="none" w:sz="0" w:space="0" w:color="auto"/>
            <w:right w:val="none" w:sz="0" w:space="0" w:color="auto"/>
          </w:divBdr>
        </w:div>
        <w:div w:id="799108080">
          <w:marLeft w:val="547"/>
          <w:marRight w:val="0"/>
          <w:marTop w:val="0"/>
          <w:marBottom w:val="0"/>
          <w:divBdr>
            <w:top w:val="none" w:sz="0" w:space="0" w:color="auto"/>
            <w:left w:val="none" w:sz="0" w:space="0" w:color="auto"/>
            <w:bottom w:val="none" w:sz="0" w:space="0" w:color="auto"/>
            <w:right w:val="none" w:sz="0" w:space="0" w:color="auto"/>
          </w:divBdr>
        </w:div>
        <w:div w:id="1556773237">
          <w:marLeft w:val="547"/>
          <w:marRight w:val="0"/>
          <w:marTop w:val="0"/>
          <w:marBottom w:val="0"/>
          <w:divBdr>
            <w:top w:val="none" w:sz="0" w:space="0" w:color="auto"/>
            <w:left w:val="none" w:sz="0" w:space="0" w:color="auto"/>
            <w:bottom w:val="none" w:sz="0" w:space="0" w:color="auto"/>
            <w:right w:val="none" w:sz="0" w:space="0" w:color="auto"/>
          </w:divBdr>
        </w:div>
        <w:div w:id="30040673">
          <w:marLeft w:val="547"/>
          <w:marRight w:val="0"/>
          <w:marTop w:val="0"/>
          <w:marBottom w:val="0"/>
          <w:divBdr>
            <w:top w:val="none" w:sz="0" w:space="0" w:color="auto"/>
            <w:left w:val="none" w:sz="0" w:space="0" w:color="auto"/>
            <w:bottom w:val="none" w:sz="0" w:space="0" w:color="auto"/>
            <w:right w:val="none" w:sz="0" w:space="0" w:color="auto"/>
          </w:divBdr>
        </w:div>
        <w:div w:id="1142431980">
          <w:marLeft w:val="547"/>
          <w:marRight w:val="0"/>
          <w:marTop w:val="0"/>
          <w:marBottom w:val="0"/>
          <w:divBdr>
            <w:top w:val="none" w:sz="0" w:space="0" w:color="auto"/>
            <w:left w:val="none" w:sz="0" w:space="0" w:color="auto"/>
            <w:bottom w:val="none" w:sz="0" w:space="0" w:color="auto"/>
            <w:right w:val="none" w:sz="0" w:space="0" w:color="auto"/>
          </w:divBdr>
        </w:div>
        <w:div w:id="1777292597">
          <w:marLeft w:val="547"/>
          <w:marRight w:val="0"/>
          <w:marTop w:val="0"/>
          <w:marBottom w:val="0"/>
          <w:divBdr>
            <w:top w:val="none" w:sz="0" w:space="0" w:color="auto"/>
            <w:left w:val="none" w:sz="0" w:space="0" w:color="auto"/>
            <w:bottom w:val="none" w:sz="0" w:space="0" w:color="auto"/>
            <w:right w:val="none" w:sz="0" w:space="0" w:color="auto"/>
          </w:divBdr>
        </w:div>
      </w:divsChild>
    </w:div>
    <w:div w:id="1674724801">
      <w:bodyDiv w:val="1"/>
      <w:marLeft w:val="0"/>
      <w:marRight w:val="0"/>
      <w:marTop w:val="0"/>
      <w:marBottom w:val="0"/>
      <w:divBdr>
        <w:top w:val="none" w:sz="0" w:space="0" w:color="auto"/>
        <w:left w:val="none" w:sz="0" w:space="0" w:color="auto"/>
        <w:bottom w:val="none" w:sz="0" w:space="0" w:color="auto"/>
        <w:right w:val="none" w:sz="0" w:space="0" w:color="auto"/>
      </w:divBdr>
    </w:div>
    <w:div w:id="1678458134">
      <w:bodyDiv w:val="1"/>
      <w:marLeft w:val="0"/>
      <w:marRight w:val="0"/>
      <w:marTop w:val="0"/>
      <w:marBottom w:val="0"/>
      <w:divBdr>
        <w:top w:val="none" w:sz="0" w:space="0" w:color="auto"/>
        <w:left w:val="none" w:sz="0" w:space="0" w:color="auto"/>
        <w:bottom w:val="none" w:sz="0" w:space="0" w:color="auto"/>
        <w:right w:val="none" w:sz="0" w:space="0" w:color="auto"/>
      </w:divBdr>
    </w:div>
    <w:div w:id="1708096390">
      <w:bodyDiv w:val="1"/>
      <w:marLeft w:val="0"/>
      <w:marRight w:val="0"/>
      <w:marTop w:val="0"/>
      <w:marBottom w:val="0"/>
      <w:divBdr>
        <w:top w:val="none" w:sz="0" w:space="0" w:color="auto"/>
        <w:left w:val="none" w:sz="0" w:space="0" w:color="auto"/>
        <w:bottom w:val="none" w:sz="0" w:space="0" w:color="auto"/>
        <w:right w:val="none" w:sz="0" w:space="0" w:color="auto"/>
      </w:divBdr>
    </w:div>
    <w:div w:id="1747335967">
      <w:bodyDiv w:val="1"/>
      <w:marLeft w:val="0"/>
      <w:marRight w:val="0"/>
      <w:marTop w:val="0"/>
      <w:marBottom w:val="0"/>
      <w:divBdr>
        <w:top w:val="none" w:sz="0" w:space="0" w:color="auto"/>
        <w:left w:val="none" w:sz="0" w:space="0" w:color="auto"/>
        <w:bottom w:val="none" w:sz="0" w:space="0" w:color="auto"/>
        <w:right w:val="none" w:sz="0" w:space="0" w:color="auto"/>
      </w:divBdr>
      <w:divsChild>
        <w:div w:id="1586499509">
          <w:marLeft w:val="547"/>
          <w:marRight w:val="0"/>
          <w:marTop w:val="0"/>
          <w:marBottom w:val="0"/>
          <w:divBdr>
            <w:top w:val="none" w:sz="0" w:space="0" w:color="auto"/>
            <w:left w:val="none" w:sz="0" w:space="0" w:color="auto"/>
            <w:bottom w:val="none" w:sz="0" w:space="0" w:color="auto"/>
            <w:right w:val="none" w:sz="0" w:space="0" w:color="auto"/>
          </w:divBdr>
        </w:div>
        <w:div w:id="809133592">
          <w:marLeft w:val="547"/>
          <w:marRight w:val="0"/>
          <w:marTop w:val="0"/>
          <w:marBottom w:val="0"/>
          <w:divBdr>
            <w:top w:val="none" w:sz="0" w:space="0" w:color="auto"/>
            <w:left w:val="none" w:sz="0" w:space="0" w:color="auto"/>
            <w:bottom w:val="none" w:sz="0" w:space="0" w:color="auto"/>
            <w:right w:val="none" w:sz="0" w:space="0" w:color="auto"/>
          </w:divBdr>
        </w:div>
        <w:div w:id="1912422994">
          <w:marLeft w:val="547"/>
          <w:marRight w:val="0"/>
          <w:marTop w:val="0"/>
          <w:marBottom w:val="0"/>
          <w:divBdr>
            <w:top w:val="none" w:sz="0" w:space="0" w:color="auto"/>
            <w:left w:val="none" w:sz="0" w:space="0" w:color="auto"/>
            <w:bottom w:val="none" w:sz="0" w:space="0" w:color="auto"/>
            <w:right w:val="none" w:sz="0" w:space="0" w:color="auto"/>
          </w:divBdr>
        </w:div>
      </w:divsChild>
    </w:div>
    <w:div w:id="1749959014">
      <w:bodyDiv w:val="1"/>
      <w:marLeft w:val="0"/>
      <w:marRight w:val="0"/>
      <w:marTop w:val="0"/>
      <w:marBottom w:val="0"/>
      <w:divBdr>
        <w:top w:val="none" w:sz="0" w:space="0" w:color="auto"/>
        <w:left w:val="none" w:sz="0" w:space="0" w:color="auto"/>
        <w:bottom w:val="none" w:sz="0" w:space="0" w:color="auto"/>
        <w:right w:val="none" w:sz="0" w:space="0" w:color="auto"/>
      </w:divBdr>
      <w:divsChild>
        <w:div w:id="262030938">
          <w:marLeft w:val="547"/>
          <w:marRight w:val="0"/>
          <w:marTop w:val="0"/>
          <w:marBottom w:val="0"/>
          <w:divBdr>
            <w:top w:val="none" w:sz="0" w:space="0" w:color="auto"/>
            <w:left w:val="none" w:sz="0" w:space="0" w:color="auto"/>
            <w:bottom w:val="none" w:sz="0" w:space="0" w:color="auto"/>
            <w:right w:val="none" w:sz="0" w:space="0" w:color="auto"/>
          </w:divBdr>
        </w:div>
        <w:div w:id="1630168601">
          <w:marLeft w:val="547"/>
          <w:marRight w:val="0"/>
          <w:marTop w:val="0"/>
          <w:marBottom w:val="0"/>
          <w:divBdr>
            <w:top w:val="none" w:sz="0" w:space="0" w:color="auto"/>
            <w:left w:val="none" w:sz="0" w:space="0" w:color="auto"/>
            <w:bottom w:val="none" w:sz="0" w:space="0" w:color="auto"/>
            <w:right w:val="none" w:sz="0" w:space="0" w:color="auto"/>
          </w:divBdr>
        </w:div>
        <w:div w:id="1443112341">
          <w:marLeft w:val="547"/>
          <w:marRight w:val="0"/>
          <w:marTop w:val="0"/>
          <w:marBottom w:val="0"/>
          <w:divBdr>
            <w:top w:val="none" w:sz="0" w:space="0" w:color="auto"/>
            <w:left w:val="none" w:sz="0" w:space="0" w:color="auto"/>
            <w:bottom w:val="none" w:sz="0" w:space="0" w:color="auto"/>
            <w:right w:val="none" w:sz="0" w:space="0" w:color="auto"/>
          </w:divBdr>
        </w:div>
        <w:div w:id="780034189">
          <w:marLeft w:val="547"/>
          <w:marRight w:val="0"/>
          <w:marTop w:val="0"/>
          <w:marBottom w:val="0"/>
          <w:divBdr>
            <w:top w:val="none" w:sz="0" w:space="0" w:color="auto"/>
            <w:left w:val="none" w:sz="0" w:space="0" w:color="auto"/>
            <w:bottom w:val="none" w:sz="0" w:space="0" w:color="auto"/>
            <w:right w:val="none" w:sz="0" w:space="0" w:color="auto"/>
          </w:divBdr>
        </w:div>
        <w:div w:id="87511505">
          <w:marLeft w:val="547"/>
          <w:marRight w:val="0"/>
          <w:marTop w:val="0"/>
          <w:marBottom w:val="0"/>
          <w:divBdr>
            <w:top w:val="none" w:sz="0" w:space="0" w:color="auto"/>
            <w:left w:val="none" w:sz="0" w:space="0" w:color="auto"/>
            <w:bottom w:val="none" w:sz="0" w:space="0" w:color="auto"/>
            <w:right w:val="none" w:sz="0" w:space="0" w:color="auto"/>
          </w:divBdr>
        </w:div>
        <w:div w:id="823007467">
          <w:marLeft w:val="547"/>
          <w:marRight w:val="0"/>
          <w:marTop w:val="0"/>
          <w:marBottom w:val="0"/>
          <w:divBdr>
            <w:top w:val="none" w:sz="0" w:space="0" w:color="auto"/>
            <w:left w:val="none" w:sz="0" w:space="0" w:color="auto"/>
            <w:bottom w:val="none" w:sz="0" w:space="0" w:color="auto"/>
            <w:right w:val="none" w:sz="0" w:space="0" w:color="auto"/>
          </w:divBdr>
        </w:div>
        <w:div w:id="1339037739">
          <w:marLeft w:val="547"/>
          <w:marRight w:val="0"/>
          <w:marTop w:val="0"/>
          <w:marBottom w:val="0"/>
          <w:divBdr>
            <w:top w:val="none" w:sz="0" w:space="0" w:color="auto"/>
            <w:left w:val="none" w:sz="0" w:space="0" w:color="auto"/>
            <w:bottom w:val="none" w:sz="0" w:space="0" w:color="auto"/>
            <w:right w:val="none" w:sz="0" w:space="0" w:color="auto"/>
          </w:divBdr>
        </w:div>
        <w:div w:id="234510672">
          <w:marLeft w:val="547"/>
          <w:marRight w:val="0"/>
          <w:marTop w:val="0"/>
          <w:marBottom w:val="0"/>
          <w:divBdr>
            <w:top w:val="none" w:sz="0" w:space="0" w:color="auto"/>
            <w:left w:val="none" w:sz="0" w:space="0" w:color="auto"/>
            <w:bottom w:val="none" w:sz="0" w:space="0" w:color="auto"/>
            <w:right w:val="none" w:sz="0" w:space="0" w:color="auto"/>
          </w:divBdr>
        </w:div>
      </w:divsChild>
    </w:div>
    <w:div w:id="1773477065">
      <w:bodyDiv w:val="1"/>
      <w:marLeft w:val="0"/>
      <w:marRight w:val="0"/>
      <w:marTop w:val="0"/>
      <w:marBottom w:val="0"/>
      <w:divBdr>
        <w:top w:val="none" w:sz="0" w:space="0" w:color="auto"/>
        <w:left w:val="none" w:sz="0" w:space="0" w:color="auto"/>
        <w:bottom w:val="none" w:sz="0" w:space="0" w:color="auto"/>
        <w:right w:val="none" w:sz="0" w:space="0" w:color="auto"/>
      </w:divBdr>
    </w:div>
    <w:div w:id="1796018971">
      <w:bodyDiv w:val="1"/>
      <w:marLeft w:val="0"/>
      <w:marRight w:val="0"/>
      <w:marTop w:val="0"/>
      <w:marBottom w:val="0"/>
      <w:divBdr>
        <w:top w:val="none" w:sz="0" w:space="0" w:color="auto"/>
        <w:left w:val="none" w:sz="0" w:space="0" w:color="auto"/>
        <w:bottom w:val="none" w:sz="0" w:space="0" w:color="auto"/>
        <w:right w:val="none" w:sz="0" w:space="0" w:color="auto"/>
      </w:divBdr>
    </w:div>
    <w:div w:id="1830976521">
      <w:bodyDiv w:val="1"/>
      <w:marLeft w:val="0"/>
      <w:marRight w:val="0"/>
      <w:marTop w:val="0"/>
      <w:marBottom w:val="0"/>
      <w:divBdr>
        <w:top w:val="none" w:sz="0" w:space="0" w:color="auto"/>
        <w:left w:val="none" w:sz="0" w:space="0" w:color="auto"/>
        <w:bottom w:val="none" w:sz="0" w:space="0" w:color="auto"/>
        <w:right w:val="none" w:sz="0" w:space="0" w:color="auto"/>
      </w:divBdr>
      <w:divsChild>
        <w:div w:id="599144401">
          <w:marLeft w:val="547"/>
          <w:marRight w:val="0"/>
          <w:marTop w:val="0"/>
          <w:marBottom w:val="0"/>
          <w:divBdr>
            <w:top w:val="none" w:sz="0" w:space="0" w:color="auto"/>
            <w:left w:val="none" w:sz="0" w:space="0" w:color="auto"/>
            <w:bottom w:val="none" w:sz="0" w:space="0" w:color="auto"/>
            <w:right w:val="none" w:sz="0" w:space="0" w:color="auto"/>
          </w:divBdr>
        </w:div>
      </w:divsChild>
    </w:div>
    <w:div w:id="1853370667">
      <w:bodyDiv w:val="1"/>
      <w:marLeft w:val="0"/>
      <w:marRight w:val="0"/>
      <w:marTop w:val="0"/>
      <w:marBottom w:val="0"/>
      <w:divBdr>
        <w:top w:val="none" w:sz="0" w:space="0" w:color="auto"/>
        <w:left w:val="none" w:sz="0" w:space="0" w:color="auto"/>
        <w:bottom w:val="none" w:sz="0" w:space="0" w:color="auto"/>
        <w:right w:val="none" w:sz="0" w:space="0" w:color="auto"/>
      </w:divBdr>
    </w:div>
    <w:div w:id="1862357291">
      <w:bodyDiv w:val="1"/>
      <w:marLeft w:val="0"/>
      <w:marRight w:val="0"/>
      <w:marTop w:val="0"/>
      <w:marBottom w:val="0"/>
      <w:divBdr>
        <w:top w:val="none" w:sz="0" w:space="0" w:color="auto"/>
        <w:left w:val="none" w:sz="0" w:space="0" w:color="auto"/>
        <w:bottom w:val="none" w:sz="0" w:space="0" w:color="auto"/>
        <w:right w:val="none" w:sz="0" w:space="0" w:color="auto"/>
      </w:divBdr>
    </w:div>
    <w:div w:id="1864592372">
      <w:bodyDiv w:val="1"/>
      <w:marLeft w:val="0"/>
      <w:marRight w:val="0"/>
      <w:marTop w:val="0"/>
      <w:marBottom w:val="0"/>
      <w:divBdr>
        <w:top w:val="none" w:sz="0" w:space="0" w:color="auto"/>
        <w:left w:val="none" w:sz="0" w:space="0" w:color="auto"/>
        <w:bottom w:val="none" w:sz="0" w:space="0" w:color="auto"/>
        <w:right w:val="none" w:sz="0" w:space="0" w:color="auto"/>
      </w:divBdr>
    </w:div>
    <w:div w:id="1910847150">
      <w:bodyDiv w:val="1"/>
      <w:marLeft w:val="0"/>
      <w:marRight w:val="0"/>
      <w:marTop w:val="0"/>
      <w:marBottom w:val="0"/>
      <w:divBdr>
        <w:top w:val="none" w:sz="0" w:space="0" w:color="auto"/>
        <w:left w:val="none" w:sz="0" w:space="0" w:color="auto"/>
        <w:bottom w:val="none" w:sz="0" w:space="0" w:color="auto"/>
        <w:right w:val="none" w:sz="0" w:space="0" w:color="auto"/>
      </w:divBdr>
    </w:div>
    <w:div w:id="1934361769">
      <w:bodyDiv w:val="1"/>
      <w:marLeft w:val="0"/>
      <w:marRight w:val="0"/>
      <w:marTop w:val="0"/>
      <w:marBottom w:val="0"/>
      <w:divBdr>
        <w:top w:val="none" w:sz="0" w:space="0" w:color="auto"/>
        <w:left w:val="none" w:sz="0" w:space="0" w:color="auto"/>
        <w:bottom w:val="none" w:sz="0" w:space="0" w:color="auto"/>
        <w:right w:val="none" w:sz="0" w:space="0" w:color="auto"/>
      </w:divBdr>
      <w:divsChild>
        <w:div w:id="588268320">
          <w:marLeft w:val="547"/>
          <w:marRight w:val="0"/>
          <w:marTop w:val="0"/>
          <w:marBottom w:val="0"/>
          <w:divBdr>
            <w:top w:val="none" w:sz="0" w:space="0" w:color="auto"/>
            <w:left w:val="none" w:sz="0" w:space="0" w:color="auto"/>
            <w:bottom w:val="none" w:sz="0" w:space="0" w:color="auto"/>
            <w:right w:val="none" w:sz="0" w:space="0" w:color="auto"/>
          </w:divBdr>
        </w:div>
        <w:div w:id="951976066">
          <w:marLeft w:val="547"/>
          <w:marRight w:val="0"/>
          <w:marTop w:val="0"/>
          <w:marBottom w:val="0"/>
          <w:divBdr>
            <w:top w:val="none" w:sz="0" w:space="0" w:color="auto"/>
            <w:left w:val="none" w:sz="0" w:space="0" w:color="auto"/>
            <w:bottom w:val="none" w:sz="0" w:space="0" w:color="auto"/>
            <w:right w:val="none" w:sz="0" w:space="0" w:color="auto"/>
          </w:divBdr>
        </w:div>
        <w:div w:id="774133009">
          <w:marLeft w:val="547"/>
          <w:marRight w:val="0"/>
          <w:marTop w:val="0"/>
          <w:marBottom w:val="0"/>
          <w:divBdr>
            <w:top w:val="none" w:sz="0" w:space="0" w:color="auto"/>
            <w:left w:val="none" w:sz="0" w:space="0" w:color="auto"/>
            <w:bottom w:val="none" w:sz="0" w:space="0" w:color="auto"/>
            <w:right w:val="none" w:sz="0" w:space="0" w:color="auto"/>
          </w:divBdr>
        </w:div>
        <w:div w:id="1989284271">
          <w:marLeft w:val="547"/>
          <w:marRight w:val="0"/>
          <w:marTop w:val="0"/>
          <w:marBottom w:val="0"/>
          <w:divBdr>
            <w:top w:val="none" w:sz="0" w:space="0" w:color="auto"/>
            <w:left w:val="none" w:sz="0" w:space="0" w:color="auto"/>
            <w:bottom w:val="none" w:sz="0" w:space="0" w:color="auto"/>
            <w:right w:val="none" w:sz="0" w:space="0" w:color="auto"/>
          </w:divBdr>
        </w:div>
      </w:divsChild>
    </w:div>
    <w:div w:id="1972129470">
      <w:bodyDiv w:val="1"/>
      <w:marLeft w:val="0"/>
      <w:marRight w:val="0"/>
      <w:marTop w:val="0"/>
      <w:marBottom w:val="0"/>
      <w:divBdr>
        <w:top w:val="none" w:sz="0" w:space="0" w:color="auto"/>
        <w:left w:val="none" w:sz="0" w:space="0" w:color="auto"/>
        <w:bottom w:val="none" w:sz="0" w:space="0" w:color="auto"/>
        <w:right w:val="none" w:sz="0" w:space="0" w:color="auto"/>
      </w:divBdr>
    </w:div>
    <w:div w:id="1999184456">
      <w:bodyDiv w:val="1"/>
      <w:marLeft w:val="0"/>
      <w:marRight w:val="0"/>
      <w:marTop w:val="0"/>
      <w:marBottom w:val="0"/>
      <w:divBdr>
        <w:top w:val="none" w:sz="0" w:space="0" w:color="auto"/>
        <w:left w:val="none" w:sz="0" w:space="0" w:color="auto"/>
        <w:bottom w:val="none" w:sz="0" w:space="0" w:color="auto"/>
        <w:right w:val="none" w:sz="0" w:space="0" w:color="auto"/>
      </w:divBdr>
      <w:divsChild>
        <w:div w:id="32535012">
          <w:marLeft w:val="547"/>
          <w:marRight w:val="0"/>
          <w:marTop w:val="0"/>
          <w:marBottom w:val="0"/>
          <w:divBdr>
            <w:top w:val="none" w:sz="0" w:space="0" w:color="auto"/>
            <w:left w:val="none" w:sz="0" w:space="0" w:color="auto"/>
            <w:bottom w:val="none" w:sz="0" w:space="0" w:color="auto"/>
            <w:right w:val="none" w:sz="0" w:space="0" w:color="auto"/>
          </w:divBdr>
        </w:div>
        <w:div w:id="944927176">
          <w:marLeft w:val="547"/>
          <w:marRight w:val="0"/>
          <w:marTop w:val="0"/>
          <w:marBottom w:val="0"/>
          <w:divBdr>
            <w:top w:val="none" w:sz="0" w:space="0" w:color="auto"/>
            <w:left w:val="none" w:sz="0" w:space="0" w:color="auto"/>
            <w:bottom w:val="none" w:sz="0" w:space="0" w:color="auto"/>
            <w:right w:val="none" w:sz="0" w:space="0" w:color="auto"/>
          </w:divBdr>
        </w:div>
        <w:div w:id="934289123">
          <w:marLeft w:val="547"/>
          <w:marRight w:val="0"/>
          <w:marTop w:val="0"/>
          <w:marBottom w:val="0"/>
          <w:divBdr>
            <w:top w:val="none" w:sz="0" w:space="0" w:color="auto"/>
            <w:left w:val="none" w:sz="0" w:space="0" w:color="auto"/>
            <w:bottom w:val="none" w:sz="0" w:space="0" w:color="auto"/>
            <w:right w:val="none" w:sz="0" w:space="0" w:color="auto"/>
          </w:divBdr>
        </w:div>
        <w:div w:id="2107312472">
          <w:marLeft w:val="547"/>
          <w:marRight w:val="0"/>
          <w:marTop w:val="0"/>
          <w:marBottom w:val="0"/>
          <w:divBdr>
            <w:top w:val="none" w:sz="0" w:space="0" w:color="auto"/>
            <w:left w:val="none" w:sz="0" w:space="0" w:color="auto"/>
            <w:bottom w:val="none" w:sz="0" w:space="0" w:color="auto"/>
            <w:right w:val="none" w:sz="0" w:space="0" w:color="auto"/>
          </w:divBdr>
        </w:div>
      </w:divsChild>
    </w:div>
    <w:div w:id="2002272936">
      <w:bodyDiv w:val="1"/>
      <w:marLeft w:val="0"/>
      <w:marRight w:val="0"/>
      <w:marTop w:val="0"/>
      <w:marBottom w:val="0"/>
      <w:divBdr>
        <w:top w:val="none" w:sz="0" w:space="0" w:color="auto"/>
        <w:left w:val="none" w:sz="0" w:space="0" w:color="auto"/>
        <w:bottom w:val="none" w:sz="0" w:space="0" w:color="auto"/>
        <w:right w:val="none" w:sz="0" w:space="0" w:color="auto"/>
      </w:divBdr>
      <w:divsChild>
        <w:div w:id="1144153900">
          <w:marLeft w:val="547"/>
          <w:marRight w:val="0"/>
          <w:marTop w:val="0"/>
          <w:marBottom w:val="0"/>
          <w:divBdr>
            <w:top w:val="none" w:sz="0" w:space="0" w:color="auto"/>
            <w:left w:val="none" w:sz="0" w:space="0" w:color="auto"/>
            <w:bottom w:val="none" w:sz="0" w:space="0" w:color="auto"/>
            <w:right w:val="none" w:sz="0" w:space="0" w:color="auto"/>
          </w:divBdr>
        </w:div>
        <w:div w:id="354305303">
          <w:marLeft w:val="547"/>
          <w:marRight w:val="0"/>
          <w:marTop w:val="0"/>
          <w:marBottom w:val="0"/>
          <w:divBdr>
            <w:top w:val="none" w:sz="0" w:space="0" w:color="auto"/>
            <w:left w:val="none" w:sz="0" w:space="0" w:color="auto"/>
            <w:bottom w:val="none" w:sz="0" w:space="0" w:color="auto"/>
            <w:right w:val="none" w:sz="0" w:space="0" w:color="auto"/>
          </w:divBdr>
        </w:div>
        <w:div w:id="1631741939">
          <w:marLeft w:val="547"/>
          <w:marRight w:val="0"/>
          <w:marTop w:val="0"/>
          <w:marBottom w:val="0"/>
          <w:divBdr>
            <w:top w:val="none" w:sz="0" w:space="0" w:color="auto"/>
            <w:left w:val="none" w:sz="0" w:space="0" w:color="auto"/>
            <w:bottom w:val="none" w:sz="0" w:space="0" w:color="auto"/>
            <w:right w:val="none" w:sz="0" w:space="0" w:color="auto"/>
          </w:divBdr>
        </w:div>
      </w:divsChild>
    </w:div>
    <w:div w:id="2016303396">
      <w:bodyDiv w:val="1"/>
      <w:marLeft w:val="0"/>
      <w:marRight w:val="0"/>
      <w:marTop w:val="0"/>
      <w:marBottom w:val="0"/>
      <w:divBdr>
        <w:top w:val="none" w:sz="0" w:space="0" w:color="auto"/>
        <w:left w:val="none" w:sz="0" w:space="0" w:color="auto"/>
        <w:bottom w:val="none" w:sz="0" w:space="0" w:color="auto"/>
        <w:right w:val="none" w:sz="0" w:space="0" w:color="auto"/>
      </w:divBdr>
    </w:div>
    <w:div w:id="2084637455">
      <w:bodyDiv w:val="1"/>
      <w:marLeft w:val="0"/>
      <w:marRight w:val="0"/>
      <w:marTop w:val="0"/>
      <w:marBottom w:val="0"/>
      <w:divBdr>
        <w:top w:val="none" w:sz="0" w:space="0" w:color="auto"/>
        <w:left w:val="none" w:sz="0" w:space="0" w:color="auto"/>
        <w:bottom w:val="none" w:sz="0" w:space="0" w:color="auto"/>
        <w:right w:val="none" w:sz="0" w:space="0" w:color="auto"/>
      </w:divBdr>
    </w:div>
    <w:div w:id="2097744747">
      <w:bodyDiv w:val="1"/>
      <w:marLeft w:val="0"/>
      <w:marRight w:val="0"/>
      <w:marTop w:val="0"/>
      <w:marBottom w:val="0"/>
      <w:divBdr>
        <w:top w:val="none" w:sz="0" w:space="0" w:color="auto"/>
        <w:left w:val="none" w:sz="0" w:space="0" w:color="auto"/>
        <w:bottom w:val="none" w:sz="0" w:space="0" w:color="auto"/>
        <w:right w:val="none" w:sz="0" w:space="0" w:color="auto"/>
      </w:divBdr>
    </w:div>
    <w:div w:id="21288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esp.gov.c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upci&#243;n@uaesp.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aesp.gov.co/content/transparencia-y-acceso-la-informacion-publ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suu.com/transparenciaporcolombia/docs/3_lineamientosantisob" TargetMode="External"/><Relationship Id="rId5" Type="http://schemas.openxmlformats.org/officeDocument/2006/relationships/numbering" Target="numbering.xml"/><Relationship Id="rId15" Type="http://schemas.openxmlformats.org/officeDocument/2006/relationships/hyperlink" Target="http://www.uaesp.gov.c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aesp.gov.co/content/transparencia-y-acceso-la-informacion-publ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ecd.org/daf/anti-bribery/anti-briberyconvention/Anti-Bribery_Convention_and_Working_Group_Brief_ESPA%C3%91OL.pdf" TargetMode="External"/><Relationship Id="rId13" Type="http://schemas.openxmlformats.org/officeDocument/2006/relationships/hyperlink" Target="http://www.veeduriadistrital.gov.co" TargetMode="External"/><Relationship Id="rId3" Type="http://schemas.openxmlformats.org/officeDocument/2006/relationships/hyperlink" Target="https://www.funcionpublica.gov.co/web/mipg/como-opera-mipg" TargetMode="External"/><Relationship Id="rId7" Type="http://schemas.openxmlformats.org/officeDocument/2006/relationships/hyperlink" Target="http://www.anticorrupcion.gov.co/Documents/Convenciones%20Internacionales/convencion-un-contra-corrupcion.pdf" TargetMode="External"/><Relationship Id="rId12" Type="http://schemas.openxmlformats.org/officeDocument/2006/relationships/hyperlink" Target="http://derechodeautor.gov.co/web/guest/home" TargetMode="External"/><Relationship Id="rId2" Type="http://schemas.openxmlformats.org/officeDocument/2006/relationships/hyperlink" Target="http://www.funcionpublica.gov.co/web/mipg" TargetMode="External"/><Relationship Id="rId1" Type="http://schemas.openxmlformats.org/officeDocument/2006/relationships/hyperlink" Target="https://www.funcionpublica.gov.co/web/mipg/como-opera-mipg" TargetMode="External"/><Relationship Id="rId6" Type="http://schemas.openxmlformats.org/officeDocument/2006/relationships/hyperlink" Target="https://www.funcionpublica.gov.co/eva/gestornormativo/norma.php?i=6388" TargetMode="External"/><Relationship Id="rId11" Type="http://schemas.openxmlformats.org/officeDocument/2006/relationships/hyperlink" Target="http://www.derechodeautor.gov.co/documents/10181/11769/La+proteccin+del+derecho+de+autor+y+los+derechos+conexos+en+el+ambito+penal+sep+15+de+2010.pdf/75686fc1-c9be-4dc3-b1d5-efcd5f4be949" TargetMode="External"/><Relationship Id="rId5" Type="http://schemas.openxmlformats.org/officeDocument/2006/relationships/hyperlink" Target="http://www.funcionpublica.gov.co/web/mipg/como-opera-mipg" TargetMode="External"/><Relationship Id="rId10" Type="http://schemas.openxmlformats.org/officeDocument/2006/relationships/hyperlink" Target="http://derechodeautor.gov.co/web/guest/home" TargetMode="External"/><Relationship Id="rId4" Type="http://schemas.openxmlformats.org/officeDocument/2006/relationships/hyperlink" Target="http://www.funcionpublica.gov.co/documents/28587410/34112007/Glosario+MIPG+Versi%C3%B3n+2.pdf/1a29696a-4029-5aef-b2db-ad1c8d1d64f8" TargetMode="External"/><Relationship Id="rId9" Type="http://schemas.openxmlformats.org/officeDocument/2006/relationships/hyperlink" Target="https://www.acfe.com/" TargetMode="External"/><Relationship Id="rId14" Type="http://schemas.openxmlformats.org/officeDocument/2006/relationships/hyperlink" Target="http://derechodeautor.gov.co/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D04ACE57DE4D542B9E5C31E6EED5A3C" ma:contentTypeVersion="13" ma:contentTypeDescription="Crear nuevo documento." ma:contentTypeScope="" ma:versionID="eea048bead1590bd0dc488fd623d278a">
  <xsd:schema xmlns:xsd="http://www.w3.org/2001/XMLSchema" xmlns:xs="http://www.w3.org/2001/XMLSchema" xmlns:p="http://schemas.microsoft.com/office/2006/metadata/properties" xmlns:ns2="dff2b73d-50ba-46a8-836e-e5cca1de02b2" xmlns:ns3="ef5ade0b-ccac-4c4b-9873-0b8ebc8646ed" targetNamespace="http://schemas.microsoft.com/office/2006/metadata/properties" ma:root="true" ma:fieldsID="0250d657bd57f1178e65f27b595f5ff9" ns2:_="" ns3:_="">
    <xsd:import namespace="dff2b73d-50ba-46a8-836e-e5cca1de02b2"/>
    <xsd:import namespace="ef5ade0b-ccac-4c4b-9873-0b8ebc864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b73d-50ba-46a8-836e-e5cca1de02b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ade0b-ccac-4c4b-9873-0b8ebc864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7F398-AC04-4AA0-890E-3DAD01E7C98B}">
  <ds:schemaRefs>
    <ds:schemaRef ds:uri="http://schemas.openxmlformats.org/officeDocument/2006/bibliography"/>
  </ds:schemaRefs>
</ds:datastoreItem>
</file>

<file path=customXml/itemProps2.xml><?xml version="1.0" encoding="utf-8"?>
<ds:datastoreItem xmlns:ds="http://schemas.openxmlformats.org/officeDocument/2006/customXml" ds:itemID="{005E7BDF-FDD0-4387-AECC-216B81E1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b73d-50ba-46a8-836e-e5cca1de02b2"/>
    <ds:schemaRef ds:uri="ef5ade0b-ccac-4c4b-9873-0b8ebc864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8083F-2A3F-4778-B2EF-C9D68CF98600}">
  <ds:schemaRefs>
    <ds:schemaRef ds:uri="http://schemas.microsoft.com/sharepoint/v3/contenttype/forms"/>
  </ds:schemaRefs>
</ds:datastoreItem>
</file>

<file path=customXml/itemProps4.xml><?xml version="1.0" encoding="utf-8"?>
<ds:datastoreItem xmlns:ds="http://schemas.openxmlformats.org/officeDocument/2006/customXml" ds:itemID="{5D4FF38E-669A-4041-A5A7-D1FD648E0B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25</Pages>
  <Words>9568</Words>
  <Characters>52630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Santiago Delvasto</dc:creator>
  <cp:keywords/>
  <dc:description/>
  <cp:lastModifiedBy>Kelly Johanna Avila Ravelo</cp:lastModifiedBy>
  <cp:revision>20</cp:revision>
  <dcterms:created xsi:type="dcterms:W3CDTF">2021-10-01T15:44:00Z</dcterms:created>
  <dcterms:modified xsi:type="dcterms:W3CDTF">2021-12-29T15:18:00Z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0x0101000D04ACE57DE4D542B9E5C31E6EED5A3C</vt:lpwstr>
  </property>
</Properties>
</file>