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B8A4" w14:textId="77777777" w:rsidR="009C7A86" w:rsidRPr="0047559F" w:rsidRDefault="009C7A86" w:rsidP="009C7A86">
      <w:pPr>
        <w:jc w:val="center"/>
        <w:rPr>
          <w:rFonts w:cstheme="minorHAnsi"/>
          <w:b/>
          <w:bCs/>
          <w:color w:val="FFFFFF" w:themeColor="background1"/>
          <w:sz w:val="36"/>
          <w:szCs w:val="36"/>
        </w:rPr>
      </w:pPr>
    </w:p>
    <w:p w14:paraId="6BEDD3B0" w14:textId="77777777" w:rsidR="009C7A86" w:rsidRPr="0047559F" w:rsidRDefault="009C7A86" w:rsidP="009C7A86">
      <w:pPr>
        <w:jc w:val="center"/>
        <w:rPr>
          <w:rFonts w:cstheme="minorHAnsi"/>
          <w:b/>
          <w:bCs/>
          <w:color w:val="FFFFFF" w:themeColor="background1"/>
          <w:sz w:val="36"/>
          <w:szCs w:val="36"/>
        </w:rPr>
      </w:pPr>
    </w:p>
    <w:p w14:paraId="127EF32E" w14:textId="77777777" w:rsidR="00713118" w:rsidRPr="004F5EF8" w:rsidRDefault="00713118" w:rsidP="00713118">
      <w:pPr>
        <w:rPr>
          <w:rFonts w:cstheme="minorHAnsi"/>
          <w:b/>
          <w:bCs/>
          <w:sz w:val="72"/>
          <w:szCs w:val="72"/>
        </w:rPr>
      </w:pPr>
      <w:r w:rsidRPr="0047559F">
        <w:rPr>
          <w:rFonts w:cstheme="minorHAnsi"/>
          <w:b/>
          <w:bCs/>
          <w:color w:val="FFFFFF" w:themeColor="background1"/>
          <w:sz w:val="72"/>
          <w:szCs w:val="72"/>
        </w:rPr>
        <w:t xml:space="preserve">POLÍTICA PARA LA </w:t>
      </w:r>
      <w:r w:rsidRPr="004F5EF8">
        <w:rPr>
          <w:rFonts w:cstheme="minorHAnsi"/>
          <w:b/>
          <w:bCs/>
          <w:sz w:val="72"/>
          <w:szCs w:val="72"/>
        </w:rPr>
        <w:t>IDENTIFICACIÓN,</w:t>
      </w:r>
    </w:p>
    <w:p w14:paraId="349E3DA0" w14:textId="77777777" w:rsidR="00F34DC7" w:rsidRPr="004F5EF8" w:rsidRDefault="00713118" w:rsidP="00713118">
      <w:pPr>
        <w:rPr>
          <w:rFonts w:cstheme="minorHAnsi"/>
          <w:b/>
          <w:bCs/>
          <w:sz w:val="72"/>
          <w:szCs w:val="72"/>
        </w:rPr>
      </w:pPr>
      <w:r w:rsidRPr="004F5EF8">
        <w:rPr>
          <w:rFonts w:cstheme="minorHAnsi"/>
          <w:b/>
          <w:bCs/>
          <w:sz w:val="72"/>
          <w:szCs w:val="72"/>
        </w:rPr>
        <w:t xml:space="preserve">DECLARACIÓN Y </w:t>
      </w:r>
    </w:p>
    <w:p w14:paraId="6A1E91F1" w14:textId="34296F43" w:rsidR="00713118" w:rsidRPr="004F5EF8" w:rsidRDefault="00713118" w:rsidP="00713118">
      <w:pPr>
        <w:rPr>
          <w:rFonts w:cstheme="minorHAnsi"/>
          <w:b/>
          <w:bCs/>
          <w:sz w:val="72"/>
          <w:szCs w:val="72"/>
        </w:rPr>
      </w:pPr>
      <w:r w:rsidRPr="004F5EF8">
        <w:rPr>
          <w:rFonts w:cstheme="minorHAnsi"/>
          <w:b/>
          <w:bCs/>
          <w:sz w:val="72"/>
          <w:szCs w:val="72"/>
        </w:rPr>
        <w:t>GESTIÓN DE</w:t>
      </w:r>
    </w:p>
    <w:p w14:paraId="36ED30F0" w14:textId="77777777" w:rsidR="00F34DC7" w:rsidRPr="004F5EF8" w:rsidRDefault="00713118">
      <w:pPr>
        <w:rPr>
          <w:rFonts w:cstheme="minorHAnsi"/>
          <w:b/>
          <w:bCs/>
          <w:sz w:val="72"/>
          <w:szCs w:val="72"/>
        </w:rPr>
      </w:pPr>
      <w:r w:rsidRPr="004F5EF8">
        <w:rPr>
          <w:rFonts w:cstheme="minorHAnsi"/>
          <w:b/>
          <w:bCs/>
          <w:sz w:val="72"/>
          <w:szCs w:val="72"/>
        </w:rPr>
        <w:t>POSIBLES CONFLICTOS</w:t>
      </w:r>
    </w:p>
    <w:p w14:paraId="292E4AD5" w14:textId="0BD3E15B" w:rsidR="00825AA1" w:rsidRPr="004F5EF8" w:rsidRDefault="00713118">
      <w:pPr>
        <w:rPr>
          <w:rFonts w:cstheme="minorHAnsi"/>
          <w:b/>
          <w:bCs/>
          <w:sz w:val="72"/>
          <w:szCs w:val="72"/>
        </w:rPr>
      </w:pPr>
      <w:r w:rsidRPr="004F5EF8">
        <w:rPr>
          <w:rFonts w:cstheme="minorHAnsi"/>
          <w:b/>
          <w:bCs/>
          <w:sz w:val="72"/>
          <w:szCs w:val="72"/>
        </w:rPr>
        <w:t>DE INTERESES</w:t>
      </w:r>
    </w:p>
    <w:p w14:paraId="5A7920A5" w14:textId="73E649CE" w:rsidR="0047559F" w:rsidRPr="004F5EF8" w:rsidRDefault="0047559F">
      <w:pPr>
        <w:rPr>
          <w:rFonts w:cstheme="minorHAnsi"/>
          <w:b/>
          <w:bCs/>
          <w:sz w:val="72"/>
          <w:szCs w:val="72"/>
        </w:rPr>
      </w:pPr>
    </w:p>
    <w:p w14:paraId="64AA6B4E" w14:textId="78E378C2" w:rsidR="0047559F" w:rsidRPr="004F5EF8" w:rsidRDefault="0047559F">
      <w:pPr>
        <w:rPr>
          <w:rFonts w:cstheme="minorHAnsi"/>
          <w:b/>
          <w:bCs/>
          <w:sz w:val="36"/>
          <w:szCs w:val="36"/>
        </w:rPr>
      </w:pPr>
    </w:p>
    <w:p w14:paraId="3A202DE5" w14:textId="77777777" w:rsidR="0047559F" w:rsidRPr="004F5EF8" w:rsidRDefault="0047559F">
      <w:pPr>
        <w:rPr>
          <w:rFonts w:cstheme="minorHAnsi"/>
          <w:b/>
          <w:bCs/>
          <w:sz w:val="36"/>
          <w:szCs w:val="36"/>
        </w:rPr>
      </w:pPr>
      <w:r w:rsidRPr="004F5EF8">
        <w:rPr>
          <w:rFonts w:cstheme="minorHAnsi"/>
          <w:b/>
          <w:bCs/>
          <w:sz w:val="36"/>
          <w:szCs w:val="36"/>
        </w:rPr>
        <w:t>Unidad Administrativa</w:t>
      </w:r>
    </w:p>
    <w:p w14:paraId="499C9A1F" w14:textId="612095D0" w:rsidR="0047559F" w:rsidRPr="004F5EF8" w:rsidRDefault="0047559F">
      <w:pPr>
        <w:rPr>
          <w:rFonts w:cstheme="minorHAnsi"/>
          <w:b/>
          <w:bCs/>
          <w:sz w:val="36"/>
          <w:szCs w:val="36"/>
        </w:rPr>
      </w:pPr>
      <w:r w:rsidRPr="004F5EF8">
        <w:rPr>
          <w:rFonts w:cstheme="minorHAnsi"/>
          <w:b/>
          <w:bCs/>
          <w:sz w:val="36"/>
          <w:szCs w:val="36"/>
        </w:rPr>
        <w:t>Especial de Servicios Públicos</w:t>
      </w:r>
    </w:p>
    <w:p w14:paraId="5582D8AE" w14:textId="7F8D8227" w:rsidR="00825AA1" w:rsidRPr="004F5EF8" w:rsidRDefault="00825AA1" w:rsidP="0047559F">
      <w:pPr>
        <w:rPr>
          <w:rFonts w:cstheme="minorHAnsi"/>
          <w:b/>
          <w:bCs/>
          <w:sz w:val="36"/>
          <w:szCs w:val="36"/>
        </w:rPr>
      </w:pPr>
    </w:p>
    <w:p w14:paraId="3790BD70" w14:textId="073B7538" w:rsidR="004F5EF8" w:rsidRPr="004F5EF8" w:rsidRDefault="004F5EF8" w:rsidP="0047559F">
      <w:pPr>
        <w:rPr>
          <w:rFonts w:cstheme="minorHAnsi"/>
          <w:b/>
          <w:bCs/>
          <w:sz w:val="52"/>
          <w:szCs w:val="52"/>
        </w:rPr>
      </w:pPr>
      <w:r>
        <w:rPr>
          <w:rFonts w:cstheme="minorHAnsi"/>
          <w:b/>
          <w:bCs/>
          <w:sz w:val="52"/>
          <w:szCs w:val="52"/>
        </w:rPr>
        <w:t>2021</w:t>
      </w:r>
    </w:p>
    <w:p w14:paraId="5CFF875B" w14:textId="77777777" w:rsidR="004F5EF8" w:rsidRDefault="004F5EF8" w:rsidP="004F5EF8">
      <w:pPr>
        <w:spacing w:after="0" w:line="240" w:lineRule="auto"/>
        <w:rPr>
          <w:rFonts w:cstheme="minorHAnsi"/>
          <w:sz w:val="20"/>
          <w:szCs w:val="20"/>
          <w:lang w:eastAsia="es-CO"/>
        </w:rPr>
      </w:pPr>
    </w:p>
    <w:p w14:paraId="39C8C7F7" w14:textId="77777777" w:rsidR="004F5EF8" w:rsidRDefault="004F5EF8" w:rsidP="004F5EF8">
      <w:pPr>
        <w:spacing w:after="0" w:line="240" w:lineRule="auto"/>
        <w:rPr>
          <w:rFonts w:cstheme="minorHAnsi"/>
          <w:sz w:val="20"/>
          <w:szCs w:val="20"/>
          <w:lang w:eastAsia="es-CO"/>
        </w:rPr>
      </w:pPr>
    </w:p>
    <w:p w14:paraId="46C047A1" w14:textId="1C7B1B08" w:rsidR="004F5EF8" w:rsidRPr="006A4C07" w:rsidRDefault="004F5EF8" w:rsidP="004F5EF8">
      <w:pPr>
        <w:spacing w:after="0" w:line="240" w:lineRule="auto"/>
        <w:rPr>
          <w:rFonts w:cstheme="minorHAnsi"/>
          <w:sz w:val="20"/>
          <w:szCs w:val="20"/>
          <w:lang w:eastAsia="es-CO"/>
        </w:rPr>
      </w:pPr>
      <w:r w:rsidRPr="006A4C07">
        <w:rPr>
          <w:rFonts w:cstheme="minorHAnsi"/>
          <w:sz w:val="20"/>
          <w:szCs w:val="20"/>
          <w:lang w:eastAsia="es-CO"/>
        </w:rPr>
        <w:lastRenderedPageBreak/>
        <w:t>Luz Amanda Camacho Sánchez</w:t>
      </w:r>
    </w:p>
    <w:p w14:paraId="5988D270" w14:textId="77777777" w:rsidR="004F5EF8" w:rsidRPr="006A4C07" w:rsidRDefault="004F5EF8" w:rsidP="004F5EF8">
      <w:pPr>
        <w:autoSpaceDE w:val="0"/>
        <w:adjustRightInd w:val="0"/>
        <w:spacing w:after="0" w:line="240" w:lineRule="auto"/>
        <w:rPr>
          <w:rFonts w:cstheme="minorHAnsi"/>
          <w:b/>
          <w:i/>
          <w:iCs/>
          <w:sz w:val="20"/>
          <w:szCs w:val="20"/>
          <w:lang w:eastAsia="es-CO"/>
        </w:rPr>
      </w:pPr>
      <w:r w:rsidRPr="006A4C07">
        <w:rPr>
          <w:rFonts w:cstheme="minorHAnsi"/>
          <w:b/>
          <w:i/>
          <w:iCs/>
          <w:sz w:val="20"/>
          <w:szCs w:val="20"/>
          <w:lang w:eastAsia="es-CO"/>
        </w:rPr>
        <w:t>Directora General</w:t>
      </w:r>
    </w:p>
    <w:p w14:paraId="70FE028E" w14:textId="77777777" w:rsidR="004F5EF8" w:rsidRPr="006A4C07" w:rsidRDefault="004F5EF8" w:rsidP="004F5EF8">
      <w:pPr>
        <w:autoSpaceDE w:val="0"/>
        <w:adjustRightInd w:val="0"/>
        <w:spacing w:after="0" w:line="240" w:lineRule="auto"/>
        <w:rPr>
          <w:rFonts w:cstheme="minorHAnsi"/>
          <w:b/>
          <w:sz w:val="20"/>
          <w:szCs w:val="20"/>
          <w:lang w:eastAsia="es-CO"/>
        </w:rPr>
      </w:pPr>
    </w:p>
    <w:p w14:paraId="5BB4E2B1" w14:textId="77777777" w:rsidR="004F5EF8" w:rsidRPr="006A4C07" w:rsidRDefault="004F5EF8" w:rsidP="004F5EF8">
      <w:pPr>
        <w:autoSpaceDE w:val="0"/>
        <w:adjustRightInd w:val="0"/>
        <w:spacing w:after="0" w:line="240" w:lineRule="auto"/>
        <w:rPr>
          <w:rFonts w:cstheme="minorHAnsi"/>
          <w:sz w:val="20"/>
          <w:szCs w:val="20"/>
          <w:lang w:eastAsia="es-CO"/>
        </w:rPr>
      </w:pPr>
      <w:r w:rsidRPr="006A4C07">
        <w:rPr>
          <w:rFonts w:cstheme="minorHAnsi"/>
          <w:sz w:val="20"/>
          <w:szCs w:val="20"/>
          <w:lang w:eastAsia="es-CO"/>
        </w:rPr>
        <w:t>Francisco José Ayala Sanmiguel</w:t>
      </w:r>
    </w:p>
    <w:p w14:paraId="456989BA" w14:textId="77777777" w:rsidR="004F5EF8" w:rsidRPr="006A4C07" w:rsidRDefault="004F5EF8" w:rsidP="004F5EF8">
      <w:pPr>
        <w:spacing w:after="0" w:line="240" w:lineRule="auto"/>
        <w:rPr>
          <w:rFonts w:cstheme="minorHAnsi"/>
          <w:b/>
          <w:i/>
          <w:iCs/>
          <w:sz w:val="20"/>
          <w:szCs w:val="20"/>
          <w:lang w:eastAsia="es-CO"/>
        </w:rPr>
      </w:pPr>
      <w:r w:rsidRPr="006A4C07">
        <w:rPr>
          <w:rFonts w:cstheme="minorHAnsi"/>
          <w:b/>
          <w:i/>
          <w:iCs/>
          <w:sz w:val="20"/>
          <w:szCs w:val="20"/>
          <w:lang w:eastAsia="es-CO"/>
        </w:rPr>
        <w:t>Jefe Oficina Asesora de Planeación</w:t>
      </w:r>
    </w:p>
    <w:p w14:paraId="7CD56DD9" w14:textId="77777777" w:rsidR="004F5EF8" w:rsidRPr="006A4C07" w:rsidRDefault="004F5EF8" w:rsidP="004F5EF8">
      <w:pPr>
        <w:autoSpaceDE w:val="0"/>
        <w:adjustRightInd w:val="0"/>
        <w:spacing w:after="0" w:line="240" w:lineRule="auto"/>
        <w:rPr>
          <w:rFonts w:cstheme="minorHAnsi"/>
          <w:b/>
          <w:sz w:val="20"/>
          <w:szCs w:val="20"/>
          <w:lang w:eastAsia="es-CO"/>
        </w:rPr>
      </w:pPr>
    </w:p>
    <w:p w14:paraId="22E41066" w14:textId="77777777" w:rsidR="004F5EF8" w:rsidRPr="006A4C07" w:rsidRDefault="004F5EF8" w:rsidP="004F5EF8">
      <w:pPr>
        <w:autoSpaceDE w:val="0"/>
        <w:adjustRightInd w:val="0"/>
        <w:spacing w:after="0" w:line="240" w:lineRule="auto"/>
        <w:rPr>
          <w:rFonts w:cstheme="minorHAnsi"/>
          <w:b/>
          <w:sz w:val="20"/>
          <w:szCs w:val="20"/>
          <w:lang w:eastAsia="es-CO"/>
        </w:rPr>
      </w:pPr>
      <w:r w:rsidRPr="006A4C07">
        <w:rPr>
          <w:rFonts w:cstheme="minorHAnsi"/>
          <w:b/>
          <w:sz w:val="20"/>
          <w:szCs w:val="20"/>
          <w:lang w:eastAsia="es-CO"/>
        </w:rPr>
        <w:t xml:space="preserve">Equipo de trabajo </w:t>
      </w:r>
      <w:r>
        <w:rPr>
          <w:rFonts w:cstheme="minorHAnsi"/>
          <w:b/>
          <w:lang w:eastAsia="es-CO"/>
        </w:rPr>
        <w:t>para</w:t>
      </w:r>
      <w:r w:rsidRPr="006A4C07">
        <w:rPr>
          <w:rFonts w:cstheme="minorHAnsi"/>
          <w:b/>
          <w:sz w:val="20"/>
          <w:szCs w:val="20"/>
          <w:lang w:eastAsia="es-CO"/>
        </w:rPr>
        <w:t xml:space="preserve"> la elaboración del documento</w:t>
      </w:r>
    </w:p>
    <w:p w14:paraId="2255E88E"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 xml:space="preserve">Jazmín </w:t>
      </w:r>
      <w:proofErr w:type="spellStart"/>
      <w:r w:rsidRPr="006A4C07">
        <w:rPr>
          <w:rFonts w:cstheme="minorHAnsi"/>
          <w:i/>
          <w:iCs/>
          <w:sz w:val="20"/>
          <w:szCs w:val="20"/>
          <w:lang w:eastAsia="es-CO"/>
        </w:rPr>
        <w:t>Karime</w:t>
      </w:r>
      <w:proofErr w:type="spellEnd"/>
      <w:r w:rsidRPr="006A4C07">
        <w:rPr>
          <w:rFonts w:cstheme="minorHAnsi"/>
          <w:i/>
          <w:iCs/>
          <w:sz w:val="20"/>
          <w:szCs w:val="20"/>
          <w:lang w:eastAsia="es-CO"/>
        </w:rPr>
        <w:t xml:space="preserve"> Flórez Vergel</w:t>
      </w:r>
      <w:r w:rsidRPr="006A4C07">
        <w:rPr>
          <w:rFonts w:cstheme="minorHAnsi"/>
          <w:i/>
          <w:iCs/>
          <w:lang w:eastAsia="es-CO"/>
        </w:rPr>
        <w:t xml:space="preserve">, </w:t>
      </w:r>
      <w:r w:rsidRPr="006A4C07">
        <w:rPr>
          <w:rFonts w:cstheme="minorHAnsi"/>
          <w:i/>
          <w:iCs/>
          <w:sz w:val="20"/>
          <w:szCs w:val="20"/>
          <w:lang w:eastAsia="es-CO"/>
        </w:rPr>
        <w:t>Profesional Universitario – Oficina Asesora de Planeación</w:t>
      </w:r>
    </w:p>
    <w:p w14:paraId="54C75EB6"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Kelly Johanna Avila Ravelo</w:t>
      </w:r>
      <w:r w:rsidRPr="006A4C07">
        <w:rPr>
          <w:rFonts w:cstheme="minorHAnsi"/>
          <w:i/>
          <w:iCs/>
          <w:lang w:eastAsia="es-CO"/>
        </w:rPr>
        <w:t xml:space="preserve">, </w:t>
      </w:r>
      <w:r w:rsidRPr="006A4C07">
        <w:rPr>
          <w:rFonts w:cstheme="minorHAnsi"/>
          <w:i/>
          <w:iCs/>
          <w:sz w:val="20"/>
          <w:szCs w:val="20"/>
          <w:lang w:eastAsia="es-CO"/>
        </w:rPr>
        <w:t>Contratista - Oficina Asesora de Planeación</w:t>
      </w:r>
    </w:p>
    <w:p w14:paraId="7F893EC2"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Luz Mary Palacios</w:t>
      </w:r>
      <w:r w:rsidRPr="006A4C07">
        <w:rPr>
          <w:rFonts w:cstheme="minorHAnsi"/>
          <w:i/>
          <w:iCs/>
          <w:lang w:eastAsia="es-CO"/>
        </w:rPr>
        <w:t xml:space="preserve">, </w:t>
      </w:r>
      <w:r w:rsidRPr="006A4C07">
        <w:rPr>
          <w:rFonts w:cstheme="minorHAnsi"/>
          <w:i/>
          <w:iCs/>
          <w:sz w:val="20"/>
          <w:szCs w:val="20"/>
          <w:lang w:eastAsia="es-CO"/>
        </w:rPr>
        <w:t>Profesional Universitario – Oficina Asesora de Planeación</w:t>
      </w:r>
    </w:p>
    <w:p w14:paraId="4F39A617"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Juan José Gómez Urueña</w:t>
      </w:r>
      <w:r w:rsidRPr="006A4C07">
        <w:rPr>
          <w:rFonts w:cstheme="minorHAnsi"/>
          <w:i/>
          <w:iCs/>
          <w:lang w:eastAsia="es-CO"/>
        </w:rPr>
        <w:t xml:space="preserve">, </w:t>
      </w:r>
      <w:r w:rsidRPr="006A4C07">
        <w:rPr>
          <w:rFonts w:cstheme="minorHAnsi"/>
          <w:i/>
          <w:iCs/>
          <w:sz w:val="20"/>
          <w:szCs w:val="20"/>
          <w:lang w:eastAsia="es-CO"/>
        </w:rPr>
        <w:t>Profesional - Subdirección de Asuntos Legales</w:t>
      </w:r>
    </w:p>
    <w:p w14:paraId="71A5A5E1" w14:textId="77777777" w:rsidR="004F5EF8" w:rsidRPr="006A4C07" w:rsidRDefault="004F5EF8" w:rsidP="004F5EF8">
      <w:pPr>
        <w:spacing w:before="120" w:after="0" w:line="240" w:lineRule="auto"/>
        <w:rPr>
          <w:rFonts w:cstheme="minorHAnsi"/>
          <w:i/>
          <w:iCs/>
          <w:sz w:val="20"/>
          <w:szCs w:val="20"/>
          <w:lang w:eastAsia="es-CO"/>
        </w:rPr>
      </w:pPr>
      <w:proofErr w:type="spellStart"/>
      <w:r w:rsidRPr="006A4C07">
        <w:rPr>
          <w:rFonts w:cstheme="minorHAnsi"/>
          <w:i/>
          <w:iCs/>
          <w:sz w:val="20"/>
          <w:szCs w:val="20"/>
          <w:lang w:eastAsia="es-CO"/>
        </w:rPr>
        <w:t>Deicy</w:t>
      </w:r>
      <w:proofErr w:type="spellEnd"/>
      <w:r w:rsidRPr="006A4C07">
        <w:rPr>
          <w:rFonts w:cstheme="minorHAnsi"/>
          <w:i/>
          <w:iCs/>
          <w:sz w:val="20"/>
          <w:szCs w:val="20"/>
          <w:lang w:eastAsia="es-CO"/>
        </w:rPr>
        <w:t xml:space="preserve"> Astrid Beltrán</w:t>
      </w:r>
      <w:r w:rsidRPr="006A4C07">
        <w:rPr>
          <w:rFonts w:cstheme="minorHAnsi"/>
          <w:i/>
          <w:iCs/>
          <w:lang w:eastAsia="es-CO"/>
        </w:rPr>
        <w:t xml:space="preserve">, </w:t>
      </w:r>
      <w:r w:rsidRPr="006A4C07">
        <w:rPr>
          <w:rFonts w:cstheme="minorHAnsi"/>
          <w:i/>
          <w:iCs/>
          <w:sz w:val="20"/>
          <w:szCs w:val="20"/>
          <w:lang w:eastAsia="es-CO"/>
        </w:rPr>
        <w:t>Profesional - Subdirección de Asuntos Legales</w:t>
      </w:r>
    </w:p>
    <w:p w14:paraId="7AD9ADA8"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Rigoberto Morales</w:t>
      </w:r>
      <w:r w:rsidRPr="006A4C07">
        <w:rPr>
          <w:rFonts w:cstheme="minorHAnsi"/>
          <w:i/>
          <w:iCs/>
          <w:lang w:eastAsia="es-CO"/>
        </w:rPr>
        <w:t xml:space="preserve">, </w:t>
      </w:r>
      <w:r w:rsidRPr="006A4C07">
        <w:rPr>
          <w:rFonts w:cstheme="minorHAnsi"/>
          <w:i/>
          <w:iCs/>
          <w:sz w:val="20"/>
          <w:szCs w:val="20"/>
          <w:lang w:eastAsia="es-CO"/>
        </w:rPr>
        <w:t>Profesional Especializado - Subdirección de Asuntos Legales</w:t>
      </w:r>
    </w:p>
    <w:p w14:paraId="0BE80F3A"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Sandra Milena Martínez</w:t>
      </w:r>
      <w:r w:rsidRPr="006A4C07">
        <w:rPr>
          <w:rFonts w:cstheme="minorHAnsi"/>
          <w:i/>
          <w:iCs/>
          <w:lang w:eastAsia="es-CO"/>
        </w:rPr>
        <w:t xml:space="preserve">, </w:t>
      </w:r>
      <w:r w:rsidRPr="006A4C07">
        <w:rPr>
          <w:rFonts w:cstheme="minorHAnsi"/>
          <w:i/>
          <w:iCs/>
          <w:sz w:val="20"/>
          <w:szCs w:val="20"/>
          <w:lang w:eastAsia="es-CO"/>
        </w:rPr>
        <w:t xml:space="preserve">Profesional Especializado - Subdirección Administrativa y Financiera – Talento </w:t>
      </w:r>
      <w:r w:rsidRPr="006A4C07">
        <w:rPr>
          <w:rFonts w:cstheme="minorHAnsi"/>
          <w:i/>
          <w:iCs/>
          <w:lang w:eastAsia="es-CO"/>
        </w:rPr>
        <w:t>H</w:t>
      </w:r>
      <w:r w:rsidRPr="006A4C07">
        <w:rPr>
          <w:rFonts w:cstheme="minorHAnsi"/>
          <w:i/>
          <w:iCs/>
          <w:sz w:val="20"/>
          <w:szCs w:val="20"/>
          <w:lang w:eastAsia="es-CO"/>
        </w:rPr>
        <w:t>umano</w:t>
      </w:r>
    </w:p>
    <w:p w14:paraId="609CEE06"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Karen Niño Ramírez</w:t>
      </w:r>
      <w:r w:rsidRPr="006A4C07">
        <w:rPr>
          <w:rFonts w:cstheme="minorHAnsi"/>
          <w:i/>
          <w:iCs/>
          <w:lang w:eastAsia="es-CO"/>
        </w:rPr>
        <w:t xml:space="preserve">, </w:t>
      </w:r>
      <w:r w:rsidRPr="006A4C07">
        <w:rPr>
          <w:rFonts w:cstheme="minorHAnsi"/>
          <w:i/>
          <w:iCs/>
          <w:sz w:val="20"/>
          <w:szCs w:val="20"/>
          <w:lang w:eastAsia="es-CO"/>
        </w:rPr>
        <w:t>Profesional Especializado - Subdirección Administrativa y Financiera – Talento Humano</w:t>
      </w:r>
    </w:p>
    <w:p w14:paraId="7F6440BB"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Peter Gómez Mancilla</w:t>
      </w:r>
      <w:r w:rsidRPr="006A4C07">
        <w:rPr>
          <w:rFonts w:cstheme="minorHAnsi"/>
          <w:i/>
          <w:iCs/>
          <w:lang w:eastAsia="es-CO"/>
        </w:rPr>
        <w:t xml:space="preserve">, </w:t>
      </w:r>
      <w:r w:rsidRPr="006A4C07">
        <w:rPr>
          <w:rFonts w:cstheme="minorHAnsi"/>
          <w:i/>
          <w:iCs/>
          <w:sz w:val="20"/>
          <w:szCs w:val="20"/>
          <w:lang w:eastAsia="es-CO"/>
        </w:rPr>
        <w:t>Contratista - Subdirección Administrativa y Financiera – Servicio al ciudadano</w:t>
      </w:r>
    </w:p>
    <w:p w14:paraId="44143CFF"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Marcela Salazar Jaramillo</w:t>
      </w:r>
      <w:r w:rsidRPr="006A4C07">
        <w:rPr>
          <w:rFonts w:cstheme="minorHAnsi"/>
          <w:i/>
          <w:iCs/>
          <w:lang w:eastAsia="es-CO"/>
        </w:rPr>
        <w:t xml:space="preserve">, </w:t>
      </w:r>
      <w:r w:rsidRPr="006A4C07">
        <w:rPr>
          <w:rFonts w:cstheme="minorHAnsi"/>
          <w:i/>
          <w:iCs/>
          <w:sz w:val="20"/>
          <w:szCs w:val="20"/>
          <w:lang w:eastAsia="es-CO"/>
        </w:rPr>
        <w:t>Contratista - Oficina Asesora de Comunicaciones Interinstitucionales</w:t>
      </w:r>
    </w:p>
    <w:p w14:paraId="5774CE3D"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Iván Darío Sierra</w:t>
      </w:r>
      <w:r w:rsidRPr="006A4C07">
        <w:rPr>
          <w:rFonts w:cstheme="minorHAnsi"/>
          <w:i/>
          <w:iCs/>
          <w:lang w:eastAsia="es-CO"/>
        </w:rPr>
        <w:t xml:space="preserve">, </w:t>
      </w:r>
      <w:r w:rsidRPr="006A4C07">
        <w:rPr>
          <w:rFonts w:cstheme="minorHAnsi"/>
          <w:i/>
          <w:iCs/>
          <w:sz w:val="20"/>
          <w:szCs w:val="20"/>
          <w:lang w:eastAsia="es-CO"/>
        </w:rPr>
        <w:t>Contratista - Oficina de Control Interno</w:t>
      </w:r>
    </w:p>
    <w:p w14:paraId="3718DE91"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 xml:space="preserve">Ligia </w:t>
      </w:r>
      <w:proofErr w:type="spellStart"/>
      <w:r w:rsidRPr="006A4C07">
        <w:rPr>
          <w:rFonts w:cstheme="minorHAnsi"/>
          <w:i/>
          <w:iCs/>
          <w:sz w:val="20"/>
          <w:szCs w:val="20"/>
          <w:lang w:eastAsia="es-CO"/>
        </w:rPr>
        <w:t>Marlen</w:t>
      </w:r>
      <w:proofErr w:type="spellEnd"/>
      <w:r w:rsidRPr="006A4C07">
        <w:rPr>
          <w:rFonts w:cstheme="minorHAnsi"/>
          <w:i/>
          <w:iCs/>
          <w:sz w:val="20"/>
          <w:szCs w:val="20"/>
          <w:lang w:eastAsia="es-CO"/>
        </w:rPr>
        <w:t xml:space="preserve"> </w:t>
      </w:r>
      <w:proofErr w:type="gramStart"/>
      <w:r w:rsidRPr="006A4C07">
        <w:rPr>
          <w:rFonts w:cstheme="minorHAnsi"/>
          <w:i/>
          <w:iCs/>
          <w:sz w:val="20"/>
          <w:szCs w:val="20"/>
          <w:lang w:eastAsia="es-CO"/>
        </w:rPr>
        <w:t xml:space="preserve">Velandia </w:t>
      </w:r>
      <w:r w:rsidRPr="006A4C07">
        <w:rPr>
          <w:rFonts w:cstheme="minorHAnsi"/>
          <w:i/>
          <w:iCs/>
          <w:lang w:eastAsia="es-CO"/>
        </w:rPr>
        <w:t>,</w:t>
      </w:r>
      <w:proofErr w:type="gramEnd"/>
      <w:r w:rsidRPr="006A4C07">
        <w:rPr>
          <w:rFonts w:cstheme="minorHAnsi"/>
          <w:i/>
          <w:iCs/>
          <w:lang w:eastAsia="es-CO"/>
        </w:rPr>
        <w:t xml:space="preserve"> </w:t>
      </w:r>
      <w:r w:rsidRPr="006A4C07">
        <w:rPr>
          <w:rFonts w:cstheme="minorHAnsi"/>
          <w:i/>
          <w:iCs/>
          <w:sz w:val="20"/>
          <w:szCs w:val="20"/>
          <w:lang w:eastAsia="es-CO"/>
        </w:rPr>
        <w:t>Profesional - Oficina de Control Interno</w:t>
      </w:r>
    </w:p>
    <w:p w14:paraId="501F2370" w14:textId="77777777" w:rsidR="004F5EF8" w:rsidRPr="006A4C07" w:rsidRDefault="004F5EF8" w:rsidP="004F5EF8">
      <w:pPr>
        <w:spacing w:after="0" w:line="240" w:lineRule="auto"/>
        <w:rPr>
          <w:rFonts w:cstheme="minorHAnsi"/>
          <w:sz w:val="20"/>
          <w:szCs w:val="20"/>
          <w:lang w:eastAsia="es-CO"/>
        </w:rPr>
      </w:pPr>
    </w:p>
    <w:p w14:paraId="559F5375" w14:textId="77777777" w:rsidR="004F5EF8" w:rsidRPr="006A4C07" w:rsidRDefault="004F5EF8" w:rsidP="004F5EF8">
      <w:pPr>
        <w:spacing w:after="0" w:line="240" w:lineRule="auto"/>
        <w:rPr>
          <w:rFonts w:cstheme="minorHAnsi"/>
          <w:b/>
          <w:bCs/>
          <w:sz w:val="20"/>
          <w:szCs w:val="20"/>
          <w:lang w:eastAsia="es-CO"/>
        </w:rPr>
      </w:pPr>
      <w:proofErr w:type="gramStart"/>
      <w:r w:rsidRPr="006A4C07">
        <w:rPr>
          <w:rFonts w:cstheme="minorHAnsi"/>
          <w:b/>
          <w:bCs/>
          <w:sz w:val="20"/>
          <w:szCs w:val="20"/>
          <w:lang w:eastAsia="es-CO"/>
        </w:rPr>
        <w:t>Revisado</w:t>
      </w:r>
      <w:r>
        <w:rPr>
          <w:rFonts w:cstheme="minorHAnsi"/>
          <w:b/>
          <w:bCs/>
          <w:lang w:eastAsia="es-CO"/>
        </w:rPr>
        <w:t xml:space="preserve">  por</w:t>
      </w:r>
      <w:proofErr w:type="gramEnd"/>
    </w:p>
    <w:p w14:paraId="5C518C30"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Carlos Quintana</w:t>
      </w:r>
      <w:r w:rsidRPr="006A4C07">
        <w:rPr>
          <w:rFonts w:cstheme="minorHAnsi"/>
          <w:i/>
          <w:iCs/>
          <w:lang w:eastAsia="es-CO"/>
        </w:rPr>
        <w:t xml:space="preserve">, </w:t>
      </w:r>
      <w:proofErr w:type="gramStart"/>
      <w:r w:rsidRPr="006A4C07">
        <w:rPr>
          <w:rFonts w:cstheme="minorHAnsi"/>
          <w:i/>
          <w:iCs/>
          <w:sz w:val="20"/>
          <w:szCs w:val="20"/>
          <w:lang w:eastAsia="es-CO"/>
        </w:rPr>
        <w:t>Subdirector</w:t>
      </w:r>
      <w:proofErr w:type="gramEnd"/>
      <w:r w:rsidRPr="006A4C07">
        <w:rPr>
          <w:rFonts w:cstheme="minorHAnsi"/>
          <w:i/>
          <w:iCs/>
          <w:sz w:val="20"/>
          <w:szCs w:val="20"/>
          <w:lang w:eastAsia="es-CO"/>
        </w:rPr>
        <w:t xml:space="preserve"> de Asuntos Legales</w:t>
      </w:r>
    </w:p>
    <w:p w14:paraId="3F7C01BA"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Rubén Darío Perrilla</w:t>
      </w:r>
      <w:r w:rsidRPr="006A4C07">
        <w:rPr>
          <w:rFonts w:cstheme="minorHAnsi"/>
          <w:i/>
          <w:iCs/>
          <w:lang w:eastAsia="es-CO"/>
        </w:rPr>
        <w:t xml:space="preserve">, </w:t>
      </w:r>
      <w:proofErr w:type="gramStart"/>
      <w:r w:rsidRPr="006A4C07">
        <w:rPr>
          <w:rFonts w:cstheme="minorHAnsi"/>
          <w:i/>
          <w:iCs/>
          <w:sz w:val="20"/>
          <w:szCs w:val="20"/>
          <w:lang w:eastAsia="es-CO"/>
        </w:rPr>
        <w:t>Subdirector</w:t>
      </w:r>
      <w:proofErr w:type="gramEnd"/>
      <w:r w:rsidRPr="006A4C07">
        <w:rPr>
          <w:rFonts w:cstheme="minorHAnsi"/>
          <w:i/>
          <w:iCs/>
          <w:sz w:val="20"/>
          <w:szCs w:val="20"/>
          <w:lang w:eastAsia="es-CO"/>
        </w:rPr>
        <w:t xml:space="preserve"> Administrativo y Financiero</w:t>
      </w:r>
    </w:p>
    <w:p w14:paraId="135B12D1"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Julián Amado</w:t>
      </w:r>
      <w:r w:rsidRPr="006A4C07">
        <w:rPr>
          <w:rFonts w:cstheme="minorHAnsi"/>
          <w:i/>
          <w:iCs/>
          <w:lang w:eastAsia="es-CO"/>
        </w:rPr>
        <w:t xml:space="preserve">, </w:t>
      </w:r>
      <w:proofErr w:type="gramStart"/>
      <w:r w:rsidRPr="006A4C07">
        <w:rPr>
          <w:rFonts w:cstheme="minorHAnsi"/>
          <w:i/>
          <w:iCs/>
          <w:sz w:val="20"/>
          <w:szCs w:val="20"/>
          <w:lang w:eastAsia="es-CO"/>
        </w:rPr>
        <w:t>Jefe</w:t>
      </w:r>
      <w:proofErr w:type="gramEnd"/>
      <w:r w:rsidRPr="006A4C07">
        <w:rPr>
          <w:rFonts w:cstheme="minorHAnsi"/>
          <w:i/>
          <w:iCs/>
          <w:sz w:val="20"/>
          <w:szCs w:val="20"/>
          <w:lang w:eastAsia="es-CO"/>
        </w:rPr>
        <w:t xml:space="preserve"> de Oficina Asesora de Comunicaciones y Relaciones Interinstitucionales</w:t>
      </w:r>
    </w:p>
    <w:p w14:paraId="27ED9207" w14:textId="77777777" w:rsidR="004F5EF8" w:rsidRPr="006A4C07" w:rsidRDefault="004F5EF8" w:rsidP="004F5EF8">
      <w:pPr>
        <w:spacing w:before="120" w:after="0" w:line="240" w:lineRule="auto"/>
        <w:rPr>
          <w:rFonts w:cstheme="minorHAnsi"/>
          <w:i/>
          <w:iCs/>
          <w:sz w:val="20"/>
          <w:szCs w:val="20"/>
          <w:lang w:eastAsia="es-CO"/>
        </w:rPr>
      </w:pPr>
      <w:r w:rsidRPr="006A4C07">
        <w:rPr>
          <w:rFonts w:cstheme="minorHAnsi"/>
          <w:i/>
          <w:iCs/>
          <w:sz w:val="20"/>
          <w:szCs w:val="20"/>
          <w:lang w:eastAsia="es-CO"/>
        </w:rPr>
        <w:t>Andrés Pabón</w:t>
      </w:r>
      <w:r w:rsidRPr="006A4C07">
        <w:rPr>
          <w:rFonts w:cstheme="minorHAnsi"/>
          <w:i/>
          <w:iCs/>
          <w:lang w:eastAsia="es-CO"/>
        </w:rPr>
        <w:t xml:space="preserve">, </w:t>
      </w:r>
      <w:proofErr w:type="gramStart"/>
      <w:r w:rsidRPr="006A4C07">
        <w:rPr>
          <w:rFonts w:cstheme="minorHAnsi"/>
          <w:i/>
          <w:iCs/>
          <w:sz w:val="20"/>
          <w:szCs w:val="20"/>
          <w:lang w:eastAsia="es-CO"/>
        </w:rPr>
        <w:t>Jefe</w:t>
      </w:r>
      <w:proofErr w:type="gramEnd"/>
      <w:r w:rsidRPr="006A4C07">
        <w:rPr>
          <w:rFonts w:cstheme="minorHAnsi"/>
          <w:i/>
          <w:iCs/>
          <w:sz w:val="20"/>
          <w:szCs w:val="20"/>
          <w:lang w:eastAsia="es-CO"/>
        </w:rPr>
        <w:t xml:space="preserve"> Oficina de Control Interno</w:t>
      </w:r>
    </w:p>
    <w:p w14:paraId="6007CF90" w14:textId="77777777" w:rsidR="004F5EF8" w:rsidRDefault="004F5EF8" w:rsidP="004F5EF8">
      <w:pPr>
        <w:spacing w:before="120" w:after="0" w:line="240" w:lineRule="auto"/>
        <w:rPr>
          <w:rFonts w:cstheme="minorHAnsi"/>
          <w:i/>
          <w:iCs/>
          <w:lang w:eastAsia="es-CO"/>
        </w:rPr>
      </w:pPr>
      <w:r w:rsidRPr="006A4C07">
        <w:rPr>
          <w:rFonts w:cstheme="minorHAnsi"/>
          <w:i/>
          <w:iCs/>
          <w:sz w:val="20"/>
          <w:szCs w:val="20"/>
          <w:lang w:eastAsia="es-CO"/>
        </w:rPr>
        <w:t>Francisco José Ayala</w:t>
      </w:r>
      <w:r w:rsidRPr="006A4C07">
        <w:rPr>
          <w:rFonts w:cstheme="minorHAnsi"/>
          <w:i/>
          <w:iCs/>
          <w:lang w:eastAsia="es-CO"/>
        </w:rPr>
        <w:t xml:space="preserve">, </w:t>
      </w:r>
      <w:proofErr w:type="gramStart"/>
      <w:r w:rsidRPr="006A4C07">
        <w:rPr>
          <w:rFonts w:cstheme="minorHAnsi"/>
          <w:i/>
          <w:iCs/>
          <w:sz w:val="20"/>
          <w:szCs w:val="20"/>
          <w:lang w:eastAsia="es-CO"/>
        </w:rPr>
        <w:t>Jefe</w:t>
      </w:r>
      <w:proofErr w:type="gramEnd"/>
      <w:r w:rsidRPr="006A4C07">
        <w:rPr>
          <w:rFonts w:cstheme="minorHAnsi"/>
          <w:i/>
          <w:iCs/>
          <w:sz w:val="20"/>
          <w:szCs w:val="20"/>
          <w:lang w:eastAsia="es-CO"/>
        </w:rPr>
        <w:t xml:space="preserve"> Oficina Asesora de Planeación</w:t>
      </w:r>
    </w:p>
    <w:p w14:paraId="26B2A9EC" w14:textId="77777777" w:rsidR="004F5EF8" w:rsidRDefault="004F5EF8" w:rsidP="004F5EF8">
      <w:pPr>
        <w:spacing w:before="120" w:after="0" w:line="240" w:lineRule="auto"/>
        <w:rPr>
          <w:rFonts w:cstheme="minorHAnsi"/>
          <w:i/>
          <w:iCs/>
          <w:lang w:eastAsia="es-CO"/>
        </w:rPr>
      </w:pPr>
    </w:p>
    <w:p w14:paraId="2F2D77B6" w14:textId="77777777" w:rsidR="004F5EF8" w:rsidRPr="009355B7" w:rsidRDefault="004F5EF8" w:rsidP="004F5EF8">
      <w:pPr>
        <w:spacing w:before="120" w:after="0" w:line="240" w:lineRule="auto"/>
        <w:rPr>
          <w:rFonts w:cstheme="minorHAnsi"/>
          <w:b/>
          <w:bCs/>
          <w:lang w:eastAsia="es-CO"/>
        </w:rPr>
      </w:pPr>
      <w:r w:rsidRPr="009355B7">
        <w:rPr>
          <w:rFonts w:cstheme="minorHAnsi"/>
          <w:b/>
          <w:bCs/>
          <w:lang w:eastAsia="es-CO"/>
        </w:rPr>
        <w:t>Aprobación</w:t>
      </w:r>
    </w:p>
    <w:p w14:paraId="38D32F6A" w14:textId="77777777" w:rsidR="001D3837" w:rsidRDefault="004F5EF8" w:rsidP="001D3837">
      <w:pPr>
        <w:spacing w:before="120" w:after="0" w:line="240" w:lineRule="auto"/>
        <w:rPr>
          <w:rFonts w:cstheme="minorHAnsi"/>
          <w:lang w:eastAsia="es-CO"/>
        </w:rPr>
      </w:pPr>
      <w:r>
        <w:rPr>
          <w:rFonts w:cstheme="minorHAnsi"/>
          <w:lang w:eastAsia="es-CO"/>
        </w:rPr>
        <w:t>El presente documento se aprueba en el Comité institucional de Gestión y desempeño, según lo consignado en el acta No. 09 de la vigencia 2021, del 28 de septiembre 2021.</w:t>
      </w:r>
    </w:p>
    <w:p w14:paraId="4F4ECE04" w14:textId="77777777" w:rsidR="001D3837" w:rsidRDefault="001D3837" w:rsidP="001D3837">
      <w:pPr>
        <w:spacing w:before="120" w:after="0" w:line="240" w:lineRule="auto"/>
        <w:rPr>
          <w:rFonts w:cstheme="minorHAnsi"/>
          <w:lang w:eastAsia="es-CO"/>
        </w:rPr>
      </w:pPr>
    </w:p>
    <w:p w14:paraId="433E1AA2" w14:textId="18CEC456" w:rsidR="0047559F" w:rsidRPr="001D3837" w:rsidRDefault="00995C7C" w:rsidP="001D3837">
      <w:pPr>
        <w:spacing w:before="120" w:after="0" w:line="240" w:lineRule="auto"/>
        <w:rPr>
          <w:rFonts w:cstheme="minorHAnsi"/>
          <w:sz w:val="20"/>
          <w:szCs w:val="20"/>
          <w:lang w:eastAsia="es-CO"/>
        </w:rPr>
      </w:pPr>
      <w:r>
        <w:rPr>
          <w:rFonts w:cstheme="minorHAnsi"/>
          <w:b/>
          <w:bCs/>
          <w:color w:val="FFFFFF" w:themeColor="background1"/>
          <w:sz w:val="52"/>
          <w:szCs w:val="52"/>
        </w:rPr>
        <w:t>- 2023</w:t>
      </w:r>
    </w:p>
    <w:sdt>
      <w:sdtPr>
        <w:rPr>
          <w:b/>
          <w:lang w:val="es-ES"/>
        </w:rPr>
        <w:id w:val="718325163"/>
        <w:docPartObj>
          <w:docPartGallery w:val="Table of Contents"/>
          <w:docPartUnique/>
        </w:docPartObj>
      </w:sdtPr>
      <w:sdtEndPr>
        <w:rPr>
          <w:b w:val="0"/>
          <w:bCs/>
        </w:rPr>
      </w:sdtEndPr>
      <w:sdtContent>
        <w:p w14:paraId="2FB03A8C" w14:textId="77777777" w:rsidR="00A72D37" w:rsidRDefault="00A72D37" w:rsidP="00A72D37">
          <w:pPr>
            <w:rPr>
              <w:b/>
              <w:lang w:val="es-ES"/>
            </w:rPr>
          </w:pPr>
        </w:p>
        <w:p w14:paraId="24CDE830" w14:textId="79B624EC" w:rsidR="00D5644A" w:rsidRPr="00A72D37" w:rsidRDefault="001E4912" w:rsidP="00A72D37">
          <w:pPr>
            <w:pStyle w:val="Ttulo1"/>
          </w:pPr>
          <w:r w:rsidRPr="00A72D37">
            <w:lastRenderedPageBreak/>
            <w:t>CONTENIDO</w:t>
          </w:r>
        </w:p>
        <w:p w14:paraId="1943A508" w14:textId="77777777" w:rsidR="001E4912" w:rsidRDefault="001E4912">
          <w:pPr>
            <w:pStyle w:val="TDC1"/>
            <w:tabs>
              <w:tab w:val="right" w:leader="dot" w:pos="8828"/>
            </w:tabs>
          </w:pPr>
        </w:p>
        <w:p w14:paraId="5778E739" w14:textId="37DCBA1E" w:rsidR="00A72D37" w:rsidRDefault="00D5644A">
          <w:pPr>
            <w:pStyle w:val="TDC1"/>
            <w:tabs>
              <w:tab w:val="right" w:leader="dot" w:pos="8494"/>
            </w:tabs>
            <w:rPr>
              <w:rFonts w:cstheme="minorBidi"/>
              <w:noProof/>
            </w:rPr>
          </w:pPr>
          <w:r>
            <w:fldChar w:fldCharType="begin"/>
          </w:r>
          <w:r>
            <w:instrText xml:space="preserve"> TOC \o "1-3" \h \z \u </w:instrText>
          </w:r>
          <w:r>
            <w:fldChar w:fldCharType="separate"/>
          </w:r>
          <w:hyperlink w:anchor="_Toc83331084" w:history="1">
            <w:r w:rsidR="00A72D37" w:rsidRPr="007C3079">
              <w:rPr>
                <w:rStyle w:val="Hipervnculo"/>
                <w:noProof/>
              </w:rPr>
              <w:t>PRESETACIÓN</w:t>
            </w:r>
            <w:r w:rsidR="00A72D37">
              <w:rPr>
                <w:noProof/>
                <w:webHidden/>
              </w:rPr>
              <w:tab/>
            </w:r>
            <w:r w:rsidR="00A72D37">
              <w:rPr>
                <w:noProof/>
                <w:webHidden/>
              </w:rPr>
              <w:fldChar w:fldCharType="begin"/>
            </w:r>
            <w:r w:rsidR="00A72D37">
              <w:rPr>
                <w:noProof/>
                <w:webHidden/>
              </w:rPr>
              <w:instrText xml:space="preserve"> PAGEREF _Toc83331084 \h </w:instrText>
            </w:r>
            <w:r w:rsidR="00A72D37">
              <w:rPr>
                <w:noProof/>
                <w:webHidden/>
              </w:rPr>
            </w:r>
            <w:r w:rsidR="00A72D37">
              <w:rPr>
                <w:noProof/>
                <w:webHidden/>
              </w:rPr>
              <w:fldChar w:fldCharType="separate"/>
            </w:r>
            <w:r w:rsidR="001D3837">
              <w:rPr>
                <w:noProof/>
                <w:webHidden/>
              </w:rPr>
              <w:t>4</w:t>
            </w:r>
            <w:r w:rsidR="00A72D37">
              <w:rPr>
                <w:noProof/>
                <w:webHidden/>
              </w:rPr>
              <w:fldChar w:fldCharType="end"/>
            </w:r>
          </w:hyperlink>
        </w:p>
        <w:p w14:paraId="544B56AA" w14:textId="08635B04" w:rsidR="00A72D37" w:rsidRDefault="001D3837">
          <w:pPr>
            <w:pStyle w:val="TDC1"/>
            <w:tabs>
              <w:tab w:val="right" w:leader="dot" w:pos="8494"/>
            </w:tabs>
            <w:rPr>
              <w:rFonts w:cstheme="minorBidi"/>
              <w:noProof/>
            </w:rPr>
          </w:pPr>
          <w:hyperlink w:anchor="_Toc83331085" w:history="1">
            <w:r w:rsidR="00A72D37" w:rsidRPr="007C3079">
              <w:rPr>
                <w:rStyle w:val="Hipervnculo"/>
                <w:noProof/>
              </w:rPr>
              <w:t>1. MARCO ESTRATÉGICO DE LA UNIDAD ADMINISTRATIVA ESPECIAL DE SERVICIOS PÚBLICOS</w:t>
            </w:r>
            <w:r w:rsidR="00A72D37">
              <w:rPr>
                <w:noProof/>
                <w:webHidden/>
              </w:rPr>
              <w:tab/>
            </w:r>
            <w:r w:rsidR="00A72D37">
              <w:rPr>
                <w:noProof/>
                <w:webHidden/>
              </w:rPr>
              <w:fldChar w:fldCharType="begin"/>
            </w:r>
            <w:r w:rsidR="00A72D37">
              <w:rPr>
                <w:noProof/>
                <w:webHidden/>
              </w:rPr>
              <w:instrText xml:space="preserve"> PAGEREF _Toc83331085 \h </w:instrText>
            </w:r>
            <w:r w:rsidR="00A72D37">
              <w:rPr>
                <w:noProof/>
                <w:webHidden/>
              </w:rPr>
            </w:r>
            <w:r w:rsidR="00A72D37">
              <w:rPr>
                <w:noProof/>
                <w:webHidden/>
              </w:rPr>
              <w:fldChar w:fldCharType="separate"/>
            </w:r>
            <w:r>
              <w:rPr>
                <w:noProof/>
                <w:webHidden/>
              </w:rPr>
              <w:t>4</w:t>
            </w:r>
            <w:r w:rsidR="00A72D37">
              <w:rPr>
                <w:noProof/>
                <w:webHidden/>
              </w:rPr>
              <w:fldChar w:fldCharType="end"/>
            </w:r>
          </w:hyperlink>
        </w:p>
        <w:p w14:paraId="6948933E" w14:textId="11A3B571" w:rsidR="00A72D37" w:rsidRDefault="001D3837">
          <w:pPr>
            <w:pStyle w:val="TDC2"/>
            <w:tabs>
              <w:tab w:val="right" w:leader="dot" w:pos="8494"/>
            </w:tabs>
            <w:rPr>
              <w:rFonts w:cstheme="minorBidi"/>
              <w:noProof/>
            </w:rPr>
          </w:pPr>
          <w:hyperlink w:anchor="_Toc83331086" w:history="1">
            <w:r w:rsidR="00A72D37" w:rsidRPr="007C3079">
              <w:rPr>
                <w:rStyle w:val="Hipervnculo"/>
                <w:noProof/>
              </w:rPr>
              <w:t>1. Misión</w:t>
            </w:r>
            <w:r w:rsidR="00A72D37">
              <w:rPr>
                <w:noProof/>
                <w:webHidden/>
              </w:rPr>
              <w:tab/>
            </w:r>
            <w:r w:rsidR="00A72D37">
              <w:rPr>
                <w:noProof/>
                <w:webHidden/>
              </w:rPr>
              <w:fldChar w:fldCharType="begin"/>
            </w:r>
            <w:r w:rsidR="00A72D37">
              <w:rPr>
                <w:noProof/>
                <w:webHidden/>
              </w:rPr>
              <w:instrText xml:space="preserve"> PAGEREF _Toc83331086 \h </w:instrText>
            </w:r>
            <w:r w:rsidR="00A72D37">
              <w:rPr>
                <w:noProof/>
                <w:webHidden/>
              </w:rPr>
            </w:r>
            <w:r w:rsidR="00A72D37">
              <w:rPr>
                <w:noProof/>
                <w:webHidden/>
              </w:rPr>
              <w:fldChar w:fldCharType="separate"/>
            </w:r>
            <w:r>
              <w:rPr>
                <w:noProof/>
                <w:webHidden/>
              </w:rPr>
              <w:t>4</w:t>
            </w:r>
            <w:r w:rsidR="00A72D37">
              <w:rPr>
                <w:noProof/>
                <w:webHidden/>
              </w:rPr>
              <w:fldChar w:fldCharType="end"/>
            </w:r>
          </w:hyperlink>
        </w:p>
        <w:p w14:paraId="2045A969" w14:textId="5B442756" w:rsidR="00A72D37" w:rsidRDefault="001D3837">
          <w:pPr>
            <w:pStyle w:val="TDC2"/>
            <w:tabs>
              <w:tab w:val="right" w:leader="dot" w:pos="8494"/>
            </w:tabs>
            <w:rPr>
              <w:rFonts w:cstheme="minorBidi"/>
              <w:noProof/>
            </w:rPr>
          </w:pPr>
          <w:hyperlink w:anchor="_Toc83331087" w:history="1">
            <w:r w:rsidR="00A72D37" w:rsidRPr="007C3079">
              <w:rPr>
                <w:rStyle w:val="Hipervnculo"/>
                <w:noProof/>
                <w:lang w:val="es-MX"/>
              </w:rPr>
              <w:t>2. Visión</w:t>
            </w:r>
            <w:r w:rsidR="00A72D37">
              <w:rPr>
                <w:noProof/>
                <w:webHidden/>
              </w:rPr>
              <w:tab/>
            </w:r>
            <w:r w:rsidR="00A72D37">
              <w:rPr>
                <w:noProof/>
                <w:webHidden/>
              </w:rPr>
              <w:fldChar w:fldCharType="begin"/>
            </w:r>
            <w:r w:rsidR="00A72D37">
              <w:rPr>
                <w:noProof/>
                <w:webHidden/>
              </w:rPr>
              <w:instrText xml:space="preserve"> PAGEREF _Toc83331087 \h </w:instrText>
            </w:r>
            <w:r w:rsidR="00A72D37">
              <w:rPr>
                <w:noProof/>
                <w:webHidden/>
              </w:rPr>
            </w:r>
            <w:r w:rsidR="00A72D37">
              <w:rPr>
                <w:noProof/>
                <w:webHidden/>
              </w:rPr>
              <w:fldChar w:fldCharType="separate"/>
            </w:r>
            <w:r>
              <w:rPr>
                <w:noProof/>
                <w:webHidden/>
              </w:rPr>
              <w:t>4</w:t>
            </w:r>
            <w:r w:rsidR="00A72D37">
              <w:rPr>
                <w:noProof/>
                <w:webHidden/>
              </w:rPr>
              <w:fldChar w:fldCharType="end"/>
            </w:r>
          </w:hyperlink>
        </w:p>
        <w:p w14:paraId="2B80EC99" w14:textId="348CE5AD" w:rsidR="00A72D37" w:rsidRDefault="001D3837">
          <w:pPr>
            <w:pStyle w:val="TDC2"/>
            <w:tabs>
              <w:tab w:val="right" w:leader="dot" w:pos="8494"/>
            </w:tabs>
            <w:rPr>
              <w:rFonts w:cstheme="minorBidi"/>
              <w:noProof/>
            </w:rPr>
          </w:pPr>
          <w:hyperlink w:anchor="_Toc83331088" w:history="1">
            <w:r w:rsidR="00A72D37" w:rsidRPr="007C3079">
              <w:rPr>
                <w:rStyle w:val="Hipervnculo"/>
                <w:noProof/>
                <w:lang w:val="es-MX"/>
              </w:rPr>
              <w:t>3. Objetivos Estratégicos</w:t>
            </w:r>
            <w:r w:rsidR="00A72D37">
              <w:rPr>
                <w:noProof/>
                <w:webHidden/>
              </w:rPr>
              <w:tab/>
            </w:r>
            <w:r w:rsidR="00A72D37">
              <w:rPr>
                <w:noProof/>
                <w:webHidden/>
              </w:rPr>
              <w:fldChar w:fldCharType="begin"/>
            </w:r>
            <w:r w:rsidR="00A72D37">
              <w:rPr>
                <w:noProof/>
                <w:webHidden/>
              </w:rPr>
              <w:instrText xml:space="preserve"> PAGEREF _Toc83331088 \h </w:instrText>
            </w:r>
            <w:r w:rsidR="00A72D37">
              <w:rPr>
                <w:noProof/>
                <w:webHidden/>
              </w:rPr>
            </w:r>
            <w:r w:rsidR="00A72D37">
              <w:rPr>
                <w:noProof/>
                <w:webHidden/>
              </w:rPr>
              <w:fldChar w:fldCharType="separate"/>
            </w:r>
            <w:r>
              <w:rPr>
                <w:noProof/>
                <w:webHidden/>
              </w:rPr>
              <w:t>5</w:t>
            </w:r>
            <w:r w:rsidR="00A72D37">
              <w:rPr>
                <w:noProof/>
                <w:webHidden/>
              </w:rPr>
              <w:fldChar w:fldCharType="end"/>
            </w:r>
          </w:hyperlink>
        </w:p>
        <w:p w14:paraId="0C01800E" w14:textId="033AD580" w:rsidR="00A72D37" w:rsidRDefault="001D3837">
          <w:pPr>
            <w:pStyle w:val="TDC2"/>
            <w:tabs>
              <w:tab w:val="right" w:leader="dot" w:pos="8494"/>
            </w:tabs>
            <w:rPr>
              <w:rFonts w:cstheme="minorBidi"/>
              <w:noProof/>
            </w:rPr>
          </w:pPr>
          <w:hyperlink w:anchor="_Toc83331089" w:history="1">
            <w:r w:rsidR="00A72D37" w:rsidRPr="007C3079">
              <w:rPr>
                <w:rStyle w:val="Hipervnculo"/>
                <w:noProof/>
                <w:lang w:val="es-MX"/>
              </w:rPr>
              <w:t>4. Valores institucionales</w:t>
            </w:r>
            <w:r w:rsidR="00A72D37">
              <w:rPr>
                <w:noProof/>
                <w:webHidden/>
              </w:rPr>
              <w:tab/>
            </w:r>
            <w:r w:rsidR="00A72D37">
              <w:rPr>
                <w:noProof/>
                <w:webHidden/>
              </w:rPr>
              <w:fldChar w:fldCharType="begin"/>
            </w:r>
            <w:r w:rsidR="00A72D37">
              <w:rPr>
                <w:noProof/>
                <w:webHidden/>
              </w:rPr>
              <w:instrText xml:space="preserve"> PAGEREF _Toc83331089 \h </w:instrText>
            </w:r>
            <w:r w:rsidR="00A72D37">
              <w:rPr>
                <w:noProof/>
                <w:webHidden/>
              </w:rPr>
            </w:r>
            <w:r w:rsidR="00A72D37">
              <w:rPr>
                <w:noProof/>
                <w:webHidden/>
              </w:rPr>
              <w:fldChar w:fldCharType="separate"/>
            </w:r>
            <w:r>
              <w:rPr>
                <w:noProof/>
                <w:webHidden/>
              </w:rPr>
              <w:t>6</w:t>
            </w:r>
            <w:r w:rsidR="00A72D37">
              <w:rPr>
                <w:noProof/>
                <w:webHidden/>
              </w:rPr>
              <w:fldChar w:fldCharType="end"/>
            </w:r>
          </w:hyperlink>
        </w:p>
        <w:p w14:paraId="309A3DBA" w14:textId="0F73D44E" w:rsidR="00A72D37" w:rsidRDefault="001D3837">
          <w:pPr>
            <w:pStyle w:val="TDC1"/>
            <w:tabs>
              <w:tab w:val="right" w:leader="dot" w:pos="8494"/>
            </w:tabs>
            <w:rPr>
              <w:rFonts w:cstheme="minorBidi"/>
              <w:noProof/>
            </w:rPr>
          </w:pPr>
          <w:hyperlink w:anchor="_Toc83331090" w:history="1">
            <w:r w:rsidR="00A72D37" w:rsidRPr="007C3079">
              <w:rPr>
                <w:rStyle w:val="Hipervnculo"/>
                <w:noProof/>
                <w:lang w:val="es-MX"/>
              </w:rPr>
              <w:t>2. POLÍTICA DE GESTIÓN Y CONFLICTO DE INETERESES</w:t>
            </w:r>
            <w:r w:rsidR="00A72D37">
              <w:rPr>
                <w:noProof/>
                <w:webHidden/>
              </w:rPr>
              <w:tab/>
            </w:r>
            <w:r w:rsidR="00A72D37">
              <w:rPr>
                <w:noProof/>
                <w:webHidden/>
              </w:rPr>
              <w:fldChar w:fldCharType="begin"/>
            </w:r>
            <w:r w:rsidR="00A72D37">
              <w:rPr>
                <w:noProof/>
                <w:webHidden/>
              </w:rPr>
              <w:instrText xml:space="preserve"> PAGEREF _Toc83331090 \h </w:instrText>
            </w:r>
            <w:r w:rsidR="00A72D37">
              <w:rPr>
                <w:noProof/>
                <w:webHidden/>
              </w:rPr>
            </w:r>
            <w:r w:rsidR="00A72D37">
              <w:rPr>
                <w:noProof/>
                <w:webHidden/>
              </w:rPr>
              <w:fldChar w:fldCharType="separate"/>
            </w:r>
            <w:r>
              <w:rPr>
                <w:noProof/>
                <w:webHidden/>
              </w:rPr>
              <w:t>6</w:t>
            </w:r>
            <w:r w:rsidR="00A72D37">
              <w:rPr>
                <w:noProof/>
                <w:webHidden/>
              </w:rPr>
              <w:fldChar w:fldCharType="end"/>
            </w:r>
          </w:hyperlink>
        </w:p>
        <w:p w14:paraId="283EDB98" w14:textId="1E8CCFB3" w:rsidR="00A72D37" w:rsidRDefault="001D3837">
          <w:pPr>
            <w:pStyle w:val="TDC2"/>
            <w:tabs>
              <w:tab w:val="right" w:leader="dot" w:pos="8494"/>
            </w:tabs>
            <w:rPr>
              <w:rFonts w:cstheme="minorBidi"/>
              <w:noProof/>
            </w:rPr>
          </w:pPr>
          <w:hyperlink w:anchor="_Toc83331091" w:history="1">
            <w:r w:rsidR="00A72D37" w:rsidRPr="007C3079">
              <w:rPr>
                <w:rStyle w:val="Hipervnculo"/>
                <w:noProof/>
                <w:lang w:val="es-MX"/>
              </w:rPr>
              <w:t>1. Objetivo</w:t>
            </w:r>
            <w:r w:rsidR="00A72D37">
              <w:rPr>
                <w:noProof/>
                <w:webHidden/>
              </w:rPr>
              <w:tab/>
            </w:r>
            <w:r w:rsidR="00A72D37">
              <w:rPr>
                <w:noProof/>
                <w:webHidden/>
              </w:rPr>
              <w:fldChar w:fldCharType="begin"/>
            </w:r>
            <w:r w:rsidR="00A72D37">
              <w:rPr>
                <w:noProof/>
                <w:webHidden/>
              </w:rPr>
              <w:instrText xml:space="preserve"> PAGEREF _Toc83331091 \h </w:instrText>
            </w:r>
            <w:r w:rsidR="00A72D37">
              <w:rPr>
                <w:noProof/>
                <w:webHidden/>
              </w:rPr>
            </w:r>
            <w:r w:rsidR="00A72D37">
              <w:rPr>
                <w:noProof/>
                <w:webHidden/>
              </w:rPr>
              <w:fldChar w:fldCharType="separate"/>
            </w:r>
            <w:r>
              <w:rPr>
                <w:noProof/>
                <w:webHidden/>
              </w:rPr>
              <w:t>6</w:t>
            </w:r>
            <w:r w:rsidR="00A72D37">
              <w:rPr>
                <w:noProof/>
                <w:webHidden/>
              </w:rPr>
              <w:fldChar w:fldCharType="end"/>
            </w:r>
          </w:hyperlink>
        </w:p>
        <w:p w14:paraId="0E7B1397" w14:textId="66EE89C0" w:rsidR="00A72D37" w:rsidRDefault="001D3837">
          <w:pPr>
            <w:pStyle w:val="TDC2"/>
            <w:tabs>
              <w:tab w:val="right" w:leader="dot" w:pos="8494"/>
            </w:tabs>
            <w:rPr>
              <w:rFonts w:cstheme="minorBidi"/>
              <w:noProof/>
            </w:rPr>
          </w:pPr>
          <w:hyperlink w:anchor="_Toc83331092" w:history="1">
            <w:r w:rsidR="00A72D37" w:rsidRPr="007C3079">
              <w:rPr>
                <w:rStyle w:val="Hipervnculo"/>
                <w:noProof/>
                <w:lang w:val="es-MX"/>
              </w:rPr>
              <w:t>2. Alcance</w:t>
            </w:r>
            <w:r w:rsidR="00A72D37">
              <w:rPr>
                <w:noProof/>
                <w:webHidden/>
              </w:rPr>
              <w:tab/>
            </w:r>
            <w:r w:rsidR="00A72D37">
              <w:rPr>
                <w:noProof/>
                <w:webHidden/>
              </w:rPr>
              <w:fldChar w:fldCharType="begin"/>
            </w:r>
            <w:r w:rsidR="00A72D37">
              <w:rPr>
                <w:noProof/>
                <w:webHidden/>
              </w:rPr>
              <w:instrText xml:space="preserve"> PAGEREF _Toc83331092 \h </w:instrText>
            </w:r>
            <w:r w:rsidR="00A72D37">
              <w:rPr>
                <w:noProof/>
                <w:webHidden/>
              </w:rPr>
            </w:r>
            <w:r w:rsidR="00A72D37">
              <w:rPr>
                <w:noProof/>
                <w:webHidden/>
              </w:rPr>
              <w:fldChar w:fldCharType="separate"/>
            </w:r>
            <w:r>
              <w:rPr>
                <w:noProof/>
                <w:webHidden/>
              </w:rPr>
              <w:t>6</w:t>
            </w:r>
            <w:r w:rsidR="00A72D37">
              <w:rPr>
                <w:noProof/>
                <w:webHidden/>
              </w:rPr>
              <w:fldChar w:fldCharType="end"/>
            </w:r>
          </w:hyperlink>
        </w:p>
        <w:p w14:paraId="22AB3244" w14:textId="5C222D5F" w:rsidR="00A72D37" w:rsidRDefault="001D3837">
          <w:pPr>
            <w:pStyle w:val="TDC2"/>
            <w:tabs>
              <w:tab w:val="right" w:leader="dot" w:pos="8494"/>
            </w:tabs>
            <w:rPr>
              <w:rFonts w:cstheme="minorBidi"/>
              <w:noProof/>
            </w:rPr>
          </w:pPr>
          <w:hyperlink w:anchor="_Toc83331093" w:history="1">
            <w:r w:rsidR="00A72D37" w:rsidRPr="007C3079">
              <w:rPr>
                <w:rStyle w:val="Hipervnculo"/>
                <w:noProof/>
                <w:lang w:val="es-MX"/>
              </w:rPr>
              <w:t>3. Definiciones</w:t>
            </w:r>
            <w:r w:rsidR="00A72D37">
              <w:rPr>
                <w:noProof/>
                <w:webHidden/>
              </w:rPr>
              <w:tab/>
            </w:r>
            <w:r w:rsidR="00A72D37">
              <w:rPr>
                <w:noProof/>
                <w:webHidden/>
              </w:rPr>
              <w:fldChar w:fldCharType="begin"/>
            </w:r>
            <w:r w:rsidR="00A72D37">
              <w:rPr>
                <w:noProof/>
                <w:webHidden/>
              </w:rPr>
              <w:instrText xml:space="preserve"> PAGEREF _Toc83331093 \h </w:instrText>
            </w:r>
            <w:r w:rsidR="00A72D37">
              <w:rPr>
                <w:noProof/>
                <w:webHidden/>
              </w:rPr>
            </w:r>
            <w:r w:rsidR="00A72D37">
              <w:rPr>
                <w:noProof/>
                <w:webHidden/>
              </w:rPr>
              <w:fldChar w:fldCharType="separate"/>
            </w:r>
            <w:r>
              <w:rPr>
                <w:noProof/>
                <w:webHidden/>
              </w:rPr>
              <w:t>7</w:t>
            </w:r>
            <w:r w:rsidR="00A72D37">
              <w:rPr>
                <w:noProof/>
                <w:webHidden/>
              </w:rPr>
              <w:fldChar w:fldCharType="end"/>
            </w:r>
          </w:hyperlink>
        </w:p>
        <w:p w14:paraId="1CB42D34" w14:textId="7FE1061A" w:rsidR="00A72D37" w:rsidRDefault="001D3837">
          <w:pPr>
            <w:pStyle w:val="TDC2"/>
            <w:tabs>
              <w:tab w:val="right" w:leader="dot" w:pos="8494"/>
            </w:tabs>
            <w:rPr>
              <w:rFonts w:cstheme="minorBidi"/>
              <w:noProof/>
            </w:rPr>
          </w:pPr>
          <w:hyperlink w:anchor="_Toc83331094" w:history="1">
            <w:r w:rsidR="00A72D37" w:rsidRPr="007C3079">
              <w:rPr>
                <w:rStyle w:val="Hipervnculo"/>
                <w:noProof/>
                <w:lang w:val="es-MX"/>
              </w:rPr>
              <w:t>4. Normatividad</w:t>
            </w:r>
            <w:r w:rsidR="00A72D37">
              <w:rPr>
                <w:noProof/>
                <w:webHidden/>
              </w:rPr>
              <w:tab/>
            </w:r>
            <w:r w:rsidR="00A72D37">
              <w:rPr>
                <w:noProof/>
                <w:webHidden/>
              </w:rPr>
              <w:fldChar w:fldCharType="begin"/>
            </w:r>
            <w:r w:rsidR="00A72D37">
              <w:rPr>
                <w:noProof/>
                <w:webHidden/>
              </w:rPr>
              <w:instrText xml:space="preserve"> PAGEREF _Toc83331094 \h </w:instrText>
            </w:r>
            <w:r w:rsidR="00A72D37">
              <w:rPr>
                <w:noProof/>
                <w:webHidden/>
              </w:rPr>
            </w:r>
            <w:r w:rsidR="00A72D37">
              <w:rPr>
                <w:noProof/>
                <w:webHidden/>
              </w:rPr>
              <w:fldChar w:fldCharType="separate"/>
            </w:r>
            <w:r>
              <w:rPr>
                <w:noProof/>
                <w:webHidden/>
              </w:rPr>
              <w:t>8</w:t>
            </w:r>
            <w:r w:rsidR="00A72D37">
              <w:rPr>
                <w:noProof/>
                <w:webHidden/>
              </w:rPr>
              <w:fldChar w:fldCharType="end"/>
            </w:r>
          </w:hyperlink>
        </w:p>
        <w:p w14:paraId="4736D6D7" w14:textId="5EA6A30C" w:rsidR="00A72D37" w:rsidRDefault="001D3837">
          <w:pPr>
            <w:pStyle w:val="TDC2"/>
            <w:tabs>
              <w:tab w:val="right" w:leader="dot" w:pos="8494"/>
            </w:tabs>
            <w:rPr>
              <w:rFonts w:cstheme="minorBidi"/>
              <w:noProof/>
            </w:rPr>
          </w:pPr>
          <w:hyperlink w:anchor="_Toc83331095" w:history="1">
            <w:r w:rsidR="00A72D37" w:rsidRPr="007C3079">
              <w:rPr>
                <w:rStyle w:val="Hipervnculo"/>
                <w:noProof/>
                <w:lang w:val="es-MX"/>
              </w:rPr>
              <w:t>5. Concepto conflicto de intereses</w:t>
            </w:r>
            <w:r w:rsidR="00A72D37">
              <w:rPr>
                <w:noProof/>
                <w:webHidden/>
              </w:rPr>
              <w:tab/>
            </w:r>
            <w:r w:rsidR="00A72D37">
              <w:rPr>
                <w:noProof/>
                <w:webHidden/>
              </w:rPr>
              <w:fldChar w:fldCharType="begin"/>
            </w:r>
            <w:r w:rsidR="00A72D37">
              <w:rPr>
                <w:noProof/>
                <w:webHidden/>
              </w:rPr>
              <w:instrText xml:space="preserve"> PAGEREF _Toc83331095 \h </w:instrText>
            </w:r>
            <w:r w:rsidR="00A72D37">
              <w:rPr>
                <w:noProof/>
                <w:webHidden/>
              </w:rPr>
            </w:r>
            <w:r w:rsidR="00A72D37">
              <w:rPr>
                <w:noProof/>
                <w:webHidden/>
              </w:rPr>
              <w:fldChar w:fldCharType="separate"/>
            </w:r>
            <w:r>
              <w:rPr>
                <w:noProof/>
                <w:webHidden/>
              </w:rPr>
              <w:t>10</w:t>
            </w:r>
            <w:r w:rsidR="00A72D37">
              <w:rPr>
                <w:noProof/>
                <w:webHidden/>
              </w:rPr>
              <w:fldChar w:fldCharType="end"/>
            </w:r>
          </w:hyperlink>
        </w:p>
        <w:p w14:paraId="1DDCE3BA" w14:textId="781AF36E" w:rsidR="00A72D37" w:rsidRDefault="001D3837">
          <w:pPr>
            <w:pStyle w:val="TDC2"/>
            <w:tabs>
              <w:tab w:val="right" w:leader="dot" w:pos="8494"/>
            </w:tabs>
            <w:rPr>
              <w:rFonts w:cstheme="minorBidi"/>
              <w:noProof/>
            </w:rPr>
          </w:pPr>
          <w:hyperlink w:anchor="_Toc83331096" w:history="1">
            <w:r w:rsidR="00A72D37" w:rsidRPr="007C3079">
              <w:rPr>
                <w:rStyle w:val="Hipervnculo"/>
                <w:noProof/>
                <w:lang w:val="es-MX"/>
              </w:rPr>
              <w:t>6. Características de los conflictos de interés</w:t>
            </w:r>
            <w:r w:rsidR="00A72D37">
              <w:rPr>
                <w:noProof/>
                <w:webHidden/>
              </w:rPr>
              <w:tab/>
            </w:r>
            <w:r w:rsidR="00A72D37">
              <w:rPr>
                <w:noProof/>
                <w:webHidden/>
              </w:rPr>
              <w:fldChar w:fldCharType="begin"/>
            </w:r>
            <w:r w:rsidR="00A72D37">
              <w:rPr>
                <w:noProof/>
                <w:webHidden/>
              </w:rPr>
              <w:instrText xml:space="preserve"> PAGEREF _Toc83331096 \h </w:instrText>
            </w:r>
            <w:r w:rsidR="00A72D37">
              <w:rPr>
                <w:noProof/>
                <w:webHidden/>
              </w:rPr>
            </w:r>
            <w:r w:rsidR="00A72D37">
              <w:rPr>
                <w:noProof/>
                <w:webHidden/>
              </w:rPr>
              <w:fldChar w:fldCharType="separate"/>
            </w:r>
            <w:r>
              <w:rPr>
                <w:noProof/>
                <w:webHidden/>
              </w:rPr>
              <w:t>11</w:t>
            </w:r>
            <w:r w:rsidR="00A72D37">
              <w:rPr>
                <w:noProof/>
                <w:webHidden/>
              </w:rPr>
              <w:fldChar w:fldCharType="end"/>
            </w:r>
          </w:hyperlink>
        </w:p>
        <w:p w14:paraId="3E192672" w14:textId="0D85EA4D" w:rsidR="00A72D37" w:rsidRDefault="001D3837">
          <w:pPr>
            <w:pStyle w:val="TDC2"/>
            <w:tabs>
              <w:tab w:val="right" w:leader="dot" w:pos="8494"/>
            </w:tabs>
            <w:rPr>
              <w:rFonts w:cstheme="minorBidi"/>
              <w:noProof/>
            </w:rPr>
          </w:pPr>
          <w:hyperlink w:anchor="_Toc83331097" w:history="1">
            <w:r w:rsidR="00A72D37" w:rsidRPr="007C3079">
              <w:rPr>
                <w:rStyle w:val="Hipervnculo"/>
                <w:noProof/>
                <w:lang w:val="es-MX"/>
              </w:rPr>
              <w:t>7. Clasificación de los conflictos de interés</w:t>
            </w:r>
            <w:r w:rsidR="00A72D37">
              <w:rPr>
                <w:noProof/>
                <w:webHidden/>
              </w:rPr>
              <w:tab/>
            </w:r>
            <w:r w:rsidR="00A72D37">
              <w:rPr>
                <w:noProof/>
                <w:webHidden/>
              </w:rPr>
              <w:fldChar w:fldCharType="begin"/>
            </w:r>
            <w:r w:rsidR="00A72D37">
              <w:rPr>
                <w:noProof/>
                <w:webHidden/>
              </w:rPr>
              <w:instrText xml:space="preserve"> PAGEREF _Toc83331097 \h </w:instrText>
            </w:r>
            <w:r w:rsidR="00A72D37">
              <w:rPr>
                <w:noProof/>
                <w:webHidden/>
              </w:rPr>
            </w:r>
            <w:r w:rsidR="00A72D37">
              <w:rPr>
                <w:noProof/>
                <w:webHidden/>
              </w:rPr>
              <w:fldChar w:fldCharType="separate"/>
            </w:r>
            <w:r>
              <w:rPr>
                <w:noProof/>
                <w:webHidden/>
              </w:rPr>
              <w:t>11</w:t>
            </w:r>
            <w:r w:rsidR="00A72D37">
              <w:rPr>
                <w:noProof/>
                <w:webHidden/>
              </w:rPr>
              <w:fldChar w:fldCharType="end"/>
            </w:r>
          </w:hyperlink>
        </w:p>
        <w:p w14:paraId="65E4AF04" w14:textId="43525565" w:rsidR="00A72D37" w:rsidRDefault="001D3837">
          <w:pPr>
            <w:pStyle w:val="TDC2"/>
            <w:tabs>
              <w:tab w:val="right" w:leader="dot" w:pos="8494"/>
            </w:tabs>
            <w:rPr>
              <w:rFonts w:cstheme="minorBidi"/>
              <w:noProof/>
            </w:rPr>
          </w:pPr>
          <w:hyperlink w:anchor="_Toc83331098" w:history="1">
            <w:r w:rsidR="00A72D37" w:rsidRPr="007C3079">
              <w:rPr>
                <w:rStyle w:val="Hipervnculo"/>
                <w:noProof/>
                <w:lang w:val="es-MX"/>
              </w:rPr>
              <w:t>8. Causales de inhabilidad</w:t>
            </w:r>
            <w:r w:rsidR="00A72D37">
              <w:rPr>
                <w:noProof/>
                <w:webHidden/>
              </w:rPr>
              <w:tab/>
            </w:r>
            <w:r w:rsidR="00A72D37">
              <w:rPr>
                <w:noProof/>
                <w:webHidden/>
              </w:rPr>
              <w:fldChar w:fldCharType="begin"/>
            </w:r>
            <w:r w:rsidR="00A72D37">
              <w:rPr>
                <w:noProof/>
                <w:webHidden/>
              </w:rPr>
              <w:instrText xml:space="preserve"> PAGEREF _Toc83331098 \h </w:instrText>
            </w:r>
            <w:r w:rsidR="00A72D37">
              <w:rPr>
                <w:noProof/>
                <w:webHidden/>
              </w:rPr>
            </w:r>
            <w:r w:rsidR="00A72D37">
              <w:rPr>
                <w:noProof/>
                <w:webHidden/>
              </w:rPr>
              <w:fldChar w:fldCharType="separate"/>
            </w:r>
            <w:r>
              <w:rPr>
                <w:noProof/>
                <w:webHidden/>
              </w:rPr>
              <w:t>12</w:t>
            </w:r>
            <w:r w:rsidR="00A72D37">
              <w:rPr>
                <w:noProof/>
                <w:webHidden/>
              </w:rPr>
              <w:fldChar w:fldCharType="end"/>
            </w:r>
          </w:hyperlink>
        </w:p>
        <w:p w14:paraId="111B10DC" w14:textId="3EC188B5" w:rsidR="00A72D37" w:rsidRDefault="001D3837">
          <w:pPr>
            <w:pStyle w:val="TDC2"/>
            <w:tabs>
              <w:tab w:val="right" w:leader="dot" w:pos="8494"/>
            </w:tabs>
            <w:rPr>
              <w:rFonts w:cstheme="minorBidi"/>
              <w:noProof/>
            </w:rPr>
          </w:pPr>
          <w:hyperlink w:anchor="_Toc83331099" w:history="1">
            <w:r w:rsidR="00A72D37" w:rsidRPr="007C3079">
              <w:rPr>
                <w:rStyle w:val="Hipervnculo"/>
                <w:noProof/>
                <w:lang w:val="es-MX"/>
              </w:rPr>
              <w:t>9. Declaración conflicto de intereses</w:t>
            </w:r>
            <w:r w:rsidR="00A72D37">
              <w:rPr>
                <w:noProof/>
                <w:webHidden/>
              </w:rPr>
              <w:tab/>
            </w:r>
            <w:r w:rsidR="00A72D37">
              <w:rPr>
                <w:noProof/>
                <w:webHidden/>
              </w:rPr>
              <w:fldChar w:fldCharType="begin"/>
            </w:r>
            <w:r w:rsidR="00A72D37">
              <w:rPr>
                <w:noProof/>
                <w:webHidden/>
              </w:rPr>
              <w:instrText xml:space="preserve"> PAGEREF _Toc83331099 \h </w:instrText>
            </w:r>
            <w:r w:rsidR="00A72D37">
              <w:rPr>
                <w:noProof/>
                <w:webHidden/>
              </w:rPr>
            </w:r>
            <w:r w:rsidR="00A72D37">
              <w:rPr>
                <w:noProof/>
                <w:webHidden/>
              </w:rPr>
              <w:fldChar w:fldCharType="separate"/>
            </w:r>
            <w:r>
              <w:rPr>
                <w:noProof/>
                <w:webHidden/>
              </w:rPr>
              <w:t>13</w:t>
            </w:r>
            <w:r w:rsidR="00A72D37">
              <w:rPr>
                <w:noProof/>
                <w:webHidden/>
              </w:rPr>
              <w:fldChar w:fldCharType="end"/>
            </w:r>
          </w:hyperlink>
        </w:p>
        <w:p w14:paraId="56628AAF" w14:textId="0D9CB467" w:rsidR="00A72D37" w:rsidRDefault="001D3837">
          <w:pPr>
            <w:pStyle w:val="TDC1"/>
            <w:tabs>
              <w:tab w:val="right" w:leader="dot" w:pos="8494"/>
            </w:tabs>
            <w:rPr>
              <w:rFonts w:cstheme="minorBidi"/>
              <w:noProof/>
            </w:rPr>
          </w:pPr>
          <w:hyperlink w:anchor="_Toc83331100" w:history="1">
            <w:r w:rsidR="00A72D37" w:rsidRPr="007C3079">
              <w:rPr>
                <w:rStyle w:val="Hipervnculo"/>
                <w:noProof/>
                <w:lang w:val="es-MX"/>
              </w:rPr>
              <w:t>3. RESPONSABLES</w:t>
            </w:r>
            <w:r w:rsidR="00A72D37">
              <w:rPr>
                <w:noProof/>
                <w:webHidden/>
              </w:rPr>
              <w:tab/>
            </w:r>
            <w:r w:rsidR="00A72D37">
              <w:rPr>
                <w:noProof/>
                <w:webHidden/>
              </w:rPr>
              <w:fldChar w:fldCharType="begin"/>
            </w:r>
            <w:r w:rsidR="00A72D37">
              <w:rPr>
                <w:noProof/>
                <w:webHidden/>
              </w:rPr>
              <w:instrText xml:space="preserve"> PAGEREF _Toc83331100 \h </w:instrText>
            </w:r>
            <w:r w:rsidR="00A72D37">
              <w:rPr>
                <w:noProof/>
                <w:webHidden/>
              </w:rPr>
            </w:r>
            <w:r w:rsidR="00A72D37">
              <w:rPr>
                <w:noProof/>
                <w:webHidden/>
              </w:rPr>
              <w:fldChar w:fldCharType="separate"/>
            </w:r>
            <w:r>
              <w:rPr>
                <w:noProof/>
                <w:webHidden/>
              </w:rPr>
              <w:t>14</w:t>
            </w:r>
            <w:r w:rsidR="00A72D37">
              <w:rPr>
                <w:noProof/>
                <w:webHidden/>
              </w:rPr>
              <w:fldChar w:fldCharType="end"/>
            </w:r>
          </w:hyperlink>
        </w:p>
        <w:p w14:paraId="1D6F2F59" w14:textId="2CB0868F" w:rsidR="00A72D37" w:rsidRDefault="001D3837">
          <w:pPr>
            <w:pStyle w:val="TDC1"/>
            <w:tabs>
              <w:tab w:val="right" w:leader="dot" w:pos="8494"/>
            </w:tabs>
            <w:rPr>
              <w:rFonts w:cstheme="minorBidi"/>
              <w:noProof/>
            </w:rPr>
          </w:pPr>
          <w:hyperlink w:anchor="_Toc83331101" w:history="1">
            <w:r w:rsidR="00A72D37" w:rsidRPr="007C3079">
              <w:rPr>
                <w:rStyle w:val="Hipervnculo"/>
                <w:noProof/>
                <w:lang w:val="es-MX"/>
              </w:rPr>
              <w:t>4. DIVULGACIÓN DE LA POLÍTICA DE CONFLICTO DE INTERESES</w:t>
            </w:r>
            <w:r w:rsidR="00A72D37">
              <w:rPr>
                <w:noProof/>
                <w:webHidden/>
              </w:rPr>
              <w:tab/>
            </w:r>
            <w:r w:rsidR="00A72D37">
              <w:rPr>
                <w:noProof/>
                <w:webHidden/>
              </w:rPr>
              <w:fldChar w:fldCharType="begin"/>
            </w:r>
            <w:r w:rsidR="00A72D37">
              <w:rPr>
                <w:noProof/>
                <w:webHidden/>
              </w:rPr>
              <w:instrText xml:space="preserve"> PAGEREF _Toc83331101 \h </w:instrText>
            </w:r>
            <w:r w:rsidR="00A72D37">
              <w:rPr>
                <w:noProof/>
                <w:webHidden/>
              </w:rPr>
            </w:r>
            <w:r w:rsidR="00A72D37">
              <w:rPr>
                <w:noProof/>
                <w:webHidden/>
              </w:rPr>
              <w:fldChar w:fldCharType="separate"/>
            </w:r>
            <w:r>
              <w:rPr>
                <w:noProof/>
                <w:webHidden/>
              </w:rPr>
              <w:t>15</w:t>
            </w:r>
            <w:r w:rsidR="00A72D37">
              <w:rPr>
                <w:noProof/>
                <w:webHidden/>
              </w:rPr>
              <w:fldChar w:fldCharType="end"/>
            </w:r>
          </w:hyperlink>
        </w:p>
        <w:p w14:paraId="4D781FA8" w14:textId="22F017E1" w:rsidR="00A72D37" w:rsidRDefault="001D3837">
          <w:pPr>
            <w:pStyle w:val="TDC1"/>
            <w:tabs>
              <w:tab w:val="right" w:leader="dot" w:pos="8494"/>
            </w:tabs>
            <w:rPr>
              <w:rFonts w:cstheme="minorBidi"/>
              <w:noProof/>
            </w:rPr>
          </w:pPr>
          <w:hyperlink w:anchor="_Toc83331102" w:history="1">
            <w:r w:rsidR="00A72D37" w:rsidRPr="007C3079">
              <w:rPr>
                <w:rStyle w:val="Hipervnculo"/>
                <w:noProof/>
                <w:lang w:val="es-MX"/>
              </w:rPr>
              <w:t>5. SEGUIMIENTO A LA POLÍTICA DE CONFLICTOS DE INTERESES</w:t>
            </w:r>
            <w:r w:rsidR="00A72D37">
              <w:rPr>
                <w:noProof/>
                <w:webHidden/>
              </w:rPr>
              <w:tab/>
            </w:r>
            <w:r w:rsidR="00A72D37">
              <w:rPr>
                <w:noProof/>
                <w:webHidden/>
              </w:rPr>
              <w:fldChar w:fldCharType="begin"/>
            </w:r>
            <w:r w:rsidR="00A72D37">
              <w:rPr>
                <w:noProof/>
                <w:webHidden/>
              </w:rPr>
              <w:instrText xml:space="preserve"> PAGEREF _Toc83331102 \h </w:instrText>
            </w:r>
            <w:r w:rsidR="00A72D37">
              <w:rPr>
                <w:noProof/>
                <w:webHidden/>
              </w:rPr>
            </w:r>
            <w:r w:rsidR="00A72D37">
              <w:rPr>
                <w:noProof/>
                <w:webHidden/>
              </w:rPr>
              <w:fldChar w:fldCharType="separate"/>
            </w:r>
            <w:r>
              <w:rPr>
                <w:noProof/>
                <w:webHidden/>
              </w:rPr>
              <w:t>16</w:t>
            </w:r>
            <w:r w:rsidR="00A72D37">
              <w:rPr>
                <w:noProof/>
                <w:webHidden/>
              </w:rPr>
              <w:fldChar w:fldCharType="end"/>
            </w:r>
          </w:hyperlink>
        </w:p>
        <w:p w14:paraId="14633DF6" w14:textId="4225C919" w:rsidR="00A72D37" w:rsidRDefault="001D3837">
          <w:pPr>
            <w:pStyle w:val="TDC1"/>
            <w:tabs>
              <w:tab w:val="right" w:leader="dot" w:pos="8494"/>
            </w:tabs>
            <w:rPr>
              <w:rFonts w:cstheme="minorBidi"/>
              <w:noProof/>
            </w:rPr>
          </w:pPr>
          <w:hyperlink w:anchor="_Toc83331103" w:history="1">
            <w:r w:rsidR="00A72D37" w:rsidRPr="007C3079">
              <w:rPr>
                <w:rStyle w:val="Hipervnculo"/>
                <w:noProof/>
                <w:lang w:val="es-MX"/>
              </w:rPr>
              <w:t>6. ANEXO</w:t>
            </w:r>
            <w:r w:rsidR="00A72D37">
              <w:rPr>
                <w:noProof/>
                <w:webHidden/>
              </w:rPr>
              <w:tab/>
            </w:r>
            <w:r w:rsidR="00A72D37">
              <w:rPr>
                <w:noProof/>
                <w:webHidden/>
              </w:rPr>
              <w:fldChar w:fldCharType="begin"/>
            </w:r>
            <w:r w:rsidR="00A72D37">
              <w:rPr>
                <w:noProof/>
                <w:webHidden/>
              </w:rPr>
              <w:instrText xml:space="preserve"> PAGEREF _Toc83331103 \h </w:instrText>
            </w:r>
            <w:r w:rsidR="00A72D37">
              <w:rPr>
                <w:noProof/>
                <w:webHidden/>
              </w:rPr>
            </w:r>
            <w:r w:rsidR="00A72D37">
              <w:rPr>
                <w:noProof/>
                <w:webHidden/>
              </w:rPr>
              <w:fldChar w:fldCharType="separate"/>
            </w:r>
            <w:r>
              <w:rPr>
                <w:noProof/>
                <w:webHidden/>
              </w:rPr>
              <w:t>17</w:t>
            </w:r>
            <w:r w:rsidR="00A72D37">
              <w:rPr>
                <w:noProof/>
                <w:webHidden/>
              </w:rPr>
              <w:fldChar w:fldCharType="end"/>
            </w:r>
          </w:hyperlink>
        </w:p>
        <w:p w14:paraId="0A513B87" w14:textId="3E4CB63F" w:rsidR="00D5644A" w:rsidRDefault="00D5644A">
          <w:r>
            <w:rPr>
              <w:b/>
              <w:bCs/>
              <w:lang w:val="es-ES"/>
            </w:rPr>
            <w:fldChar w:fldCharType="end"/>
          </w:r>
        </w:p>
      </w:sdtContent>
    </w:sdt>
    <w:p w14:paraId="0BB3A9C2" w14:textId="068432D3" w:rsidR="00F3531B" w:rsidRDefault="00F3531B" w:rsidP="00235D82">
      <w:pPr>
        <w:jc w:val="both"/>
        <w:rPr>
          <w:rFonts w:cstheme="minorHAnsi"/>
          <w:sz w:val="24"/>
          <w:szCs w:val="24"/>
        </w:rPr>
      </w:pPr>
    </w:p>
    <w:p w14:paraId="189E76BC" w14:textId="123DD8FA" w:rsidR="00F3531B" w:rsidRDefault="00F3531B" w:rsidP="00235D82">
      <w:pPr>
        <w:jc w:val="both"/>
        <w:rPr>
          <w:rFonts w:cstheme="minorHAnsi"/>
          <w:sz w:val="24"/>
          <w:szCs w:val="24"/>
        </w:rPr>
      </w:pPr>
    </w:p>
    <w:p w14:paraId="69B997A7" w14:textId="0FFBE1A6" w:rsidR="00F3531B" w:rsidRDefault="00F3531B" w:rsidP="00235D82">
      <w:pPr>
        <w:jc w:val="both"/>
        <w:rPr>
          <w:rFonts w:cstheme="minorHAnsi"/>
          <w:sz w:val="24"/>
          <w:szCs w:val="24"/>
        </w:rPr>
      </w:pPr>
    </w:p>
    <w:p w14:paraId="4D0C5A12" w14:textId="6DE84A4A" w:rsidR="00F3531B" w:rsidRDefault="00F3531B" w:rsidP="00235D82">
      <w:pPr>
        <w:jc w:val="both"/>
        <w:rPr>
          <w:rFonts w:cstheme="minorHAnsi"/>
          <w:sz w:val="24"/>
          <w:szCs w:val="24"/>
        </w:rPr>
      </w:pPr>
    </w:p>
    <w:p w14:paraId="6ECDEB9A" w14:textId="6CD47073" w:rsidR="00F3531B" w:rsidRDefault="00F3531B" w:rsidP="00235D82">
      <w:pPr>
        <w:jc w:val="both"/>
        <w:rPr>
          <w:rFonts w:cstheme="minorHAnsi"/>
          <w:sz w:val="24"/>
          <w:szCs w:val="24"/>
        </w:rPr>
      </w:pPr>
    </w:p>
    <w:p w14:paraId="2CEACF35" w14:textId="66017C4F" w:rsidR="00F3531B" w:rsidRDefault="00F3531B" w:rsidP="00235D82">
      <w:pPr>
        <w:jc w:val="both"/>
        <w:rPr>
          <w:rFonts w:cstheme="minorHAnsi"/>
          <w:sz w:val="24"/>
          <w:szCs w:val="24"/>
        </w:rPr>
      </w:pPr>
    </w:p>
    <w:p w14:paraId="620AC7B3" w14:textId="474C9F4E" w:rsidR="00BE0D8E" w:rsidRDefault="00BE0D8E" w:rsidP="00235D82">
      <w:pPr>
        <w:jc w:val="both"/>
        <w:rPr>
          <w:rFonts w:cstheme="minorHAnsi"/>
          <w:sz w:val="24"/>
          <w:szCs w:val="24"/>
        </w:rPr>
      </w:pPr>
    </w:p>
    <w:p w14:paraId="61883D83" w14:textId="42ACC40C" w:rsidR="00C841CE" w:rsidRDefault="00C841CE" w:rsidP="00235D82">
      <w:pPr>
        <w:jc w:val="both"/>
        <w:rPr>
          <w:rFonts w:cstheme="minorHAnsi"/>
          <w:sz w:val="24"/>
          <w:szCs w:val="24"/>
        </w:rPr>
      </w:pPr>
    </w:p>
    <w:p w14:paraId="0540850D" w14:textId="3B656406" w:rsidR="00C841CE" w:rsidRDefault="00C841CE" w:rsidP="00A72D37">
      <w:pPr>
        <w:pStyle w:val="Ttulo1"/>
      </w:pPr>
      <w:bookmarkStart w:id="0" w:name="_Toc83331084"/>
      <w:r>
        <w:lastRenderedPageBreak/>
        <w:t>PRESETACIÓN</w:t>
      </w:r>
      <w:bookmarkEnd w:id="0"/>
    </w:p>
    <w:p w14:paraId="4834AD6F" w14:textId="20D8C2CC" w:rsidR="00C841CE" w:rsidRDefault="00C841CE" w:rsidP="00C841CE">
      <w:pPr>
        <w:jc w:val="both"/>
        <w:rPr>
          <w:rFonts w:cstheme="minorHAnsi"/>
          <w:sz w:val="24"/>
          <w:szCs w:val="24"/>
        </w:rPr>
      </w:pPr>
      <w:r w:rsidRPr="00C841CE">
        <w:rPr>
          <w:rFonts w:cstheme="minorHAnsi"/>
          <w:sz w:val="24"/>
          <w:szCs w:val="24"/>
        </w:rPr>
        <w:t xml:space="preserve">La Unidad Administrativa Especial de Servicios Públicos -UAESP- presenta su Política </w:t>
      </w:r>
      <w:r>
        <w:rPr>
          <w:rFonts w:cstheme="minorHAnsi"/>
          <w:sz w:val="24"/>
          <w:szCs w:val="24"/>
        </w:rPr>
        <w:t>de conflicto de intereses</w:t>
      </w:r>
      <w:r w:rsidRPr="00C841CE">
        <w:rPr>
          <w:rFonts w:cstheme="minorHAnsi"/>
          <w:sz w:val="24"/>
          <w:szCs w:val="24"/>
        </w:rPr>
        <w:t xml:space="preserve">, que recoge buenas prácticas de la gestión pública </w:t>
      </w:r>
      <w:r w:rsidR="005F223D">
        <w:rPr>
          <w:rFonts w:cstheme="minorHAnsi"/>
          <w:sz w:val="24"/>
          <w:szCs w:val="24"/>
        </w:rPr>
        <w:t>para</w:t>
      </w:r>
      <w:r>
        <w:rPr>
          <w:rFonts w:cstheme="minorHAnsi"/>
          <w:sz w:val="24"/>
          <w:szCs w:val="24"/>
        </w:rPr>
        <w:t xml:space="preserve"> </w:t>
      </w:r>
      <w:r w:rsidR="005F223D">
        <w:rPr>
          <w:rFonts w:cstheme="minorHAnsi"/>
          <w:sz w:val="24"/>
          <w:szCs w:val="24"/>
        </w:rPr>
        <w:t>el cumplimiento de la Ley 1712 del 2014</w:t>
      </w:r>
      <w:r w:rsidR="00CE24D3">
        <w:rPr>
          <w:rFonts w:cstheme="minorHAnsi"/>
          <w:sz w:val="24"/>
          <w:szCs w:val="24"/>
        </w:rPr>
        <w:t xml:space="preserve"> </w:t>
      </w:r>
      <w:r w:rsidR="005F223D">
        <w:rPr>
          <w:rFonts w:cstheme="minorHAnsi"/>
          <w:sz w:val="24"/>
          <w:szCs w:val="24"/>
        </w:rPr>
        <w:t xml:space="preserve">de transparencia </w:t>
      </w:r>
      <w:r w:rsidR="00CE24D3">
        <w:rPr>
          <w:rFonts w:cstheme="minorHAnsi"/>
          <w:sz w:val="24"/>
          <w:szCs w:val="24"/>
        </w:rPr>
        <w:t>y</w:t>
      </w:r>
      <w:r w:rsidR="005F223D">
        <w:rPr>
          <w:rFonts w:cstheme="minorHAnsi"/>
          <w:sz w:val="24"/>
          <w:szCs w:val="24"/>
        </w:rPr>
        <w:t xml:space="preserve"> acceso a la información pública</w:t>
      </w:r>
      <w:r w:rsidR="009B1B14">
        <w:rPr>
          <w:rFonts w:cstheme="minorHAnsi"/>
          <w:sz w:val="24"/>
          <w:szCs w:val="24"/>
        </w:rPr>
        <w:t xml:space="preserve"> y el Decreto Distrital 189 del 2020</w:t>
      </w:r>
      <w:r w:rsidR="00AF5D28">
        <w:rPr>
          <w:rFonts w:cstheme="minorHAnsi"/>
          <w:sz w:val="24"/>
          <w:szCs w:val="24"/>
        </w:rPr>
        <w:t>, en sus artículos 14 y 17.</w:t>
      </w:r>
    </w:p>
    <w:p w14:paraId="1752FCFD" w14:textId="57AD1120" w:rsidR="00C841CE" w:rsidRPr="00C841CE" w:rsidRDefault="00C841CE" w:rsidP="00C841CE">
      <w:pPr>
        <w:jc w:val="both"/>
        <w:rPr>
          <w:rFonts w:cstheme="minorHAnsi"/>
          <w:sz w:val="24"/>
          <w:szCs w:val="24"/>
        </w:rPr>
      </w:pPr>
      <w:r w:rsidRPr="00C841CE">
        <w:rPr>
          <w:rFonts w:cstheme="minorHAnsi"/>
          <w:sz w:val="24"/>
          <w:szCs w:val="24"/>
        </w:rPr>
        <w:t xml:space="preserve">Esta Política, junto con la Política </w:t>
      </w:r>
      <w:r w:rsidR="00CE24D3">
        <w:rPr>
          <w:rFonts w:cstheme="minorHAnsi"/>
          <w:sz w:val="24"/>
          <w:szCs w:val="24"/>
        </w:rPr>
        <w:t>antisoborno, antifraude y antipiratería</w:t>
      </w:r>
      <w:r w:rsidRPr="00C841CE">
        <w:rPr>
          <w:rFonts w:cstheme="minorHAnsi"/>
          <w:sz w:val="24"/>
          <w:szCs w:val="24"/>
        </w:rPr>
        <w:t xml:space="preserve"> y con el Código de Integridad, hace parte de un conjunto de herramientas de transparencia, a través de las cuales la UAESP confirma su compromiso contra la corrupción.</w:t>
      </w:r>
    </w:p>
    <w:p w14:paraId="36935CAF" w14:textId="28E635E1" w:rsidR="00C841CE" w:rsidRPr="00C841CE" w:rsidRDefault="00C841CE" w:rsidP="00C841CE">
      <w:pPr>
        <w:jc w:val="both"/>
        <w:rPr>
          <w:rFonts w:cstheme="minorHAnsi"/>
          <w:sz w:val="24"/>
          <w:szCs w:val="24"/>
        </w:rPr>
      </w:pPr>
      <w:r w:rsidRPr="00C841CE">
        <w:rPr>
          <w:rFonts w:cstheme="minorHAnsi"/>
          <w:sz w:val="24"/>
          <w:szCs w:val="24"/>
        </w:rPr>
        <w:t xml:space="preserve">La Política </w:t>
      </w:r>
      <w:r w:rsidR="00AF5D28">
        <w:rPr>
          <w:rFonts w:cstheme="minorHAnsi"/>
          <w:sz w:val="24"/>
          <w:szCs w:val="24"/>
        </w:rPr>
        <w:t xml:space="preserve">de conflicto de intereses, </w:t>
      </w:r>
      <w:r w:rsidRPr="00C841CE">
        <w:rPr>
          <w:rFonts w:cstheme="minorHAnsi"/>
          <w:sz w:val="24"/>
          <w:szCs w:val="24"/>
        </w:rPr>
        <w:t>se desarrolla en el marco del Modelo Integrado de Planeación y Gestión en el componente de Talento Humano - Política de Integridad</w:t>
      </w:r>
      <w:r w:rsidR="00AF5D28">
        <w:rPr>
          <w:rFonts w:cstheme="minorHAnsi"/>
          <w:sz w:val="24"/>
          <w:szCs w:val="24"/>
        </w:rPr>
        <w:t xml:space="preserve"> y se encuentra</w:t>
      </w:r>
      <w:r w:rsidRPr="00C841CE">
        <w:rPr>
          <w:rFonts w:cstheme="minorHAnsi"/>
          <w:sz w:val="24"/>
          <w:szCs w:val="24"/>
        </w:rPr>
        <w:t xml:space="preserve"> articulada con el marco estratégico de la Unidad Administrativa Especial de Servicios Públicos, con su Código de Integridad, con la Política de Privacidad y Protección de Datos Personales, el Plan de Seguridad y Privacidad de la Información</w:t>
      </w:r>
      <w:r w:rsidR="00AF5D28">
        <w:rPr>
          <w:rFonts w:cstheme="minorHAnsi"/>
          <w:sz w:val="24"/>
          <w:szCs w:val="24"/>
        </w:rPr>
        <w:t>.</w:t>
      </w:r>
    </w:p>
    <w:p w14:paraId="78E9EB0E" w14:textId="617DE05A" w:rsidR="00C841CE" w:rsidRDefault="00C841CE" w:rsidP="00C841CE">
      <w:pPr>
        <w:jc w:val="both"/>
        <w:rPr>
          <w:rFonts w:cstheme="minorHAnsi"/>
          <w:sz w:val="24"/>
          <w:szCs w:val="24"/>
        </w:rPr>
      </w:pPr>
      <w:r w:rsidRPr="00C841CE">
        <w:rPr>
          <w:rFonts w:cstheme="minorHAnsi"/>
          <w:sz w:val="24"/>
          <w:szCs w:val="24"/>
        </w:rPr>
        <w:t>La presente Política ha sido</w:t>
      </w:r>
      <w:r w:rsidR="00624552">
        <w:rPr>
          <w:rFonts w:cstheme="minorHAnsi"/>
          <w:sz w:val="24"/>
          <w:szCs w:val="24"/>
        </w:rPr>
        <w:t xml:space="preserve"> desarrollada bajo los lineamientos de las normativas nacionales y distritales, que establecen mapas de ruta para la adecuada implementación de las acciones y directrices emitidas en este documento.</w:t>
      </w:r>
      <w:r w:rsidR="008A62C0">
        <w:rPr>
          <w:rFonts w:cstheme="minorHAnsi"/>
          <w:sz w:val="24"/>
          <w:szCs w:val="24"/>
        </w:rPr>
        <w:t xml:space="preserve"> Generando actualización</w:t>
      </w:r>
      <w:r w:rsidRPr="00C841CE">
        <w:rPr>
          <w:rFonts w:cstheme="minorHAnsi"/>
          <w:sz w:val="24"/>
          <w:szCs w:val="24"/>
        </w:rPr>
        <w:t xml:space="preserve">, </w:t>
      </w:r>
      <w:r w:rsidR="008A62C0">
        <w:rPr>
          <w:rFonts w:cstheme="minorHAnsi"/>
          <w:sz w:val="24"/>
          <w:szCs w:val="24"/>
        </w:rPr>
        <w:t>bajo el esquema d</w:t>
      </w:r>
      <w:r w:rsidRPr="00C841CE">
        <w:rPr>
          <w:rFonts w:cstheme="minorHAnsi"/>
          <w:sz w:val="24"/>
          <w:szCs w:val="24"/>
        </w:rPr>
        <w:t xml:space="preserve">el actual marco estratégico de la Unidad, el objetivo de </w:t>
      </w:r>
      <w:r w:rsidR="001817E4" w:rsidRPr="00C841CE">
        <w:rPr>
          <w:rFonts w:cstheme="minorHAnsi"/>
          <w:sz w:val="24"/>
          <w:szCs w:val="24"/>
        </w:rPr>
        <w:t>esta</w:t>
      </w:r>
      <w:r w:rsidRPr="00C841CE">
        <w:rPr>
          <w:rFonts w:cstheme="minorHAnsi"/>
          <w:sz w:val="24"/>
          <w:szCs w:val="24"/>
        </w:rPr>
        <w:t xml:space="preserve">, la actualización de los posibles riesgos de </w:t>
      </w:r>
      <w:r w:rsidR="00BA3788">
        <w:rPr>
          <w:rFonts w:cstheme="minorHAnsi"/>
          <w:sz w:val="24"/>
          <w:szCs w:val="24"/>
        </w:rPr>
        <w:t xml:space="preserve">corrupción </w:t>
      </w:r>
      <w:r w:rsidRPr="00C841CE">
        <w:rPr>
          <w:rFonts w:cstheme="minorHAnsi"/>
          <w:sz w:val="24"/>
          <w:szCs w:val="24"/>
        </w:rPr>
        <w:t xml:space="preserve">y aspectos derivados de nuevos lineamientos en materia de riegos de corrupción asociados </w:t>
      </w:r>
      <w:r w:rsidR="00F66622">
        <w:rPr>
          <w:rFonts w:cstheme="minorHAnsi"/>
          <w:sz w:val="24"/>
          <w:szCs w:val="24"/>
        </w:rPr>
        <w:t>a los procesos de contratación.</w:t>
      </w:r>
    </w:p>
    <w:p w14:paraId="2EBEB3BD" w14:textId="6494E1FC" w:rsidR="00EF09DE" w:rsidRPr="001761C7" w:rsidRDefault="00BE0D8E" w:rsidP="001761C7">
      <w:pPr>
        <w:pStyle w:val="Ttulo1"/>
      </w:pPr>
      <w:bookmarkStart w:id="1" w:name="_Toc83331085"/>
      <w:r>
        <w:t xml:space="preserve">1. </w:t>
      </w:r>
      <w:r w:rsidR="00484325" w:rsidRPr="003350FA">
        <w:t>MARCO ESTRATÉGICO</w:t>
      </w:r>
      <w:r w:rsidR="00A120B1">
        <w:t xml:space="preserve"> </w:t>
      </w:r>
      <w:r w:rsidR="00484325" w:rsidRPr="003350FA">
        <w:t>DE LA UNIDAD ADMINISTRATIVA ESPECIAL DE SERVICIOS PÚBLICOS</w:t>
      </w:r>
      <w:bookmarkEnd w:id="1"/>
    </w:p>
    <w:p w14:paraId="74924355" w14:textId="1A3C3B8C" w:rsidR="00484325" w:rsidRPr="003350FA" w:rsidRDefault="00B63D9E" w:rsidP="00684363">
      <w:pPr>
        <w:pStyle w:val="Ttulo2"/>
      </w:pPr>
      <w:bookmarkStart w:id="2" w:name="_Toc83331086"/>
      <w:r>
        <w:t xml:space="preserve">1. </w:t>
      </w:r>
      <w:r w:rsidR="00484325" w:rsidRPr="003350FA">
        <w:t>Misión</w:t>
      </w:r>
      <w:bookmarkEnd w:id="2"/>
    </w:p>
    <w:p w14:paraId="4484EE81" w14:textId="5460556C" w:rsidR="00484325" w:rsidRPr="003350FA" w:rsidRDefault="00EE3C91" w:rsidP="00235D82">
      <w:pPr>
        <w:jc w:val="both"/>
        <w:rPr>
          <w:rFonts w:cstheme="minorHAnsi"/>
          <w:sz w:val="24"/>
          <w:szCs w:val="24"/>
          <w:lang w:val="es-MX"/>
        </w:rPr>
      </w:pPr>
      <w:r w:rsidRPr="003350FA">
        <w:rPr>
          <w:rFonts w:cstheme="minorHAnsi"/>
          <w:sz w:val="24"/>
          <w:szCs w:val="24"/>
          <w:lang w:val="es-MX"/>
        </w:rPr>
        <w:t>Garantizar en el Distrito Capital la prestación, coordinación, supervisión, gestión, monitoreo y control de los servicios públicos de aseo en sus componentes (recolección, barrido y limpieza, disposición final y aprovechamiento de residuos sólidos), los residuos de construcción y demolición, los servicios funerarios y el servicio de alumbrado público; defendiendo el carácter público de la infraestructura propiedad del Distrito, promoviendo la participación ciudadana en la gestión pública, mejorando la calidad de vida de sus ciudadanos y el cuidado del medio ambiente a través de la planeación y modelación de los servicios a cargo.</w:t>
      </w:r>
    </w:p>
    <w:p w14:paraId="72600A2C" w14:textId="366A781D" w:rsidR="00031B23" w:rsidRPr="003350FA" w:rsidRDefault="00B63D9E" w:rsidP="0065422A">
      <w:pPr>
        <w:pStyle w:val="Ttulo2"/>
        <w:rPr>
          <w:lang w:val="es-MX"/>
        </w:rPr>
      </w:pPr>
      <w:bookmarkStart w:id="3" w:name="_Toc83331087"/>
      <w:r>
        <w:rPr>
          <w:lang w:val="es-MX"/>
        </w:rPr>
        <w:t xml:space="preserve">2. </w:t>
      </w:r>
      <w:r w:rsidR="00031B23" w:rsidRPr="003350FA">
        <w:rPr>
          <w:lang w:val="es-MX"/>
        </w:rPr>
        <w:t>Visión</w:t>
      </w:r>
      <w:bookmarkEnd w:id="3"/>
    </w:p>
    <w:p w14:paraId="34894939" w14:textId="38BA72D6" w:rsidR="00031B23" w:rsidRPr="003350FA" w:rsidRDefault="00EE3C91" w:rsidP="00235D82">
      <w:pPr>
        <w:jc w:val="both"/>
        <w:rPr>
          <w:rFonts w:cstheme="minorHAnsi"/>
          <w:sz w:val="24"/>
          <w:szCs w:val="24"/>
          <w:lang w:val="es-MX"/>
        </w:rPr>
      </w:pPr>
      <w:r w:rsidRPr="003350FA">
        <w:rPr>
          <w:rFonts w:cstheme="minorHAnsi"/>
          <w:sz w:val="24"/>
          <w:szCs w:val="24"/>
          <w:lang w:val="es-MX"/>
        </w:rPr>
        <w:t xml:space="preserve">La Unidad Administrativa Especial de Servicios Públicos, en el 2024 será una entidad líder a nivel nacional en el manejo integral de residuos sólidos en torno a un modelo de economía circular sostenible; la modernización del alumbrado público y la prestación de </w:t>
      </w:r>
      <w:r w:rsidRPr="003350FA">
        <w:rPr>
          <w:rFonts w:cstheme="minorHAnsi"/>
          <w:sz w:val="24"/>
          <w:szCs w:val="24"/>
          <w:lang w:val="es-MX"/>
        </w:rPr>
        <w:lastRenderedPageBreak/>
        <w:t>servicios funerarios en los cementerios propiedad del Distrito, a través de ejercicios de participación ciudadana, con enfoque poblacional y diferencial en el marco de ciudad inteligente y Bogotá-Región.</w:t>
      </w:r>
    </w:p>
    <w:p w14:paraId="06120ED6" w14:textId="4AE36619" w:rsidR="00031B23" w:rsidRDefault="00B63D9E" w:rsidP="0065422A">
      <w:pPr>
        <w:pStyle w:val="Ttulo2"/>
        <w:rPr>
          <w:lang w:val="es-MX"/>
        </w:rPr>
      </w:pPr>
      <w:bookmarkStart w:id="4" w:name="_Toc83331088"/>
      <w:r>
        <w:rPr>
          <w:lang w:val="es-MX"/>
        </w:rPr>
        <w:t xml:space="preserve">3. </w:t>
      </w:r>
      <w:r w:rsidR="00031B23" w:rsidRPr="003350FA">
        <w:rPr>
          <w:lang w:val="es-MX"/>
        </w:rPr>
        <w:t>Objetivos Estratégicos</w:t>
      </w:r>
      <w:bookmarkEnd w:id="4"/>
    </w:p>
    <w:p w14:paraId="1389A1C5" w14:textId="77777777" w:rsidR="00EE3C91" w:rsidRPr="003350FA" w:rsidRDefault="00EE3C91" w:rsidP="00235D82">
      <w:pPr>
        <w:jc w:val="both"/>
        <w:rPr>
          <w:rFonts w:cstheme="minorHAnsi"/>
          <w:sz w:val="24"/>
          <w:szCs w:val="24"/>
          <w:lang w:val="es-MX"/>
        </w:rPr>
      </w:pPr>
      <w:r w:rsidRPr="00915F72">
        <w:rPr>
          <w:rFonts w:cstheme="minorHAnsi"/>
          <w:b/>
          <w:bCs/>
          <w:sz w:val="24"/>
          <w:szCs w:val="24"/>
          <w:lang w:val="es-MX"/>
        </w:rPr>
        <w:t>FORTALECIMIENTO INSTITUCIONAL</w:t>
      </w:r>
      <w:r w:rsidRPr="003350FA">
        <w:rPr>
          <w:rFonts w:cstheme="minorHAnsi"/>
          <w:sz w:val="24"/>
          <w:szCs w:val="24"/>
          <w:lang w:val="es-MX"/>
        </w:rPr>
        <w:t>: Incrementar la efectividad de la Gestión Pública de la UAESP en el marco del Modelo Integrado de Planeación y Gestión, apoyada en la innovación institucional, el cambio tecnológico, la toma de decisiones articulada a un sistema integrado de información, con el fin de garantizar la prestación de los servicios públicos a su cargo con transparencia, integridad y calidad, logrando estándares más altos en dicha prestación, atendiendo las necesidades de la ciudadanía, el plan de desarrollo y generando valor público, en cumplimiento de la política de austeridad en el gasto y en coherencia con la defensa del interés público.</w:t>
      </w:r>
    </w:p>
    <w:p w14:paraId="4BD08452" w14:textId="61CD7B61" w:rsidR="00EE3C91" w:rsidRPr="003350FA" w:rsidRDefault="00EE3C91" w:rsidP="00235D82">
      <w:pPr>
        <w:jc w:val="both"/>
        <w:rPr>
          <w:rFonts w:cstheme="minorHAnsi"/>
          <w:sz w:val="24"/>
          <w:szCs w:val="24"/>
          <w:lang w:val="es-MX"/>
        </w:rPr>
      </w:pPr>
      <w:r w:rsidRPr="00915F72">
        <w:rPr>
          <w:rFonts w:cstheme="minorHAnsi"/>
          <w:b/>
          <w:bCs/>
          <w:sz w:val="24"/>
          <w:szCs w:val="24"/>
          <w:lang w:val="es-MX"/>
        </w:rPr>
        <w:t>PARTICIPACIÓN CIUDADANA</w:t>
      </w:r>
      <w:r w:rsidRPr="003350FA">
        <w:rPr>
          <w:rFonts w:cstheme="minorHAnsi"/>
          <w:sz w:val="24"/>
          <w:szCs w:val="24"/>
          <w:lang w:val="es-MX"/>
        </w:rPr>
        <w:t>: Fomentar una cultura de participación ciudadana incidente en la UAESP, a través de una comunicación transparente y de doble vía, que inspire confianza, agregando valor a la gestión y generando credibilidad en lo público.</w:t>
      </w:r>
    </w:p>
    <w:p w14:paraId="223CD1D1" w14:textId="230327F5" w:rsidR="00EE3C91" w:rsidRPr="003350FA" w:rsidRDefault="00EE3C91" w:rsidP="00235D82">
      <w:pPr>
        <w:jc w:val="both"/>
        <w:rPr>
          <w:rFonts w:cstheme="minorHAnsi"/>
          <w:sz w:val="24"/>
          <w:szCs w:val="24"/>
          <w:lang w:val="es-MX"/>
        </w:rPr>
      </w:pPr>
      <w:r w:rsidRPr="00915F72">
        <w:rPr>
          <w:rFonts w:cstheme="minorHAnsi"/>
          <w:b/>
          <w:bCs/>
          <w:sz w:val="24"/>
          <w:szCs w:val="24"/>
          <w:lang w:val="es-MX"/>
        </w:rPr>
        <w:t>ECONOMÍA CIRCULAR EN EL MANEJO INTEGRAL DE RESIDUOS:</w:t>
      </w:r>
      <w:r w:rsidRPr="003350FA">
        <w:rPr>
          <w:rFonts w:cstheme="minorHAnsi"/>
          <w:sz w:val="24"/>
          <w:szCs w:val="24"/>
          <w:lang w:val="es-MX"/>
        </w:rPr>
        <w:t xml:space="preserve"> Generar un cambio del modelo lineal a un modelo de economía circular sostenible de la gestión de los residuos sólidos que contemple la producción y consumo responsable, la separación en la fuente, reutilización, reciclaje, aprovechamiento y su transformación, orientado a dignificar la laboral del reciclador y disminuir la disposición final de residuos.</w:t>
      </w:r>
    </w:p>
    <w:p w14:paraId="124A1339" w14:textId="77777777" w:rsidR="00EE3C91" w:rsidRPr="003350FA" w:rsidRDefault="00EE3C91" w:rsidP="00235D82">
      <w:pPr>
        <w:jc w:val="both"/>
        <w:rPr>
          <w:rFonts w:cstheme="minorHAnsi"/>
          <w:sz w:val="24"/>
          <w:szCs w:val="24"/>
          <w:lang w:val="es-MX"/>
        </w:rPr>
      </w:pPr>
      <w:r w:rsidRPr="00915F72">
        <w:rPr>
          <w:rFonts w:cstheme="minorHAnsi"/>
          <w:b/>
          <w:bCs/>
          <w:sz w:val="24"/>
          <w:szCs w:val="24"/>
          <w:lang w:val="es-MX"/>
        </w:rPr>
        <w:t>CULTURA CIUDADANA:</w:t>
      </w:r>
      <w:r w:rsidRPr="003350FA">
        <w:rPr>
          <w:rFonts w:cstheme="minorHAnsi"/>
          <w:sz w:val="24"/>
          <w:szCs w:val="24"/>
          <w:lang w:val="es-MX"/>
        </w:rPr>
        <w:t xml:space="preserve"> Promover cambios culturales en la gestión de residuos en relación con los conocimientos, las actitudes, los valores, las emociones y las prácticas respecto al proceso, los actores y los materiales en la gestión de residuos, desde el enfoque de Cultura Ciudadana; orientado a lograr cambios voluntarios de comportamiento, para disminuir el impacto ambiental y aumentar el aprovechamiento de residuos mediante cómo compramos, consumimos, generamos y nos deshacemos de los residuos en el hogar, espacios sociales y el espacio público.</w:t>
      </w:r>
    </w:p>
    <w:p w14:paraId="3A75A86D" w14:textId="4B20B52D" w:rsidR="00EE3C91" w:rsidRPr="003350FA" w:rsidRDefault="00EE3C91" w:rsidP="00235D82">
      <w:pPr>
        <w:jc w:val="both"/>
        <w:rPr>
          <w:rFonts w:cstheme="minorHAnsi"/>
          <w:sz w:val="24"/>
          <w:szCs w:val="24"/>
          <w:lang w:val="es-MX"/>
        </w:rPr>
      </w:pPr>
      <w:r w:rsidRPr="00915F72">
        <w:rPr>
          <w:rFonts w:cstheme="minorHAnsi"/>
          <w:b/>
          <w:bCs/>
          <w:sz w:val="24"/>
          <w:szCs w:val="24"/>
          <w:lang w:val="es-MX"/>
        </w:rPr>
        <w:t>GESTIÓN DE ALUMBRADO PÚBLICO:</w:t>
      </w:r>
      <w:r w:rsidRPr="003350FA">
        <w:rPr>
          <w:rFonts w:cstheme="minorHAnsi"/>
          <w:sz w:val="24"/>
          <w:szCs w:val="24"/>
          <w:lang w:val="es-MX"/>
        </w:rPr>
        <w:t xml:space="preserve"> Aumentar el nivel de seguridad en la ciudad mejorando las condiciones de iluminación del espacio público, disminuir los costos ambientales y propiciar un ahorro en el consumo energético, mediante la modernización tecnológica, repotenciación y/o expansión de las luminarias.</w:t>
      </w:r>
    </w:p>
    <w:p w14:paraId="6A75CF70" w14:textId="40D34AA7" w:rsidR="00031B23" w:rsidRPr="003350FA" w:rsidRDefault="00EE3C91" w:rsidP="00235D82">
      <w:pPr>
        <w:jc w:val="both"/>
        <w:rPr>
          <w:rFonts w:cstheme="minorHAnsi"/>
          <w:sz w:val="24"/>
          <w:szCs w:val="24"/>
          <w:lang w:val="es-MX"/>
        </w:rPr>
      </w:pPr>
      <w:r w:rsidRPr="00915F72">
        <w:rPr>
          <w:rFonts w:cstheme="minorHAnsi"/>
          <w:b/>
          <w:bCs/>
          <w:sz w:val="24"/>
          <w:szCs w:val="24"/>
          <w:lang w:val="es-MX"/>
        </w:rPr>
        <w:t>GESTIÓN DE SERVICIOS FUNERARIOS:</w:t>
      </w:r>
      <w:r w:rsidRPr="003350FA">
        <w:rPr>
          <w:rFonts w:cstheme="minorHAnsi"/>
          <w:sz w:val="24"/>
          <w:szCs w:val="24"/>
          <w:lang w:val="es-MX"/>
        </w:rPr>
        <w:t xml:space="preserve"> Gestionar el aumento de la capacidad y servicios disponibles en los cementerios del Distrito mediante la adecuación, restauración, ampliación y modernización de su infraestructura en el destino final; así como, aumentar gradualmente la integralidad en el componente de atención funeraria. Igualmente estructurar una oferta unificada a nivel Distrital de subvenciones y subsidios funerarios, </w:t>
      </w:r>
      <w:r w:rsidRPr="003350FA">
        <w:rPr>
          <w:rFonts w:cstheme="minorHAnsi"/>
          <w:sz w:val="24"/>
          <w:szCs w:val="24"/>
          <w:lang w:val="es-MX"/>
        </w:rPr>
        <w:lastRenderedPageBreak/>
        <w:t>para brindar acceso a la población en condición de vulnerabilidad, con enfoque poblacional y diferencial.</w:t>
      </w:r>
    </w:p>
    <w:p w14:paraId="04E3B134" w14:textId="2E51D180" w:rsidR="00EE3C91" w:rsidRPr="003350FA" w:rsidRDefault="00BE0D8E" w:rsidP="00915F72">
      <w:pPr>
        <w:pStyle w:val="Ttulo2"/>
        <w:rPr>
          <w:lang w:val="es-MX"/>
        </w:rPr>
      </w:pPr>
      <w:bookmarkStart w:id="5" w:name="_Toc83331089"/>
      <w:r>
        <w:rPr>
          <w:lang w:val="es-MX"/>
        </w:rPr>
        <w:t xml:space="preserve">4. </w:t>
      </w:r>
      <w:r w:rsidR="00EE3C91" w:rsidRPr="003350FA">
        <w:rPr>
          <w:lang w:val="es-MX"/>
        </w:rPr>
        <w:t>Valores institucionales</w:t>
      </w:r>
      <w:bookmarkEnd w:id="5"/>
    </w:p>
    <w:p w14:paraId="6A6ECC55" w14:textId="6B5C8DC8" w:rsidR="00EE3C91" w:rsidRPr="003350FA" w:rsidRDefault="00EE3C91" w:rsidP="00235D82">
      <w:pPr>
        <w:jc w:val="both"/>
        <w:rPr>
          <w:rFonts w:cstheme="minorHAnsi"/>
          <w:sz w:val="24"/>
          <w:szCs w:val="24"/>
          <w:lang w:val="es-MX"/>
        </w:rPr>
      </w:pPr>
      <w:r w:rsidRPr="003350FA">
        <w:rPr>
          <w:rFonts w:cstheme="minorHAnsi"/>
          <w:sz w:val="24"/>
          <w:szCs w:val="24"/>
          <w:lang w:val="es-MX"/>
        </w:rPr>
        <w:t>Los valores institucionales fueron adoptados mediante la Resolución 345 de 2018. Están alineados a los valores del servicio público del Distrito Capital 1 y de la Nación.</w:t>
      </w:r>
    </w:p>
    <w:p w14:paraId="1B500420" w14:textId="77777777" w:rsidR="00EE3C91" w:rsidRPr="003350FA" w:rsidRDefault="00EE3C91" w:rsidP="00235D82">
      <w:pPr>
        <w:jc w:val="both"/>
        <w:rPr>
          <w:rFonts w:cstheme="minorHAnsi"/>
          <w:sz w:val="24"/>
          <w:szCs w:val="24"/>
          <w:lang w:val="es-MX"/>
        </w:rPr>
      </w:pPr>
      <w:r w:rsidRPr="00E16D99">
        <w:rPr>
          <w:rFonts w:cstheme="minorHAnsi"/>
          <w:b/>
          <w:bCs/>
          <w:sz w:val="24"/>
          <w:szCs w:val="24"/>
          <w:lang w:val="es-MX"/>
        </w:rPr>
        <w:t>Honestidad</w:t>
      </w:r>
      <w:r w:rsidRPr="003350FA">
        <w:rPr>
          <w:rFonts w:cstheme="minorHAnsi"/>
          <w:sz w:val="24"/>
          <w:szCs w:val="24"/>
          <w:lang w:val="es-MX"/>
        </w:rPr>
        <w:t>: Actúo siempre con fundamento en la verdad, cumpliendo mis deberes con trasparencia y rectitud, y siempre favoreciendo el interés general.</w:t>
      </w:r>
    </w:p>
    <w:p w14:paraId="0AE7744B" w14:textId="103E03E0" w:rsidR="00EE3C91" w:rsidRPr="003350FA" w:rsidRDefault="00EE3C91" w:rsidP="00235D82">
      <w:pPr>
        <w:jc w:val="both"/>
        <w:rPr>
          <w:rFonts w:cstheme="minorHAnsi"/>
          <w:sz w:val="24"/>
          <w:szCs w:val="24"/>
          <w:lang w:val="es-MX"/>
        </w:rPr>
      </w:pPr>
      <w:r w:rsidRPr="00E16D99">
        <w:rPr>
          <w:rFonts w:cstheme="minorHAnsi"/>
          <w:b/>
          <w:bCs/>
          <w:sz w:val="24"/>
          <w:szCs w:val="24"/>
          <w:lang w:val="es-MX"/>
        </w:rPr>
        <w:t>Respeto</w:t>
      </w:r>
      <w:r w:rsidRPr="003350FA">
        <w:rPr>
          <w:rFonts w:cstheme="minorHAnsi"/>
          <w:sz w:val="24"/>
          <w:szCs w:val="24"/>
          <w:lang w:val="es-MX"/>
        </w:rPr>
        <w:t>: Reconozco, valoro y trato de manera digna a todas las personas, con sus virtudes y defectos, sin importar su labor, su procedencia, títulos o cualquier otra condición.</w:t>
      </w:r>
    </w:p>
    <w:p w14:paraId="7BD61A84" w14:textId="77777777" w:rsidR="00EE3C91" w:rsidRPr="003350FA" w:rsidRDefault="00EE3C91" w:rsidP="00235D82">
      <w:pPr>
        <w:jc w:val="both"/>
        <w:rPr>
          <w:rFonts w:cstheme="minorHAnsi"/>
          <w:sz w:val="24"/>
          <w:szCs w:val="24"/>
          <w:lang w:val="es-MX"/>
        </w:rPr>
      </w:pPr>
      <w:r w:rsidRPr="00E16D99">
        <w:rPr>
          <w:rFonts w:cstheme="minorHAnsi"/>
          <w:b/>
          <w:bCs/>
          <w:sz w:val="24"/>
          <w:szCs w:val="24"/>
          <w:lang w:val="es-MX"/>
        </w:rPr>
        <w:t>Compromiso</w:t>
      </w:r>
      <w:r w:rsidRPr="003350FA">
        <w:rPr>
          <w:rFonts w:cstheme="minorHAnsi"/>
          <w:sz w:val="24"/>
          <w:szCs w:val="24"/>
          <w:lang w:val="es-MX"/>
        </w:rPr>
        <w:t>: Soy consciente de la importancia de mi rol como servidor público y estoy en disposición permanente para comprender y resolver las necesidades de las personas con las que me relaciono en mis labores cotidianas, buscando siempre mejorar su bienestar.</w:t>
      </w:r>
    </w:p>
    <w:p w14:paraId="03FDF90B" w14:textId="77777777" w:rsidR="00EE3C91" w:rsidRPr="003350FA" w:rsidRDefault="00EE3C91" w:rsidP="00235D82">
      <w:pPr>
        <w:jc w:val="both"/>
        <w:rPr>
          <w:rFonts w:cstheme="minorHAnsi"/>
          <w:sz w:val="24"/>
          <w:szCs w:val="24"/>
          <w:lang w:val="es-MX"/>
        </w:rPr>
      </w:pPr>
      <w:r w:rsidRPr="00E16D99">
        <w:rPr>
          <w:rFonts w:cstheme="minorHAnsi"/>
          <w:b/>
          <w:bCs/>
          <w:sz w:val="24"/>
          <w:szCs w:val="24"/>
          <w:lang w:val="es-MX"/>
        </w:rPr>
        <w:t>Diligencia</w:t>
      </w:r>
      <w:r w:rsidRPr="003350FA">
        <w:rPr>
          <w:rFonts w:cstheme="minorHAnsi"/>
          <w:sz w:val="24"/>
          <w:szCs w:val="24"/>
          <w:lang w:val="es-MX"/>
        </w:rPr>
        <w:t>: Cumplo con los deberes, funciones y responsabilidades asignadas a mi cargo de la mejor manera posible, con atención, prontitud y eficiencia, para así optimizar el uso de los recursos del Estado.</w:t>
      </w:r>
    </w:p>
    <w:p w14:paraId="1EB2EFF6" w14:textId="36275DE0" w:rsidR="00EE3C91" w:rsidRPr="003350FA" w:rsidRDefault="00EE3C91" w:rsidP="00235D82">
      <w:pPr>
        <w:jc w:val="both"/>
        <w:rPr>
          <w:rFonts w:cstheme="minorHAnsi"/>
          <w:sz w:val="24"/>
          <w:szCs w:val="24"/>
          <w:lang w:val="es-MX"/>
        </w:rPr>
      </w:pPr>
      <w:r w:rsidRPr="00E16D99">
        <w:rPr>
          <w:rFonts w:cstheme="minorHAnsi"/>
          <w:b/>
          <w:bCs/>
          <w:sz w:val="24"/>
          <w:szCs w:val="24"/>
          <w:lang w:val="es-MX"/>
        </w:rPr>
        <w:t>Justicia</w:t>
      </w:r>
      <w:r w:rsidRPr="003350FA">
        <w:rPr>
          <w:rFonts w:cstheme="minorHAnsi"/>
          <w:sz w:val="24"/>
          <w:szCs w:val="24"/>
          <w:lang w:val="es-MX"/>
        </w:rPr>
        <w:t>: Actúo con imparcialidad garantizando los derechos de las personas con equidad, igualdad y sin discriminación.</w:t>
      </w:r>
    </w:p>
    <w:p w14:paraId="6180540C" w14:textId="7A16F624" w:rsidR="00A120B1" w:rsidRDefault="00BE0D8E" w:rsidP="001761C7">
      <w:pPr>
        <w:pStyle w:val="Ttulo1"/>
        <w:rPr>
          <w:lang w:val="es-MX"/>
        </w:rPr>
      </w:pPr>
      <w:bookmarkStart w:id="6" w:name="_Toc83331090"/>
      <w:r>
        <w:rPr>
          <w:lang w:val="es-MX"/>
        </w:rPr>
        <w:t xml:space="preserve">2. </w:t>
      </w:r>
      <w:r w:rsidR="00EE3C91" w:rsidRPr="003350FA">
        <w:rPr>
          <w:lang w:val="es-MX"/>
        </w:rPr>
        <w:t>POLÍTICA DE G</w:t>
      </w:r>
      <w:r w:rsidR="00A120B1">
        <w:rPr>
          <w:lang w:val="es-MX"/>
        </w:rPr>
        <w:t>E</w:t>
      </w:r>
      <w:r w:rsidR="00EE3C91" w:rsidRPr="003350FA">
        <w:rPr>
          <w:lang w:val="es-MX"/>
        </w:rPr>
        <w:t xml:space="preserve">STIÓN </w:t>
      </w:r>
      <w:r w:rsidR="00A120B1">
        <w:rPr>
          <w:lang w:val="es-MX"/>
        </w:rPr>
        <w:t>Y</w:t>
      </w:r>
      <w:r w:rsidR="00EE3C91" w:rsidRPr="003350FA">
        <w:rPr>
          <w:lang w:val="es-MX"/>
        </w:rPr>
        <w:t xml:space="preserve"> CONFLICTO DE INETERESES</w:t>
      </w:r>
      <w:bookmarkEnd w:id="6"/>
    </w:p>
    <w:p w14:paraId="2B487A7D" w14:textId="5712C9D2" w:rsidR="00EE3C91" w:rsidRPr="003350FA" w:rsidRDefault="00BE0D8E" w:rsidP="007A3C14">
      <w:pPr>
        <w:pStyle w:val="Ttulo2"/>
        <w:rPr>
          <w:lang w:val="es-MX"/>
        </w:rPr>
      </w:pPr>
      <w:bookmarkStart w:id="7" w:name="_Toc83331091"/>
      <w:r>
        <w:rPr>
          <w:lang w:val="es-MX"/>
        </w:rPr>
        <w:t xml:space="preserve">1. </w:t>
      </w:r>
      <w:r w:rsidR="00EE3C91" w:rsidRPr="003350FA">
        <w:rPr>
          <w:lang w:val="es-MX"/>
        </w:rPr>
        <w:t>Objetivo</w:t>
      </w:r>
      <w:bookmarkEnd w:id="7"/>
    </w:p>
    <w:p w14:paraId="49B35130" w14:textId="4ED805C1" w:rsidR="00EE3C91" w:rsidRPr="003350FA" w:rsidRDefault="00EE3C91" w:rsidP="00235D82">
      <w:pPr>
        <w:jc w:val="both"/>
        <w:rPr>
          <w:rFonts w:cstheme="minorHAnsi"/>
          <w:sz w:val="24"/>
          <w:szCs w:val="24"/>
          <w:lang w:val="es-MX"/>
        </w:rPr>
      </w:pPr>
      <w:r w:rsidRPr="003350FA">
        <w:rPr>
          <w:rFonts w:cstheme="minorHAnsi"/>
          <w:sz w:val="24"/>
          <w:szCs w:val="24"/>
          <w:lang w:val="es-MX"/>
        </w:rPr>
        <w:t>Orientar a los servidores públicos y contratistas en la declaración y manejo de</w:t>
      </w:r>
      <w:r w:rsidR="00A120B1">
        <w:rPr>
          <w:rFonts w:cstheme="minorHAnsi"/>
          <w:sz w:val="24"/>
          <w:szCs w:val="24"/>
          <w:lang w:val="es-MX"/>
        </w:rPr>
        <w:t xml:space="preserve"> los</w:t>
      </w:r>
      <w:r w:rsidRPr="003350FA">
        <w:rPr>
          <w:rFonts w:cstheme="minorHAnsi"/>
          <w:sz w:val="24"/>
          <w:szCs w:val="24"/>
          <w:lang w:val="es-MX"/>
        </w:rPr>
        <w:t xml:space="preserve"> conflicto</w:t>
      </w:r>
      <w:r w:rsidR="00A120B1">
        <w:rPr>
          <w:rFonts w:cstheme="minorHAnsi"/>
          <w:sz w:val="24"/>
          <w:szCs w:val="24"/>
          <w:lang w:val="es-MX"/>
        </w:rPr>
        <w:t>s</w:t>
      </w:r>
      <w:r w:rsidRPr="003350FA">
        <w:rPr>
          <w:rFonts w:cstheme="minorHAnsi"/>
          <w:sz w:val="24"/>
          <w:szCs w:val="24"/>
          <w:lang w:val="es-MX"/>
        </w:rPr>
        <w:t xml:space="preserve"> de inter</w:t>
      </w:r>
      <w:r w:rsidR="00A120B1">
        <w:rPr>
          <w:rFonts w:cstheme="minorHAnsi"/>
          <w:sz w:val="24"/>
          <w:szCs w:val="24"/>
          <w:lang w:val="es-MX"/>
        </w:rPr>
        <w:t>e</w:t>
      </w:r>
      <w:r w:rsidRPr="003350FA">
        <w:rPr>
          <w:rFonts w:cstheme="minorHAnsi"/>
          <w:sz w:val="24"/>
          <w:szCs w:val="24"/>
          <w:lang w:val="es-MX"/>
        </w:rPr>
        <w:t>s</w:t>
      </w:r>
      <w:r w:rsidR="00A120B1">
        <w:rPr>
          <w:rFonts w:cstheme="minorHAnsi"/>
          <w:sz w:val="24"/>
          <w:szCs w:val="24"/>
          <w:lang w:val="es-MX"/>
        </w:rPr>
        <w:t>es</w:t>
      </w:r>
      <w:r w:rsidRPr="003350FA">
        <w:rPr>
          <w:rFonts w:cstheme="minorHAnsi"/>
          <w:sz w:val="24"/>
          <w:szCs w:val="24"/>
          <w:lang w:val="es-MX"/>
        </w:rPr>
        <w:t xml:space="preserve"> reales, potenciales o aparentes que puedan presentarse al interior de la Unidad Administrativa Especial de Servicios Públicos – UAESP -, para disminuir el riesgo de privilegiar los intereses privados en detrimento del bien público y contribuir al fortalecimiento de la transparencia y la integridad en todas las actuaciones de los servidores y contratistas de la UAESP.</w:t>
      </w:r>
    </w:p>
    <w:p w14:paraId="0246DE12" w14:textId="54CAA274" w:rsidR="00EE3C91" w:rsidRPr="003350FA" w:rsidRDefault="00BE0D8E" w:rsidP="00CC24B5">
      <w:pPr>
        <w:pStyle w:val="Ttulo2"/>
        <w:rPr>
          <w:lang w:val="es-MX"/>
        </w:rPr>
      </w:pPr>
      <w:bookmarkStart w:id="8" w:name="_Toc83331092"/>
      <w:r>
        <w:rPr>
          <w:lang w:val="es-MX"/>
        </w:rPr>
        <w:t xml:space="preserve">2. </w:t>
      </w:r>
      <w:r w:rsidR="00EE3C91" w:rsidRPr="003350FA">
        <w:rPr>
          <w:lang w:val="es-MX"/>
        </w:rPr>
        <w:t>Alcance</w:t>
      </w:r>
      <w:bookmarkEnd w:id="8"/>
    </w:p>
    <w:p w14:paraId="3389AFD5" w14:textId="73F79314" w:rsidR="00EE3C91" w:rsidRPr="003350FA" w:rsidRDefault="00EE3C91" w:rsidP="00235D82">
      <w:pPr>
        <w:jc w:val="both"/>
        <w:rPr>
          <w:rFonts w:cstheme="minorHAnsi"/>
          <w:sz w:val="24"/>
          <w:szCs w:val="24"/>
          <w:lang w:val="es-MX"/>
        </w:rPr>
      </w:pPr>
      <w:r w:rsidRPr="003350FA">
        <w:rPr>
          <w:rFonts w:cstheme="minorHAnsi"/>
          <w:sz w:val="24"/>
          <w:szCs w:val="24"/>
          <w:lang w:val="es-MX"/>
        </w:rPr>
        <w:t>De conformidad con los lineamientos emitidos</w:t>
      </w:r>
      <w:r w:rsidR="00B13C49">
        <w:rPr>
          <w:rFonts w:cstheme="minorHAnsi"/>
          <w:sz w:val="24"/>
          <w:szCs w:val="24"/>
          <w:lang w:val="es-MX"/>
        </w:rPr>
        <w:t xml:space="preserve"> por la Secretaría General de</w:t>
      </w:r>
      <w:r w:rsidR="001817E4">
        <w:rPr>
          <w:rFonts w:cstheme="minorHAnsi"/>
          <w:sz w:val="24"/>
          <w:szCs w:val="24"/>
          <w:lang w:val="es-MX"/>
        </w:rPr>
        <w:t xml:space="preserve"> la Alcaldía de Bogotá y</w:t>
      </w:r>
      <w:r w:rsidRPr="003350FA">
        <w:rPr>
          <w:rFonts w:cstheme="minorHAnsi"/>
          <w:sz w:val="24"/>
          <w:szCs w:val="24"/>
          <w:lang w:val="es-MX"/>
        </w:rPr>
        <w:t xml:space="preserve"> por la Veeduría Distrital para las entidades distritales, la política de conflictos de intereses será aplicada a cargos directivos, supervisores de contratos, interventores, servidores públicos que ejercen funciones de vigilancia y control, así como todos aquellos funcionarios</w:t>
      </w:r>
      <w:r w:rsidR="00835D9B" w:rsidRPr="003350FA">
        <w:rPr>
          <w:rFonts w:cstheme="minorHAnsi"/>
          <w:sz w:val="24"/>
          <w:szCs w:val="24"/>
          <w:lang w:val="es-MX"/>
        </w:rPr>
        <w:t xml:space="preserve"> y contratistas que participan del proceso de gestión contractual de la Unidad Administrativa Especial de Servicios Públicos.</w:t>
      </w:r>
    </w:p>
    <w:p w14:paraId="53D3CD8E" w14:textId="0CF42637" w:rsidR="00835D9B" w:rsidRPr="003350FA" w:rsidRDefault="00835D9B" w:rsidP="00235D82">
      <w:pPr>
        <w:jc w:val="both"/>
        <w:rPr>
          <w:rFonts w:cstheme="minorHAnsi"/>
          <w:sz w:val="24"/>
          <w:szCs w:val="24"/>
          <w:lang w:val="es-MX"/>
        </w:rPr>
      </w:pPr>
      <w:r w:rsidRPr="003350FA">
        <w:rPr>
          <w:rFonts w:cstheme="minorHAnsi"/>
          <w:sz w:val="24"/>
          <w:szCs w:val="24"/>
          <w:lang w:val="es-MX"/>
        </w:rPr>
        <w:lastRenderedPageBreak/>
        <w:t>Lo anterior incluye que todos los servidores públicos y contratistas, pasantes y partes interesadas en la gestión pública de la UAESP adopten y declaren sus posibles conflictos de intereses</w:t>
      </w:r>
      <w:r w:rsidR="00845672">
        <w:rPr>
          <w:rFonts w:cstheme="minorHAnsi"/>
          <w:sz w:val="24"/>
          <w:szCs w:val="24"/>
          <w:lang w:val="es-MX"/>
        </w:rPr>
        <w:t>.</w:t>
      </w:r>
    </w:p>
    <w:p w14:paraId="3965126B" w14:textId="530F195C" w:rsidR="00835D9B" w:rsidRPr="003350FA" w:rsidRDefault="00BE0D8E" w:rsidP="00CC24B5">
      <w:pPr>
        <w:pStyle w:val="Ttulo2"/>
        <w:rPr>
          <w:lang w:val="es-MX"/>
        </w:rPr>
      </w:pPr>
      <w:bookmarkStart w:id="9" w:name="_Toc83331093"/>
      <w:r>
        <w:rPr>
          <w:lang w:val="es-MX"/>
        </w:rPr>
        <w:t xml:space="preserve">3. </w:t>
      </w:r>
      <w:r w:rsidR="00835D9B" w:rsidRPr="003350FA">
        <w:rPr>
          <w:lang w:val="es-MX"/>
        </w:rPr>
        <w:t>Definiciones</w:t>
      </w:r>
      <w:bookmarkEnd w:id="9"/>
    </w:p>
    <w:p w14:paraId="5636F02B" w14:textId="6ACECD4C" w:rsidR="00835D9B" w:rsidRPr="003350FA" w:rsidRDefault="00835D9B" w:rsidP="00235D82">
      <w:pPr>
        <w:jc w:val="both"/>
        <w:rPr>
          <w:rFonts w:cstheme="minorHAnsi"/>
          <w:sz w:val="24"/>
          <w:szCs w:val="24"/>
          <w:lang w:val="es-MX"/>
        </w:rPr>
      </w:pPr>
      <w:r w:rsidRPr="00CC24B5">
        <w:rPr>
          <w:rFonts w:cstheme="minorHAnsi"/>
          <w:b/>
          <w:bCs/>
          <w:sz w:val="24"/>
          <w:szCs w:val="24"/>
          <w:lang w:val="es-MX"/>
        </w:rPr>
        <w:t>Modelo Integrado de Planeación y Gestión</w:t>
      </w:r>
      <w:r w:rsidRPr="003350FA">
        <w:rPr>
          <w:rStyle w:val="Refdenotaalpie"/>
          <w:rFonts w:cstheme="minorHAnsi"/>
          <w:sz w:val="24"/>
          <w:szCs w:val="24"/>
          <w:lang w:val="es-MX"/>
        </w:rPr>
        <w:footnoteReference w:id="1"/>
      </w:r>
      <w:r w:rsidRPr="003350FA">
        <w:rPr>
          <w:rFonts w:cstheme="minorHAnsi"/>
          <w:sz w:val="24"/>
          <w:szCs w:val="24"/>
          <w:lang w:val="es-MX"/>
        </w:rPr>
        <w:t>: Es una herramienta que identifica e integra los sistemas administrativos y gestión de la calidad y los articula con el sistema de control interno, para hacer los procesos dentro de la entidad más sencillos y eficientes.</w:t>
      </w:r>
    </w:p>
    <w:p w14:paraId="764460EF" w14:textId="34EC0342" w:rsidR="00835D9B" w:rsidRPr="003350FA" w:rsidRDefault="00835D9B" w:rsidP="00235D82">
      <w:pPr>
        <w:jc w:val="both"/>
        <w:rPr>
          <w:rFonts w:cstheme="minorHAnsi"/>
          <w:sz w:val="24"/>
          <w:szCs w:val="24"/>
          <w:lang w:val="es-MX"/>
        </w:rPr>
      </w:pPr>
      <w:r w:rsidRPr="00CC24B5">
        <w:rPr>
          <w:rFonts w:cstheme="minorHAnsi"/>
          <w:b/>
          <w:bCs/>
          <w:sz w:val="24"/>
          <w:szCs w:val="24"/>
          <w:lang w:val="es-MX"/>
        </w:rPr>
        <w:t>Integridad</w:t>
      </w:r>
      <w:r w:rsidRPr="003350FA">
        <w:rPr>
          <w:rStyle w:val="Refdenotaalpie"/>
          <w:rFonts w:cstheme="minorHAnsi"/>
          <w:sz w:val="24"/>
          <w:szCs w:val="24"/>
          <w:lang w:val="es-MX"/>
        </w:rPr>
        <w:footnoteReference w:id="2"/>
      </w:r>
      <w:r w:rsidRPr="003350FA">
        <w:rPr>
          <w:rFonts w:cstheme="minorHAnsi"/>
          <w:sz w:val="24"/>
          <w:szCs w:val="24"/>
          <w:lang w:val="es-MX"/>
        </w:rPr>
        <w:t xml:space="preserve">: </w:t>
      </w:r>
      <w:r w:rsidR="00A120B1">
        <w:rPr>
          <w:rFonts w:cstheme="minorHAnsi"/>
          <w:sz w:val="24"/>
          <w:szCs w:val="24"/>
          <w:lang w:val="es-MX"/>
        </w:rPr>
        <w:t>C</w:t>
      </w:r>
      <w:r w:rsidRPr="003350FA">
        <w:rPr>
          <w:rFonts w:cstheme="minorHAnsi"/>
          <w:sz w:val="24"/>
          <w:szCs w:val="24"/>
          <w:lang w:val="es-MX"/>
        </w:rPr>
        <w:t>umplimiento de las promesas que hace el Estado a los ciudadanos frente a la garantía de su seguridad, la prestación eficiente de servicios públicos, la calidad en la planeación e implementación de políticas públicas que mejoren la calidad de vida de cada uno de ellos.</w:t>
      </w:r>
    </w:p>
    <w:p w14:paraId="51F9FAFC" w14:textId="577AFECB" w:rsidR="00835D9B" w:rsidRPr="003350FA" w:rsidRDefault="00835D9B" w:rsidP="00235D82">
      <w:pPr>
        <w:jc w:val="both"/>
        <w:rPr>
          <w:rFonts w:cstheme="minorHAnsi"/>
          <w:sz w:val="24"/>
          <w:szCs w:val="24"/>
          <w:lang w:val="es-MX"/>
        </w:rPr>
      </w:pPr>
      <w:r w:rsidRPr="00CC24B5">
        <w:rPr>
          <w:rFonts w:cstheme="minorHAnsi"/>
          <w:b/>
          <w:bCs/>
          <w:sz w:val="24"/>
          <w:szCs w:val="24"/>
          <w:lang w:val="es-MX"/>
        </w:rPr>
        <w:t>Código de Integridad</w:t>
      </w:r>
      <w:r w:rsidRPr="003350FA">
        <w:rPr>
          <w:rFonts w:cstheme="minorHAnsi"/>
          <w:sz w:val="24"/>
          <w:szCs w:val="24"/>
          <w:lang w:val="es-MX"/>
        </w:rPr>
        <w:t xml:space="preserve">: Es un instrumento que orienta la conducta de los servidores públicos y contratistas del Estado </w:t>
      </w:r>
      <w:r w:rsidR="00A120B1">
        <w:rPr>
          <w:rFonts w:cstheme="minorHAnsi"/>
          <w:sz w:val="24"/>
          <w:szCs w:val="24"/>
          <w:lang w:val="es-MX"/>
        </w:rPr>
        <w:t>c</w:t>
      </w:r>
      <w:r w:rsidRPr="003350FA">
        <w:rPr>
          <w:rFonts w:cstheme="minorHAnsi"/>
          <w:sz w:val="24"/>
          <w:szCs w:val="24"/>
          <w:lang w:val="es-MX"/>
        </w:rPr>
        <w:t>olombiano. Reúne las definiciones y listado de acciones de buenas prácticas en</w:t>
      </w:r>
      <w:r w:rsidR="00A120B1">
        <w:rPr>
          <w:rFonts w:cstheme="minorHAnsi"/>
          <w:sz w:val="24"/>
          <w:szCs w:val="24"/>
          <w:lang w:val="es-MX"/>
        </w:rPr>
        <w:t xml:space="preserve"> </w:t>
      </w:r>
      <w:r w:rsidRPr="003350FA">
        <w:rPr>
          <w:rFonts w:cstheme="minorHAnsi"/>
          <w:sz w:val="24"/>
          <w:szCs w:val="24"/>
          <w:lang w:val="es-MX"/>
        </w:rPr>
        <w:t xml:space="preserve">torno a cinco valores - honestidad, justicia, compromiso, diligencia y respeto </w:t>
      </w:r>
      <w:r w:rsidR="00A120B1">
        <w:rPr>
          <w:rFonts w:cstheme="minorHAnsi"/>
          <w:sz w:val="24"/>
          <w:szCs w:val="24"/>
          <w:lang w:val="es-MX"/>
        </w:rPr>
        <w:t>-</w:t>
      </w:r>
      <w:r w:rsidRPr="003350FA">
        <w:rPr>
          <w:rFonts w:cstheme="minorHAnsi"/>
          <w:sz w:val="24"/>
          <w:szCs w:val="24"/>
          <w:lang w:val="es-MX"/>
        </w:rPr>
        <w:t>; con el objetivo de afianzar el compromiso de Colombia con la integridad y la lucha contra la corrupción.</w:t>
      </w:r>
    </w:p>
    <w:p w14:paraId="516ECF3B" w14:textId="081D515E" w:rsidR="00835D9B" w:rsidRPr="003350FA" w:rsidRDefault="00835D9B" w:rsidP="00235D82">
      <w:pPr>
        <w:jc w:val="both"/>
        <w:rPr>
          <w:rFonts w:cstheme="minorHAnsi"/>
          <w:sz w:val="24"/>
          <w:szCs w:val="24"/>
          <w:lang w:val="es-MX"/>
        </w:rPr>
      </w:pPr>
      <w:r w:rsidRPr="00CC24B5">
        <w:rPr>
          <w:rFonts w:cstheme="minorHAnsi"/>
          <w:b/>
          <w:bCs/>
          <w:sz w:val="24"/>
          <w:szCs w:val="24"/>
          <w:lang w:val="es-MX"/>
        </w:rPr>
        <w:t>Servidor Público</w:t>
      </w:r>
      <w:r w:rsidRPr="003350FA">
        <w:rPr>
          <w:rStyle w:val="Refdenotaalpie"/>
          <w:rFonts w:cstheme="minorHAnsi"/>
          <w:sz w:val="24"/>
          <w:szCs w:val="24"/>
          <w:lang w:val="es-MX"/>
        </w:rPr>
        <w:footnoteReference w:id="3"/>
      </w:r>
      <w:r w:rsidRPr="003350FA">
        <w:rPr>
          <w:rFonts w:cstheme="minorHAnsi"/>
          <w:sz w:val="24"/>
          <w:szCs w:val="24"/>
          <w:lang w:val="es-MX"/>
        </w:rPr>
        <w:t>: Los servidores públicos son las personas que prestan sus servicios al Estado</w:t>
      </w:r>
      <w:r w:rsidR="00A120B1">
        <w:rPr>
          <w:rFonts w:cstheme="minorHAnsi"/>
          <w:sz w:val="24"/>
          <w:szCs w:val="24"/>
          <w:lang w:val="es-MX"/>
        </w:rPr>
        <w:t xml:space="preserve"> y hacer parte de</w:t>
      </w:r>
      <w:r w:rsidRPr="003350FA">
        <w:rPr>
          <w:rFonts w:cstheme="minorHAnsi"/>
          <w:sz w:val="24"/>
          <w:szCs w:val="24"/>
          <w:lang w:val="es-MX"/>
        </w:rPr>
        <w:t xml:space="preserve"> la administración pública. Según el </w:t>
      </w:r>
      <w:r w:rsidR="00A120B1">
        <w:rPr>
          <w:rFonts w:cstheme="minorHAnsi"/>
          <w:sz w:val="24"/>
          <w:szCs w:val="24"/>
          <w:lang w:val="es-MX"/>
        </w:rPr>
        <w:t>A</w:t>
      </w:r>
      <w:r w:rsidRPr="003350FA">
        <w:rPr>
          <w:rFonts w:cstheme="minorHAnsi"/>
          <w:sz w:val="24"/>
          <w:szCs w:val="24"/>
          <w:lang w:val="es-MX"/>
        </w:rPr>
        <w:t xml:space="preserve">rtículo 123 de la Constitución </w:t>
      </w:r>
      <w:r w:rsidR="00A120B1">
        <w:rPr>
          <w:rFonts w:cstheme="minorHAnsi"/>
          <w:sz w:val="24"/>
          <w:szCs w:val="24"/>
          <w:lang w:val="es-MX"/>
        </w:rPr>
        <w:t>Política:</w:t>
      </w:r>
      <w:r w:rsidRPr="003350FA">
        <w:rPr>
          <w:rFonts w:cstheme="minorHAnsi"/>
          <w:sz w:val="24"/>
          <w:szCs w:val="24"/>
          <w:lang w:val="es-MX"/>
        </w:rPr>
        <w:t>" los servidores públicos son los miembros de las corporaciones públicas, lo empleados y trabajadores del Estado y de sus entidades descentralizadas territorial mente y por servicios".</w:t>
      </w:r>
    </w:p>
    <w:p w14:paraId="5F9E1A0A" w14:textId="5B5403FF" w:rsidR="00835D9B" w:rsidRPr="003350FA" w:rsidRDefault="00835D9B" w:rsidP="00235D82">
      <w:pPr>
        <w:jc w:val="both"/>
        <w:rPr>
          <w:rFonts w:cstheme="minorHAnsi"/>
          <w:sz w:val="24"/>
          <w:szCs w:val="24"/>
          <w:lang w:val="es-MX"/>
        </w:rPr>
      </w:pPr>
      <w:r w:rsidRPr="00CC24B5">
        <w:rPr>
          <w:rFonts w:cstheme="minorHAnsi"/>
          <w:b/>
          <w:bCs/>
          <w:sz w:val="24"/>
          <w:szCs w:val="24"/>
          <w:lang w:val="es-MX"/>
        </w:rPr>
        <w:t xml:space="preserve">Función </w:t>
      </w:r>
      <w:r w:rsidR="00235D82" w:rsidRPr="00CC24B5">
        <w:rPr>
          <w:rFonts w:cstheme="minorHAnsi"/>
          <w:b/>
          <w:bCs/>
          <w:sz w:val="24"/>
          <w:szCs w:val="24"/>
          <w:lang w:val="es-MX"/>
        </w:rPr>
        <w:t>Pública</w:t>
      </w:r>
      <w:r w:rsidRPr="003350FA">
        <w:rPr>
          <w:rStyle w:val="Refdenotaalpie"/>
          <w:rFonts w:cstheme="minorHAnsi"/>
          <w:sz w:val="24"/>
          <w:szCs w:val="24"/>
          <w:lang w:val="es-MX"/>
        </w:rPr>
        <w:footnoteReference w:id="4"/>
      </w:r>
      <w:r w:rsidRPr="003350FA">
        <w:rPr>
          <w:rFonts w:cstheme="minorHAnsi"/>
          <w:sz w:val="24"/>
          <w:szCs w:val="24"/>
          <w:lang w:val="es-MX"/>
        </w:rPr>
        <w:t>: Toda actividad temporal o permanente, remunerada u honoraria, realizada por una persona en nombre o al servicio del Estado o de sus entidades, en todos sus niveles y jerarquías, en forma permanente o transitoria, por elección popular, designación directa, por concurso o por cualquier otro medio legal, extendiéndose su aplicación a todos los magistrados, funcionarios y empleados del Estado. Este amplio enfoque incluye a toda persona que realiza o contribuye a que se realicen funciones propias de la administración, incluyendo a los particulares cuando ejercen funciones públicas.</w:t>
      </w:r>
    </w:p>
    <w:p w14:paraId="439BEC73" w14:textId="0A52F852" w:rsidR="00835D9B" w:rsidRPr="003350FA" w:rsidRDefault="00835D9B" w:rsidP="00235D82">
      <w:pPr>
        <w:jc w:val="both"/>
        <w:rPr>
          <w:rFonts w:cstheme="minorHAnsi"/>
          <w:sz w:val="24"/>
          <w:szCs w:val="24"/>
          <w:lang w:val="es-MX"/>
        </w:rPr>
      </w:pPr>
      <w:r w:rsidRPr="00CC24B5">
        <w:rPr>
          <w:rFonts w:cstheme="minorHAnsi"/>
          <w:b/>
          <w:bCs/>
          <w:sz w:val="24"/>
          <w:szCs w:val="24"/>
          <w:lang w:val="es-MX"/>
        </w:rPr>
        <w:lastRenderedPageBreak/>
        <w:t>Política Pública de Transparencia, Integridad y No Tolerancia con la Corrupción CONPES D.C. 01</w:t>
      </w:r>
      <w:r w:rsidR="00235D82" w:rsidRPr="003350FA">
        <w:rPr>
          <w:rStyle w:val="Refdenotaalpie"/>
          <w:rFonts w:cstheme="minorHAnsi"/>
          <w:sz w:val="24"/>
          <w:szCs w:val="24"/>
          <w:lang w:val="es-MX"/>
        </w:rPr>
        <w:footnoteReference w:id="5"/>
      </w:r>
      <w:r w:rsidRPr="003350FA">
        <w:rPr>
          <w:rFonts w:cstheme="minorHAnsi"/>
          <w:sz w:val="24"/>
          <w:szCs w:val="24"/>
          <w:lang w:val="es-MX"/>
        </w:rPr>
        <w:t xml:space="preserve"> tiene por objetivo fortalecer las instituciones para prevenir y mitigar el impacto negativo de las prácticas corruptas en el sector público, privado y en la ciudadanía.</w:t>
      </w:r>
    </w:p>
    <w:p w14:paraId="62D1CD9A" w14:textId="702B991F" w:rsidR="00835D9B" w:rsidRPr="003350FA" w:rsidRDefault="00835D9B" w:rsidP="00235D82">
      <w:pPr>
        <w:jc w:val="both"/>
        <w:rPr>
          <w:rFonts w:cstheme="minorHAnsi"/>
          <w:sz w:val="24"/>
          <w:szCs w:val="24"/>
          <w:lang w:val="es-MX"/>
        </w:rPr>
      </w:pPr>
      <w:r w:rsidRPr="00CC24B5">
        <w:rPr>
          <w:rFonts w:cstheme="minorHAnsi"/>
          <w:b/>
          <w:bCs/>
          <w:sz w:val="24"/>
          <w:szCs w:val="24"/>
          <w:lang w:val="es-MX"/>
        </w:rPr>
        <w:t>Recomendaciones de la OCDE sobre Integridad en Colombia</w:t>
      </w:r>
      <w:r w:rsidRPr="003350FA">
        <w:rPr>
          <w:rFonts w:cstheme="minorHAnsi"/>
          <w:sz w:val="24"/>
          <w:szCs w:val="24"/>
          <w:lang w:val="es-MX"/>
        </w:rPr>
        <w:t>: En el estudio de Integridad de Colombia, la OCDE recomienda salvaguardar la integridad mediante la constitución de un sistema eficaz de declaración de información financiera e intereses. El objetivo es prevenir el abuso de poder en ejercicio de funciones como servidor público, asegurando la declaración de posibles conflictos de intereses.</w:t>
      </w:r>
    </w:p>
    <w:p w14:paraId="539E2B1A" w14:textId="5061FA84" w:rsidR="00835D9B" w:rsidRPr="003350FA" w:rsidRDefault="00BE0D8E" w:rsidP="00CC24B5">
      <w:pPr>
        <w:pStyle w:val="Ttulo2"/>
        <w:rPr>
          <w:lang w:val="es-MX"/>
        </w:rPr>
      </w:pPr>
      <w:bookmarkStart w:id="10" w:name="_Toc83331094"/>
      <w:r>
        <w:rPr>
          <w:lang w:val="es-MX"/>
        </w:rPr>
        <w:t xml:space="preserve">4. </w:t>
      </w:r>
      <w:r w:rsidR="00235D82" w:rsidRPr="003350FA">
        <w:rPr>
          <w:lang w:val="es-MX"/>
        </w:rPr>
        <w:t>Normatividad</w:t>
      </w:r>
      <w:bookmarkEnd w:id="10"/>
    </w:p>
    <w:p w14:paraId="46F51387" w14:textId="64B2A7B5" w:rsidR="00235D82" w:rsidRPr="00CC24B5" w:rsidRDefault="00235D82" w:rsidP="00235D82">
      <w:pPr>
        <w:jc w:val="both"/>
        <w:rPr>
          <w:rFonts w:cstheme="minorHAnsi"/>
          <w:b/>
          <w:bCs/>
          <w:sz w:val="24"/>
          <w:szCs w:val="24"/>
          <w:lang w:val="es-MX"/>
        </w:rPr>
      </w:pPr>
      <w:r w:rsidRPr="00CC24B5">
        <w:rPr>
          <w:rFonts w:cstheme="minorHAnsi"/>
          <w:b/>
          <w:bCs/>
          <w:sz w:val="24"/>
          <w:szCs w:val="24"/>
          <w:lang w:val="es-MX"/>
        </w:rPr>
        <w:t>Constitución Política de Colombia</w:t>
      </w:r>
    </w:p>
    <w:p w14:paraId="16362CF4" w14:textId="67C74229" w:rsidR="00235D82" w:rsidRPr="003350FA" w:rsidRDefault="00235D82" w:rsidP="00235D82">
      <w:pPr>
        <w:jc w:val="both"/>
        <w:rPr>
          <w:rFonts w:cstheme="minorHAnsi"/>
          <w:sz w:val="24"/>
          <w:szCs w:val="24"/>
          <w:lang w:val="es-MX"/>
        </w:rPr>
      </w:pPr>
      <w:r w:rsidRPr="00CC24B5">
        <w:rPr>
          <w:rFonts w:cstheme="minorHAnsi"/>
          <w:b/>
          <w:bCs/>
          <w:sz w:val="24"/>
          <w:szCs w:val="24"/>
          <w:lang w:val="es-MX"/>
        </w:rPr>
        <w:t>Ley 489 de 1998</w:t>
      </w:r>
      <w:r w:rsidRPr="003350FA">
        <w:rPr>
          <w:rFonts w:cstheme="minorHAnsi"/>
          <w:sz w:val="24"/>
          <w:szCs w:val="24"/>
          <w:lang w:val="es-MX"/>
        </w:rPr>
        <w:t xml:space="preserve"> </w:t>
      </w:r>
      <w:r w:rsidR="007679AB">
        <w:rPr>
          <w:rFonts w:cstheme="minorHAnsi"/>
          <w:sz w:val="24"/>
          <w:szCs w:val="24"/>
          <w:lang w:val="es-MX"/>
        </w:rPr>
        <w:t>Organización y funcionamiento de las entidades</w:t>
      </w:r>
    </w:p>
    <w:p w14:paraId="60883440" w14:textId="2C244F0F" w:rsidR="00235D82" w:rsidRPr="003350FA" w:rsidRDefault="00235D82" w:rsidP="00235D82">
      <w:pPr>
        <w:jc w:val="both"/>
        <w:rPr>
          <w:rFonts w:cstheme="minorHAnsi"/>
          <w:sz w:val="24"/>
          <w:szCs w:val="24"/>
          <w:lang w:val="es-MX"/>
        </w:rPr>
      </w:pPr>
      <w:r w:rsidRPr="00CC24B5">
        <w:rPr>
          <w:rFonts w:cstheme="minorHAnsi"/>
          <w:b/>
          <w:bCs/>
          <w:sz w:val="24"/>
          <w:szCs w:val="24"/>
          <w:lang w:val="es-MX"/>
        </w:rPr>
        <w:t>Ley 190 de 1995</w:t>
      </w:r>
      <w:r w:rsidRPr="003350FA">
        <w:rPr>
          <w:rFonts w:cstheme="minorHAnsi"/>
          <w:sz w:val="24"/>
          <w:szCs w:val="24"/>
          <w:lang w:val="es-MX"/>
        </w:rPr>
        <w:t xml:space="preserve"> "Por la cual se dictan normas tendientes a preservar la moralidad en la Administración Pública y se fijan disposiciones con el fin de erradicar la corrupción administrativa"</w:t>
      </w:r>
    </w:p>
    <w:p w14:paraId="7135FB45" w14:textId="624215E1" w:rsidR="00235D82" w:rsidRPr="003350FA" w:rsidRDefault="00235D82" w:rsidP="00235D82">
      <w:pPr>
        <w:jc w:val="both"/>
        <w:rPr>
          <w:rFonts w:cstheme="minorHAnsi"/>
          <w:sz w:val="24"/>
          <w:szCs w:val="24"/>
          <w:lang w:val="es-MX"/>
        </w:rPr>
      </w:pPr>
      <w:r w:rsidRPr="00A1781A">
        <w:rPr>
          <w:rFonts w:cstheme="minorHAnsi"/>
          <w:sz w:val="24"/>
          <w:szCs w:val="24"/>
          <w:lang w:val="es-MX"/>
        </w:rPr>
        <w:t>Artículo 1</w:t>
      </w:r>
      <w:r w:rsidR="005827F9">
        <w:rPr>
          <w:rFonts w:cstheme="minorHAnsi"/>
          <w:sz w:val="24"/>
          <w:szCs w:val="24"/>
          <w:lang w:val="es-MX"/>
        </w:rPr>
        <w:t>º</w:t>
      </w:r>
      <w:r w:rsidRPr="007679AB">
        <w:rPr>
          <w:rFonts w:cstheme="minorHAnsi"/>
          <w:sz w:val="24"/>
          <w:szCs w:val="24"/>
          <w:lang w:val="es-MX"/>
        </w:rPr>
        <w:t>:</w:t>
      </w:r>
      <w:r w:rsidRPr="003350FA">
        <w:rPr>
          <w:rFonts w:cstheme="minorHAnsi"/>
          <w:sz w:val="24"/>
          <w:szCs w:val="24"/>
          <w:lang w:val="es-MX"/>
        </w:rPr>
        <w:t xml:space="preserve"> "Todo aspirante a ocupar un cargo o empleo público, o a celebrar un contrato de prestación de servicios con la administración deberá presentar ante la unidad de personal de la correspondiente entidad, o ante la dependencia que haga sus veces, </w:t>
      </w:r>
      <w:r w:rsidR="007679AB">
        <w:rPr>
          <w:rFonts w:cstheme="minorHAnsi"/>
          <w:sz w:val="24"/>
          <w:szCs w:val="24"/>
          <w:lang w:val="es-MX"/>
        </w:rPr>
        <w:t>la i</w:t>
      </w:r>
      <w:r w:rsidRPr="003350FA">
        <w:rPr>
          <w:rFonts w:cstheme="minorHAnsi"/>
          <w:sz w:val="24"/>
          <w:szCs w:val="24"/>
          <w:lang w:val="es-MX"/>
        </w:rPr>
        <w:t>nexistencia de cualquier hecho o circunstancia que implique una inhabilidad o incompatibilidad del orden constitucional o legal para ocupar el empleo o cargo al que se aspira o para celebrar contrato de prestación de servicios con la administración".</w:t>
      </w:r>
    </w:p>
    <w:p w14:paraId="6C46B592" w14:textId="01868BF5" w:rsidR="00235D82" w:rsidRPr="003350FA" w:rsidRDefault="00235D82" w:rsidP="00235D82">
      <w:pPr>
        <w:jc w:val="both"/>
        <w:rPr>
          <w:rFonts w:cstheme="minorHAnsi"/>
          <w:sz w:val="24"/>
          <w:szCs w:val="24"/>
          <w:lang w:val="es-MX"/>
        </w:rPr>
      </w:pPr>
      <w:r w:rsidRPr="00CC24B5">
        <w:rPr>
          <w:rFonts w:cstheme="minorHAnsi"/>
          <w:b/>
          <w:bCs/>
          <w:sz w:val="24"/>
          <w:szCs w:val="24"/>
          <w:lang w:val="es-MX"/>
        </w:rPr>
        <w:t>Ley 906 de 2004</w:t>
      </w:r>
      <w:r w:rsidRPr="003350FA">
        <w:rPr>
          <w:rFonts w:cstheme="minorHAnsi"/>
          <w:sz w:val="24"/>
          <w:szCs w:val="24"/>
          <w:lang w:val="es-MX"/>
        </w:rPr>
        <w:t xml:space="preserve"> "Por la cual se expide el Código de Procedimiento Penal. </w:t>
      </w:r>
    </w:p>
    <w:p w14:paraId="4170FF3B" w14:textId="0E76D2FE" w:rsidR="00235D82" w:rsidRPr="003350FA" w:rsidRDefault="00235D82" w:rsidP="00235D82">
      <w:pPr>
        <w:jc w:val="both"/>
        <w:rPr>
          <w:rFonts w:cstheme="minorHAnsi"/>
          <w:sz w:val="24"/>
          <w:szCs w:val="24"/>
          <w:lang w:val="es-MX"/>
        </w:rPr>
      </w:pPr>
      <w:r w:rsidRPr="00CC24B5">
        <w:rPr>
          <w:rFonts w:cstheme="minorHAnsi"/>
          <w:b/>
          <w:bCs/>
          <w:sz w:val="24"/>
          <w:szCs w:val="24"/>
          <w:lang w:val="es-MX"/>
        </w:rPr>
        <w:t>Decreto 760 de 2005</w:t>
      </w:r>
      <w:r w:rsidRPr="003350FA">
        <w:rPr>
          <w:rFonts w:cstheme="minorHAnsi"/>
          <w:sz w:val="24"/>
          <w:szCs w:val="24"/>
          <w:lang w:val="es-MX"/>
        </w:rPr>
        <w:t xml:space="preserve"> "Por el cual se establece el procedimiento que debe surtirse ante y por la Comisión Nacional de Servicio Civil para el cumplimiento de sus funciones"</w:t>
      </w:r>
    </w:p>
    <w:p w14:paraId="30BC5CF6" w14:textId="648D9E63" w:rsidR="00235D82" w:rsidRPr="003350FA" w:rsidRDefault="00235D82" w:rsidP="00235D82">
      <w:pPr>
        <w:jc w:val="both"/>
        <w:rPr>
          <w:rFonts w:cstheme="minorHAnsi"/>
          <w:sz w:val="24"/>
          <w:szCs w:val="24"/>
          <w:lang w:val="es-MX"/>
        </w:rPr>
      </w:pPr>
      <w:r w:rsidRPr="00CC24B5">
        <w:rPr>
          <w:rFonts w:cstheme="minorHAnsi"/>
          <w:b/>
          <w:bCs/>
          <w:sz w:val="24"/>
          <w:szCs w:val="24"/>
          <w:lang w:val="es-MX"/>
        </w:rPr>
        <w:t>Estatuto Anticorrupción -Ley 1474 de 2011</w:t>
      </w:r>
      <w:r w:rsidRPr="003350FA">
        <w:rPr>
          <w:rFonts w:cstheme="minorHAnsi"/>
          <w:sz w:val="24"/>
          <w:szCs w:val="24"/>
          <w:lang w:val="es-MX"/>
        </w:rPr>
        <w:t xml:space="preserve"> "P</w:t>
      </w:r>
      <w:r w:rsidR="00CC24B5">
        <w:rPr>
          <w:rFonts w:cstheme="minorHAnsi"/>
          <w:sz w:val="24"/>
          <w:szCs w:val="24"/>
          <w:lang w:val="es-MX"/>
        </w:rPr>
        <w:t>o</w:t>
      </w:r>
      <w:r w:rsidRPr="003350FA">
        <w:rPr>
          <w:rFonts w:cstheme="minorHAnsi"/>
          <w:sz w:val="24"/>
          <w:szCs w:val="24"/>
          <w:lang w:val="es-MX"/>
        </w:rPr>
        <w:t>r la cual se dictan normas orientadas a fortalecer los mecanismos de prevención, investigación y sanción de actos de corrupción y la efectividad del control de la gestión pública". Establece medidas administrativas dirigidas a prevenir y combatir la corrupción, entendiendo que la Administración Pública es el ámbito natural para la adopción de medidas para la lucha contra la corrupción".</w:t>
      </w:r>
    </w:p>
    <w:p w14:paraId="53864C4A" w14:textId="7486EC33" w:rsidR="00235D82" w:rsidRPr="003350FA" w:rsidRDefault="00235D82" w:rsidP="00235D82">
      <w:pPr>
        <w:jc w:val="both"/>
        <w:rPr>
          <w:rFonts w:cstheme="minorHAnsi"/>
          <w:sz w:val="24"/>
          <w:szCs w:val="24"/>
          <w:lang w:val="es-MX"/>
        </w:rPr>
      </w:pPr>
      <w:r w:rsidRPr="00CC24B5">
        <w:rPr>
          <w:rFonts w:cstheme="minorHAnsi"/>
          <w:b/>
          <w:bCs/>
          <w:sz w:val="24"/>
          <w:szCs w:val="24"/>
          <w:lang w:val="es-MX"/>
        </w:rPr>
        <w:t>Ley 1437 de 2011</w:t>
      </w:r>
      <w:r w:rsidRPr="003350FA">
        <w:rPr>
          <w:rFonts w:cstheme="minorHAnsi"/>
          <w:sz w:val="24"/>
          <w:szCs w:val="24"/>
          <w:lang w:val="es-MX"/>
        </w:rPr>
        <w:t xml:space="preserve"> "Por la cual se expide el Código de Procedimiento Administrativo y de lo</w:t>
      </w:r>
      <w:r w:rsidR="009853A9" w:rsidRPr="003350FA">
        <w:rPr>
          <w:rFonts w:cstheme="minorHAnsi"/>
          <w:sz w:val="24"/>
          <w:szCs w:val="24"/>
          <w:lang w:val="es-MX"/>
        </w:rPr>
        <w:t xml:space="preserve"> </w:t>
      </w:r>
      <w:r w:rsidRPr="003350FA">
        <w:rPr>
          <w:rFonts w:cstheme="minorHAnsi"/>
          <w:sz w:val="24"/>
          <w:szCs w:val="24"/>
          <w:lang w:val="es-MX"/>
        </w:rPr>
        <w:t>Contencioso Administrativo"</w:t>
      </w:r>
    </w:p>
    <w:p w14:paraId="785F5C6E" w14:textId="6F32F2A1" w:rsidR="00235D82" w:rsidRPr="003350FA" w:rsidRDefault="00235D82" w:rsidP="00235D82">
      <w:pPr>
        <w:jc w:val="both"/>
        <w:rPr>
          <w:rFonts w:cstheme="minorHAnsi"/>
          <w:sz w:val="24"/>
          <w:szCs w:val="24"/>
          <w:lang w:val="es-MX"/>
        </w:rPr>
      </w:pPr>
      <w:r w:rsidRPr="00CC24B5">
        <w:rPr>
          <w:rFonts w:cstheme="minorHAnsi"/>
          <w:b/>
          <w:bCs/>
          <w:sz w:val="24"/>
          <w:szCs w:val="24"/>
          <w:lang w:val="es-MX"/>
        </w:rPr>
        <w:lastRenderedPageBreak/>
        <w:t xml:space="preserve">Ley </w:t>
      </w:r>
      <w:r w:rsidR="007679AB">
        <w:rPr>
          <w:rFonts w:cstheme="minorHAnsi"/>
          <w:b/>
          <w:bCs/>
          <w:sz w:val="24"/>
          <w:szCs w:val="24"/>
          <w:lang w:val="es-MX"/>
        </w:rPr>
        <w:t xml:space="preserve">1712 de 2014 </w:t>
      </w:r>
      <w:r w:rsidRPr="00CC24B5">
        <w:rPr>
          <w:rFonts w:cstheme="minorHAnsi"/>
          <w:b/>
          <w:bCs/>
          <w:sz w:val="24"/>
          <w:szCs w:val="24"/>
          <w:lang w:val="es-MX"/>
        </w:rPr>
        <w:t>de Transparencia y Derecho de Acceso a la Información Pública</w:t>
      </w:r>
      <w:r w:rsidRPr="003350FA">
        <w:rPr>
          <w:rFonts w:cstheme="minorHAnsi"/>
          <w:sz w:val="24"/>
          <w:szCs w:val="24"/>
          <w:lang w:val="es-MX"/>
        </w:rPr>
        <w:t>: "Por medio de la cual</w:t>
      </w:r>
      <w:r w:rsidR="009853A9" w:rsidRPr="003350FA">
        <w:rPr>
          <w:rFonts w:cstheme="minorHAnsi"/>
          <w:sz w:val="24"/>
          <w:szCs w:val="24"/>
          <w:lang w:val="es-MX"/>
        </w:rPr>
        <w:t xml:space="preserve"> </w:t>
      </w:r>
      <w:r w:rsidRPr="003350FA">
        <w:rPr>
          <w:rFonts w:cstheme="minorHAnsi"/>
          <w:sz w:val="24"/>
          <w:szCs w:val="24"/>
          <w:lang w:val="es-MX"/>
        </w:rPr>
        <w:t>se crea la Ley de Transparencia y del Derecho de Acceso a la Información Pública Nacional y se</w:t>
      </w:r>
      <w:r w:rsidR="009853A9" w:rsidRPr="003350FA">
        <w:rPr>
          <w:rFonts w:cstheme="minorHAnsi"/>
          <w:sz w:val="24"/>
          <w:szCs w:val="24"/>
          <w:lang w:val="es-MX"/>
        </w:rPr>
        <w:t xml:space="preserve"> </w:t>
      </w:r>
      <w:r w:rsidRPr="003350FA">
        <w:rPr>
          <w:rFonts w:cstheme="minorHAnsi"/>
          <w:sz w:val="24"/>
          <w:szCs w:val="24"/>
          <w:lang w:val="es-MX"/>
        </w:rPr>
        <w:t>dictan otras disposiciones"</w:t>
      </w:r>
    </w:p>
    <w:p w14:paraId="2DAE79BE" w14:textId="21B3D626" w:rsidR="00235D82" w:rsidRPr="003350FA" w:rsidRDefault="00235D82" w:rsidP="00235D82">
      <w:pPr>
        <w:jc w:val="both"/>
        <w:rPr>
          <w:rFonts w:cstheme="minorHAnsi"/>
          <w:sz w:val="24"/>
          <w:szCs w:val="24"/>
          <w:lang w:val="es-MX"/>
        </w:rPr>
      </w:pPr>
      <w:r w:rsidRPr="00A1781A">
        <w:rPr>
          <w:rFonts w:cstheme="minorHAnsi"/>
          <w:sz w:val="24"/>
          <w:szCs w:val="24"/>
          <w:lang w:val="es-MX"/>
        </w:rPr>
        <w:t xml:space="preserve">Artículo </w:t>
      </w:r>
      <w:r w:rsidR="005827F9">
        <w:rPr>
          <w:rFonts w:cstheme="minorHAnsi"/>
          <w:sz w:val="24"/>
          <w:szCs w:val="24"/>
          <w:lang w:val="es-MX"/>
        </w:rPr>
        <w:t>1º</w:t>
      </w:r>
      <w:r w:rsidRPr="003350FA">
        <w:rPr>
          <w:rFonts w:cstheme="minorHAnsi"/>
          <w:sz w:val="24"/>
          <w:szCs w:val="24"/>
          <w:lang w:val="es-MX"/>
        </w:rPr>
        <w:t xml:space="preserve"> "Objeto. El objeto de la presente leyes regular el derecho de acceso a la información</w:t>
      </w:r>
      <w:r w:rsidR="009853A9" w:rsidRPr="003350FA">
        <w:rPr>
          <w:rFonts w:cstheme="minorHAnsi"/>
          <w:sz w:val="24"/>
          <w:szCs w:val="24"/>
          <w:lang w:val="es-MX"/>
        </w:rPr>
        <w:t xml:space="preserve"> </w:t>
      </w:r>
      <w:r w:rsidRPr="003350FA">
        <w:rPr>
          <w:rFonts w:cstheme="minorHAnsi"/>
          <w:sz w:val="24"/>
          <w:szCs w:val="24"/>
          <w:lang w:val="es-MX"/>
        </w:rPr>
        <w:t>pública, los procedimientos para el ejercicio y garantía del derecho y las excepciones a la</w:t>
      </w:r>
      <w:r w:rsidR="009853A9" w:rsidRPr="003350FA">
        <w:rPr>
          <w:rFonts w:cstheme="minorHAnsi"/>
          <w:sz w:val="24"/>
          <w:szCs w:val="24"/>
          <w:lang w:val="es-MX"/>
        </w:rPr>
        <w:t xml:space="preserve"> </w:t>
      </w:r>
      <w:r w:rsidRPr="003350FA">
        <w:rPr>
          <w:rFonts w:cstheme="minorHAnsi"/>
          <w:sz w:val="24"/>
          <w:szCs w:val="24"/>
          <w:lang w:val="es-MX"/>
        </w:rPr>
        <w:t>publicidad de información".</w:t>
      </w:r>
    </w:p>
    <w:p w14:paraId="6C80FE50" w14:textId="14B46C08" w:rsidR="00235D82" w:rsidRPr="003350FA" w:rsidRDefault="00235D82" w:rsidP="00235D82">
      <w:pPr>
        <w:jc w:val="both"/>
        <w:rPr>
          <w:rFonts w:cstheme="minorHAnsi"/>
          <w:sz w:val="24"/>
          <w:szCs w:val="24"/>
          <w:lang w:val="es-MX"/>
        </w:rPr>
      </w:pPr>
      <w:r w:rsidRPr="00CC24B5">
        <w:rPr>
          <w:rFonts w:cstheme="minorHAnsi"/>
          <w:b/>
          <w:bCs/>
          <w:sz w:val="24"/>
          <w:szCs w:val="24"/>
          <w:lang w:val="es-MX"/>
        </w:rPr>
        <w:t>Ley 1952 de 2019</w:t>
      </w:r>
      <w:r w:rsidRPr="003350FA">
        <w:rPr>
          <w:rFonts w:cstheme="minorHAnsi"/>
          <w:sz w:val="24"/>
          <w:szCs w:val="24"/>
          <w:lang w:val="es-MX"/>
        </w:rPr>
        <w:t xml:space="preserve"> "Por medio de la cual se expide el Código General Disciplinario se derogan la</w:t>
      </w:r>
      <w:r w:rsidR="009853A9" w:rsidRPr="003350FA">
        <w:rPr>
          <w:rFonts w:cstheme="minorHAnsi"/>
          <w:sz w:val="24"/>
          <w:szCs w:val="24"/>
          <w:lang w:val="es-MX"/>
        </w:rPr>
        <w:t xml:space="preserve"> </w:t>
      </w:r>
      <w:r w:rsidRPr="003350FA">
        <w:rPr>
          <w:rFonts w:cstheme="minorHAnsi"/>
          <w:sz w:val="24"/>
          <w:szCs w:val="24"/>
          <w:lang w:val="es-MX"/>
        </w:rPr>
        <w:t>Ley 734 de 2002 y algunas disposiciones de la Ley 1474 de 2011, relacionadas con el derecho</w:t>
      </w:r>
      <w:r w:rsidR="009853A9" w:rsidRPr="003350FA">
        <w:rPr>
          <w:rFonts w:cstheme="minorHAnsi"/>
          <w:sz w:val="24"/>
          <w:szCs w:val="24"/>
          <w:lang w:val="es-MX"/>
        </w:rPr>
        <w:t xml:space="preserve"> </w:t>
      </w:r>
      <w:r w:rsidRPr="003350FA">
        <w:rPr>
          <w:rFonts w:cstheme="minorHAnsi"/>
          <w:sz w:val="24"/>
          <w:szCs w:val="24"/>
          <w:lang w:val="es-MX"/>
        </w:rPr>
        <w:t>disciplinario".</w:t>
      </w:r>
    </w:p>
    <w:p w14:paraId="3FA19FB2" w14:textId="6CCAA94A" w:rsidR="00235D82" w:rsidRPr="003350FA" w:rsidRDefault="00235D82" w:rsidP="00235D82">
      <w:pPr>
        <w:jc w:val="both"/>
        <w:rPr>
          <w:rFonts w:cstheme="minorHAnsi"/>
          <w:sz w:val="24"/>
          <w:szCs w:val="24"/>
          <w:lang w:val="es-MX"/>
        </w:rPr>
      </w:pPr>
      <w:r w:rsidRPr="00CC24B5">
        <w:rPr>
          <w:rFonts w:cstheme="minorHAnsi"/>
          <w:b/>
          <w:bCs/>
          <w:sz w:val="24"/>
          <w:szCs w:val="24"/>
          <w:lang w:val="es-MX"/>
        </w:rPr>
        <w:t>Convención de las Naciones Unidas contra la Corrupción</w:t>
      </w:r>
      <w:r w:rsidR="009853A9" w:rsidRPr="003350FA">
        <w:rPr>
          <w:rStyle w:val="Refdenotaalpie"/>
          <w:rFonts w:cstheme="minorHAnsi"/>
          <w:sz w:val="24"/>
          <w:szCs w:val="24"/>
          <w:lang w:val="es-MX"/>
        </w:rPr>
        <w:footnoteReference w:id="6"/>
      </w:r>
      <w:r w:rsidRPr="003350FA">
        <w:rPr>
          <w:rFonts w:cstheme="minorHAnsi"/>
          <w:sz w:val="24"/>
          <w:szCs w:val="24"/>
          <w:lang w:val="es-MX"/>
        </w:rPr>
        <w:t>: Aprobada el 31 de octubre de</w:t>
      </w:r>
      <w:r w:rsidR="009853A9" w:rsidRPr="003350FA">
        <w:rPr>
          <w:rFonts w:cstheme="minorHAnsi"/>
          <w:sz w:val="24"/>
          <w:szCs w:val="24"/>
          <w:lang w:val="es-MX"/>
        </w:rPr>
        <w:t xml:space="preserve"> </w:t>
      </w:r>
      <w:r w:rsidRPr="003350FA">
        <w:rPr>
          <w:rFonts w:cstheme="minorHAnsi"/>
          <w:sz w:val="24"/>
          <w:szCs w:val="24"/>
          <w:lang w:val="es-MX"/>
        </w:rPr>
        <w:t>2003, la Convención vincula de manera universal la normatividad internacional de los temas</w:t>
      </w:r>
      <w:r w:rsidR="009853A9" w:rsidRPr="003350FA">
        <w:rPr>
          <w:rFonts w:cstheme="minorHAnsi"/>
          <w:sz w:val="24"/>
          <w:szCs w:val="24"/>
          <w:lang w:val="es-MX"/>
        </w:rPr>
        <w:t xml:space="preserve"> </w:t>
      </w:r>
      <w:r w:rsidRPr="003350FA">
        <w:rPr>
          <w:rFonts w:cstheme="minorHAnsi"/>
          <w:sz w:val="24"/>
          <w:szCs w:val="24"/>
          <w:lang w:val="es-MX"/>
        </w:rPr>
        <w:t>relacionados con la prevención y la lucha contra la corrupción.</w:t>
      </w:r>
    </w:p>
    <w:p w14:paraId="0F7E4089" w14:textId="4469D766" w:rsidR="009853A9" w:rsidRPr="003350FA" w:rsidRDefault="00235D82" w:rsidP="00235D82">
      <w:pPr>
        <w:jc w:val="both"/>
        <w:rPr>
          <w:rFonts w:cstheme="minorHAnsi"/>
          <w:sz w:val="24"/>
          <w:szCs w:val="24"/>
          <w:lang w:val="es-MX"/>
        </w:rPr>
      </w:pPr>
      <w:r w:rsidRPr="00A1781A">
        <w:rPr>
          <w:rFonts w:cstheme="minorHAnsi"/>
          <w:sz w:val="24"/>
          <w:szCs w:val="24"/>
          <w:lang w:val="es-MX"/>
        </w:rPr>
        <w:t>Artículo 7</w:t>
      </w:r>
      <w:r w:rsidR="005827F9">
        <w:rPr>
          <w:rFonts w:cstheme="minorHAnsi"/>
          <w:sz w:val="24"/>
          <w:szCs w:val="24"/>
          <w:lang w:val="es-MX"/>
        </w:rPr>
        <w:t>º</w:t>
      </w:r>
      <w:r w:rsidRPr="003350FA">
        <w:rPr>
          <w:rFonts w:cstheme="minorHAnsi"/>
          <w:sz w:val="24"/>
          <w:szCs w:val="24"/>
          <w:lang w:val="es-MX"/>
        </w:rPr>
        <w:t xml:space="preserve"> "Cada Estado Parte, de conformidad con los principios fundamentales de su derecho</w:t>
      </w:r>
      <w:r w:rsidR="009853A9" w:rsidRPr="003350FA">
        <w:rPr>
          <w:rFonts w:cstheme="minorHAnsi"/>
          <w:sz w:val="24"/>
          <w:szCs w:val="24"/>
          <w:lang w:val="es-MX"/>
        </w:rPr>
        <w:t xml:space="preserve"> </w:t>
      </w:r>
      <w:r w:rsidRPr="003350FA">
        <w:rPr>
          <w:rFonts w:cstheme="minorHAnsi"/>
          <w:sz w:val="24"/>
          <w:szCs w:val="24"/>
          <w:lang w:val="es-MX"/>
        </w:rPr>
        <w:t>interno, procurará adoptar sistemas destinados a promover la transparencia y a prevenir conflictos</w:t>
      </w:r>
      <w:r w:rsidR="009853A9" w:rsidRPr="003350FA">
        <w:rPr>
          <w:rFonts w:cstheme="minorHAnsi"/>
          <w:sz w:val="24"/>
          <w:szCs w:val="24"/>
          <w:lang w:val="es-MX"/>
        </w:rPr>
        <w:t xml:space="preserve"> </w:t>
      </w:r>
      <w:r w:rsidRPr="003350FA">
        <w:rPr>
          <w:rFonts w:cstheme="minorHAnsi"/>
          <w:sz w:val="24"/>
          <w:szCs w:val="24"/>
          <w:lang w:val="es-MX"/>
        </w:rPr>
        <w:t>de intereses, o a mantener y fortalecer dichos sistemas': (ONUDD, 2004, artículo 7).</w:t>
      </w:r>
    </w:p>
    <w:p w14:paraId="165A913F" w14:textId="10249F6E" w:rsidR="009853A9" w:rsidRPr="003350FA" w:rsidRDefault="00235D82" w:rsidP="009853A9">
      <w:pPr>
        <w:jc w:val="both"/>
        <w:rPr>
          <w:rFonts w:cstheme="minorHAnsi"/>
          <w:sz w:val="24"/>
          <w:szCs w:val="24"/>
          <w:lang w:val="es-MX"/>
        </w:rPr>
      </w:pPr>
      <w:r w:rsidRPr="00A1781A">
        <w:rPr>
          <w:rFonts w:cstheme="minorHAnsi"/>
          <w:sz w:val="24"/>
          <w:szCs w:val="24"/>
          <w:lang w:val="es-MX"/>
        </w:rPr>
        <w:t>Artículo 8</w:t>
      </w:r>
      <w:r w:rsidR="005827F9" w:rsidRPr="00A1781A">
        <w:rPr>
          <w:rFonts w:cstheme="minorHAnsi"/>
          <w:sz w:val="24"/>
          <w:szCs w:val="24"/>
          <w:lang w:val="es-MX"/>
        </w:rPr>
        <w:t>º</w:t>
      </w:r>
      <w:r w:rsidRPr="003350FA">
        <w:rPr>
          <w:rFonts w:cstheme="minorHAnsi"/>
          <w:sz w:val="24"/>
          <w:szCs w:val="24"/>
          <w:lang w:val="es-MX"/>
        </w:rPr>
        <w:t xml:space="preserve"> "cada Estado Parte, de conformidad con los principios fundamentales de su</w:t>
      </w:r>
      <w:r w:rsidR="009853A9" w:rsidRPr="003350FA">
        <w:rPr>
          <w:rFonts w:cstheme="minorHAnsi"/>
          <w:sz w:val="24"/>
          <w:szCs w:val="24"/>
          <w:lang w:val="es-MX"/>
        </w:rPr>
        <w:t xml:space="preserve"> </w:t>
      </w:r>
      <w:r w:rsidRPr="003350FA">
        <w:rPr>
          <w:rFonts w:cstheme="minorHAnsi"/>
          <w:sz w:val="24"/>
          <w:szCs w:val="24"/>
          <w:lang w:val="es-MX"/>
        </w:rPr>
        <w:t>ordenamiento jurídico, promoverá, entre otras co</w:t>
      </w:r>
      <w:r w:rsidR="009853A9" w:rsidRPr="003350FA">
        <w:rPr>
          <w:rFonts w:cstheme="minorHAnsi"/>
          <w:sz w:val="24"/>
          <w:szCs w:val="24"/>
          <w:lang w:val="es-MX"/>
        </w:rPr>
        <w:t>s</w:t>
      </w:r>
      <w:r w:rsidRPr="003350FA">
        <w:rPr>
          <w:rFonts w:cstheme="minorHAnsi"/>
          <w:sz w:val="24"/>
          <w:szCs w:val="24"/>
          <w:lang w:val="es-MX"/>
        </w:rPr>
        <w:t>as, la integridad, la honestidad y la</w:t>
      </w:r>
      <w:r w:rsidR="009853A9" w:rsidRPr="003350FA">
        <w:rPr>
          <w:rFonts w:cstheme="minorHAnsi"/>
          <w:sz w:val="24"/>
          <w:szCs w:val="24"/>
          <w:lang w:val="es-MX"/>
        </w:rPr>
        <w:t xml:space="preserve"> </w:t>
      </w:r>
      <w:r w:rsidRPr="003350FA">
        <w:rPr>
          <w:rFonts w:cstheme="minorHAnsi"/>
          <w:sz w:val="24"/>
          <w:szCs w:val="24"/>
          <w:lang w:val="es-MX"/>
        </w:rPr>
        <w:t>responsabilidad entre sus funcionarios públicos" (ONUDD, 2004, artículo 8)</w:t>
      </w:r>
      <w:r w:rsidR="009853A9" w:rsidRPr="003350FA">
        <w:rPr>
          <w:rFonts w:cstheme="minorHAnsi"/>
          <w:sz w:val="24"/>
          <w:szCs w:val="24"/>
          <w:lang w:val="es-MX"/>
        </w:rPr>
        <w:t xml:space="preserve"> "Cada Estado Parte procurará, cuando proceda y de conformidad con los principios fundamentales de su derecho interno, establecer medidas y sistemas para exigir a los funcionarios públicos que hagan declaraciones a las autoridades competentes en relación, entre otras cosas, con sus actividades externas y con empleos, inversiones, activos y regalos o beneficios importantes que puedan dar lugar a un conflicto de intereses respecto de sus atribuciones como funcionarios públicos" (ONUDD, 2004, artículo 8).</w:t>
      </w:r>
    </w:p>
    <w:p w14:paraId="7F890128" w14:textId="280223AB" w:rsidR="00235D82" w:rsidRPr="003350FA" w:rsidRDefault="009853A9" w:rsidP="009853A9">
      <w:pPr>
        <w:jc w:val="both"/>
        <w:rPr>
          <w:rFonts w:cstheme="minorHAnsi"/>
          <w:sz w:val="24"/>
          <w:szCs w:val="24"/>
          <w:lang w:val="es-MX"/>
        </w:rPr>
      </w:pPr>
      <w:r w:rsidRPr="00CC24B5">
        <w:rPr>
          <w:rFonts w:cstheme="minorHAnsi"/>
          <w:b/>
          <w:bCs/>
          <w:sz w:val="24"/>
          <w:szCs w:val="24"/>
          <w:lang w:val="es-MX"/>
        </w:rPr>
        <w:t>Convención Interamericana de Lucha contra la Corrupción -OEA</w:t>
      </w:r>
      <w:r w:rsidRPr="003350FA">
        <w:rPr>
          <w:rFonts w:cstheme="minorHAnsi"/>
          <w:sz w:val="24"/>
          <w:szCs w:val="24"/>
          <w:lang w:val="es-MX"/>
        </w:rPr>
        <w:t>: Adoptada el 29 de marzo de 1996, tiene como propósitos "Promover y fortalecer el desarrollo, por cada uno de los Estados Partes, de los mecanismos necesarios para prevenir, detectar, sancionar y erradicar la corrupción; y Promover, facilitar y regular la cooperación entre los Estados Partes a fin de asegurar la eficacia de las medidas y acciones para prevenir, detectar, sancionar y erradicar los actos de corrupción en el ejercicio de las funciones públicas y los actos de corrupción específicamente vinculados con tal ejercicio (OEA, 1996, artículo 2</w:t>
      </w:r>
      <w:r w:rsidRPr="003350FA">
        <w:rPr>
          <w:rStyle w:val="Refdenotaalpie"/>
          <w:rFonts w:cstheme="minorHAnsi"/>
          <w:sz w:val="24"/>
          <w:szCs w:val="24"/>
          <w:lang w:val="es-MX"/>
        </w:rPr>
        <w:footnoteReference w:id="7"/>
      </w:r>
    </w:p>
    <w:p w14:paraId="2F878BBC" w14:textId="78538490" w:rsidR="009853A9" w:rsidRPr="003350FA" w:rsidRDefault="001A0B3A" w:rsidP="00CC24B5">
      <w:pPr>
        <w:pStyle w:val="Ttulo2"/>
        <w:rPr>
          <w:lang w:val="es-MX"/>
        </w:rPr>
      </w:pPr>
      <w:bookmarkStart w:id="11" w:name="_Toc83331095"/>
      <w:r>
        <w:rPr>
          <w:lang w:val="es-MX"/>
        </w:rPr>
        <w:lastRenderedPageBreak/>
        <w:t xml:space="preserve">5. </w:t>
      </w:r>
      <w:r w:rsidR="009853A9" w:rsidRPr="003350FA">
        <w:rPr>
          <w:lang w:val="es-MX"/>
        </w:rPr>
        <w:t>Concepto conflicto de intereses</w:t>
      </w:r>
      <w:bookmarkEnd w:id="11"/>
    </w:p>
    <w:p w14:paraId="4428B0B6" w14:textId="6B4F9FC7" w:rsidR="009853A9" w:rsidRPr="00077468" w:rsidRDefault="009853A9" w:rsidP="00077468">
      <w:pPr>
        <w:jc w:val="center"/>
        <w:rPr>
          <w:sz w:val="24"/>
          <w:szCs w:val="24"/>
          <w:lang w:val="es-MX"/>
        </w:rPr>
      </w:pPr>
      <w:r w:rsidRPr="00077468">
        <w:rPr>
          <w:sz w:val="24"/>
          <w:szCs w:val="24"/>
          <w:lang w:val="es-MX"/>
        </w:rPr>
        <w:t>Tabla 1</w:t>
      </w:r>
      <w:r w:rsidR="00455152">
        <w:rPr>
          <w:sz w:val="24"/>
          <w:szCs w:val="24"/>
          <w:lang w:val="es-MX"/>
        </w:rPr>
        <w:t>.</w:t>
      </w:r>
      <w:r w:rsidRPr="00077468">
        <w:rPr>
          <w:sz w:val="24"/>
          <w:szCs w:val="24"/>
          <w:lang w:val="es-MX"/>
        </w:rPr>
        <w:t xml:space="preserve"> Concepto conflicto de intereses</w:t>
      </w:r>
    </w:p>
    <w:tbl>
      <w:tblPr>
        <w:tblStyle w:val="Tablaconcuadrcula5oscura-nfasis6"/>
        <w:tblW w:w="0" w:type="auto"/>
        <w:tblLook w:val="04A0" w:firstRow="1" w:lastRow="0" w:firstColumn="1" w:lastColumn="0" w:noHBand="0" w:noVBand="1"/>
      </w:tblPr>
      <w:tblGrid>
        <w:gridCol w:w="2769"/>
        <w:gridCol w:w="5725"/>
      </w:tblGrid>
      <w:tr w:rsidR="009853A9" w:rsidRPr="00D124A5" w14:paraId="4A79D639" w14:textId="77777777" w:rsidTr="00BF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AB06EF" w14:textId="35BFF3A3" w:rsidR="009853A9" w:rsidRPr="00D124A5" w:rsidRDefault="009853A9"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FUENTE</w:t>
            </w:r>
          </w:p>
        </w:tc>
        <w:tc>
          <w:tcPr>
            <w:tcW w:w="5998" w:type="dxa"/>
          </w:tcPr>
          <w:p w14:paraId="03360566" w14:textId="278237DC" w:rsidR="009853A9" w:rsidRPr="00D124A5" w:rsidRDefault="009853A9" w:rsidP="00267C3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CONCEPTO</w:t>
            </w:r>
          </w:p>
        </w:tc>
      </w:tr>
      <w:tr w:rsidR="009853A9" w:rsidRPr="00D124A5" w14:paraId="3C3F4F13" w14:textId="77777777" w:rsidTr="00BF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F1C1D14" w14:textId="54E10C76" w:rsidR="009853A9" w:rsidRPr="00D124A5" w:rsidRDefault="009853A9"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DEPARTAMENTO ADMINISTRATIVO DE LA FUNCIÓN PÚBLICA</w:t>
            </w:r>
          </w:p>
        </w:tc>
        <w:tc>
          <w:tcPr>
            <w:tcW w:w="5998" w:type="dxa"/>
          </w:tcPr>
          <w:p w14:paraId="349466FA" w14:textId="750A39BA" w:rsidR="009853A9" w:rsidRPr="00D124A5" w:rsidRDefault="009853A9" w:rsidP="00D124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D124A5">
              <w:rPr>
                <w:rFonts w:ascii="Arial Narrow" w:hAnsi="Arial Narrow" w:cstheme="minorHAnsi"/>
                <w:sz w:val="24"/>
                <w:szCs w:val="24"/>
                <w:lang w:val="es-MX"/>
              </w:rPr>
              <w:t>"Un conflicto de intereses se presenta cuando un servidor público o particular que ejerce una función pública es influenciado por intereses personales en la ejecución de su trabajo”</w:t>
            </w:r>
            <w:r w:rsidRPr="00D124A5">
              <w:rPr>
                <w:rFonts w:ascii="Arial Narrow" w:hAnsi="Arial Narrow" w:cstheme="minorHAnsi"/>
                <w:sz w:val="24"/>
                <w:szCs w:val="24"/>
                <w:vertAlign w:val="superscript"/>
                <w:lang w:val="es-MX"/>
              </w:rPr>
              <w:footnoteReference w:id="8"/>
            </w:r>
            <w:r w:rsidR="005B450B">
              <w:rPr>
                <w:rFonts w:ascii="Arial Narrow" w:hAnsi="Arial Narrow" w:cstheme="minorHAnsi"/>
                <w:sz w:val="24"/>
                <w:szCs w:val="24"/>
                <w:lang w:val="es-MX"/>
              </w:rPr>
              <w:t>.</w:t>
            </w:r>
          </w:p>
        </w:tc>
      </w:tr>
      <w:tr w:rsidR="009853A9" w:rsidRPr="00D124A5" w14:paraId="48A7F2BA" w14:textId="77777777" w:rsidTr="00BF6CFF">
        <w:tc>
          <w:tcPr>
            <w:cnfStyle w:val="001000000000" w:firstRow="0" w:lastRow="0" w:firstColumn="1" w:lastColumn="0" w:oddVBand="0" w:evenVBand="0" w:oddHBand="0" w:evenHBand="0" w:firstRowFirstColumn="0" w:firstRowLastColumn="0" w:lastRowFirstColumn="0" w:lastRowLastColumn="0"/>
            <w:tcW w:w="2830" w:type="dxa"/>
            <w:vAlign w:val="center"/>
          </w:tcPr>
          <w:p w14:paraId="63C965F7" w14:textId="63474E77" w:rsidR="009853A9" w:rsidRPr="00D124A5" w:rsidRDefault="009853A9"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OCDE</w:t>
            </w:r>
          </w:p>
        </w:tc>
        <w:tc>
          <w:tcPr>
            <w:tcW w:w="5998" w:type="dxa"/>
          </w:tcPr>
          <w:p w14:paraId="40599B4F" w14:textId="0B2B46BA" w:rsidR="009853A9" w:rsidRPr="00D124A5" w:rsidRDefault="009853A9" w:rsidP="00D124A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D124A5">
              <w:rPr>
                <w:rFonts w:ascii="Arial Narrow" w:hAnsi="Arial Narrow" w:cstheme="minorHAnsi"/>
                <w:sz w:val="24"/>
                <w:szCs w:val="24"/>
                <w:lang w:val="es-MX"/>
              </w:rPr>
              <w:t>"</w:t>
            </w:r>
            <w:r w:rsidR="005B450B">
              <w:rPr>
                <w:rFonts w:ascii="Arial Narrow" w:hAnsi="Arial Narrow" w:cstheme="minorHAnsi"/>
                <w:sz w:val="24"/>
                <w:szCs w:val="24"/>
                <w:lang w:val="es-MX"/>
              </w:rPr>
              <w:t>U</w:t>
            </w:r>
            <w:r w:rsidRPr="00D124A5">
              <w:rPr>
                <w:rFonts w:ascii="Arial Narrow" w:hAnsi="Arial Narrow" w:cstheme="minorHAnsi"/>
                <w:sz w:val="24"/>
                <w:szCs w:val="24"/>
                <w:lang w:val="es-MX"/>
              </w:rPr>
              <w:t>n conflicto entre las obligaciones públicas y los intereses privados de un servidor público, en el que el servidor público tiene intereses privados que podrían influir indebidamente en la actuación de sus funciones y sus responsabilidades oficiales”</w:t>
            </w:r>
            <w:r w:rsidRPr="00D124A5">
              <w:rPr>
                <w:rFonts w:ascii="Arial Narrow" w:hAnsi="Arial Narrow" w:cstheme="minorHAnsi"/>
                <w:sz w:val="24"/>
                <w:szCs w:val="24"/>
                <w:vertAlign w:val="superscript"/>
                <w:lang w:val="es-MX"/>
              </w:rPr>
              <w:footnoteReference w:id="9"/>
            </w:r>
            <w:r w:rsidR="005B450B">
              <w:rPr>
                <w:rFonts w:ascii="Arial Narrow" w:hAnsi="Arial Narrow" w:cstheme="minorHAnsi"/>
                <w:sz w:val="24"/>
                <w:szCs w:val="24"/>
                <w:lang w:val="es-MX"/>
              </w:rPr>
              <w:t>.</w:t>
            </w:r>
          </w:p>
        </w:tc>
      </w:tr>
      <w:tr w:rsidR="009853A9" w:rsidRPr="00D124A5" w14:paraId="63DD76C5" w14:textId="77777777" w:rsidTr="00BF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E1798EB" w14:textId="56338763" w:rsidR="009853A9" w:rsidRPr="00D124A5" w:rsidRDefault="009853A9"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VEEDURÍA DISTRITAL</w:t>
            </w:r>
          </w:p>
        </w:tc>
        <w:tc>
          <w:tcPr>
            <w:tcW w:w="5998" w:type="dxa"/>
          </w:tcPr>
          <w:p w14:paraId="2A5B47AA" w14:textId="77777777" w:rsidR="009853A9" w:rsidRPr="00D124A5" w:rsidRDefault="009853A9" w:rsidP="00D124A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D124A5">
              <w:rPr>
                <w:rFonts w:ascii="Arial Narrow" w:hAnsi="Arial Narrow" w:cstheme="minorHAnsi"/>
                <w:sz w:val="24"/>
                <w:szCs w:val="24"/>
                <w:lang w:val="es-MX"/>
              </w:rPr>
              <w:t>"Es aquella situación que afecte la neutralidad del servidor público en la toma de decisiones propias de su competencia, para conseguir un beneficio particular en detrimento del interés</w:t>
            </w:r>
          </w:p>
          <w:p w14:paraId="1A5256ED" w14:textId="16450129" w:rsidR="009853A9" w:rsidRPr="00D124A5" w:rsidRDefault="005B450B" w:rsidP="00D124A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Pr>
                <w:rFonts w:ascii="Arial Narrow" w:hAnsi="Arial Narrow" w:cstheme="minorHAnsi"/>
                <w:sz w:val="24"/>
                <w:szCs w:val="24"/>
                <w:lang w:val="es-MX"/>
              </w:rPr>
              <w:t>p</w:t>
            </w:r>
            <w:r w:rsidR="009853A9" w:rsidRPr="00D124A5">
              <w:rPr>
                <w:rFonts w:ascii="Arial Narrow" w:hAnsi="Arial Narrow" w:cstheme="minorHAnsi"/>
                <w:sz w:val="24"/>
                <w:szCs w:val="24"/>
                <w:lang w:val="es-MX"/>
              </w:rPr>
              <w:t>úblico”</w:t>
            </w:r>
            <w:r w:rsidR="009853A9" w:rsidRPr="00D124A5">
              <w:rPr>
                <w:rStyle w:val="Refdenotaalpie"/>
                <w:rFonts w:ascii="Arial Narrow" w:hAnsi="Arial Narrow" w:cstheme="minorHAnsi"/>
                <w:sz w:val="24"/>
                <w:szCs w:val="24"/>
                <w:lang w:val="es-MX"/>
              </w:rPr>
              <w:footnoteReference w:id="10"/>
            </w:r>
            <w:r>
              <w:rPr>
                <w:rFonts w:ascii="Arial Narrow" w:hAnsi="Arial Narrow" w:cstheme="minorHAnsi"/>
                <w:sz w:val="24"/>
                <w:szCs w:val="24"/>
                <w:lang w:val="es-MX"/>
              </w:rPr>
              <w:t>.</w:t>
            </w:r>
          </w:p>
        </w:tc>
      </w:tr>
      <w:tr w:rsidR="009853A9" w:rsidRPr="00D124A5" w14:paraId="4E4962B7" w14:textId="77777777" w:rsidTr="00BF6CFF">
        <w:tc>
          <w:tcPr>
            <w:cnfStyle w:val="001000000000" w:firstRow="0" w:lastRow="0" w:firstColumn="1" w:lastColumn="0" w:oddVBand="0" w:evenVBand="0" w:oddHBand="0" w:evenHBand="0" w:firstRowFirstColumn="0" w:firstRowLastColumn="0" w:lastRowFirstColumn="0" w:lastRowLastColumn="0"/>
            <w:tcW w:w="2830" w:type="dxa"/>
            <w:vAlign w:val="center"/>
          </w:tcPr>
          <w:p w14:paraId="42225801" w14:textId="25CA672A" w:rsidR="009853A9" w:rsidRPr="00D124A5" w:rsidRDefault="00267C3B"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TRANSPARENCIA POR COLOMBIA</w:t>
            </w:r>
          </w:p>
        </w:tc>
        <w:tc>
          <w:tcPr>
            <w:tcW w:w="5998" w:type="dxa"/>
          </w:tcPr>
          <w:p w14:paraId="3A97028B" w14:textId="22D50EBF" w:rsidR="009853A9" w:rsidRPr="00D124A5" w:rsidRDefault="009853A9" w:rsidP="00D124A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D124A5">
              <w:rPr>
                <w:rFonts w:ascii="Arial Narrow" w:hAnsi="Arial Narrow" w:cstheme="minorHAnsi"/>
                <w:sz w:val="24"/>
                <w:szCs w:val="24"/>
                <w:lang w:val="es-MX"/>
              </w:rPr>
              <w:t>"El conflicto de intereses surge cuando una decisión o una</w:t>
            </w:r>
            <w:r w:rsidR="00267C3B" w:rsidRPr="00D124A5">
              <w:rPr>
                <w:rFonts w:ascii="Arial Narrow" w:hAnsi="Arial Narrow" w:cstheme="minorHAnsi"/>
                <w:sz w:val="24"/>
                <w:szCs w:val="24"/>
                <w:lang w:val="es-MX"/>
              </w:rPr>
              <w:t xml:space="preserve"> </w:t>
            </w:r>
            <w:r w:rsidRPr="00D124A5">
              <w:rPr>
                <w:rFonts w:ascii="Arial Narrow" w:hAnsi="Arial Narrow" w:cstheme="minorHAnsi"/>
                <w:sz w:val="24"/>
                <w:szCs w:val="24"/>
                <w:lang w:val="es-MX"/>
              </w:rPr>
              <w:t>circunstancia llevan a crear una condición que favorece los</w:t>
            </w:r>
            <w:r w:rsidR="00267C3B" w:rsidRPr="00D124A5">
              <w:rPr>
                <w:rFonts w:ascii="Arial Narrow" w:hAnsi="Arial Narrow" w:cstheme="minorHAnsi"/>
                <w:sz w:val="24"/>
                <w:szCs w:val="24"/>
                <w:lang w:val="es-MX"/>
              </w:rPr>
              <w:t xml:space="preserve"> </w:t>
            </w:r>
            <w:r w:rsidRPr="00D124A5">
              <w:rPr>
                <w:rFonts w:ascii="Arial Narrow" w:hAnsi="Arial Narrow" w:cstheme="minorHAnsi"/>
                <w:sz w:val="24"/>
                <w:szCs w:val="24"/>
                <w:lang w:val="es-MX"/>
              </w:rPr>
              <w:t>intereses privados donde deben prevalecer los públicos, o a</w:t>
            </w:r>
            <w:r w:rsidR="00267C3B" w:rsidRPr="00D124A5">
              <w:rPr>
                <w:rFonts w:ascii="Arial Narrow" w:hAnsi="Arial Narrow" w:cstheme="minorHAnsi"/>
                <w:sz w:val="24"/>
                <w:szCs w:val="24"/>
                <w:lang w:val="es-MX"/>
              </w:rPr>
              <w:t xml:space="preserve"> </w:t>
            </w:r>
            <w:r w:rsidRPr="00D124A5">
              <w:rPr>
                <w:rFonts w:ascii="Arial Narrow" w:hAnsi="Arial Narrow" w:cstheme="minorHAnsi"/>
                <w:sz w:val="24"/>
                <w:szCs w:val="24"/>
                <w:lang w:val="es-MX"/>
              </w:rPr>
              <w:t>amenazar parcial o permanentemente la satisfacción de ese</w:t>
            </w:r>
            <w:r w:rsidR="00267C3B" w:rsidRPr="00D124A5">
              <w:rPr>
                <w:rFonts w:ascii="Arial Narrow" w:hAnsi="Arial Narrow" w:cstheme="minorHAnsi"/>
                <w:sz w:val="24"/>
                <w:szCs w:val="24"/>
                <w:lang w:val="es-MX"/>
              </w:rPr>
              <w:t xml:space="preserve"> </w:t>
            </w:r>
            <w:r w:rsidRPr="00D124A5">
              <w:rPr>
                <w:rFonts w:ascii="Arial Narrow" w:hAnsi="Arial Narrow" w:cstheme="minorHAnsi"/>
                <w:sz w:val="24"/>
                <w:szCs w:val="24"/>
                <w:lang w:val="es-MX"/>
              </w:rPr>
              <w:t>interés público</w:t>
            </w:r>
            <w:r w:rsidR="00267C3B" w:rsidRPr="00D124A5">
              <w:rPr>
                <w:rFonts w:ascii="Arial Narrow" w:hAnsi="Arial Narrow" w:cstheme="minorHAnsi"/>
                <w:sz w:val="24"/>
                <w:szCs w:val="24"/>
                <w:lang w:val="es-MX"/>
              </w:rPr>
              <w:t>”</w:t>
            </w:r>
            <w:r w:rsidR="00267C3B" w:rsidRPr="00D124A5">
              <w:rPr>
                <w:rStyle w:val="Refdenotaalpie"/>
                <w:rFonts w:ascii="Arial Narrow" w:hAnsi="Arial Narrow" w:cstheme="minorHAnsi"/>
                <w:sz w:val="24"/>
                <w:szCs w:val="24"/>
              </w:rPr>
              <w:footnoteReference w:id="11"/>
            </w:r>
            <w:r w:rsidR="005B450B">
              <w:rPr>
                <w:rFonts w:ascii="Arial Narrow" w:hAnsi="Arial Narrow" w:cstheme="minorHAnsi"/>
                <w:sz w:val="24"/>
                <w:szCs w:val="24"/>
                <w:lang w:val="es-MX"/>
              </w:rPr>
              <w:t>.</w:t>
            </w:r>
          </w:p>
        </w:tc>
      </w:tr>
      <w:tr w:rsidR="009853A9" w:rsidRPr="00D124A5" w14:paraId="46A5F639" w14:textId="77777777" w:rsidTr="00BF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05CE69C" w14:textId="57182F71" w:rsidR="009853A9" w:rsidRPr="00D124A5" w:rsidRDefault="00267C3B" w:rsidP="00267C3B">
            <w:pPr>
              <w:jc w:val="center"/>
              <w:rPr>
                <w:rFonts w:ascii="Arial Narrow" w:hAnsi="Arial Narrow" w:cstheme="minorHAnsi"/>
                <w:b w:val="0"/>
                <w:bCs w:val="0"/>
                <w:sz w:val="24"/>
                <w:szCs w:val="24"/>
                <w:lang w:val="es-MX"/>
              </w:rPr>
            </w:pPr>
            <w:r w:rsidRPr="00D124A5">
              <w:rPr>
                <w:rFonts w:ascii="Arial Narrow" w:hAnsi="Arial Narrow" w:cstheme="minorHAnsi"/>
                <w:b w:val="0"/>
                <w:bCs w:val="0"/>
                <w:sz w:val="24"/>
                <w:szCs w:val="24"/>
                <w:lang w:val="es-MX"/>
              </w:rPr>
              <w:t>OFICINA ANTIFRAUDE DE CATALUÑA</w:t>
            </w:r>
          </w:p>
        </w:tc>
        <w:tc>
          <w:tcPr>
            <w:tcW w:w="5998" w:type="dxa"/>
          </w:tcPr>
          <w:p w14:paraId="2243EB6E" w14:textId="704A4AD6" w:rsidR="00267C3B" w:rsidRPr="00D124A5" w:rsidRDefault="00267C3B" w:rsidP="00D124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D124A5">
              <w:rPr>
                <w:rFonts w:ascii="Arial Narrow" w:hAnsi="Arial Narrow" w:cstheme="minorHAnsi"/>
                <w:sz w:val="24"/>
                <w:szCs w:val="24"/>
                <w:lang w:val="es-MX"/>
              </w:rPr>
              <w:t xml:space="preserve">"Es aquella situación de riesgo en que el </w:t>
            </w:r>
            <w:r w:rsidR="001A47F5">
              <w:rPr>
                <w:rFonts w:ascii="Arial Narrow" w:hAnsi="Arial Narrow" w:cstheme="minorHAnsi"/>
                <w:sz w:val="24"/>
                <w:szCs w:val="24"/>
                <w:lang w:val="es-MX"/>
              </w:rPr>
              <w:t>i</w:t>
            </w:r>
            <w:r w:rsidRPr="00D124A5">
              <w:rPr>
                <w:rFonts w:ascii="Arial Narrow" w:hAnsi="Arial Narrow" w:cstheme="minorHAnsi"/>
                <w:sz w:val="24"/>
                <w:szCs w:val="24"/>
                <w:lang w:val="es-MX"/>
              </w:rPr>
              <w:t>nterés particular de una persona podría interferir en el ejercicio adecuado de su</w:t>
            </w:r>
          </w:p>
          <w:p w14:paraId="3707F099" w14:textId="4D6DCD46" w:rsidR="009853A9" w:rsidRPr="00D124A5" w:rsidRDefault="00267C3B" w:rsidP="00D124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D124A5">
              <w:rPr>
                <w:rFonts w:ascii="Arial Narrow" w:hAnsi="Arial Narrow" w:cstheme="minorHAnsi"/>
                <w:sz w:val="24"/>
                <w:szCs w:val="24"/>
                <w:lang w:val="es-MX"/>
              </w:rPr>
              <w:t>discernimiento profesional en nombre de otra, que, legítimamente, confía en ese juicio"</w:t>
            </w:r>
            <w:r w:rsidRPr="00D124A5">
              <w:rPr>
                <w:rFonts w:ascii="Arial Narrow" w:hAnsi="Arial Narrow" w:cstheme="minorHAnsi"/>
                <w:sz w:val="24"/>
                <w:szCs w:val="24"/>
                <w:vertAlign w:val="superscript"/>
                <w:lang w:val="es-MX"/>
              </w:rPr>
              <w:footnoteReference w:id="12"/>
            </w:r>
            <w:r w:rsidR="001A47F5">
              <w:rPr>
                <w:rFonts w:ascii="Arial Narrow" w:hAnsi="Arial Narrow" w:cstheme="minorHAnsi"/>
                <w:sz w:val="24"/>
                <w:szCs w:val="24"/>
                <w:lang w:val="es-MX"/>
              </w:rPr>
              <w:t>.</w:t>
            </w:r>
          </w:p>
        </w:tc>
      </w:tr>
    </w:tbl>
    <w:p w14:paraId="1FEAB336" w14:textId="67FF4B8B" w:rsidR="009853A9" w:rsidRPr="003350FA" w:rsidRDefault="009853A9" w:rsidP="009853A9">
      <w:pPr>
        <w:jc w:val="both"/>
        <w:rPr>
          <w:rFonts w:cstheme="minorHAnsi"/>
          <w:sz w:val="24"/>
          <w:szCs w:val="24"/>
          <w:lang w:val="es-MX"/>
        </w:rPr>
      </w:pPr>
    </w:p>
    <w:p w14:paraId="3E431A7C" w14:textId="6D25DA21" w:rsidR="00267C3B" w:rsidRPr="003350FA" w:rsidRDefault="00267C3B" w:rsidP="00267C3B">
      <w:pPr>
        <w:jc w:val="both"/>
        <w:rPr>
          <w:rFonts w:cstheme="minorHAnsi"/>
          <w:sz w:val="24"/>
          <w:szCs w:val="24"/>
          <w:lang w:val="es-MX"/>
        </w:rPr>
      </w:pPr>
      <w:r w:rsidRPr="003350FA">
        <w:rPr>
          <w:rFonts w:cstheme="minorHAnsi"/>
          <w:sz w:val="24"/>
          <w:szCs w:val="24"/>
          <w:lang w:val="es-MX"/>
        </w:rPr>
        <w:t xml:space="preserve">Para que un conflicto de intereses se presente, debe cumplir por lo menos </w:t>
      </w:r>
      <w:r w:rsidR="001A47F5">
        <w:rPr>
          <w:rFonts w:cstheme="minorHAnsi"/>
          <w:sz w:val="24"/>
          <w:szCs w:val="24"/>
          <w:lang w:val="es-MX"/>
        </w:rPr>
        <w:t xml:space="preserve">con las </w:t>
      </w:r>
      <w:proofErr w:type="spellStart"/>
      <w:r w:rsidR="001A47F5">
        <w:rPr>
          <w:rFonts w:cstheme="minorHAnsi"/>
          <w:sz w:val="24"/>
          <w:szCs w:val="24"/>
          <w:lang w:val="es-MX"/>
        </w:rPr>
        <w:t>siguientes</w:t>
      </w:r>
      <w:r w:rsidRPr="003350FA">
        <w:rPr>
          <w:rFonts w:cstheme="minorHAnsi"/>
          <w:sz w:val="24"/>
          <w:szCs w:val="24"/>
          <w:lang w:val="es-MX"/>
        </w:rPr>
        <w:t>tres</w:t>
      </w:r>
      <w:proofErr w:type="spellEnd"/>
      <w:r w:rsidRPr="003350FA">
        <w:rPr>
          <w:rFonts w:cstheme="minorHAnsi"/>
          <w:sz w:val="24"/>
          <w:szCs w:val="24"/>
          <w:lang w:val="es-MX"/>
        </w:rPr>
        <w:t xml:space="preserve"> condiciones generales</w:t>
      </w:r>
      <w:r w:rsidRPr="003350FA">
        <w:rPr>
          <w:rStyle w:val="Refdenotaalpie"/>
          <w:rFonts w:cstheme="minorHAnsi"/>
          <w:sz w:val="24"/>
          <w:szCs w:val="24"/>
          <w:lang w:val="es-MX"/>
        </w:rPr>
        <w:footnoteReference w:id="13"/>
      </w:r>
      <w:r w:rsidRPr="003350FA">
        <w:rPr>
          <w:rFonts w:cstheme="minorHAnsi"/>
          <w:sz w:val="24"/>
          <w:szCs w:val="24"/>
          <w:lang w:val="es-MX"/>
        </w:rPr>
        <w:t>:</w:t>
      </w:r>
    </w:p>
    <w:p w14:paraId="7205FF30" w14:textId="0EF170EF" w:rsidR="00267C3B" w:rsidRPr="00BF6CFF" w:rsidRDefault="00267C3B" w:rsidP="00BF6CFF">
      <w:pPr>
        <w:pStyle w:val="Prrafodelista"/>
        <w:numPr>
          <w:ilvl w:val="0"/>
          <w:numId w:val="5"/>
        </w:numPr>
        <w:jc w:val="both"/>
        <w:rPr>
          <w:rFonts w:cstheme="minorHAnsi"/>
          <w:sz w:val="24"/>
          <w:szCs w:val="24"/>
          <w:lang w:val="es-MX"/>
        </w:rPr>
      </w:pPr>
      <w:r w:rsidRPr="00BF6CFF">
        <w:rPr>
          <w:rFonts w:cstheme="minorHAnsi"/>
          <w:sz w:val="24"/>
          <w:szCs w:val="24"/>
          <w:lang w:val="es-MX"/>
        </w:rPr>
        <w:t>Tener un interés particular y directo sobre la regulación, gestión, control</w:t>
      </w:r>
      <w:r w:rsidR="001A47F5">
        <w:rPr>
          <w:rFonts w:cstheme="minorHAnsi"/>
          <w:sz w:val="24"/>
          <w:szCs w:val="24"/>
          <w:lang w:val="es-MX"/>
        </w:rPr>
        <w:t xml:space="preserve"> </w:t>
      </w:r>
      <w:r w:rsidRPr="00BF6CFF">
        <w:rPr>
          <w:rFonts w:cstheme="minorHAnsi"/>
          <w:sz w:val="24"/>
          <w:szCs w:val="24"/>
          <w:lang w:val="es-MX"/>
        </w:rPr>
        <w:t>o decisión del asunto.</w:t>
      </w:r>
    </w:p>
    <w:p w14:paraId="47BA3923" w14:textId="4B7260A6" w:rsidR="00267C3B" w:rsidRPr="00BF6CFF" w:rsidRDefault="00267C3B" w:rsidP="00BF6CFF">
      <w:pPr>
        <w:pStyle w:val="Prrafodelista"/>
        <w:numPr>
          <w:ilvl w:val="0"/>
          <w:numId w:val="5"/>
        </w:numPr>
        <w:jc w:val="both"/>
        <w:rPr>
          <w:rFonts w:cstheme="minorHAnsi"/>
          <w:sz w:val="24"/>
          <w:szCs w:val="24"/>
          <w:lang w:val="es-MX"/>
        </w:rPr>
      </w:pPr>
      <w:r w:rsidRPr="00BF6CFF">
        <w:rPr>
          <w:rFonts w:cstheme="minorHAnsi"/>
          <w:sz w:val="24"/>
          <w:szCs w:val="24"/>
          <w:lang w:val="es-MX"/>
        </w:rPr>
        <w:lastRenderedPageBreak/>
        <w:t>Qu</w:t>
      </w:r>
      <w:r w:rsidR="001A47F5">
        <w:rPr>
          <w:rFonts w:cstheme="minorHAnsi"/>
          <w:sz w:val="24"/>
          <w:szCs w:val="24"/>
          <w:lang w:val="es-MX"/>
        </w:rPr>
        <w:t>e</w:t>
      </w:r>
      <w:r w:rsidRPr="00BF6CFF">
        <w:rPr>
          <w:rFonts w:cstheme="minorHAnsi"/>
          <w:sz w:val="24"/>
          <w:szCs w:val="24"/>
          <w:lang w:val="es-MX"/>
        </w:rPr>
        <w:t xml:space="preserve"> alguna de las personas que </w:t>
      </w:r>
      <w:r w:rsidR="00E472B9" w:rsidRPr="00BF6CFF">
        <w:rPr>
          <w:rFonts w:cstheme="minorHAnsi"/>
          <w:sz w:val="24"/>
          <w:szCs w:val="24"/>
          <w:lang w:val="es-MX"/>
        </w:rPr>
        <w:t>va a</w:t>
      </w:r>
      <w:r w:rsidRPr="00BF6CFF">
        <w:rPr>
          <w:rFonts w:cstheme="minorHAnsi"/>
          <w:sz w:val="24"/>
          <w:szCs w:val="24"/>
          <w:lang w:val="es-MX"/>
        </w:rPr>
        <w:t xml:space="preserve"> intervenir en la actuación y que ejerce como funcionario público tenga un interés particular conforme a lo establecido en la normatividad vigente.</w:t>
      </w:r>
    </w:p>
    <w:p w14:paraId="4801F667" w14:textId="4274B704" w:rsidR="00267C3B" w:rsidRPr="00BF6CFF" w:rsidRDefault="00267C3B" w:rsidP="00BF6CFF">
      <w:pPr>
        <w:pStyle w:val="Prrafodelista"/>
        <w:numPr>
          <w:ilvl w:val="0"/>
          <w:numId w:val="5"/>
        </w:numPr>
        <w:jc w:val="both"/>
        <w:rPr>
          <w:rFonts w:cstheme="minorHAnsi"/>
          <w:sz w:val="24"/>
          <w:szCs w:val="24"/>
          <w:lang w:val="es-MX"/>
        </w:rPr>
      </w:pPr>
      <w:r w:rsidRPr="00BF6CFF">
        <w:rPr>
          <w:rFonts w:cstheme="minorHAnsi"/>
          <w:sz w:val="24"/>
          <w:szCs w:val="24"/>
          <w:lang w:val="es-MX"/>
        </w:rPr>
        <w:t>Que no se exista una declaración previa o impedimento para tomar decisiones en un proceso en el que el servidor público se encuentra inmerso y puede verse beneficiado.</w:t>
      </w:r>
    </w:p>
    <w:p w14:paraId="1369AD95" w14:textId="5B9C43DD" w:rsidR="00267C3B" w:rsidRDefault="001A0B3A" w:rsidP="00D124A5">
      <w:pPr>
        <w:pStyle w:val="Ttulo2"/>
        <w:rPr>
          <w:lang w:val="es-MX"/>
        </w:rPr>
      </w:pPr>
      <w:bookmarkStart w:id="12" w:name="_Toc83331096"/>
      <w:r>
        <w:rPr>
          <w:lang w:val="es-MX"/>
        </w:rPr>
        <w:t xml:space="preserve">6. </w:t>
      </w:r>
      <w:r w:rsidR="00267C3B" w:rsidRPr="003350FA">
        <w:rPr>
          <w:lang w:val="es-MX"/>
        </w:rPr>
        <w:t>Características de los conflictos de interés</w:t>
      </w:r>
      <w:r w:rsidR="00267C3B" w:rsidRPr="003350FA">
        <w:rPr>
          <w:rStyle w:val="Refdenotaalpie"/>
          <w:rFonts w:asciiTheme="minorHAnsi" w:hAnsiTheme="minorHAnsi" w:cstheme="minorHAnsi"/>
          <w:sz w:val="24"/>
          <w:szCs w:val="24"/>
          <w:lang w:val="es-MX"/>
        </w:rPr>
        <w:footnoteReference w:id="14"/>
      </w:r>
      <w:bookmarkEnd w:id="12"/>
    </w:p>
    <w:p w14:paraId="6B37770F" w14:textId="777932BC" w:rsidR="00267C3B" w:rsidRPr="003350FA" w:rsidRDefault="00267C3B" w:rsidP="00267C3B">
      <w:pPr>
        <w:pStyle w:val="Prrafodelista"/>
        <w:numPr>
          <w:ilvl w:val="0"/>
          <w:numId w:val="2"/>
        </w:numPr>
        <w:jc w:val="both"/>
        <w:rPr>
          <w:rFonts w:cstheme="minorHAnsi"/>
          <w:sz w:val="24"/>
          <w:szCs w:val="24"/>
          <w:lang w:val="es-MX"/>
        </w:rPr>
      </w:pPr>
      <w:r w:rsidRPr="003350FA">
        <w:rPr>
          <w:rFonts w:cstheme="minorHAnsi"/>
          <w:sz w:val="24"/>
          <w:szCs w:val="24"/>
          <w:lang w:val="es-MX"/>
        </w:rPr>
        <w:t>Los conflictos de intereses se generan cuando los intereses privados entran en conflicto con el interés público en ejercicio de una función pública, y pueden influenciar de manera negativa el ejercicio de sus deberes y responsabilidades.</w:t>
      </w:r>
    </w:p>
    <w:p w14:paraId="18BFA07A" w14:textId="68DD845A" w:rsidR="00267C3B" w:rsidRPr="003350FA" w:rsidRDefault="00267C3B" w:rsidP="00267C3B">
      <w:pPr>
        <w:pStyle w:val="Prrafodelista"/>
        <w:numPr>
          <w:ilvl w:val="0"/>
          <w:numId w:val="2"/>
        </w:numPr>
        <w:jc w:val="both"/>
        <w:rPr>
          <w:rFonts w:cstheme="minorHAnsi"/>
          <w:sz w:val="24"/>
          <w:szCs w:val="24"/>
          <w:lang w:val="es-MX"/>
        </w:rPr>
      </w:pPr>
      <w:r w:rsidRPr="003350FA">
        <w:rPr>
          <w:rFonts w:cstheme="minorHAnsi"/>
          <w:sz w:val="24"/>
          <w:szCs w:val="24"/>
          <w:lang w:val="es-MX"/>
        </w:rPr>
        <w:t>Los conflictos de intereses pueden identificarse, declararse y gestionarse, de acuerdo con el marco normativo previsto.</w:t>
      </w:r>
    </w:p>
    <w:p w14:paraId="56AD8DFF" w14:textId="6C281AFB" w:rsidR="00267C3B" w:rsidRPr="003350FA" w:rsidRDefault="00267C3B" w:rsidP="00267C3B">
      <w:pPr>
        <w:pStyle w:val="Prrafodelista"/>
        <w:numPr>
          <w:ilvl w:val="0"/>
          <w:numId w:val="2"/>
        </w:numPr>
        <w:jc w:val="both"/>
        <w:rPr>
          <w:rFonts w:cstheme="minorHAnsi"/>
          <w:sz w:val="24"/>
          <w:szCs w:val="24"/>
          <w:lang w:val="es-MX"/>
        </w:rPr>
      </w:pPr>
      <w:r w:rsidRPr="003350FA">
        <w:rPr>
          <w:rFonts w:cstheme="minorHAnsi"/>
          <w:sz w:val="24"/>
          <w:szCs w:val="24"/>
          <w:lang w:val="es-MX"/>
        </w:rPr>
        <w:t>No pueden evitarse ni prohibirse y, pueden involucrar a cualquier servidor público o contratista de la Unidad que ejerza una función pública.</w:t>
      </w:r>
    </w:p>
    <w:p w14:paraId="139534E7" w14:textId="707DE4D7" w:rsidR="00267C3B" w:rsidRPr="003350FA" w:rsidRDefault="00267C3B" w:rsidP="00267C3B">
      <w:pPr>
        <w:pStyle w:val="Prrafodelista"/>
        <w:numPr>
          <w:ilvl w:val="0"/>
          <w:numId w:val="2"/>
        </w:numPr>
        <w:jc w:val="both"/>
        <w:rPr>
          <w:rFonts w:cstheme="minorHAnsi"/>
          <w:sz w:val="24"/>
          <w:szCs w:val="24"/>
          <w:lang w:val="es-MX"/>
        </w:rPr>
      </w:pPr>
      <w:r w:rsidRPr="003350FA">
        <w:rPr>
          <w:rFonts w:cstheme="minorHAnsi"/>
          <w:sz w:val="24"/>
          <w:szCs w:val="24"/>
          <w:lang w:val="es-MX"/>
        </w:rPr>
        <w:t xml:space="preserve">Los conflictos de intereses reales tienen mayor probabilidad de presentarse en los cargos de la </w:t>
      </w:r>
      <w:r w:rsidR="001A47F5">
        <w:rPr>
          <w:rFonts w:cstheme="minorHAnsi"/>
          <w:sz w:val="24"/>
          <w:szCs w:val="24"/>
          <w:lang w:val="es-MX"/>
        </w:rPr>
        <w:t>a</w:t>
      </w:r>
      <w:r w:rsidRPr="003350FA">
        <w:rPr>
          <w:rFonts w:cstheme="minorHAnsi"/>
          <w:sz w:val="24"/>
          <w:szCs w:val="24"/>
          <w:lang w:val="es-MX"/>
        </w:rPr>
        <w:t xml:space="preserve">lta </w:t>
      </w:r>
      <w:r w:rsidR="001A47F5">
        <w:rPr>
          <w:rFonts w:cstheme="minorHAnsi"/>
          <w:sz w:val="24"/>
          <w:szCs w:val="24"/>
          <w:lang w:val="es-MX"/>
        </w:rPr>
        <w:t>d</w:t>
      </w:r>
      <w:r w:rsidRPr="003350FA">
        <w:rPr>
          <w:rFonts w:cstheme="minorHAnsi"/>
          <w:sz w:val="24"/>
          <w:szCs w:val="24"/>
          <w:lang w:val="es-MX"/>
        </w:rPr>
        <w:t xml:space="preserve">irección que toman decisiones y ejercen poder. </w:t>
      </w:r>
      <w:r w:rsidR="001A47F5">
        <w:rPr>
          <w:rFonts w:cstheme="minorHAnsi"/>
          <w:sz w:val="24"/>
          <w:szCs w:val="24"/>
          <w:lang w:val="es-MX"/>
        </w:rPr>
        <w:t>Deben</w:t>
      </w:r>
      <w:r w:rsidRPr="003350FA">
        <w:rPr>
          <w:rFonts w:cstheme="minorHAnsi"/>
          <w:sz w:val="24"/>
          <w:szCs w:val="24"/>
          <w:lang w:val="es-MX"/>
        </w:rPr>
        <w:t xml:space="preserve"> ser informado voluntariamente con anticipación.</w:t>
      </w:r>
    </w:p>
    <w:p w14:paraId="617CCE8A" w14:textId="6C0B5725" w:rsidR="00267C3B" w:rsidRPr="003350FA" w:rsidRDefault="00267C3B" w:rsidP="00267C3B">
      <w:pPr>
        <w:pStyle w:val="Prrafodelista"/>
        <w:numPr>
          <w:ilvl w:val="0"/>
          <w:numId w:val="2"/>
        </w:numPr>
        <w:jc w:val="both"/>
        <w:rPr>
          <w:rFonts w:cstheme="minorHAnsi"/>
          <w:sz w:val="24"/>
          <w:szCs w:val="24"/>
          <w:lang w:val="es-MX"/>
        </w:rPr>
      </w:pPr>
      <w:r w:rsidRPr="003350FA">
        <w:rPr>
          <w:rFonts w:cstheme="minorHAnsi"/>
          <w:sz w:val="24"/>
          <w:szCs w:val="24"/>
          <w:lang w:val="es-MX"/>
        </w:rPr>
        <w:t xml:space="preserve">Los conflictos de intereses que no sean </w:t>
      </w:r>
      <w:r w:rsidR="001A47F5">
        <w:rPr>
          <w:rFonts w:cstheme="minorHAnsi"/>
          <w:sz w:val="24"/>
          <w:szCs w:val="24"/>
          <w:lang w:val="es-MX"/>
        </w:rPr>
        <w:t>declarados y puestos de presente</w:t>
      </w:r>
      <w:r w:rsidRPr="003350FA">
        <w:rPr>
          <w:rFonts w:cstheme="minorHAnsi"/>
          <w:sz w:val="24"/>
          <w:szCs w:val="24"/>
          <w:lang w:val="es-MX"/>
        </w:rPr>
        <w:t xml:space="preserve"> pueden derivar</w:t>
      </w:r>
      <w:r w:rsidR="001A47F5">
        <w:rPr>
          <w:rFonts w:cstheme="minorHAnsi"/>
          <w:sz w:val="24"/>
          <w:szCs w:val="24"/>
          <w:lang w:val="es-MX"/>
        </w:rPr>
        <w:t xml:space="preserve"> la comisión de</w:t>
      </w:r>
      <w:r w:rsidRPr="003350FA">
        <w:rPr>
          <w:rFonts w:cstheme="minorHAnsi"/>
          <w:sz w:val="24"/>
          <w:szCs w:val="24"/>
          <w:lang w:val="es-MX"/>
        </w:rPr>
        <w:t xml:space="preserve"> delitos contra la administración pública.</w:t>
      </w:r>
    </w:p>
    <w:p w14:paraId="38B1DE35" w14:textId="07481106" w:rsidR="00267C3B" w:rsidRPr="003350FA" w:rsidRDefault="001A0B3A" w:rsidP="00D124A5">
      <w:pPr>
        <w:pStyle w:val="Ttulo2"/>
        <w:rPr>
          <w:lang w:val="es-MX"/>
        </w:rPr>
      </w:pPr>
      <w:bookmarkStart w:id="13" w:name="_Toc83331097"/>
      <w:r>
        <w:rPr>
          <w:lang w:val="es-MX"/>
        </w:rPr>
        <w:t xml:space="preserve">7. </w:t>
      </w:r>
      <w:r w:rsidR="00267C3B" w:rsidRPr="003350FA">
        <w:rPr>
          <w:lang w:val="es-MX"/>
        </w:rPr>
        <w:t>Clasificación de los conflictos de interés</w:t>
      </w:r>
      <w:r w:rsidR="00267C3B" w:rsidRPr="003350FA">
        <w:rPr>
          <w:rStyle w:val="Refdenotaalpie"/>
          <w:rFonts w:asciiTheme="minorHAnsi" w:hAnsiTheme="minorHAnsi" w:cstheme="minorHAnsi"/>
          <w:sz w:val="24"/>
          <w:szCs w:val="24"/>
          <w:lang w:val="es-MX"/>
        </w:rPr>
        <w:footnoteReference w:id="15"/>
      </w:r>
      <w:bookmarkEnd w:id="13"/>
    </w:p>
    <w:p w14:paraId="265F6BB8" w14:textId="16CAEB6E" w:rsidR="00E85857" w:rsidRDefault="00E85857" w:rsidP="00A31CDB">
      <w:pPr>
        <w:spacing w:after="0"/>
        <w:jc w:val="both"/>
        <w:rPr>
          <w:rFonts w:cstheme="minorHAnsi"/>
          <w:b/>
          <w:bCs/>
          <w:sz w:val="24"/>
          <w:szCs w:val="24"/>
          <w:lang w:val="es-MX"/>
        </w:rPr>
      </w:pPr>
      <w:r w:rsidRPr="00A31CDB">
        <w:rPr>
          <w:rFonts w:cstheme="minorHAnsi"/>
          <w:b/>
          <w:bCs/>
          <w:sz w:val="24"/>
          <w:szCs w:val="24"/>
          <w:lang w:val="es-MX"/>
        </w:rPr>
        <w:t>Reales:</w:t>
      </w:r>
    </w:p>
    <w:p w14:paraId="3CB584D2" w14:textId="0A1B1FE7" w:rsidR="00E85857" w:rsidRPr="003350FA" w:rsidRDefault="00E85857" w:rsidP="00E85857">
      <w:pPr>
        <w:jc w:val="both"/>
        <w:rPr>
          <w:rFonts w:cstheme="minorHAnsi"/>
          <w:sz w:val="24"/>
          <w:szCs w:val="24"/>
          <w:lang w:val="es-MX"/>
        </w:rPr>
      </w:pPr>
      <w:r w:rsidRPr="003350FA">
        <w:rPr>
          <w:rFonts w:cstheme="minorHAnsi"/>
          <w:sz w:val="24"/>
          <w:szCs w:val="24"/>
          <w:lang w:val="es-MX"/>
        </w:rPr>
        <w:t>Se considera un conflicto de inter</w:t>
      </w:r>
      <w:r w:rsidR="001A47F5">
        <w:rPr>
          <w:rFonts w:cstheme="minorHAnsi"/>
          <w:sz w:val="24"/>
          <w:szCs w:val="24"/>
          <w:lang w:val="es-MX"/>
        </w:rPr>
        <w:t>eses</w:t>
      </w:r>
      <w:r w:rsidRPr="003350FA">
        <w:rPr>
          <w:rFonts w:cstheme="minorHAnsi"/>
          <w:sz w:val="24"/>
          <w:szCs w:val="24"/>
          <w:lang w:val="es-MX"/>
        </w:rPr>
        <w:t xml:space="preserve"> real cuando un servidor público que debe tomar una decisión se encuentra inmerso en una situación donde el interés particular puede influir en el ejercicio de sus funciones públicas. Cuando existe un conflicto de intereses reales se considera un riesgo.</w:t>
      </w:r>
    </w:p>
    <w:p w14:paraId="1AB553FE" w14:textId="7890D094" w:rsidR="00E85857" w:rsidRPr="00A31CDB" w:rsidRDefault="00E85857" w:rsidP="00A31CDB">
      <w:pPr>
        <w:spacing w:after="0"/>
        <w:jc w:val="both"/>
        <w:rPr>
          <w:rFonts w:cstheme="minorHAnsi"/>
          <w:b/>
          <w:bCs/>
          <w:sz w:val="24"/>
          <w:szCs w:val="24"/>
          <w:lang w:val="es-MX"/>
        </w:rPr>
      </w:pPr>
      <w:r w:rsidRPr="00A31CDB">
        <w:rPr>
          <w:rFonts w:cstheme="minorHAnsi"/>
          <w:b/>
          <w:bCs/>
          <w:sz w:val="24"/>
          <w:szCs w:val="24"/>
          <w:lang w:val="es-MX"/>
        </w:rPr>
        <w:t>Potenciales:</w:t>
      </w:r>
    </w:p>
    <w:p w14:paraId="35DA57C2" w14:textId="4DA3A554" w:rsidR="00E85857" w:rsidRPr="003350FA" w:rsidRDefault="00E85857" w:rsidP="00E85857">
      <w:pPr>
        <w:jc w:val="both"/>
        <w:rPr>
          <w:rFonts w:cstheme="minorHAnsi"/>
          <w:sz w:val="24"/>
          <w:szCs w:val="24"/>
          <w:lang w:val="es-MX"/>
        </w:rPr>
      </w:pPr>
      <w:r w:rsidRPr="003350FA">
        <w:rPr>
          <w:rFonts w:cstheme="minorHAnsi"/>
          <w:sz w:val="24"/>
          <w:szCs w:val="24"/>
          <w:lang w:val="es-MX"/>
        </w:rPr>
        <w:t>Se considera un conflicto de inter</w:t>
      </w:r>
      <w:r w:rsidR="001A47F5">
        <w:rPr>
          <w:rFonts w:cstheme="minorHAnsi"/>
          <w:sz w:val="24"/>
          <w:szCs w:val="24"/>
          <w:lang w:val="es-MX"/>
        </w:rPr>
        <w:t>e</w:t>
      </w:r>
      <w:r w:rsidRPr="003350FA">
        <w:rPr>
          <w:rFonts w:cstheme="minorHAnsi"/>
          <w:sz w:val="24"/>
          <w:szCs w:val="24"/>
          <w:lang w:val="es-MX"/>
        </w:rPr>
        <w:t>s</w:t>
      </w:r>
      <w:r w:rsidR="001A47F5">
        <w:rPr>
          <w:rFonts w:cstheme="minorHAnsi"/>
          <w:sz w:val="24"/>
          <w:szCs w:val="24"/>
          <w:lang w:val="es-MX"/>
        </w:rPr>
        <w:t>es</w:t>
      </w:r>
      <w:r w:rsidRPr="003350FA">
        <w:rPr>
          <w:rFonts w:cstheme="minorHAnsi"/>
          <w:sz w:val="24"/>
          <w:szCs w:val="24"/>
          <w:lang w:val="es-MX"/>
        </w:rPr>
        <w:t xml:space="preserve"> potencial cuando un servidor público tiene un interés privado que puede influir en un proceso de toma de decisiones o en el ejercicio de sus funciones por la posición o cargo que ocupa. Pero dicha situación aún no se ha presentado.</w:t>
      </w:r>
    </w:p>
    <w:p w14:paraId="146579E8" w14:textId="71219953" w:rsidR="00E85857" w:rsidRPr="00A31CDB" w:rsidRDefault="00E85857" w:rsidP="00A31CDB">
      <w:pPr>
        <w:spacing w:after="0"/>
        <w:jc w:val="both"/>
        <w:rPr>
          <w:rFonts w:cstheme="minorHAnsi"/>
          <w:b/>
          <w:bCs/>
          <w:sz w:val="24"/>
          <w:szCs w:val="24"/>
          <w:lang w:val="es-MX"/>
        </w:rPr>
      </w:pPr>
      <w:r w:rsidRPr="00A31CDB">
        <w:rPr>
          <w:rFonts w:cstheme="minorHAnsi"/>
          <w:b/>
          <w:bCs/>
          <w:sz w:val="24"/>
          <w:szCs w:val="24"/>
          <w:lang w:val="es-MX"/>
        </w:rPr>
        <w:t>Aparentes:</w:t>
      </w:r>
    </w:p>
    <w:p w14:paraId="2FB93A7F" w14:textId="1A0A5B23" w:rsidR="00E85857" w:rsidRPr="003350FA" w:rsidRDefault="00E85857" w:rsidP="00E85857">
      <w:pPr>
        <w:jc w:val="both"/>
        <w:rPr>
          <w:rFonts w:cstheme="minorHAnsi"/>
          <w:sz w:val="24"/>
          <w:szCs w:val="24"/>
          <w:lang w:val="es-MX"/>
        </w:rPr>
      </w:pPr>
      <w:r w:rsidRPr="003350FA">
        <w:rPr>
          <w:rFonts w:cstheme="minorHAnsi"/>
          <w:sz w:val="24"/>
          <w:szCs w:val="24"/>
          <w:lang w:val="es-MX"/>
        </w:rPr>
        <w:lastRenderedPageBreak/>
        <w:t>Se considera un conflicto de inter</w:t>
      </w:r>
      <w:r w:rsidR="001A47F5">
        <w:rPr>
          <w:rFonts w:cstheme="minorHAnsi"/>
          <w:sz w:val="24"/>
          <w:szCs w:val="24"/>
          <w:lang w:val="es-MX"/>
        </w:rPr>
        <w:t>e</w:t>
      </w:r>
      <w:r w:rsidRPr="003350FA">
        <w:rPr>
          <w:rFonts w:cstheme="minorHAnsi"/>
          <w:sz w:val="24"/>
          <w:szCs w:val="24"/>
          <w:lang w:val="es-MX"/>
        </w:rPr>
        <w:t>s</w:t>
      </w:r>
      <w:r w:rsidR="001A47F5">
        <w:rPr>
          <w:rFonts w:cstheme="minorHAnsi"/>
          <w:sz w:val="24"/>
          <w:szCs w:val="24"/>
          <w:lang w:val="es-MX"/>
        </w:rPr>
        <w:t>es</w:t>
      </w:r>
      <w:r w:rsidRPr="003350FA">
        <w:rPr>
          <w:rFonts w:cstheme="minorHAnsi"/>
          <w:sz w:val="24"/>
          <w:szCs w:val="24"/>
          <w:lang w:val="es-MX"/>
        </w:rPr>
        <w:t xml:space="preserve"> aparente, cuando un servidor público que ocupa un cargo directivo u ocupa una posición de poder, no tiene un interés particular que pueda influir en el ejercicio de sus funciones, pero alguien puede suponer que sí lo tiene.</w:t>
      </w:r>
    </w:p>
    <w:p w14:paraId="02B2E15C" w14:textId="1A571C78" w:rsidR="00E85857" w:rsidRPr="003350FA" w:rsidRDefault="00E85857" w:rsidP="00E85857">
      <w:pPr>
        <w:jc w:val="both"/>
        <w:rPr>
          <w:rFonts w:cstheme="minorHAnsi"/>
          <w:sz w:val="24"/>
          <w:szCs w:val="24"/>
          <w:lang w:val="es-MX"/>
        </w:rPr>
      </w:pPr>
      <w:r w:rsidRPr="003350FA">
        <w:rPr>
          <w:rFonts w:cstheme="minorHAnsi"/>
          <w:sz w:val="24"/>
          <w:szCs w:val="24"/>
          <w:lang w:val="es-MX"/>
        </w:rPr>
        <w:t>Se puede identificar un conflicto de inter</w:t>
      </w:r>
      <w:r w:rsidR="001A47F5">
        <w:rPr>
          <w:rFonts w:cstheme="minorHAnsi"/>
          <w:sz w:val="24"/>
          <w:szCs w:val="24"/>
          <w:lang w:val="es-MX"/>
        </w:rPr>
        <w:t>e</w:t>
      </w:r>
      <w:r w:rsidRPr="003350FA">
        <w:rPr>
          <w:rFonts w:cstheme="minorHAnsi"/>
          <w:sz w:val="24"/>
          <w:szCs w:val="24"/>
          <w:lang w:val="es-MX"/>
        </w:rPr>
        <w:t>s</w:t>
      </w:r>
      <w:r w:rsidR="001A47F5">
        <w:rPr>
          <w:rFonts w:cstheme="minorHAnsi"/>
          <w:sz w:val="24"/>
          <w:szCs w:val="24"/>
          <w:lang w:val="es-MX"/>
        </w:rPr>
        <w:t>es</w:t>
      </w:r>
      <w:r w:rsidRPr="003350FA">
        <w:rPr>
          <w:rFonts w:cstheme="minorHAnsi"/>
          <w:sz w:val="24"/>
          <w:szCs w:val="24"/>
          <w:lang w:val="es-MX"/>
        </w:rPr>
        <w:t xml:space="preserve"> aparente, cuando un servidor público que ponga a disposición toda la información relacionada que pueda demostrar que no existe un conflicto de interés ni real ni potencial.</w:t>
      </w:r>
    </w:p>
    <w:p w14:paraId="065633C1" w14:textId="2749D3F2" w:rsidR="00E85857" w:rsidRDefault="001A0B3A" w:rsidP="00A31CDB">
      <w:pPr>
        <w:pStyle w:val="Ttulo2"/>
        <w:rPr>
          <w:lang w:val="es-MX"/>
        </w:rPr>
      </w:pPr>
      <w:bookmarkStart w:id="14" w:name="_Toc83331098"/>
      <w:r>
        <w:rPr>
          <w:lang w:val="es-MX"/>
        </w:rPr>
        <w:t xml:space="preserve">8. </w:t>
      </w:r>
      <w:r w:rsidR="00E85857" w:rsidRPr="003350FA">
        <w:rPr>
          <w:lang w:val="es-MX"/>
        </w:rPr>
        <w:t>Causales de inhabilidad</w:t>
      </w:r>
      <w:bookmarkEnd w:id="14"/>
    </w:p>
    <w:p w14:paraId="3A166B15" w14:textId="3FB3CC67" w:rsidR="00E85857" w:rsidRPr="003350FA" w:rsidRDefault="00E85857" w:rsidP="00A31CDB">
      <w:pPr>
        <w:jc w:val="center"/>
        <w:rPr>
          <w:rFonts w:cstheme="minorHAnsi"/>
          <w:sz w:val="24"/>
          <w:szCs w:val="24"/>
          <w:lang w:val="es-MX"/>
        </w:rPr>
      </w:pPr>
      <w:r w:rsidRPr="003350FA">
        <w:rPr>
          <w:rFonts w:cstheme="minorHAnsi"/>
          <w:sz w:val="24"/>
          <w:szCs w:val="24"/>
          <w:lang w:val="es-MX"/>
        </w:rPr>
        <w:t>Tabla 2 Causales de Inhabilidades- Elaborado por la Veeduría Distrital en Guía para Gestionar Conflictos de Intereses en el Sector Público Distrital</w:t>
      </w:r>
    </w:p>
    <w:tbl>
      <w:tblPr>
        <w:tblStyle w:val="Tablaconcuadrcula4-nfasis6"/>
        <w:tblW w:w="0" w:type="auto"/>
        <w:tblLook w:val="04A0" w:firstRow="1" w:lastRow="0" w:firstColumn="1" w:lastColumn="0" w:noHBand="0" w:noVBand="1"/>
      </w:tblPr>
      <w:tblGrid>
        <w:gridCol w:w="1669"/>
        <w:gridCol w:w="4721"/>
        <w:gridCol w:w="2104"/>
      </w:tblGrid>
      <w:tr w:rsidR="00E85857" w:rsidRPr="00A31CDB" w14:paraId="7B5A17BF" w14:textId="77777777" w:rsidTr="004F3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CDD3861" w14:textId="79003EDF" w:rsidR="00E85857" w:rsidRPr="00A75E6C" w:rsidRDefault="00E85857" w:rsidP="00A75E6C">
            <w:pPr>
              <w:jc w:val="center"/>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FACTOR</w:t>
            </w:r>
          </w:p>
        </w:tc>
        <w:tc>
          <w:tcPr>
            <w:tcW w:w="4962" w:type="dxa"/>
            <w:vAlign w:val="center"/>
          </w:tcPr>
          <w:p w14:paraId="3DC89CCF" w14:textId="1634D459" w:rsidR="00E85857" w:rsidRPr="00A75E6C" w:rsidRDefault="00E85857" w:rsidP="00A75E6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CAUSAL</w:t>
            </w:r>
          </w:p>
        </w:tc>
        <w:tc>
          <w:tcPr>
            <w:tcW w:w="2170" w:type="dxa"/>
            <w:vAlign w:val="center"/>
          </w:tcPr>
          <w:p w14:paraId="5434742F" w14:textId="0D1C98E5" w:rsidR="00E85857" w:rsidRPr="00A75E6C" w:rsidRDefault="00E85857" w:rsidP="00A75E6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NORMA</w:t>
            </w:r>
          </w:p>
        </w:tc>
      </w:tr>
      <w:tr w:rsidR="004946DB" w:rsidRPr="00A31CDB" w14:paraId="31124ECD"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4A4DF113" w14:textId="7F6AD893" w:rsidR="004946DB" w:rsidRPr="00A75E6C" w:rsidRDefault="004946DB" w:rsidP="00E85857">
            <w:pPr>
              <w:jc w:val="both"/>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Parentesco</w:t>
            </w:r>
          </w:p>
        </w:tc>
        <w:tc>
          <w:tcPr>
            <w:tcW w:w="4962" w:type="dxa"/>
            <w:vAlign w:val="center"/>
          </w:tcPr>
          <w:p w14:paraId="2B2634F4" w14:textId="0AA12D53" w:rsidR="004946DB" w:rsidRPr="00A31CDB" w:rsidRDefault="004946DB" w:rsidP="00E8585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A31CDB">
              <w:rPr>
                <w:rFonts w:ascii="Arial Narrow" w:hAnsi="Arial Narrow" w:cstheme="minorHAnsi"/>
                <w:sz w:val="24"/>
                <w:szCs w:val="24"/>
              </w:rPr>
              <w:t>Si su padre, hijo, nieto, abuelo, hermano, tío, primo trabaja en la entidad a la que aspira</w:t>
            </w:r>
          </w:p>
        </w:tc>
        <w:tc>
          <w:tcPr>
            <w:tcW w:w="2170" w:type="dxa"/>
            <w:vMerge w:val="restart"/>
            <w:vAlign w:val="center"/>
          </w:tcPr>
          <w:p w14:paraId="73CA4051" w14:textId="6A67D6AB" w:rsidR="004946DB" w:rsidRPr="00A31CDB" w:rsidRDefault="004946DB" w:rsidP="00E8585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 xml:space="preserve">Artículo 126, constitución política de Colombia </w:t>
            </w:r>
          </w:p>
        </w:tc>
      </w:tr>
      <w:tr w:rsidR="004946DB" w:rsidRPr="00A31CDB" w14:paraId="43AFDBC3" w14:textId="77777777" w:rsidTr="004F317F">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665CD31" w14:textId="3BBCB74F" w:rsidR="004946DB" w:rsidRPr="00A31CDB" w:rsidRDefault="004946DB" w:rsidP="00E85857">
            <w:pPr>
              <w:jc w:val="both"/>
              <w:rPr>
                <w:rFonts w:ascii="Arial Narrow" w:hAnsi="Arial Narrow" w:cstheme="minorHAnsi"/>
                <w:sz w:val="24"/>
                <w:szCs w:val="24"/>
                <w:lang w:val="es-MX"/>
              </w:rPr>
            </w:pPr>
          </w:p>
        </w:tc>
        <w:tc>
          <w:tcPr>
            <w:tcW w:w="4962" w:type="dxa"/>
            <w:vAlign w:val="center"/>
          </w:tcPr>
          <w:p w14:paraId="6D738771" w14:textId="77777777" w:rsidR="004946DB" w:rsidRPr="00A31CDB" w:rsidRDefault="004946DB" w:rsidP="00E8585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su suegro o cuñado trabaja en la entidad a la que aspira ingresar.</w:t>
            </w:r>
          </w:p>
          <w:p w14:paraId="2A7D858D" w14:textId="3A292A32" w:rsidR="004946DB" w:rsidRPr="00A31CDB" w:rsidRDefault="004946DB" w:rsidP="00E8585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su hijo adoptivo o hijo del cónyuge aspira a un cargo en la entidad en la que usted trabaja.</w:t>
            </w:r>
          </w:p>
        </w:tc>
        <w:tc>
          <w:tcPr>
            <w:tcW w:w="2170" w:type="dxa"/>
            <w:vMerge/>
            <w:vAlign w:val="center"/>
          </w:tcPr>
          <w:p w14:paraId="2C794745" w14:textId="17C8D74C" w:rsidR="004946DB" w:rsidRPr="00A31CDB" w:rsidRDefault="004946DB" w:rsidP="00E8585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p>
        </w:tc>
      </w:tr>
      <w:tr w:rsidR="004946DB" w:rsidRPr="00A31CDB" w14:paraId="6A39A96A"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4B5D8046" w14:textId="77777777" w:rsidR="004946DB" w:rsidRPr="00A31CDB" w:rsidRDefault="004946DB" w:rsidP="00E85857">
            <w:pPr>
              <w:jc w:val="both"/>
              <w:rPr>
                <w:rFonts w:ascii="Arial Narrow" w:hAnsi="Arial Narrow" w:cstheme="minorHAnsi"/>
                <w:sz w:val="24"/>
                <w:szCs w:val="24"/>
                <w:lang w:val="es-MX"/>
              </w:rPr>
            </w:pPr>
          </w:p>
        </w:tc>
        <w:tc>
          <w:tcPr>
            <w:tcW w:w="4962" w:type="dxa"/>
            <w:vAlign w:val="center"/>
          </w:tcPr>
          <w:p w14:paraId="6F8FAE8A" w14:textId="43BD5330" w:rsidR="004946DB" w:rsidRPr="00A31CDB" w:rsidRDefault="004946DB" w:rsidP="00917ECB">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su esposo/a o compañero/a permanente trabaja en la entidad a la que aspira ingresar.</w:t>
            </w:r>
          </w:p>
          <w:p w14:paraId="5D0EE1FB" w14:textId="5CFA2315" w:rsidR="004946DB" w:rsidRPr="00A31CDB" w:rsidRDefault="004946DB" w:rsidP="00917ECB">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p>
        </w:tc>
        <w:tc>
          <w:tcPr>
            <w:tcW w:w="2170" w:type="dxa"/>
            <w:vMerge/>
            <w:vAlign w:val="center"/>
          </w:tcPr>
          <w:p w14:paraId="1F00513F" w14:textId="4134AE0B" w:rsidR="004946DB" w:rsidRPr="00A31CDB" w:rsidRDefault="004946DB" w:rsidP="00E8585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p>
        </w:tc>
      </w:tr>
      <w:tr w:rsidR="004946DB" w:rsidRPr="00A31CDB" w14:paraId="4EB9F535" w14:textId="77777777" w:rsidTr="004F317F">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69930A72" w14:textId="77777777" w:rsidR="004946DB" w:rsidRPr="00A31CDB" w:rsidRDefault="004946DB" w:rsidP="00E85857">
            <w:pPr>
              <w:jc w:val="both"/>
              <w:rPr>
                <w:rFonts w:ascii="Arial Narrow" w:hAnsi="Arial Narrow" w:cstheme="minorHAnsi"/>
                <w:sz w:val="24"/>
                <w:szCs w:val="24"/>
                <w:lang w:val="es-MX"/>
              </w:rPr>
            </w:pPr>
          </w:p>
        </w:tc>
        <w:tc>
          <w:tcPr>
            <w:tcW w:w="4962" w:type="dxa"/>
            <w:vAlign w:val="center"/>
          </w:tcPr>
          <w:p w14:paraId="4904B55E" w14:textId="1AEBD767" w:rsidR="004946DB" w:rsidRPr="00A31CDB" w:rsidRDefault="004946DB" w:rsidP="00511A4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 xml:space="preserve">Si usted fue condenado por un delito contra el patrimonio del </w:t>
            </w:r>
            <w:r w:rsidR="00D356A7">
              <w:rPr>
                <w:rFonts w:ascii="Arial Narrow" w:hAnsi="Arial Narrow" w:cstheme="minorHAnsi"/>
                <w:sz w:val="24"/>
                <w:szCs w:val="24"/>
                <w:lang w:val="es-MX"/>
              </w:rPr>
              <w:t>E</w:t>
            </w:r>
            <w:r w:rsidRPr="00A31CDB">
              <w:rPr>
                <w:rFonts w:ascii="Arial Narrow" w:hAnsi="Arial Narrow" w:cstheme="minorHAnsi"/>
                <w:sz w:val="24"/>
                <w:szCs w:val="24"/>
                <w:lang w:val="es-MX"/>
              </w:rPr>
              <w:t>stado</w:t>
            </w:r>
          </w:p>
        </w:tc>
        <w:tc>
          <w:tcPr>
            <w:tcW w:w="2170" w:type="dxa"/>
            <w:vMerge w:val="restart"/>
            <w:vAlign w:val="center"/>
          </w:tcPr>
          <w:p w14:paraId="54AEBDF3" w14:textId="1D05A8F3" w:rsidR="004946DB" w:rsidRPr="00A31CDB" w:rsidRDefault="004946DB" w:rsidP="00E8585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122, constitución política de Colombia</w:t>
            </w:r>
          </w:p>
        </w:tc>
      </w:tr>
      <w:tr w:rsidR="00AA668E" w:rsidRPr="00A31CDB" w14:paraId="5D320202"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01ECCA97" w14:textId="51D12026" w:rsidR="00AA668E" w:rsidRPr="00A75E6C" w:rsidRDefault="00AA668E" w:rsidP="00E85857">
            <w:pPr>
              <w:jc w:val="both"/>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Sanciones Penales</w:t>
            </w:r>
          </w:p>
        </w:tc>
        <w:tc>
          <w:tcPr>
            <w:tcW w:w="4962" w:type="dxa"/>
            <w:vAlign w:val="center"/>
          </w:tcPr>
          <w:p w14:paraId="0F1489F4" w14:textId="64B3398C" w:rsidR="00AA668E" w:rsidRPr="00A31CDB" w:rsidRDefault="00AA668E" w:rsidP="00511A4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usted fue condenado por un delito relacionado con la pertenencia, promoción o financiación de grupos armados ilegales delitos de lesa humanidad o por narcotráfico en Colombia o en el exterior.</w:t>
            </w:r>
          </w:p>
          <w:p w14:paraId="7424C3D1" w14:textId="618911ED" w:rsidR="00AA668E" w:rsidRPr="00A31CDB" w:rsidRDefault="00AA668E" w:rsidP="00511A4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p>
        </w:tc>
        <w:tc>
          <w:tcPr>
            <w:tcW w:w="2170" w:type="dxa"/>
            <w:vMerge/>
            <w:vAlign w:val="center"/>
          </w:tcPr>
          <w:p w14:paraId="41791546" w14:textId="77777777" w:rsidR="00AA668E" w:rsidRPr="00A31CDB" w:rsidRDefault="00AA668E" w:rsidP="00E8585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p>
        </w:tc>
      </w:tr>
      <w:tr w:rsidR="00AA668E" w:rsidRPr="00A31CDB" w14:paraId="13EF092E" w14:textId="77777777" w:rsidTr="004F317F">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F94A08A" w14:textId="77777777" w:rsidR="00AA668E" w:rsidRPr="00A75E6C" w:rsidRDefault="00AA668E" w:rsidP="00E85857">
            <w:pPr>
              <w:jc w:val="both"/>
              <w:rPr>
                <w:rFonts w:ascii="Arial Narrow" w:hAnsi="Arial Narrow" w:cstheme="minorHAnsi"/>
                <w:b w:val="0"/>
                <w:bCs w:val="0"/>
                <w:sz w:val="24"/>
                <w:szCs w:val="24"/>
                <w:lang w:val="es-MX"/>
              </w:rPr>
            </w:pPr>
          </w:p>
        </w:tc>
        <w:tc>
          <w:tcPr>
            <w:tcW w:w="4962" w:type="dxa"/>
            <w:vAlign w:val="center"/>
          </w:tcPr>
          <w:p w14:paraId="73DF92EA" w14:textId="75112054" w:rsidR="00AA668E" w:rsidRPr="00A31CDB" w:rsidRDefault="00AA668E" w:rsidP="00495F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por su conducta dolosa o gravemente culposa, dio lugar a que condenen al Estado a una reparación patrimonial salvo que asuma con cargo a su patrimonio el valor del daño.</w:t>
            </w:r>
          </w:p>
        </w:tc>
        <w:tc>
          <w:tcPr>
            <w:tcW w:w="2170" w:type="dxa"/>
            <w:vMerge/>
            <w:vAlign w:val="center"/>
          </w:tcPr>
          <w:p w14:paraId="63141178" w14:textId="77777777" w:rsidR="00AA668E" w:rsidRPr="00A31CDB" w:rsidRDefault="00AA668E" w:rsidP="00E8585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p>
        </w:tc>
      </w:tr>
      <w:tr w:rsidR="00AA668E" w:rsidRPr="00A31CDB" w14:paraId="5C23B545"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729E7D5" w14:textId="77777777" w:rsidR="00AA668E" w:rsidRPr="00A75E6C" w:rsidRDefault="00AA668E" w:rsidP="008E0816">
            <w:pPr>
              <w:jc w:val="both"/>
              <w:rPr>
                <w:rFonts w:ascii="Arial Narrow" w:hAnsi="Arial Narrow" w:cstheme="minorHAnsi"/>
                <w:b w:val="0"/>
                <w:bCs w:val="0"/>
                <w:sz w:val="24"/>
                <w:szCs w:val="24"/>
                <w:lang w:val="es-MX"/>
              </w:rPr>
            </w:pPr>
          </w:p>
        </w:tc>
        <w:tc>
          <w:tcPr>
            <w:tcW w:w="4962" w:type="dxa"/>
            <w:vAlign w:val="center"/>
          </w:tcPr>
          <w:p w14:paraId="0DAF9CBD" w14:textId="1D75C557" w:rsidR="00AA668E" w:rsidRPr="00A31CDB" w:rsidRDefault="00AA668E" w:rsidP="008E0816">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fue condenado a pena privativa de la libertad mayor de cuatro años por delito doloso dentro de los diez años anteriores, salvo que ¡se trate de delito político.</w:t>
            </w:r>
          </w:p>
        </w:tc>
        <w:tc>
          <w:tcPr>
            <w:tcW w:w="2170" w:type="dxa"/>
            <w:vAlign w:val="center"/>
          </w:tcPr>
          <w:p w14:paraId="251CC7A4" w14:textId="4A204E61" w:rsidR="00AA668E" w:rsidRPr="00A31CDB" w:rsidRDefault="00AA668E" w:rsidP="008E0816">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42, numeral 3° de la Ley 1952 de 2019</w:t>
            </w:r>
          </w:p>
        </w:tc>
      </w:tr>
      <w:tr w:rsidR="00FF6621" w:rsidRPr="00A31CDB" w14:paraId="46D265CE" w14:textId="77777777" w:rsidTr="004F317F">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4C8E9C6F" w14:textId="0183805F" w:rsidR="00FF6621" w:rsidRPr="00A75E6C" w:rsidRDefault="00FF6621" w:rsidP="00E85857">
            <w:pPr>
              <w:jc w:val="both"/>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t>Sanciones disciplinarias</w:t>
            </w:r>
          </w:p>
        </w:tc>
        <w:tc>
          <w:tcPr>
            <w:tcW w:w="4962" w:type="dxa"/>
            <w:vAlign w:val="center"/>
          </w:tcPr>
          <w:p w14:paraId="16142AF0" w14:textId="4E7B58C7" w:rsidR="00FF6621" w:rsidRPr="00A31CDB" w:rsidRDefault="00FF6621" w:rsidP="002758E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usted ha sido sancionado disciplinariamente tres o más veces en los últimos cinco (5) años por faltas graves o leves dolosas o por ambas.</w:t>
            </w:r>
          </w:p>
        </w:tc>
        <w:tc>
          <w:tcPr>
            <w:tcW w:w="2170" w:type="dxa"/>
            <w:vAlign w:val="center"/>
          </w:tcPr>
          <w:p w14:paraId="1EC00026" w14:textId="21C77D73" w:rsidR="00FF6621" w:rsidRPr="00A31CDB" w:rsidRDefault="00FF6621" w:rsidP="003D5181">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42, numeral 3° de la Ley 1952 de 2019</w:t>
            </w:r>
          </w:p>
        </w:tc>
      </w:tr>
      <w:tr w:rsidR="00FF6621" w:rsidRPr="00A31CDB" w14:paraId="1AE7F552"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047ECE42" w14:textId="77777777" w:rsidR="00FF6621" w:rsidRPr="00A75E6C" w:rsidRDefault="00FF6621" w:rsidP="00E85857">
            <w:pPr>
              <w:jc w:val="both"/>
              <w:rPr>
                <w:rFonts w:ascii="Arial Narrow" w:hAnsi="Arial Narrow" w:cstheme="minorHAnsi"/>
                <w:b w:val="0"/>
                <w:bCs w:val="0"/>
                <w:sz w:val="24"/>
                <w:szCs w:val="24"/>
                <w:lang w:val="es-MX"/>
              </w:rPr>
            </w:pPr>
          </w:p>
        </w:tc>
        <w:tc>
          <w:tcPr>
            <w:tcW w:w="4962" w:type="dxa"/>
            <w:vAlign w:val="center"/>
          </w:tcPr>
          <w:p w14:paraId="0FBB6C85" w14:textId="4CDB3E4D" w:rsidR="00FF6621" w:rsidRPr="00A31CDB" w:rsidRDefault="00FF6621" w:rsidP="00084D83">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usted se encuentra en estado de interdicción judicial o inhabilitado por una sanción disciplinaria o penal, o suspendido en el ejercicio de su profesión o excluido de esa, cuando el cargo a desempeñar se relacione con la misma.</w:t>
            </w:r>
          </w:p>
        </w:tc>
        <w:tc>
          <w:tcPr>
            <w:tcW w:w="2170" w:type="dxa"/>
            <w:vAlign w:val="center"/>
          </w:tcPr>
          <w:p w14:paraId="243EDE6E" w14:textId="4CF7F032" w:rsidR="00FF6621" w:rsidRPr="00A31CDB" w:rsidRDefault="00FF6621" w:rsidP="003D5181">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42, numeral 3° de la Ley 1952 de 2019</w:t>
            </w:r>
          </w:p>
        </w:tc>
      </w:tr>
      <w:tr w:rsidR="00AA668E" w:rsidRPr="00A31CDB" w14:paraId="543EDA10" w14:textId="77777777" w:rsidTr="004F317F">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10986BED" w14:textId="57646475" w:rsidR="00AA668E" w:rsidRPr="00A75E6C" w:rsidRDefault="00AA668E" w:rsidP="00E85857">
            <w:pPr>
              <w:jc w:val="both"/>
              <w:rPr>
                <w:rFonts w:ascii="Arial Narrow" w:hAnsi="Arial Narrow" w:cstheme="minorHAnsi"/>
                <w:b w:val="0"/>
                <w:bCs w:val="0"/>
                <w:sz w:val="24"/>
                <w:szCs w:val="24"/>
                <w:lang w:val="es-MX"/>
              </w:rPr>
            </w:pPr>
            <w:r w:rsidRPr="00A75E6C">
              <w:rPr>
                <w:rFonts w:ascii="Arial Narrow" w:hAnsi="Arial Narrow" w:cstheme="minorHAnsi"/>
                <w:b w:val="0"/>
                <w:bCs w:val="0"/>
                <w:sz w:val="24"/>
                <w:szCs w:val="24"/>
                <w:lang w:val="es-MX"/>
              </w:rPr>
              <w:lastRenderedPageBreak/>
              <w:t>Otras</w:t>
            </w:r>
          </w:p>
        </w:tc>
        <w:tc>
          <w:tcPr>
            <w:tcW w:w="4962" w:type="dxa"/>
            <w:vAlign w:val="center"/>
          </w:tcPr>
          <w:p w14:paraId="42711FA4" w14:textId="3E4974E3" w:rsidR="00AA668E" w:rsidRPr="00A31CDB" w:rsidRDefault="00AA668E" w:rsidP="00445E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usted fue elegido para más de una corporación o cargo público, si los períodos respectivos coinciden en el tiempo, así sea parcialmente.</w:t>
            </w:r>
          </w:p>
        </w:tc>
        <w:tc>
          <w:tcPr>
            <w:tcW w:w="2170" w:type="dxa"/>
            <w:vAlign w:val="center"/>
          </w:tcPr>
          <w:p w14:paraId="6F5C1E94" w14:textId="23E64575" w:rsidR="00AA668E" w:rsidRPr="00A31CDB" w:rsidRDefault="00AA668E" w:rsidP="00AA668E">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179, numeral 8 de la</w:t>
            </w:r>
          </w:p>
          <w:p w14:paraId="08D7A76E" w14:textId="3C0DFD0A" w:rsidR="00AA668E" w:rsidRPr="00A31CDB" w:rsidRDefault="00AA668E" w:rsidP="00AA668E">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Constitución Política</w:t>
            </w:r>
          </w:p>
        </w:tc>
      </w:tr>
      <w:tr w:rsidR="00AA668E" w:rsidRPr="00A31CDB" w14:paraId="47DDCFBF"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5C726B69" w14:textId="77777777" w:rsidR="00AA668E" w:rsidRPr="00A31CDB" w:rsidRDefault="00AA668E" w:rsidP="00E85857">
            <w:pPr>
              <w:jc w:val="both"/>
              <w:rPr>
                <w:rFonts w:ascii="Arial Narrow" w:hAnsi="Arial Narrow" w:cstheme="minorHAnsi"/>
                <w:sz w:val="24"/>
                <w:szCs w:val="24"/>
                <w:lang w:val="es-MX"/>
              </w:rPr>
            </w:pPr>
          </w:p>
        </w:tc>
        <w:tc>
          <w:tcPr>
            <w:tcW w:w="4962" w:type="dxa"/>
            <w:vAlign w:val="center"/>
          </w:tcPr>
          <w:p w14:paraId="2C8F8CF6" w14:textId="7D75D14F" w:rsidR="00AA668E" w:rsidRPr="00A31CDB" w:rsidRDefault="00AA668E" w:rsidP="00981E7A">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Si usted se retiró del cargo con derecho a pensión de jubilación.</w:t>
            </w:r>
          </w:p>
        </w:tc>
        <w:tc>
          <w:tcPr>
            <w:tcW w:w="2170" w:type="dxa"/>
            <w:vAlign w:val="center"/>
          </w:tcPr>
          <w:p w14:paraId="1A1F8FD6" w14:textId="7DDB6341" w:rsidR="00AA668E" w:rsidRPr="00A31CDB" w:rsidRDefault="00AA668E" w:rsidP="00AA668E">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A31CDB">
              <w:rPr>
                <w:rFonts w:ascii="Arial Narrow" w:hAnsi="Arial Narrow" w:cstheme="minorHAnsi"/>
                <w:sz w:val="24"/>
                <w:szCs w:val="24"/>
                <w:lang w:val="es-MX"/>
              </w:rPr>
              <w:t>Artículo 1, Ley 1821 de 2016, corregido por el Decreto 321 de 2017.</w:t>
            </w:r>
          </w:p>
        </w:tc>
      </w:tr>
    </w:tbl>
    <w:p w14:paraId="6FB5718B" w14:textId="775552D1" w:rsidR="00E85857" w:rsidRPr="003350FA" w:rsidRDefault="00E85857" w:rsidP="00E85857">
      <w:pPr>
        <w:jc w:val="both"/>
        <w:rPr>
          <w:rFonts w:cstheme="minorHAnsi"/>
          <w:sz w:val="24"/>
          <w:szCs w:val="24"/>
          <w:lang w:val="es-MX"/>
        </w:rPr>
      </w:pPr>
    </w:p>
    <w:p w14:paraId="1F57147D" w14:textId="53E2A974" w:rsidR="00FF6621" w:rsidRPr="003350FA" w:rsidRDefault="00822F3C" w:rsidP="00A75E6C">
      <w:pPr>
        <w:jc w:val="center"/>
        <w:rPr>
          <w:rFonts w:cstheme="minorHAnsi"/>
          <w:sz w:val="24"/>
          <w:szCs w:val="24"/>
          <w:lang w:val="es-MX"/>
        </w:rPr>
      </w:pPr>
      <w:r w:rsidRPr="003350FA">
        <w:rPr>
          <w:rFonts w:cstheme="minorHAnsi"/>
          <w:sz w:val="24"/>
          <w:szCs w:val="24"/>
          <w:lang w:val="es-MX"/>
        </w:rPr>
        <w:t>Tabla 3</w:t>
      </w:r>
      <w:r w:rsidR="00AA6DF7" w:rsidRPr="003350FA">
        <w:rPr>
          <w:rFonts w:cstheme="minorHAnsi"/>
          <w:sz w:val="24"/>
          <w:szCs w:val="24"/>
          <w:lang w:val="es-MX"/>
        </w:rPr>
        <w:t xml:space="preserve"> Inhabilidades por Grados de Consanguinidad Elaborado por Transparencia</w:t>
      </w:r>
      <w:r w:rsidR="0075093F" w:rsidRPr="003350FA">
        <w:rPr>
          <w:rFonts w:cstheme="minorHAnsi"/>
          <w:sz w:val="24"/>
          <w:szCs w:val="24"/>
          <w:lang w:val="es-MX"/>
        </w:rPr>
        <w:t xml:space="preserve"> </w:t>
      </w:r>
      <w:r w:rsidR="00AA6DF7" w:rsidRPr="003350FA">
        <w:rPr>
          <w:rFonts w:cstheme="minorHAnsi"/>
          <w:sz w:val="24"/>
          <w:szCs w:val="24"/>
          <w:lang w:val="es-MX"/>
        </w:rPr>
        <w:t>por Colombia</w:t>
      </w:r>
      <w:r w:rsidR="00CB3033" w:rsidRPr="003350FA">
        <w:rPr>
          <w:rStyle w:val="Refdenotaalpie"/>
          <w:rFonts w:cstheme="minorHAnsi"/>
          <w:sz w:val="24"/>
          <w:szCs w:val="24"/>
          <w:lang w:val="es-MX"/>
        </w:rPr>
        <w:footnoteReference w:id="16"/>
      </w:r>
    </w:p>
    <w:tbl>
      <w:tblPr>
        <w:tblStyle w:val="Tablaconcuadrcula4-nfasis6"/>
        <w:tblW w:w="0" w:type="auto"/>
        <w:tblLook w:val="04A0" w:firstRow="1" w:lastRow="0" w:firstColumn="1" w:lastColumn="0" w:noHBand="0" w:noVBand="1"/>
      </w:tblPr>
      <w:tblGrid>
        <w:gridCol w:w="4236"/>
        <w:gridCol w:w="4258"/>
      </w:tblGrid>
      <w:tr w:rsidR="00B55E1E" w:rsidRPr="005A168E" w14:paraId="16BE88B2" w14:textId="77777777" w:rsidTr="00B9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538135" w:themeFill="accent6" w:themeFillShade="BF"/>
          </w:tcPr>
          <w:p w14:paraId="668EFE4C" w14:textId="4ABF4706" w:rsidR="00B55E1E" w:rsidRPr="005A168E" w:rsidRDefault="00B55E1E" w:rsidP="00B55E1E">
            <w:pPr>
              <w:jc w:val="center"/>
              <w:rPr>
                <w:rFonts w:ascii="Arial Narrow" w:hAnsi="Arial Narrow" w:cstheme="minorHAnsi"/>
                <w:b w:val="0"/>
                <w:bCs w:val="0"/>
                <w:sz w:val="24"/>
                <w:szCs w:val="24"/>
                <w:lang w:val="es-MX"/>
              </w:rPr>
            </w:pPr>
            <w:r w:rsidRPr="005A168E">
              <w:rPr>
                <w:rFonts w:ascii="Arial Narrow" w:hAnsi="Arial Narrow" w:cstheme="minorHAnsi"/>
                <w:b w:val="0"/>
                <w:bCs w:val="0"/>
                <w:sz w:val="24"/>
                <w:szCs w:val="24"/>
                <w:lang w:val="es-MX"/>
              </w:rPr>
              <w:t>GRADOS DE PARENTESCO POR CONSAGUINIDAD</w:t>
            </w:r>
          </w:p>
        </w:tc>
      </w:tr>
      <w:tr w:rsidR="0075093F" w:rsidRPr="005A168E" w14:paraId="413E930A"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68EDB66" w14:textId="5FB5D7E3" w:rsidR="0075093F" w:rsidRPr="005A168E" w:rsidRDefault="00B55E1E" w:rsidP="00AA6DF7">
            <w:pPr>
              <w:jc w:val="both"/>
              <w:rPr>
                <w:rFonts w:ascii="Arial Narrow" w:hAnsi="Arial Narrow" w:cstheme="minorHAnsi"/>
                <w:sz w:val="24"/>
                <w:szCs w:val="24"/>
                <w:lang w:val="es-MX"/>
              </w:rPr>
            </w:pPr>
            <w:r w:rsidRPr="005A168E">
              <w:rPr>
                <w:rFonts w:ascii="Arial Narrow" w:hAnsi="Arial Narrow" w:cstheme="minorHAnsi"/>
                <w:sz w:val="24"/>
                <w:szCs w:val="24"/>
                <w:lang w:val="es-MX"/>
              </w:rPr>
              <w:t>Primer Grado</w:t>
            </w:r>
          </w:p>
        </w:tc>
        <w:tc>
          <w:tcPr>
            <w:tcW w:w="4414" w:type="dxa"/>
          </w:tcPr>
          <w:p w14:paraId="51839D83" w14:textId="7918E350" w:rsidR="0075093F" w:rsidRPr="005A168E" w:rsidRDefault="0007757C" w:rsidP="00AA6D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Padre / Madre / Hijos</w:t>
            </w:r>
          </w:p>
        </w:tc>
      </w:tr>
      <w:tr w:rsidR="0075093F" w:rsidRPr="005A168E" w14:paraId="45A6D94A" w14:textId="77777777" w:rsidTr="004F317F">
        <w:tc>
          <w:tcPr>
            <w:cnfStyle w:val="001000000000" w:firstRow="0" w:lastRow="0" w:firstColumn="1" w:lastColumn="0" w:oddVBand="0" w:evenVBand="0" w:oddHBand="0" w:evenHBand="0" w:firstRowFirstColumn="0" w:firstRowLastColumn="0" w:lastRowFirstColumn="0" w:lastRowLastColumn="0"/>
            <w:tcW w:w="4414" w:type="dxa"/>
          </w:tcPr>
          <w:p w14:paraId="189BC86B" w14:textId="0497620A" w:rsidR="0075093F" w:rsidRPr="005A168E" w:rsidRDefault="00B55E1E" w:rsidP="00AA6DF7">
            <w:pPr>
              <w:jc w:val="both"/>
              <w:rPr>
                <w:rFonts w:ascii="Arial Narrow" w:hAnsi="Arial Narrow" w:cstheme="minorHAnsi"/>
                <w:sz w:val="24"/>
                <w:szCs w:val="24"/>
                <w:lang w:val="es-MX"/>
              </w:rPr>
            </w:pPr>
            <w:r w:rsidRPr="005A168E">
              <w:rPr>
                <w:rFonts w:ascii="Arial Narrow" w:hAnsi="Arial Narrow" w:cstheme="minorHAnsi"/>
                <w:sz w:val="24"/>
                <w:szCs w:val="24"/>
                <w:lang w:val="es-MX"/>
              </w:rPr>
              <w:t>Segundo Grado</w:t>
            </w:r>
          </w:p>
        </w:tc>
        <w:tc>
          <w:tcPr>
            <w:tcW w:w="4414" w:type="dxa"/>
          </w:tcPr>
          <w:p w14:paraId="2B6465EC" w14:textId="48D95FE0" w:rsidR="0075093F" w:rsidRPr="005A168E" w:rsidRDefault="0007757C" w:rsidP="00AA6D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Hermanos</w:t>
            </w:r>
          </w:p>
        </w:tc>
      </w:tr>
      <w:tr w:rsidR="0075093F" w:rsidRPr="005A168E" w14:paraId="0C7BB51C"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CEABB75" w14:textId="40030CB3" w:rsidR="0075093F" w:rsidRPr="005A168E" w:rsidRDefault="00B55E1E" w:rsidP="00AA6DF7">
            <w:pPr>
              <w:jc w:val="both"/>
              <w:rPr>
                <w:rFonts w:ascii="Arial Narrow" w:hAnsi="Arial Narrow" w:cstheme="minorHAnsi"/>
                <w:sz w:val="24"/>
                <w:szCs w:val="24"/>
                <w:lang w:val="es-MX"/>
              </w:rPr>
            </w:pPr>
            <w:r w:rsidRPr="005A168E">
              <w:rPr>
                <w:rFonts w:ascii="Arial Narrow" w:hAnsi="Arial Narrow" w:cstheme="minorHAnsi"/>
                <w:sz w:val="24"/>
                <w:szCs w:val="24"/>
                <w:lang w:val="es-MX"/>
              </w:rPr>
              <w:t>Tercer Grado</w:t>
            </w:r>
          </w:p>
        </w:tc>
        <w:tc>
          <w:tcPr>
            <w:tcW w:w="4414" w:type="dxa"/>
          </w:tcPr>
          <w:p w14:paraId="44264D99" w14:textId="0AFB8C0B" w:rsidR="0075093F" w:rsidRPr="005A168E" w:rsidRDefault="00CB1A7D" w:rsidP="00AA6D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Tíos / Sobrinos</w:t>
            </w:r>
          </w:p>
        </w:tc>
      </w:tr>
      <w:tr w:rsidR="0075093F" w:rsidRPr="005A168E" w14:paraId="79ED0F17" w14:textId="77777777" w:rsidTr="004F317F">
        <w:tc>
          <w:tcPr>
            <w:cnfStyle w:val="001000000000" w:firstRow="0" w:lastRow="0" w:firstColumn="1" w:lastColumn="0" w:oddVBand="0" w:evenVBand="0" w:oddHBand="0" w:evenHBand="0" w:firstRowFirstColumn="0" w:firstRowLastColumn="0" w:lastRowFirstColumn="0" w:lastRowLastColumn="0"/>
            <w:tcW w:w="4414" w:type="dxa"/>
          </w:tcPr>
          <w:p w14:paraId="00DFB470" w14:textId="637D61E4" w:rsidR="0075093F" w:rsidRPr="005A168E" w:rsidRDefault="00B55E1E" w:rsidP="00AA6DF7">
            <w:pPr>
              <w:jc w:val="both"/>
              <w:rPr>
                <w:rFonts w:ascii="Arial Narrow" w:hAnsi="Arial Narrow" w:cstheme="minorHAnsi"/>
                <w:sz w:val="24"/>
                <w:szCs w:val="24"/>
                <w:lang w:val="es-MX"/>
              </w:rPr>
            </w:pPr>
            <w:r w:rsidRPr="005A168E">
              <w:rPr>
                <w:rFonts w:ascii="Arial Narrow" w:hAnsi="Arial Narrow" w:cstheme="minorHAnsi"/>
                <w:sz w:val="24"/>
                <w:szCs w:val="24"/>
                <w:lang w:val="es-MX"/>
              </w:rPr>
              <w:t>Cuarto Grado</w:t>
            </w:r>
          </w:p>
        </w:tc>
        <w:tc>
          <w:tcPr>
            <w:tcW w:w="4414" w:type="dxa"/>
          </w:tcPr>
          <w:p w14:paraId="2119E82F" w14:textId="5A4A1FBA" w:rsidR="0075093F" w:rsidRPr="005A168E" w:rsidRDefault="00CB1A7D" w:rsidP="00AA6D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Primos</w:t>
            </w:r>
          </w:p>
        </w:tc>
      </w:tr>
      <w:tr w:rsidR="0007757C" w:rsidRPr="005A168E" w14:paraId="7E59299E" w14:textId="77777777" w:rsidTr="00B9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538135" w:themeFill="accent6" w:themeFillShade="BF"/>
          </w:tcPr>
          <w:p w14:paraId="500C2E4D" w14:textId="3779F2CF" w:rsidR="0007757C" w:rsidRPr="00916A03" w:rsidRDefault="0007757C" w:rsidP="0007757C">
            <w:pPr>
              <w:jc w:val="center"/>
              <w:rPr>
                <w:rFonts w:ascii="Arial Narrow" w:hAnsi="Arial Narrow" w:cstheme="minorHAnsi"/>
                <w:b w:val="0"/>
                <w:bCs w:val="0"/>
                <w:color w:val="FFFFFF" w:themeColor="background1"/>
                <w:sz w:val="24"/>
                <w:szCs w:val="24"/>
                <w:lang w:val="es-MX"/>
              </w:rPr>
            </w:pPr>
            <w:r w:rsidRPr="00916A03">
              <w:rPr>
                <w:rFonts w:ascii="Arial Narrow" w:hAnsi="Arial Narrow" w:cstheme="minorHAnsi"/>
                <w:b w:val="0"/>
                <w:bCs w:val="0"/>
                <w:color w:val="FFFFFF" w:themeColor="background1"/>
                <w:sz w:val="24"/>
                <w:szCs w:val="24"/>
                <w:lang w:val="es-MX"/>
              </w:rPr>
              <w:t>GRADOS DE PARENTESCO POR AFINIDAD</w:t>
            </w:r>
          </w:p>
        </w:tc>
      </w:tr>
      <w:tr w:rsidR="0007757C" w:rsidRPr="005A168E" w14:paraId="5E1B5A45" w14:textId="77777777" w:rsidTr="004F317F">
        <w:tc>
          <w:tcPr>
            <w:cnfStyle w:val="001000000000" w:firstRow="0" w:lastRow="0" w:firstColumn="1" w:lastColumn="0" w:oddVBand="0" w:evenVBand="0" w:oddHBand="0" w:evenHBand="0" w:firstRowFirstColumn="0" w:firstRowLastColumn="0" w:lastRowFirstColumn="0" w:lastRowLastColumn="0"/>
            <w:tcW w:w="4414" w:type="dxa"/>
          </w:tcPr>
          <w:p w14:paraId="4F497B38" w14:textId="790C0C1D" w:rsidR="0007757C" w:rsidRPr="005A168E" w:rsidRDefault="0007757C" w:rsidP="0007757C">
            <w:pPr>
              <w:jc w:val="both"/>
              <w:rPr>
                <w:rFonts w:ascii="Arial Narrow" w:hAnsi="Arial Narrow" w:cstheme="minorHAnsi"/>
                <w:sz w:val="24"/>
                <w:szCs w:val="24"/>
                <w:lang w:val="es-MX"/>
              </w:rPr>
            </w:pPr>
            <w:r w:rsidRPr="005A168E">
              <w:rPr>
                <w:rFonts w:ascii="Arial Narrow" w:hAnsi="Arial Narrow" w:cstheme="minorHAnsi"/>
                <w:sz w:val="24"/>
                <w:szCs w:val="24"/>
                <w:lang w:val="es-MX"/>
              </w:rPr>
              <w:t>Primer Grado</w:t>
            </w:r>
          </w:p>
        </w:tc>
        <w:tc>
          <w:tcPr>
            <w:tcW w:w="4414" w:type="dxa"/>
          </w:tcPr>
          <w:p w14:paraId="5108EA8F" w14:textId="4AB3935D" w:rsidR="0007757C" w:rsidRPr="005A168E" w:rsidRDefault="00CB1A7D" w:rsidP="0007757C">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Cónyuge</w:t>
            </w:r>
            <w:r w:rsidR="00883177" w:rsidRPr="005A168E">
              <w:rPr>
                <w:rFonts w:ascii="Arial Narrow" w:hAnsi="Arial Narrow" w:cstheme="minorHAnsi"/>
                <w:sz w:val="24"/>
                <w:szCs w:val="24"/>
                <w:lang w:val="es-MX"/>
              </w:rPr>
              <w:t xml:space="preserve"> (Compañero/a permanente)</w:t>
            </w:r>
            <w:r w:rsidR="00A5482F">
              <w:rPr>
                <w:rFonts w:ascii="Arial Narrow" w:hAnsi="Arial Narrow" w:cstheme="minorHAnsi"/>
                <w:sz w:val="24"/>
                <w:szCs w:val="24"/>
                <w:lang w:val="es-MX"/>
              </w:rPr>
              <w:t>, padres o hijos del cónyuge</w:t>
            </w:r>
          </w:p>
        </w:tc>
      </w:tr>
      <w:tr w:rsidR="0007757C" w:rsidRPr="005A168E" w14:paraId="4EC390D5"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81CA479" w14:textId="5E39B69C" w:rsidR="0007757C" w:rsidRPr="005A168E" w:rsidRDefault="0007757C" w:rsidP="0007757C">
            <w:pPr>
              <w:jc w:val="both"/>
              <w:rPr>
                <w:rFonts w:ascii="Arial Narrow" w:hAnsi="Arial Narrow" w:cstheme="minorHAnsi"/>
                <w:sz w:val="24"/>
                <w:szCs w:val="24"/>
                <w:lang w:val="es-MX"/>
              </w:rPr>
            </w:pPr>
            <w:r w:rsidRPr="005A168E">
              <w:rPr>
                <w:rFonts w:ascii="Arial Narrow" w:hAnsi="Arial Narrow" w:cstheme="minorHAnsi"/>
                <w:sz w:val="24"/>
                <w:szCs w:val="24"/>
                <w:lang w:val="es-MX"/>
              </w:rPr>
              <w:t>Segundo Grado</w:t>
            </w:r>
          </w:p>
        </w:tc>
        <w:tc>
          <w:tcPr>
            <w:tcW w:w="4414" w:type="dxa"/>
          </w:tcPr>
          <w:p w14:paraId="2DDE933F" w14:textId="66293904" w:rsidR="0007757C" w:rsidRPr="005A168E" w:rsidRDefault="00A5482F" w:rsidP="0007757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Pr>
                <w:rFonts w:ascii="Arial Narrow" w:hAnsi="Arial Narrow" w:cstheme="minorHAnsi"/>
                <w:sz w:val="24"/>
                <w:szCs w:val="24"/>
                <w:lang w:val="es-MX"/>
              </w:rPr>
              <w:t>Hermanos del cónyuge</w:t>
            </w:r>
          </w:p>
        </w:tc>
      </w:tr>
      <w:tr w:rsidR="0007757C" w:rsidRPr="005A168E" w14:paraId="286E3752" w14:textId="77777777" w:rsidTr="004F317F">
        <w:tc>
          <w:tcPr>
            <w:cnfStyle w:val="001000000000" w:firstRow="0" w:lastRow="0" w:firstColumn="1" w:lastColumn="0" w:oddVBand="0" w:evenVBand="0" w:oddHBand="0" w:evenHBand="0" w:firstRowFirstColumn="0" w:firstRowLastColumn="0" w:lastRowFirstColumn="0" w:lastRowLastColumn="0"/>
            <w:tcW w:w="4414" w:type="dxa"/>
          </w:tcPr>
          <w:p w14:paraId="3D9E96F2" w14:textId="671F6519" w:rsidR="0007757C" w:rsidRPr="005A168E" w:rsidRDefault="0007757C" w:rsidP="0007757C">
            <w:pPr>
              <w:jc w:val="both"/>
              <w:rPr>
                <w:rFonts w:ascii="Arial Narrow" w:hAnsi="Arial Narrow" w:cstheme="minorHAnsi"/>
                <w:sz w:val="24"/>
                <w:szCs w:val="24"/>
                <w:lang w:val="es-MX"/>
              </w:rPr>
            </w:pPr>
            <w:r w:rsidRPr="005A168E">
              <w:rPr>
                <w:rFonts w:ascii="Arial Narrow" w:hAnsi="Arial Narrow" w:cstheme="minorHAnsi"/>
                <w:sz w:val="24"/>
                <w:szCs w:val="24"/>
                <w:lang w:val="es-MX"/>
              </w:rPr>
              <w:t>Tercer Grado</w:t>
            </w:r>
          </w:p>
        </w:tc>
        <w:tc>
          <w:tcPr>
            <w:tcW w:w="4414" w:type="dxa"/>
          </w:tcPr>
          <w:p w14:paraId="0811A832" w14:textId="1B402E41" w:rsidR="0007757C" w:rsidRPr="005A168E" w:rsidRDefault="00A5482F" w:rsidP="0007757C">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es-MX"/>
              </w:rPr>
            </w:pPr>
            <w:r>
              <w:rPr>
                <w:rFonts w:ascii="Arial Narrow" w:hAnsi="Arial Narrow" w:cstheme="minorHAnsi"/>
                <w:sz w:val="24"/>
                <w:szCs w:val="24"/>
                <w:lang w:val="es-MX"/>
              </w:rPr>
              <w:t>Tíos, s</w:t>
            </w:r>
            <w:r w:rsidR="007F137A" w:rsidRPr="005A168E">
              <w:rPr>
                <w:rFonts w:ascii="Arial Narrow" w:hAnsi="Arial Narrow" w:cstheme="minorHAnsi"/>
                <w:sz w:val="24"/>
                <w:szCs w:val="24"/>
                <w:lang w:val="es-MX"/>
              </w:rPr>
              <w:t>obrinos</w:t>
            </w:r>
            <w:r>
              <w:rPr>
                <w:rFonts w:ascii="Arial Narrow" w:hAnsi="Arial Narrow" w:cstheme="minorHAnsi"/>
                <w:sz w:val="24"/>
                <w:szCs w:val="24"/>
                <w:lang w:val="es-MX"/>
              </w:rPr>
              <w:t xml:space="preserve"> y abuelos del cónyuge</w:t>
            </w:r>
          </w:p>
        </w:tc>
      </w:tr>
      <w:tr w:rsidR="0007757C" w:rsidRPr="005A168E" w14:paraId="094AC585" w14:textId="77777777" w:rsidTr="004F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74CFE43" w14:textId="3A765589" w:rsidR="0007757C" w:rsidRPr="005A168E" w:rsidRDefault="0007757C" w:rsidP="0007757C">
            <w:pPr>
              <w:jc w:val="both"/>
              <w:rPr>
                <w:rFonts w:ascii="Arial Narrow" w:hAnsi="Arial Narrow" w:cstheme="minorHAnsi"/>
                <w:sz w:val="24"/>
                <w:szCs w:val="24"/>
                <w:lang w:val="es-MX"/>
              </w:rPr>
            </w:pPr>
            <w:r w:rsidRPr="005A168E">
              <w:rPr>
                <w:rFonts w:ascii="Arial Narrow" w:hAnsi="Arial Narrow" w:cstheme="minorHAnsi"/>
                <w:sz w:val="24"/>
                <w:szCs w:val="24"/>
                <w:lang w:val="es-MX"/>
              </w:rPr>
              <w:t>Cuarto Grado</w:t>
            </w:r>
          </w:p>
        </w:tc>
        <w:tc>
          <w:tcPr>
            <w:tcW w:w="4414" w:type="dxa"/>
          </w:tcPr>
          <w:p w14:paraId="4FC31007" w14:textId="083B4570" w:rsidR="0007757C" w:rsidRPr="005A168E" w:rsidRDefault="007F137A" w:rsidP="0007757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val="es-MX"/>
              </w:rPr>
            </w:pPr>
            <w:r w:rsidRPr="005A168E">
              <w:rPr>
                <w:rFonts w:ascii="Arial Narrow" w:hAnsi="Arial Narrow" w:cstheme="minorHAnsi"/>
                <w:sz w:val="24"/>
                <w:szCs w:val="24"/>
                <w:lang w:val="es-MX"/>
              </w:rPr>
              <w:t xml:space="preserve">Primos </w:t>
            </w:r>
            <w:r w:rsidR="0095267D">
              <w:rPr>
                <w:rFonts w:ascii="Arial Narrow" w:hAnsi="Arial Narrow" w:cstheme="minorHAnsi"/>
                <w:sz w:val="24"/>
                <w:szCs w:val="24"/>
                <w:lang w:val="es-MX"/>
              </w:rPr>
              <w:t>del cónyuge</w:t>
            </w:r>
          </w:p>
        </w:tc>
      </w:tr>
    </w:tbl>
    <w:p w14:paraId="5ADB82AF" w14:textId="3763E34F" w:rsidR="0075093F" w:rsidRPr="003350FA" w:rsidRDefault="0075093F" w:rsidP="00AA6DF7">
      <w:pPr>
        <w:jc w:val="both"/>
        <w:rPr>
          <w:rFonts w:cstheme="minorHAnsi"/>
          <w:sz w:val="24"/>
          <w:szCs w:val="24"/>
          <w:lang w:val="es-MX"/>
        </w:rPr>
      </w:pPr>
    </w:p>
    <w:p w14:paraId="0E1427C4" w14:textId="72A2EB08" w:rsidR="007F137A" w:rsidRPr="003350FA" w:rsidRDefault="001A0B3A" w:rsidP="00FF7457">
      <w:pPr>
        <w:pStyle w:val="Ttulo2"/>
        <w:rPr>
          <w:lang w:val="es-MX"/>
        </w:rPr>
      </w:pPr>
      <w:bookmarkStart w:id="15" w:name="_Toc83331099"/>
      <w:r>
        <w:rPr>
          <w:lang w:val="es-MX"/>
        </w:rPr>
        <w:t xml:space="preserve">9. </w:t>
      </w:r>
      <w:r w:rsidR="007F137A" w:rsidRPr="003350FA">
        <w:rPr>
          <w:lang w:val="es-MX"/>
        </w:rPr>
        <w:t>Declaración conflicto de intereses</w:t>
      </w:r>
      <w:bookmarkEnd w:id="15"/>
    </w:p>
    <w:p w14:paraId="6240FCD0" w14:textId="7DF295A5" w:rsidR="00890633" w:rsidRPr="003350FA" w:rsidRDefault="00890633" w:rsidP="00890633">
      <w:pPr>
        <w:jc w:val="both"/>
        <w:rPr>
          <w:rFonts w:cstheme="minorHAnsi"/>
          <w:sz w:val="24"/>
          <w:szCs w:val="24"/>
          <w:lang w:val="es-MX"/>
        </w:rPr>
      </w:pPr>
      <w:r w:rsidRPr="003350FA">
        <w:rPr>
          <w:rFonts w:cstheme="minorHAnsi"/>
          <w:sz w:val="24"/>
          <w:szCs w:val="24"/>
          <w:lang w:val="es-MX"/>
        </w:rPr>
        <w:t xml:space="preserve">La declaración de conflictos de intereses debe realizarse cuando la persona se encuentre en el proceso de vinculación con la Unidad Administrativa Especial de Servicios Públicos -UAESP-, </w:t>
      </w:r>
      <w:r w:rsidR="00B679C0">
        <w:rPr>
          <w:rFonts w:cstheme="minorHAnsi"/>
          <w:sz w:val="24"/>
          <w:szCs w:val="24"/>
          <w:lang w:val="es-MX"/>
        </w:rPr>
        <w:t xml:space="preserve">y </w:t>
      </w:r>
      <w:r w:rsidR="00B679C0" w:rsidRPr="003350FA">
        <w:rPr>
          <w:rFonts w:cstheme="minorHAnsi"/>
          <w:sz w:val="24"/>
          <w:szCs w:val="24"/>
          <w:lang w:val="es-MX"/>
        </w:rPr>
        <w:t>deberá ser actualizada</w:t>
      </w:r>
      <w:r w:rsidR="00B679C0">
        <w:rPr>
          <w:rFonts w:cstheme="minorHAnsi"/>
          <w:sz w:val="24"/>
          <w:szCs w:val="24"/>
          <w:lang w:val="es-MX"/>
        </w:rPr>
        <w:t xml:space="preserve"> como mínimo</w:t>
      </w:r>
      <w:r w:rsidR="00B679C0" w:rsidRPr="003350FA">
        <w:rPr>
          <w:rFonts w:cstheme="minorHAnsi"/>
          <w:sz w:val="24"/>
          <w:szCs w:val="24"/>
          <w:lang w:val="es-MX"/>
        </w:rPr>
        <w:t xml:space="preserve"> cada año</w:t>
      </w:r>
      <w:r w:rsidR="00B679C0">
        <w:rPr>
          <w:rFonts w:cstheme="minorHAnsi"/>
          <w:sz w:val="24"/>
          <w:szCs w:val="24"/>
          <w:lang w:val="es-MX"/>
        </w:rPr>
        <w:t>,</w:t>
      </w:r>
      <w:r w:rsidR="00B679C0" w:rsidRPr="003350FA">
        <w:rPr>
          <w:rFonts w:cstheme="minorHAnsi"/>
          <w:sz w:val="24"/>
          <w:szCs w:val="24"/>
          <w:lang w:val="es-MX"/>
        </w:rPr>
        <w:t xml:space="preserve"> siempre y cuando, el servidor público </w:t>
      </w:r>
      <w:r w:rsidR="00B679C0">
        <w:rPr>
          <w:rFonts w:cstheme="minorHAnsi"/>
          <w:sz w:val="24"/>
          <w:szCs w:val="24"/>
          <w:lang w:val="es-MX"/>
        </w:rPr>
        <w:t xml:space="preserve">o contratista que ejerce funciones públicas </w:t>
      </w:r>
      <w:r w:rsidR="00B679C0" w:rsidRPr="003350FA">
        <w:rPr>
          <w:rFonts w:cstheme="minorHAnsi"/>
          <w:sz w:val="24"/>
          <w:szCs w:val="24"/>
          <w:lang w:val="es-MX"/>
        </w:rPr>
        <w:t>no se encuentre vinculado a procesos de gestión contractual, de vigilancia, control, supervisión o interventoría</w:t>
      </w:r>
      <w:r w:rsidR="00B679C0">
        <w:rPr>
          <w:rFonts w:cstheme="minorHAnsi"/>
          <w:sz w:val="24"/>
          <w:szCs w:val="24"/>
          <w:lang w:val="es-MX"/>
        </w:rPr>
        <w:t>;</w:t>
      </w:r>
      <w:r w:rsidR="00B679C0" w:rsidRPr="003350FA">
        <w:rPr>
          <w:rFonts w:cstheme="minorHAnsi"/>
          <w:sz w:val="24"/>
          <w:szCs w:val="24"/>
          <w:lang w:val="es-MX"/>
        </w:rPr>
        <w:t xml:space="preserve"> en estos casos deberá </w:t>
      </w:r>
      <w:r w:rsidR="00B679C0">
        <w:rPr>
          <w:rFonts w:cstheme="minorHAnsi"/>
          <w:sz w:val="24"/>
          <w:szCs w:val="24"/>
          <w:lang w:val="es-MX"/>
        </w:rPr>
        <w:t>actualizar</w:t>
      </w:r>
      <w:r w:rsidR="00B679C0" w:rsidRPr="003350FA">
        <w:rPr>
          <w:rFonts w:cstheme="minorHAnsi"/>
          <w:sz w:val="24"/>
          <w:szCs w:val="24"/>
          <w:lang w:val="es-MX"/>
        </w:rPr>
        <w:t xml:space="preserve"> su declaración siempre que se vaya a iniciar un proceso de los relacionados anteriormente</w:t>
      </w:r>
      <w:r w:rsidR="00B679C0">
        <w:rPr>
          <w:rFonts w:cstheme="minorHAnsi"/>
          <w:sz w:val="24"/>
          <w:szCs w:val="24"/>
          <w:lang w:val="es-MX"/>
        </w:rPr>
        <w:t xml:space="preserve"> o cuando vaya a tomar una decisión en la que pueda presentarse un conflicto de interes</w:t>
      </w:r>
      <w:r w:rsidR="00E472B9">
        <w:rPr>
          <w:rFonts w:cstheme="minorHAnsi"/>
          <w:sz w:val="24"/>
          <w:szCs w:val="24"/>
          <w:lang w:val="es-MX"/>
        </w:rPr>
        <w:t>es</w:t>
      </w:r>
      <w:r w:rsidR="00B679C0" w:rsidRPr="003350FA">
        <w:rPr>
          <w:rFonts w:cstheme="minorHAnsi"/>
          <w:sz w:val="24"/>
          <w:szCs w:val="24"/>
          <w:lang w:val="es-MX"/>
        </w:rPr>
        <w:t xml:space="preserve">. Lo mismo </w:t>
      </w:r>
      <w:r w:rsidR="00B679C0">
        <w:rPr>
          <w:rFonts w:cstheme="minorHAnsi"/>
          <w:sz w:val="24"/>
          <w:szCs w:val="24"/>
          <w:lang w:val="es-MX"/>
        </w:rPr>
        <w:t>deberá realizarse</w:t>
      </w:r>
      <w:r w:rsidR="00B679C0" w:rsidRPr="003350FA">
        <w:rPr>
          <w:rFonts w:cstheme="minorHAnsi"/>
          <w:sz w:val="24"/>
          <w:szCs w:val="24"/>
          <w:lang w:val="es-MX"/>
        </w:rPr>
        <w:t xml:space="preserve"> cuando el servidor público </w:t>
      </w:r>
      <w:r w:rsidR="00B679C0">
        <w:rPr>
          <w:rFonts w:cstheme="minorHAnsi"/>
          <w:sz w:val="24"/>
          <w:szCs w:val="24"/>
          <w:lang w:val="es-MX"/>
        </w:rPr>
        <w:t xml:space="preserve">o el contratista que ejerce funciones públicas, </w:t>
      </w:r>
      <w:r w:rsidR="00B679C0" w:rsidRPr="003350FA">
        <w:rPr>
          <w:rFonts w:cstheme="minorHAnsi"/>
          <w:sz w:val="24"/>
          <w:szCs w:val="24"/>
          <w:lang w:val="es-MX"/>
        </w:rPr>
        <w:t>en ejercicio de sus funciones</w:t>
      </w:r>
      <w:r w:rsidR="00B679C0">
        <w:rPr>
          <w:rFonts w:cstheme="minorHAnsi"/>
          <w:sz w:val="24"/>
          <w:szCs w:val="24"/>
          <w:lang w:val="es-MX"/>
        </w:rPr>
        <w:t>,</w:t>
      </w:r>
      <w:r w:rsidR="00B679C0" w:rsidRPr="003350FA">
        <w:rPr>
          <w:rFonts w:cstheme="minorHAnsi"/>
          <w:sz w:val="24"/>
          <w:szCs w:val="24"/>
          <w:lang w:val="es-MX"/>
        </w:rPr>
        <w:t xml:space="preserve"> consider</w:t>
      </w:r>
      <w:r w:rsidR="00B679C0">
        <w:rPr>
          <w:rFonts w:cstheme="minorHAnsi"/>
          <w:sz w:val="24"/>
          <w:szCs w:val="24"/>
          <w:lang w:val="es-MX"/>
        </w:rPr>
        <w:t>e</w:t>
      </w:r>
      <w:r w:rsidR="00B679C0" w:rsidRPr="003350FA">
        <w:rPr>
          <w:rFonts w:cstheme="minorHAnsi"/>
          <w:sz w:val="24"/>
          <w:szCs w:val="24"/>
          <w:lang w:val="es-MX"/>
        </w:rPr>
        <w:t xml:space="preserve"> que existe un conflicto de intereses potencial</w:t>
      </w:r>
      <w:r w:rsidR="00B679C0">
        <w:rPr>
          <w:rFonts w:cstheme="minorHAnsi"/>
          <w:sz w:val="24"/>
          <w:szCs w:val="24"/>
          <w:lang w:val="es-MX"/>
        </w:rPr>
        <w:t xml:space="preserve">, la presentación y </w:t>
      </w:r>
      <w:r w:rsidR="00B679C0" w:rsidRPr="003350FA">
        <w:rPr>
          <w:rFonts w:cstheme="minorHAnsi"/>
          <w:sz w:val="24"/>
          <w:szCs w:val="24"/>
          <w:lang w:val="es-MX"/>
        </w:rPr>
        <w:t xml:space="preserve">declaración </w:t>
      </w:r>
      <w:r w:rsidR="00B679C0">
        <w:rPr>
          <w:rFonts w:cstheme="minorHAnsi"/>
          <w:sz w:val="24"/>
          <w:szCs w:val="24"/>
          <w:lang w:val="es-MX"/>
        </w:rPr>
        <w:t xml:space="preserve">se debe diligenciar </w:t>
      </w:r>
      <w:r w:rsidR="00B679C0" w:rsidRPr="003350FA">
        <w:rPr>
          <w:rFonts w:cstheme="minorHAnsi"/>
          <w:sz w:val="24"/>
          <w:szCs w:val="24"/>
          <w:lang w:val="es-MX"/>
        </w:rPr>
        <w:t xml:space="preserve">a través del formato para la "Declaración de Conflictos de </w:t>
      </w:r>
      <w:r w:rsidR="00B679C0">
        <w:rPr>
          <w:rFonts w:cstheme="minorHAnsi"/>
          <w:sz w:val="24"/>
          <w:szCs w:val="24"/>
          <w:lang w:val="es-MX"/>
        </w:rPr>
        <w:t xml:space="preserve">Interés del </w:t>
      </w:r>
      <w:proofErr w:type="gramStart"/>
      <w:r w:rsidR="00B679C0">
        <w:rPr>
          <w:rFonts w:cstheme="minorHAnsi"/>
          <w:sz w:val="24"/>
          <w:szCs w:val="24"/>
          <w:lang w:val="es-MX"/>
        </w:rPr>
        <w:t>SIDEAP.</w:t>
      </w:r>
      <w:r w:rsidR="006F5159">
        <w:rPr>
          <w:rFonts w:cstheme="minorHAnsi"/>
          <w:sz w:val="24"/>
          <w:szCs w:val="24"/>
          <w:lang w:val="es-MX"/>
        </w:rPr>
        <w:t>.</w:t>
      </w:r>
      <w:proofErr w:type="gramEnd"/>
      <w:r w:rsidR="006F5159">
        <w:rPr>
          <w:rFonts w:cstheme="minorHAnsi"/>
          <w:sz w:val="24"/>
          <w:szCs w:val="24"/>
          <w:lang w:val="es-MX"/>
        </w:rPr>
        <w:t xml:space="preserve"> </w:t>
      </w:r>
      <w:r w:rsidRPr="003350FA">
        <w:rPr>
          <w:rFonts w:cstheme="minorHAnsi"/>
          <w:sz w:val="24"/>
          <w:szCs w:val="24"/>
          <w:lang w:val="es-MX"/>
        </w:rPr>
        <w:t xml:space="preserve"> " (ver anexo A). </w:t>
      </w:r>
      <w:r w:rsidR="005F163F">
        <w:rPr>
          <w:rFonts w:cstheme="minorHAnsi"/>
          <w:sz w:val="24"/>
          <w:szCs w:val="24"/>
          <w:lang w:val="es-MX"/>
        </w:rPr>
        <w:t xml:space="preserve"> </w:t>
      </w:r>
      <w:r w:rsidR="005F163F" w:rsidRPr="005F163F">
        <w:rPr>
          <w:rFonts w:cstheme="minorHAnsi"/>
          <w:sz w:val="24"/>
          <w:szCs w:val="24"/>
          <w:lang w:val="es-MX"/>
        </w:rPr>
        <w:t>Para servidores públicos, este documento se debe entregar al área de Talento Humano en el momento de la posesión en el cargo, pero además debe actualizarse como mínimo cada año y cuando así lo requieran sus superiores.</w:t>
      </w:r>
      <w:r w:rsidR="005F163F">
        <w:rPr>
          <w:rFonts w:cstheme="minorHAnsi"/>
          <w:sz w:val="24"/>
          <w:szCs w:val="24"/>
          <w:lang w:val="es-MX"/>
        </w:rPr>
        <w:t xml:space="preserve"> Para los </w:t>
      </w:r>
      <w:r w:rsidR="005F163F">
        <w:rPr>
          <w:rFonts w:cstheme="minorHAnsi"/>
          <w:sz w:val="24"/>
          <w:szCs w:val="24"/>
          <w:lang w:val="es-MX"/>
        </w:rPr>
        <w:lastRenderedPageBreak/>
        <w:t>contratistas, se solicita la presentación del formato dentro de los documentos solicitados para la suscripción del contrato.</w:t>
      </w:r>
    </w:p>
    <w:p w14:paraId="1A741EF0" w14:textId="53DE9E85" w:rsidR="00890633" w:rsidRDefault="00B679C0" w:rsidP="00890633">
      <w:pPr>
        <w:jc w:val="both"/>
        <w:rPr>
          <w:rFonts w:cstheme="minorHAnsi"/>
          <w:sz w:val="24"/>
          <w:szCs w:val="24"/>
          <w:lang w:val="es-MX"/>
        </w:rPr>
      </w:pPr>
      <w:r>
        <w:rPr>
          <w:rFonts w:cstheme="minorHAnsi"/>
          <w:sz w:val="24"/>
          <w:szCs w:val="24"/>
          <w:lang w:val="es-MX"/>
        </w:rPr>
        <w:t>Es así que</w:t>
      </w:r>
      <w:r w:rsidR="000A4D98">
        <w:rPr>
          <w:rFonts w:cstheme="minorHAnsi"/>
          <w:sz w:val="24"/>
          <w:szCs w:val="24"/>
          <w:lang w:val="es-MX"/>
        </w:rPr>
        <w:t xml:space="preserve"> la Circular Externa 020 de 2020 del DASDC</w:t>
      </w:r>
      <w:r>
        <w:rPr>
          <w:rFonts w:cstheme="minorHAnsi"/>
          <w:sz w:val="24"/>
          <w:szCs w:val="24"/>
          <w:lang w:val="es-MX"/>
        </w:rPr>
        <w:t xml:space="preserve">, </w:t>
      </w:r>
      <w:r w:rsidR="000A4D98">
        <w:rPr>
          <w:rFonts w:cstheme="minorHAnsi"/>
          <w:sz w:val="24"/>
          <w:szCs w:val="24"/>
          <w:lang w:val="es-MX"/>
        </w:rPr>
        <w:t xml:space="preserve">define que </w:t>
      </w:r>
      <w:r w:rsidRPr="00C32118">
        <w:rPr>
          <w:rFonts w:cstheme="minorHAnsi"/>
          <w:sz w:val="24"/>
          <w:szCs w:val="24"/>
          <w:lang w:val="es-MX"/>
        </w:rPr>
        <w:t>la declaración general de conflicto de interés</w:t>
      </w:r>
      <w:r>
        <w:rPr>
          <w:rFonts w:cstheme="minorHAnsi"/>
          <w:sz w:val="24"/>
          <w:szCs w:val="24"/>
          <w:lang w:val="es-MX"/>
        </w:rPr>
        <w:t xml:space="preserve"> se configura</w:t>
      </w:r>
      <w:r w:rsidRPr="00C32118">
        <w:rPr>
          <w:rFonts w:cstheme="minorHAnsi"/>
          <w:sz w:val="24"/>
          <w:szCs w:val="24"/>
          <w:lang w:val="es-MX"/>
        </w:rPr>
        <w:t xml:space="preserve"> en un instrumento de gestión del talento humano que busca responder al enfoque preventivo en la comisión de conductas disciplinables que deben desarrollar las entidades y organismos distritales en el marco de la Política de Integridad del MIPG y de las Políticas Públicas Distritales de Gestión Integral del Talento Humano y de Transparencia, Integridad y Lucha contra la Corrupción</w:t>
      </w:r>
      <w:r>
        <w:rPr>
          <w:rFonts w:cstheme="minorHAnsi"/>
          <w:sz w:val="24"/>
          <w:szCs w:val="24"/>
          <w:lang w:val="es-MX"/>
        </w:rPr>
        <w:t xml:space="preserve">, </w:t>
      </w:r>
      <w:r w:rsidRPr="00A1781A">
        <w:rPr>
          <w:rFonts w:cstheme="minorHAnsi"/>
          <w:sz w:val="24"/>
          <w:szCs w:val="24"/>
          <w:lang w:val="es-MX"/>
        </w:rPr>
        <w:t>continuamente los y las servidoras y las y los colaboradores públicos pueden verse en situaciones que confrontan el deber público de sus intereses privados o personales que podrían influenciar negativamente el desempeño de sus deberes y responsabilidades, pero que los mismos, pueden ser detectados, informados y desarticulados voluntariamente, antes que, con ocasión de sus existencia, se provoquen irregularidades o</w:t>
      </w:r>
      <w:r>
        <w:rPr>
          <w:rFonts w:cstheme="minorHAnsi"/>
          <w:sz w:val="24"/>
          <w:szCs w:val="24"/>
          <w:lang w:val="es-MX"/>
        </w:rPr>
        <w:t xml:space="preserve"> corrupción</w:t>
      </w:r>
      <w:r w:rsidR="000A4D98">
        <w:rPr>
          <w:rFonts w:cstheme="minorHAnsi"/>
          <w:sz w:val="24"/>
          <w:szCs w:val="24"/>
          <w:lang w:val="es-MX"/>
        </w:rPr>
        <w:t>.</w:t>
      </w:r>
      <w:r w:rsidR="00890633" w:rsidRPr="003350FA">
        <w:rPr>
          <w:rFonts w:cstheme="minorHAnsi"/>
          <w:sz w:val="24"/>
          <w:szCs w:val="24"/>
          <w:lang w:val="es-MX"/>
        </w:rPr>
        <w:t>.</w:t>
      </w:r>
    </w:p>
    <w:p w14:paraId="332F14F5" w14:textId="3316FCC6" w:rsidR="006F5159" w:rsidRPr="003350FA" w:rsidRDefault="006F5159" w:rsidP="00890633">
      <w:pPr>
        <w:jc w:val="both"/>
        <w:rPr>
          <w:rFonts w:cstheme="minorHAnsi"/>
          <w:sz w:val="24"/>
          <w:szCs w:val="24"/>
          <w:lang w:val="es-MX"/>
        </w:rPr>
      </w:pPr>
      <w:r>
        <w:rPr>
          <w:rFonts w:cstheme="minorHAnsi"/>
          <w:sz w:val="24"/>
          <w:szCs w:val="24"/>
          <w:lang w:val="es-MX"/>
        </w:rPr>
        <w:t xml:space="preserve">Es importante clarificar que conforme a la normatividad vigente, </w:t>
      </w:r>
      <w:r w:rsidRPr="00A1781A">
        <w:rPr>
          <w:rFonts w:cstheme="minorHAnsi"/>
          <w:sz w:val="24"/>
          <w:szCs w:val="24"/>
          <w:lang w:val="es-MX"/>
        </w:rPr>
        <w:t>el diligenciamiento de la información sobre el registro de conflictos de interés en el SIDEAP, no exime a los servidores públicos y colaboradores del Distrito Capital de la realización de la declaración proactiva de bienes y rentas y del registro de conflicto de interés de que tratan la Ley 2013 de 2019, Acuerdo Distrital 782 de 2020, el Decreto Distrital 189 de 2020, modificado por el Decreto Distrital 159 de 2021 que en su artículo 9º prevé que todos los servidores públicos y colaboradores del Distrito efectuarán dicho registro y publicación en el Sistema de Información y Gestión del Empleo Público –SIGEP</w:t>
      </w:r>
    </w:p>
    <w:p w14:paraId="5F1014A6" w14:textId="1E743FEA" w:rsidR="007F137A" w:rsidRPr="003350FA" w:rsidRDefault="00890633" w:rsidP="00890633">
      <w:pPr>
        <w:jc w:val="both"/>
        <w:rPr>
          <w:rFonts w:cstheme="minorHAnsi"/>
          <w:sz w:val="24"/>
          <w:szCs w:val="24"/>
          <w:lang w:val="es-MX"/>
        </w:rPr>
      </w:pPr>
      <w:r w:rsidRPr="00A1781A">
        <w:rPr>
          <w:rFonts w:cstheme="minorHAnsi"/>
          <w:sz w:val="24"/>
          <w:szCs w:val="24"/>
          <w:lang w:val="es-MX"/>
        </w:rPr>
        <w:t>Nota</w:t>
      </w:r>
      <w:r w:rsidRPr="00A5482F">
        <w:rPr>
          <w:rFonts w:cstheme="minorHAnsi"/>
          <w:sz w:val="24"/>
          <w:szCs w:val="24"/>
          <w:lang w:val="es-MX"/>
        </w:rPr>
        <w:t>:</w:t>
      </w:r>
      <w:r w:rsidRPr="003350FA">
        <w:rPr>
          <w:rFonts w:cstheme="minorHAnsi"/>
          <w:sz w:val="24"/>
          <w:szCs w:val="24"/>
          <w:lang w:val="es-MX"/>
        </w:rPr>
        <w:t xml:space="preserve"> Para hacer efectiva esta política en el caso de los contratistas, se incluirá en los contratos</w:t>
      </w:r>
      <w:r w:rsidR="006E2BF6" w:rsidRPr="003350FA">
        <w:rPr>
          <w:rFonts w:cstheme="minorHAnsi"/>
          <w:sz w:val="24"/>
          <w:szCs w:val="24"/>
          <w:lang w:val="es-MX"/>
        </w:rPr>
        <w:t xml:space="preserve"> </w:t>
      </w:r>
      <w:r w:rsidRPr="003350FA">
        <w:rPr>
          <w:rFonts w:cstheme="minorHAnsi"/>
          <w:sz w:val="24"/>
          <w:szCs w:val="24"/>
          <w:lang w:val="es-MX"/>
        </w:rPr>
        <w:t>una cláusula en la cual declaran no encontrarse inmersos en el régimen de inhabilidades e</w:t>
      </w:r>
      <w:r w:rsidR="006E2BF6" w:rsidRPr="003350FA">
        <w:rPr>
          <w:rFonts w:cstheme="minorHAnsi"/>
          <w:sz w:val="24"/>
          <w:szCs w:val="24"/>
          <w:lang w:val="es-MX"/>
        </w:rPr>
        <w:t xml:space="preserve">   </w:t>
      </w:r>
      <w:r w:rsidR="00AE35EB" w:rsidRPr="003350FA">
        <w:rPr>
          <w:rFonts w:cstheme="minorHAnsi"/>
          <w:sz w:val="24"/>
          <w:szCs w:val="24"/>
          <w:lang w:val="es-MX"/>
        </w:rPr>
        <w:t>i</w:t>
      </w:r>
      <w:r w:rsidRPr="003350FA">
        <w:rPr>
          <w:rFonts w:cstheme="minorHAnsi"/>
          <w:sz w:val="24"/>
          <w:szCs w:val="24"/>
          <w:lang w:val="es-MX"/>
        </w:rPr>
        <w:t>ncompatibilidades, o en posibles conflictos de inter</w:t>
      </w:r>
      <w:r w:rsidR="00A5482F">
        <w:rPr>
          <w:rFonts w:cstheme="minorHAnsi"/>
          <w:sz w:val="24"/>
          <w:szCs w:val="24"/>
          <w:lang w:val="es-MX"/>
        </w:rPr>
        <w:t>e</w:t>
      </w:r>
      <w:r w:rsidRPr="003350FA">
        <w:rPr>
          <w:rFonts w:cstheme="minorHAnsi"/>
          <w:sz w:val="24"/>
          <w:szCs w:val="24"/>
          <w:lang w:val="es-MX"/>
        </w:rPr>
        <w:t>s</w:t>
      </w:r>
      <w:r w:rsidR="00A5482F">
        <w:rPr>
          <w:rFonts w:cstheme="minorHAnsi"/>
          <w:sz w:val="24"/>
          <w:szCs w:val="24"/>
          <w:lang w:val="es-MX"/>
        </w:rPr>
        <w:t>es</w:t>
      </w:r>
      <w:r w:rsidRPr="003350FA">
        <w:rPr>
          <w:rFonts w:cstheme="minorHAnsi"/>
          <w:sz w:val="24"/>
          <w:szCs w:val="24"/>
          <w:lang w:val="es-MX"/>
        </w:rPr>
        <w:t xml:space="preserve"> reales, potenciales o aparentes.</w:t>
      </w:r>
    </w:p>
    <w:p w14:paraId="5DD16E59" w14:textId="1CC9D0FB" w:rsidR="00AE35EB" w:rsidRPr="003350FA" w:rsidRDefault="00AE35EB" w:rsidP="00AE35EB">
      <w:pPr>
        <w:jc w:val="both"/>
        <w:rPr>
          <w:rFonts w:cstheme="minorHAnsi"/>
          <w:sz w:val="24"/>
          <w:szCs w:val="24"/>
          <w:lang w:val="es-MX"/>
        </w:rPr>
      </w:pPr>
      <w:r w:rsidRPr="00A1781A">
        <w:rPr>
          <w:rFonts w:cstheme="minorHAnsi"/>
          <w:sz w:val="24"/>
          <w:szCs w:val="24"/>
          <w:lang w:val="es-MX"/>
        </w:rPr>
        <w:t>Nota</w:t>
      </w:r>
      <w:r w:rsidRPr="00A5482F">
        <w:rPr>
          <w:rFonts w:cstheme="minorHAnsi"/>
          <w:sz w:val="24"/>
          <w:szCs w:val="24"/>
          <w:lang w:val="es-MX"/>
        </w:rPr>
        <w:t>:</w:t>
      </w:r>
      <w:r w:rsidRPr="003350FA">
        <w:rPr>
          <w:rFonts w:cstheme="minorHAnsi"/>
          <w:sz w:val="24"/>
          <w:szCs w:val="24"/>
          <w:lang w:val="es-MX"/>
        </w:rPr>
        <w:t xml:space="preserve"> Aunque los conflictos de intereses no son actos de corrupción, si constituyen un riesgo o causal para iniciar procesos disciplinarios. En los casos en los que existen conflictos de intereses reales o potenciales al interior de la UAESP que no sean declarados, y los intereses particulares de un servidor público en ejercicio de sus funciones públicas interfiera en una actuación o decisión, obteniendo un beneficio directo o indirecto por ello, se entiende que la situación ha derivado en un hecho de corrupción.</w:t>
      </w:r>
    </w:p>
    <w:p w14:paraId="0562EC5A" w14:textId="67038C39" w:rsidR="00AE35EB" w:rsidRPr="003350FA" w:rsidRDefault="008E44A2" w:rsidP="00FF7457">
      <w:pPr>
        <w:pStyle w:val="Ttulo1"/>
        <w:rPr>
          <w:lang w:val="es-MX"/>
        </w:rPr>
      </w:pPr>
      <w:bookmarkStart w:id="16" w:name="_Toc83331100"/>
      <w:r>
        <w:rPr>
          <w:lang w:val="es-MX"/>
        </w:rPr>
        <w:t xml:space="preserve">3. </w:t>
      </w:r>
      <w:r w:rsidR="00AE35EB" w:rsidRPr="003350FA">
        <w:rPr>
          <w:lang w:val="es-MX"/>
        </w:rPr>
        <w:t>RESPONSAB</w:t>
      </w:r>
      <w:r w:rsidR="00AC622B" w:rsidRPr="003350FA">
        <w:rPr>
          <w:lang w:val="es-MX"/>
        </w:rPr>
        <w:t>LES</w:t>
      </w:r>
      <w:bookmarkEnd w:id="16"/>
    </w:p>
    <w:p w14:paraId="3D5745BD" w14:textId="3A7DF412" w:rsidR="00AC622B" w:rsidRPr="003350FA" w:rsidRDefault="00AC622B" w:rsidP="00AC622B">
      <w:pPr>
        <w:jc w:val="both"/>
        <w:rPr>
          <w:rFonts w:cstheme="minorHAnsi"/>
          <w:sz w:val="24"/>
          <w:szCs w:val="24"/>
          <w:lang w:val="es-MX"/>
        </w:rPr>
      </w:pPr>
      <w:r w:rsidRPr="003350FA">
        <w:rPr>
          <w:rFonts w:cstheme="minorHAnsi"/>
          <w:sz w:val="24"/>
          <w:szCs w:val="24"/>
          <w:lang w:val="es-MX"/>
        </w:rPr>
        <w:t>Dado que los conflictos de intereses se pueden confi</w:t>
      </w:r>
      <w:r w:rsidR="00F305EA">
        <w:rPr>
          <w:rFonts w:cstheme="minorHAnsi"/>
          <w:sz w:val="24"/>
          <w:szCs w:val="24"/>
          <w:lang w:val="es-MX"/>
        </w:rPr>
        <w:t>g</w:t>
      </w:r>
      <w:r w:rsidRPr="003350FA">
        <w:rPr>
          <w:rFonts w:cstheme="minorHAnsi"/>
          <w:sz w:val="24"/>
          <w:szCs w:val="24"/>
          <w:lang w:val="es-MX"/>
        </w:rPr>
        <w:t>urar de diferentes maneras y no dependen</w:t>
      </w:r>
      <w:r w:rsidR="00136479" w:rsidRPr="003350FA">
        <w:rPr>
          <w:rFonts w:cstheme="minorHAnsi"/>
          <w:sz w:val="24"/>
          <w:szCs w:val="24"/>
          <w:lang w:val="es-MX"/>
        </w:rPr>
        <w:t xml:space="preserve"> </w:t>
      </w:r>
      <w:r w:rsidRPr="003350FA">
        <w:rPr>
          <w:rFonts w:cstheme="minorHAnsi"/>
          <w:sz w:val="24"/>
          <w:szCs w:val="24"/>
          <w:lang w:val="es-MX"/>
        </w:rPr>
        <w:t>solo de intereses particulares o económicos, sino también se derivan de relaciones interpersonales.</w:t>
      </w:r>
      <w:r w:rsidR="00136479" w:rsidRPr="003350FA">
        <w:rPr>
          <w:rFonts w:cstheme="minorHAnsi"/>
          <w:sz w:val="24"/>
          <w:szCs w:val="24"/>
          <w:lang w:val="es-MX"/>
        </w:rPr>
        <w:t xml:space="preserve"> </w:t>
      </w:r>
      <w:r w:rsidRPr="003350FA">
        <w:rPr>
          <w:rFonts w:cstheme="minorHAnsi"/>
          <w:sz w:val="24"/>
          <w:szCs w:val="24"/>
          <w:lang w:val="es-MX"/>
        </w:rPr>
        <w:t xml:space="preserve">Es indispensable que la Política de Conflictos de Intereses de </w:t>
      </w:r>
      <w:r w:rsidRPr="003350FA">
        <w:rPr>
          <w:rFonts w:cstheme="minorHAnsi"/>
          <w:sz w:val="24"/>
          <w:szCs w:val="24"/>
          <w:lang w:val="es-MX"/>
        </w:rPr>
        <w:lastRenderedPageBreak/>
        <w:t>la Unidad Administrativa Especial</w:t>
      </w:r>
      <w:r w:rsidR="00136479" w:rsidRPr="003350FA">
        <w:rPr>
          <w:rFonts w:cstheme="minorHAnsi"/>
          <w:sz w:val="24"/>
          <w:szCs w:val="24"/>
          <w:lang w:val="es-MX"/>
        </w:rPr>
        <w:t xml:space="preserve"> </w:t>
      </w:r>
      <w:r w:rsidRPr="003350FA">
        <w:rPr>
          <w:rFonts w:cstheme="minorHAnsi"/>
          <w:sz w:val="24"/>
          <w:szCs w:val="24"/>
          <w:lang w:val="es-MX"/>
        </w:rPr>
        <w:t>de Servicios Públicos, cuente con el apoyo de l</w:t>
      </w:r>
      <w:r w:rsidR="00A5482F">
        <w:rPr>
          <w:rFonts w:cstheme="minorHAnsi"/>
          <w:sz w:val="24"/>
          <w:szCs w:val="24"/>
          <w:lang w:val="es-MX"/>
        </w:rPr>
        <w:t>a</w:t>
      </w:r>
      <w:r w:rsidRPr="003350FA">
        <w:rPr>
          <w:rFonts w:cstheme="minorHAnsi"/>
          <w:sz w:val="24"/>
          <w:szCs w:val="24"/>
          <w:lang w:val="es-MX"/>
        </w:rPr>
        <w:t xml:space="preserve"> </w:t>
      </w:r>
      <w:r w:rsidR="00A5482F" w:rsidRPr="00A5482F">
        <w:rPr>
          <w:rFonts w:cstheme="minorHAnsi"/>
          <w:sz w:val="24"/>
          <w:szCs w:val="24"/>
          <w:lang w:val="es-MX"/>
        </w:rPr>
        <w:t>alta dirección</w:t>
      </w:r>
      <w:r w:rsidRPr="003350FA">
        <w:rPr>
          <w:rFonts w:cstheme="minorHAnsi"/>
          <w:sz w:val="24"/>
          <w:szCs w:val="24"/>
          <w:lang w:val="es-MX"/>
        </w:rPr>
        <w:t xml:space="preserve"> y de la Subdirección</w:t>
      </w:r>
      <w:r w:rsidR="00136479" w:rsidRPr="003350FA">
        <w:rPr>
          <w:rFonts w:cstheme="minorHAnsi"/>
          <w:sz w:val="24"/>
          <w:szCs w:val="24"/>
          <w:lang w:val="es-MX"/>
        </w:rPr>
        <w:t xml:space="preserve"> </w:t>
      </w:r>
      <w:r w:rsidRPr="003350FA">
        <w:rPr>
          <w:rFonts w:cstheme="minorHAnsi"/>
          <w:sz w:val="24"/>
          <w:szCs w:val="24"/>
          <w:lang w:val="es-MX"/>
        </w:rPr>
        <w:t>Administrativa y Financiera, a través del grupo de Talento Humano, de la Subdirección de</w:t>
      </w:r>
      <w:r w:rsidR="00136479" w:rsidRPr="003350FA">
        <w:rPr>
          <w:rFonts w:cstheme="minorHAnsi"/>
          <w:sz w:val="24"/>
          <w:szCs w:val="24"/>
          <w:lang w:val="es-MX"/>
        </w:rPr>
        <w:t xml:space="preserve"> </w:t>
      </w:r>
      <w:r w:rsidRPr="003350FA">
        <w:rPr>
          <w:rFonts w:cstheme="minorHAnsi"/>
          <w:sz w:val="24"/>
          <w:szCs w:val="24"/>
          <w:lang w:val="es-MX"/>
        </w:rPr>
        <w:t>Asuntos Legales, por medio del Jefe de Contratos</w:t>
      </w:r>
      <w:r w:rsidR="00A5482F">
        <w:rPr>
          <w:rFonts w:cstheme="minorHAnsi"/>
          <w:sz w:val="24"/>
          <w:szCs w:val="24"/>
          <w:lang w:val="es-MX"/>
        </w:rPr>
        <w:t xml:space="preserve">, </w:t>
      </w:r>
      <w:r w:rsidRPr="003350FA">
        <w:rPr>
          <w:rFonts w:cstheme="minorHAnsi"/>
          <w:sz w:val="24"/>
          <w:szCs w:val="24"/>
          <w:lang w:val="es-MX"/>
        </w:rPr>
        <w:t>del Grupo de Asuntos Disciplinarios y de la</w:t>
      </w:r>
      <w:r w:rsidR="00136479" w:rsidRPr="003350FA">
        <w:rPr>
          <w:rFonts w:cstheme="minorHAnsi"/>
          <w:sz w:val="24"/>
          <w:szCs w:val="24"/>
          <w:lang w:val="es-MX"/>
        </w:rPr>
        <w:t xml:space="preserve"> </w:t>
      </w:r>
      <w:r w:rsidRPr="003350FA">
        <w:rPr>
          <w:rFonts w:cstheme="minorHAnsi"/>
          <w:sz w:val="24"/>
          <w:szCs w:val="24"/>
          <w:lang w:val="es-MX"/>
        </w:rPr>
        <w:t xml:space="preserve"> Oficina Asesora de Control Interno, qu</w:t>
      </w:r>
      <w:r w:rsidR="00A5482F">
        <w:rPr>
          <w:rFonts w:cstheme="minorHAnsi"/>
          <w:sz w:val="24"/>
          <w:szCs w:val="24"/>
          <w:lang w:val="es-MX"/>
        </w:rPr>
        <w:t>e</w:t>
      </w:r>
      <w:r w:rsidRPr="003350FA">
        <w:rPr>
          <w:rFonts w:cstheme="minorHAnsi"/>
          <w:sz w:val="24"/>
          <w:szCs w:val="24"/>
          <w:lang w:val="es-MX"/>
        </w:rPr>
        <w:t xml:space="preserve"> serán l</w:t>
      </w:r>
      <w:r w:rsidR="00A5482F">
        <w:rPr>
          <w:rFonts w:cstheme="minorHAnsi"/>
          <w:sz w:val="24"/>
          <w:szCs w:val="24"/>
          <w:lang w:val="es-MX"/>
        </w:rPr>
        <w:t>a</w:t>
      </w:r>
      <w:r w:rsidRPr="003350FA">
        <w:rPr>
          <w:rFonts w:cstheme="minorHAnsi"/>
          <w:sz w:val="24"/>
          <w:szCs w:val="24"/>
          <w:lang w:val="es-MX"/>
        </w:rPr>
        <w:t>s</w:t>
      </w:r>
      <w:r w:rsidR="00A5482F">
        <w:rPr>
          <w:rFonts w:cstheme="minorHAnsi"/>
          <w:sz w:val="24"/>
          <w:szCs w:val="24"/>
          <w:lang w:val="es-MX"/>
        </w:rPr>
        <w:t xml:space="preserve"> dependencias</w:t>
      </w:r>
      <w:r w:rsidRPr="003350FA">
        <w:rPr>
          <w:rFonts w:cstheme="minorHAnsi"/>
          <w:sz w:val="24"/>
          <w:szCs w:val="24"/>
          <w:lang w:val="es-MX"/>
        </w:rPr>
        <w:t xml:space="preserve"> responsables de implementar la política y</w:t>
      </w:r>
      <w:r w:rsidR="00136479" w:rsidRPr="003350FA">
        <w:rPr>
          <w:rFonts w:cstheme="minorHAnsi"/>
          <w:sz w:val="24"/>
          <w:szCs w:val="24"/>
          <w:lang w:val="es-MX"/>
        </w:rPr>
        <w:t xml:space="preserve"> </w:t>
      </w:r>
      <w:r w:rsidRPr="003350FA">
        <w:rPr>
          <w:rFonts w:cstheme="minorHAnsi"/>
          <w:sz w:val="24"/>
          <w:szCs w:val="24"/>
          <w:lang w:val="es-MX"/>
        </w:rPr>
        <w:t>gestionar los posibles conflictos de intereses que sean declarados.</w:t>
      </w:r>
    </w:p>
    <w:p w14:paraId="76E4053B" w14:textId="70FA015A" w:rsidR="00AC622B" w:rsidRDefault="00AC622B" w:rsidP="00AC622B">
      <w:pPr>
        <w:jc w:val="both"/>
        <w:rPr>
          <w:rFonts w:cstheme="minorHAnsi"/>
          <w:sz w:val="24"/>
          <w:szCs w:val="24"/>
          <w:lang w:val="es-MX"/>
        </w:rPr>
      </w:pPr>
      <w:r w:rsidRPr="003350FA">
        <w:rPr>
          <w:rFonts w:cstheme="minorHAnsi"/>
          <w:sz w:val="24"/>
          <w:szCs w:val="24"/>
          <w:lang w:val="es-MX"/>
        </w:rPr>
        <w:t xml:space="preserve">El </w:t>
      </w:r>
      <w:r w:rsidR="00807C7C">
        <w:rPr>
          <w:rFonts w:cstheme="minorHAnsi"/>
          <w:sz w:val="24"/>
          <w:szCs w:val="24"/>
          <w:lang w:val="es-MX"/>
        </w:rPr>
        <w:t>proceso</w:t>
      </w:r>
      <w:r w:rsidRPr="003350FA">
        <w:rPr>
          <w:rFonts w:cstheme="minorHAnsi"/>
          <w:sz w:val="24"/>
          <w:szCs w:val="24"/>
          <w:lang w:val="es-MX"/>
        </w:rPr>
        <w:t xml:space="preserve"> de Talento Humano tendrá la responsabilidad de</w:t>
      </w:r>
      <w:r w:rsidR="009C2134" w:rsidRPr="003350FA">
        <w:rPr>
          <w:rFonts w:cstheme="minorHAnsi"/>
          <w:sz w:val="24"/>
          <w:szCs w:val="24"/>
          <w:lang w:val="es-MX"/>
        </w:rPr>
        <w:t xml:space="preserve"> </w:t>
      </w:r>
      <w:r w:rsidR="006C340F">
        <w:rPr>
          <w:rFonts w:cstheme="minorHAnsi"/>
          <w:sz w:val="24"/>
          <w:szCs w:val="24"/>
          <w:lang w:val="es-MX"/>
        </w:rPr>
        <w:t>trasladar</w:t>
      </w:r>
      <w:r w:rsidR="006C340F" w:rsidRPr="003350FA">
        <w:rPr>
          <w:rFonts w:cstheme="minorHAnsi"/>
          <w:sz w:val="24"/>
          <w:szCs w:val="24"/>
          <w:lang w:val="es-MX"/>
        </w:rPr>
        <w:t xml:space="preserve"> </w:t>
      </w:r>
      <w:r w:rsidRPr="003350FA">
        <w:rPr>
          <w:rFonts w:cstheme="minorHAnsi"/>
          <w:sz w:val="24"/>
          <w:szCs w:val="24"/>
          <w:lang w:val="es-MX"/>
        </w:rPr>
        <w:t>los casos en los que se presenten</w:t>
      </w:r>
      <w:r w:rsidR="009C2134" w:rsidRPr="003350FA">
        <w:rPr>
          <w:rFonts w:cstheme="minorHAnsi"/>
          <w:sz w:val="24"/>
          <w:szCs w:val="24"/>
          <w:lang w:val="es-MX"/>
        </w:rPr>
        <w:t xml:space="preserve"> </w:t>
      </w:r>
      <w:r w:rsidRPr="003350FA">
        <w:rPr>
          <w:rFonts w:cstheme="minorHAnsi"/>
          <w:sz w:val="24"/>
          <w:szCs w:val="24"/>
          <w:lang w:val="es-MX"/>
        </w:rPr>
        <w:t>reales, potenciales o aparentes conflictos de intereses por parte de un servidor público en ejercicio de sus funciones al grupo de Asuntos Disciplinarios el expediente en caso</w:t>
      </w:r>
      <w:r w:rsidR="009C2134" w:rsidRPr="003350FA">
        <w:rPr>
          <w:rFonts w:cstheme="minorHAnsi"/>
          <w:sz w:val="24"/>
          <w:szCs w:val="24"/>
          <w:lang w:val="es-MX"/>
        </w:rPr>
        <w:t xml:space="preserve"> </w:t>
      </w:r>
      <w:r w:rsidRPr="003350FA">
        <w:rPr>
          <w:rFonts w:cstheme="minorHAnsi"/>
          <w:sz w:val="24"/>
          <w:szCs w:val="24"/>
          <w:lang w:val="es-MX"/>
        </w:rPr>
        <w:t>de que se configure el conflicto. Adicionalmente, será el responsable de realizar seguimiento a</w:t>
      </w:r>
      <w:r w:rsidR="009C2134" w:rsidRPr="003350FA">
        <w:rPr>
          <w:rFonts w:cstheme="minorHAnsi"/>
          <w:sz w:val="24"/>
          <w:szCs w:val="24"/>
          <w:lang w:val="es-MX"/>
        </w:rPr>
        <w:t xml:space="preserve"> </w:t>
      </w:r>
      <w:r w:rsidRPr="003350FA">
        <w:rPr>
          <w:rFonts w:cstheme="minorHAnsi"/>
          <w:sz w:val="24"/>
          <w:szCs w:val="24"/>
          <w:lang w:val="es-MX"/>
        </w:rPr>
        <w:t xml:space="preserve">los reportes de conflictos de intereses enviados por los </w:t>
      </w:r>
      <w:r w:rsidR="006F5159">
        <w:rPr>
          <w:rFonts w:cstheme="minorHAnsi"/>
          <w:sz w:val="24"/>
          <w:szCs w:val="24"/>
          <w:lang w:val="es-MX"/>
        </w:rPr>
        <w:t>servidores públicos</w:t>
      </w:r>
      <w:r w:rsidRPr="003350FA">
        <w:rPr>
          <w:rFonts w:cstheme="minorHAnsi"/>
          <w:sz w:val="24"/>
          <w:szCs w:val="24"/>
          <w:lang w:val="es-MX"/>
        </w:rPr>
        <w:t>.</w:t>
      </w:r>
    </w:p>
    <w:p w14:paraId="5A842286" w14:textId="5C4D57A0" w:rsidR="00DE4F3E" w:rsidRDefault="00DE4F3E" w:rsidP="00AC622B">
      <w:pPr>
        <w:jc w:val="both"/>
        <w:rPr>
          <w:rFonts w:cstheme="minorHAnsi"/>
          <w:sz w:val="24"/>
          <w:szCs w:val="24"/>
          <w:lang w:val="es-MX"/>
        </w:rPr>
      </w:pPr>
      <w:r>
        <w:rPr>
          <w:rFonts w:cstheme="minorHAnsi"/>
          <w:sz w:val="24"/>
          <w:szCs w:val="24"/>
          <w:lang w:val="es-MX"/>
        </w:rPr>
        <w:t>En relación con los contratistas que ejerzan funciones públicas y que puedan llegar a estar incursos en conflictos de intereses reales, potenciales o aparentes deberán ser evaluados por el funcionario que ejerce la supervisión de sus contratos o de los contratos de interventoría por medio de los cuales se ejerce la vigilancia y control por parte de la entidad de aquellos. En el evento de considerar que el contratista pudo haber incurrido en un conflicto de intereses, el supervisor deberá remitir al grupo de Asuntos Disciplinarios los antecedentes y documentos del caso</w:t>
      </w:r>
      <w:r w:rsidR="00257AB0">
        <w:rPr>
          <w:rFonts w:cstheme="minorHAnsi"/>
          <w:sz w:val="24"/>
          <w:szCs w:val="24"/>
          <w:lang w:val="es-MX"/>
        </w:rPr>
        <w:t xml:space="preserve"> para que esa dependencia adelante las actuaciones a que haya lugar y remita la información a la Procuraduría General de la Nación.</w:t>
      </w:r>
    </w:p>
    <w:p w14:paraId="78F9581D" w14:textId="4E030605" w:rsidR="00AC622B" w:rsidRDefault="00AC622B" w:rsidP="00AC622B">
      <w:pPr>
        <w:jc w:val="both"/>
        <w:rPr>
          <w:rFonts w:cstheme="minorHAnsi"/>
          <w:sz w:val="24"/>
          <w:szCs w:val="24"/>
          <w:lang w:val="es-MX"/>
        </w:rPr>
      </w:pPr>
      <w:r w:rsidRPr="003350FA">
        <w:rPr>
          <w:rFonts w:cstheme="minorHAnsi"/>
          <w:sz w:val="24"/>
          <w:szCs w:val="24"/>
          <w:lang w:val="es-MX"/>
        </w:rPr>
        <w:t xml:space="preserve">En el marco de la Política de Integridad, el grupo de Talento Humano velará por adopción de la Política de Conflictos de Intereses y, las actualizaciones que sean </w:t>
      </w:r>
      <w:r w:rsidR="00E472B9" w:rsidRPr="003350FA">
        <w:rPr>
          <w:rFonts w:cstheme="minorHAnsi"/>
          <w:sz w:val="24"/>
          <w:szCs w:val="24"/>
          <w:lang w:val="es-MX"/>
        </w:rPr>
        <w:t>pertinentes</w:t>
      </w:r>
      <w:r w:rsidR="00EB73EC">
        <w:rPr>
          <w:rFonts w:cstheme="minorHAnsi"/>
          <w:sz w:val="24"/>
          <w:szCs w:val="24"/>
          <w:lang w:val="es-MX"/>
        </w:rPr>
        <w:t xml:space="preserve"> se gestionarán desde la mesa de la política de trasparencia y acceso a la información pública</w:t>
      </w:r>
      <w:r w:rsidR="009C2134" w:rsidRPr="003350FA">
        <w:rPr>
          <w:rFonts w:cstheme="minorHAnsi"/>
          <w:sz w:val="24"/>
          <w:szCs w:val="24"/>
          <w:lang w:val="es-MX"/>
        </w:rPr>
        <w:t xml:space="preserve"> </w:t>
      </w:r>
      <w:r w:rsidR="00EB73EC">
        <w:rPr>
          <w:rFonts w:cstheme="minorHAnsi"/>
          <w:sz w:val="24"/>
          <w:szCs w:val="24"/>
          <w:lang w:val="es-MX"/>
        </w:rPr>
        <w:t>en articulación con los demás procesos.</w:t>
      </w:r>
    </w:p>
    <w:p w14:paraId="650AD3A4" w14:textId="08768E37" w:rsidR="000C38E5" w:rsidRPr="003350FA" w:rsidRDefault="000C38E5" w:rsidP="00AC622B">
      <w:pPr>
        <w:jc w:val="both"/>
        <w:rPr>
          <w:rFonts w:cstheme="minorHAnsi"/>
          <w:sz w:val="24"/>
          <w:szCs w:val="24"/>
          <w:lang w:val="es-MX"/>
        </w:rPr>
      </w:pPr>
      <w:r>
        <w:rPr>
          <w:rFonts w:cstheme="minorHAnsi"/>
          <w:sz w:val="24"/>
          <w:szCs w:val="24"/>
          <w:lang w:val="es-MX"/>
        </w:rPr>
        <w:t>El proceso de contratación velará por la integración</w:t>
      </w:r>
      <w:r w:rsidR="007F6350">
        <w:rPr>
          <w:rFonts w:cstheme="minorHAnsi"/>
          <w:sz w:val="24"/>
          <w:szCs w:val="24"/>
          <w:lang w:val="es-MX"/>
        </w:rPr>
        <w:t xml:space="preserve"> e implementación</w:t>
      </w:r>
      <w:r>
        <w:rPr>
          <w:rFonts w:cstheme="minorHAnsi"/>
          <w:sz w:val="24"/>
          <w:szCs w:val="24"/>
          <w:lang w:val="es-MX"/>
        </w:rPr>
        <w:t xml:space="preserve"> de los formatos y directrices emitid</w:t>
      </w:r>
      <w:r w:rsidR="0094728E">
        <w:rPr>
          <w:rFonts w:cstheme="minorHAnsi"/>
          <w:sz w:val="24"/>
          <w:szCs w:val="24"/>
          <w:lang w:val="es-MX"/>
        </w:rPr>
        <w:t>o</w:t>
      </w:r>
      <w:r>
        <w:rPr>
          <w:rFonts w:cstheme="minorHAnsi"/>
          <w:sz w:val="24"/>
          <w:szCs w:val="24"/>
          <w:lang w:val="es-MX"/>
        </w:rPr>
        <w:t xml:space="preserve">s en el </w:t>
      </w:r>
      <w:r w:rsidR="007F6350">
        <w:rPr>
          <w:rFonts w:cstheme="minorHAnsi"/>
          <w:sz w:val="24"/>
          <w:szCs w:val="24"/>
          <w:lang w:val="es-MX"/>
        </w:rPr>
        <w:t>D</w:t>
      </w:r>
      <w:r>
        <w:rPr>
          <w:rFonts w:cstheme="minorHAnsi"/>
          <w:sz w:val="24"/>
          <w:szCs w:val="24"/>
          <w:lang w:val="es-MX"/>
        </w:rPr>
        <w:t xml:space="preserve">ecreto </w:t>
      </w:r>
      <w:r w:rsidR="007F6350">
        <w:rPr>
          <w:rFonts w:cstheme="minorHAnsi"/>
          <w:sz w:val="24"/>
          <w:szCs w:val="24"/>
          <w:lang w:val="es-MX"/>
        </w:rPr>
        <w:t>D</w:t>
      </w:r>
      <w:r>
        <w:rPr>
          <w:rFonts w:cstheme="minorHAnsi"/>
          <w:sz w:val="24"/>
          <w:szCs w:val="24"/>
          <w:lang w:val="es-MX"/>
        </w:rPr>
        <w:t xml:space="preserve">istrital </w:t>
      </w:r>
      <w:r w:rsidR="00AF2B1B">
        <w:rPr>
          <w:rFonts w:cstheme="minorHAnsi"/>
          <w:sz w:val="24"/>
          <w:szCs w:val="24"/>
          <w:lang w:val="es-MX"/>
        </w:rPr>
        <w:t xml:space="preserve">189 del 2020, en </w:t>
      </w:r>
      <w:r w:rsidR="00964773">
        <w:rPr>
          <w:rFonts w:cstheme="minorHAnsi"/>
          <w:sz w:val="24"/>
          <w:szCs w:val="24"/>
          <w:lang w:val="es-MX"/>
        </w:rPr>
        <w:t xml:space="preserve">su </w:t>
      </w:r>
      <w:r w:rsidR="007F6350">
        <w:rPr>
          <w:rFonts w:cstheme="minorHAnsi"/>
          <w:sz w:val="24"/>
          <w:szCs w:val="24"/>
          <w:lang w:val="es-MX"/>
        </w:rPr>
        <w:t>capítulo</w:t>
      </w:r>
      <w:r w:rsidR="00964773">
        <w:rPr>
          <w:rFonts w:cstheme="minorHAnsi"/>
          <w:sz w:val="24"/>
          <w:szCs w:val="24"/>
          <w:lang w:val="es-MX"/>
        </w:rPr>
        <w:t xml:space="preserve"> 3 </w:t>
      </w:r>
      <w:r w:rsidR="007F6350">
        <w:rPr>
          <w:rFonts w:cstheme="minorHAnsi"/>
          <w:sz w:val="24"/>
          <w:szCs w:val="24"/>
          <w:lang w:val="es-MX"/>
        </w:rPr>
        <w:t>“</w:t>
      </w:r>
      <w:r w:rsidR="00964773" w:rsidRPr="0094728E">
        <w:rPr>
          <w:rFonts w:cstheme="minorHAnsi"/>
          <w:i/>
          <w:iCs/>
          <w:sz w:val="24"/>
          <w:szCs w:val="24"/>
          <w:lang w:val="es-MX"/>
        </w:rPr>
        <w:t>La promoción de la integridad y de la ética pública</w:t>
      </w:r>
      <w:r w:rsidR="0094728E">
        <w:rPr>
          <w:rFonts w:cstheme="minorHAnsi"/>
          <w:sz w:val="24"/>
          <w:szCs w:val="24"/>
          <w:lang w:val="es-MX"/>
        </w:rPr>
        <w:t>”</w:t>
      </w:r>
    </w:p>
    <w:p w14:paraId="1BA5DED3" w14:textId="24BE4514" w:rsidR="009C2134" w:rsidRPr="003350FA" w:rsidRDefault="008E44A2" w:rsidP="00F305EA">
      <w:pPr>
        <w:pStyle w:val="Ttulo1"/>
        <w:rPr>
          <w:lang w:val="es-MX"/>
        </w:rPr>
      </w:pPr>
      <w:bookmarkStart w:id="17" w:name="_Toc83331101"/>
      <w:r>
        <w:rPr>
          <w:lang w:val="es-MX"/>
        </w:rPr>
        <w:t xml:space="preserve">4. </w:t>
      </w:r>
      <w:r w:rsidR="009C2134" w:rsidRPr="003350FA">
        <w:rPr>
          <w:lang w:val="es-MX"/>
        </w:rPr>
        <w:t>DIVULGACIÓN DE LA POLÍTICA</w:t>
      </w:r>
      <w:r w:rsidR="009C7F49" w:rsidRPr="003350FA">
        <w:rPr>
          <w:lang w:val="es-MX"/>
        </w:rPr>
        <w:t xml:space="preserve"> DE CONFLICTO DE INTERESES</w:t>
      </w:r>
      <w:bookmarkEnd w:id="17"/>
    </w:p>
    <w:p w14:paraId="2442D2F6" w14:textId="35F174E7" w:rsidR="009C7F49" w:rsidRPr="003350FA" w:rsidRDefault="009C7F49" w:rsidP="009C7F49">
      <w:pPr>
        <w:jc w:val="both"/>
        <w:rPr>
          <w:rFonts w:cstheme="minorHAnsi"/>
          <w:sz w:val="24"/>
          <w:szCs w:val="24"/>
          <w:lang w:val="es-MX"/>
        </w:rPr>
      </w:pPr>
      <w:r w:rsidRPr="003350FA">
        <w:rPr>
          <w:rFonts w:cstheme="minorHAnsi"/>
          <w:sz w:val="24"/>
          <w:szCs w:val="24"/>
          <w:lang w:val="es-MX"/>
        </w:rPr>
        <w:t xml:space="preserve">El grupo de Talento Humano como líder de la Política de Integridad, será el encargado de </w:t>
      </w:r>
      <w:r w:rsidR="00EB73EC">
        <w:rPr>
          <w:rFonts w:cstheme="minorHAnsi"/>
          <w:sz w:val="24"/>
          <w:szCs w:val="24"/>
          <w:lang w:val="es-MX"/>
        </w:rPr>
        <w:t>gestionar</w:t>
      </w:r>
      <w:r w:rsidR="00EB73EC" w:rsidRPr="003350FA">
        <w:rPr>
          <w:rFonts w:cstheme="minorHAnsi"/>
          <w:sz w:val="24"/>
          <w:szCs w:val="24"/>
          <w:lang w:val="es-MX"/>
        </w:rPr>
        <w:t xml:space="preserve"> </w:t>
      </w:r>
      <w:r w:rsidRPr="003350FA">
        <w:rPr>
          <w:rFonts w:cstheme="minorHAnsi"/>
          <w:sz w:val="24"/>
          <w:szCs w:val="24"/>
          <w:lang w:val="es-MX"/>
        </w:rPr>
        <w:t>la estrategia de divulgación, junto con, la Oficina Asesora de Comunicaciones. Dicha estrategia debe estar articulada con el Código de Integridad de la Unidad Administrativa Especial de Servicios Públicos y, deberá estar orientada a promover la apropiación de la política por todos los servidores públicos, contratistas y partes interesadas.</w:t>
      </w:r>
    </w:p>
    <w:p w14:paraId="73C650BB" w14:textId="05129492" w:rsidR="009C7F49" w:rsidRPr="003350FA" w:rsidRDefault="009C7F49" w:rsidP="009C7F49">
      <w:pPr>
        <w:jc w:val="both"/>
        <w:rPr>
          <w:rFonts w:cstheme="minorHAnsi"/>
          <w:sz w:val="24"/>
          <w:szCs w:val="24"/>
          <w:lang w:val="es-MX"/>
        </w:rPr>
      </w:pPr>
      <w:r w:rsidRPr="003350FA">
        <w:rPr>
          <w:rFonts w:cstheme="minorHAnsi"/>
          <w:sz w:val="24"/>
          <w:szCs w:val="24"/>
          <w:lang w:val="es-MX"/>
        </w:rPr>
        <w:t xml:space="preserve">La Política para la Identificación, Declaración y Gestión de posibles Conflictos de Intereses será publicada en el sitio web de la Unidad Administrativa Especial de Servicios </w:t>
      </w:r>
      <w:r w:rsidRPr="003350FA">
        <w:rPr>
          <w:rFonts w:cstheme="minorHAnsi"/>
          <w:sz w:val="24"/>
          <w:szCs w:val="24"/>
          <w:lang w:val="es-MX"/>
        </w:rPr>
        <w:lastRenderedPageBreak/>
        <w:t>Públicos, en</w:t>
      </w:r>
      <w:r w:rsidR="0056158C" w:rsidRPr="003350FA">
        <w:rPr>
          <w:rFonts w:cstheme="minorHAnsi"/>
          <w:sz w:val="24"/>
          <w:szCs w:val="24"/>
          <w:lang w:val="es-MX"/>
        </w:rPr>
        <w:t xml:space="preserve"> </w:t>
      </w:r>
      <w:r w:rsidRPr="003350FA">
        <w:rPr>
          <w:rFonts w:cstheme="minorHAnsi"/>
          <w:sz w:val="24"/>
          <w:szCs w:val="24"/>
          <w:lang w:val="es-MX"/>
        </w:rPr>
        <w:t>cumplimiento del principio de divulgación proactiva de la información de la Ley de Transparencia</w:t>
      </w:r>
      <w:r w:rsidR="0056158C" w:rsidRPr="003350FA">
        <w:rPr>
          <w:rFonts w:cstheme="minorHAnsi"/>
          <w:sz w:val="24"/>
          <w:szCs w:val="24"/>
          <w:lang w:val="es-MX"/>
        </w:rPr>
        <w:t xml:space="preserve"> </w:t>
      </w:r>
      <w:r w:rsidRPr="003350FA">
        <w:rPr>
          <w:rFonts w:cstheme="minorHAnsi"/>
          <w:sz w:val="24"/>
          <w:szCs w:val="24"/>
          <w:lang w:val="es-MX"/>
        </w:rPr>
        <w:t>y Derecho de Acceso a la Información Pública, así como también, en el portal de la Intranet de la</w:t>
      </w:r>
      <w:r w:rsidR="0056158C" w:rsidRPr="003350FA">
        <w:rPr>
          <w:rFonts w:cstheme="minorHAnsi"/>
          <w:sz w:val="24"/>
          <w:szCs w:val="24"/>
          <w:lang w:val="es-MX"/>
        </w:rPr>
        <w:t xml:space="preserve"> </w:t>
      </w:r>
      <w:r w:rsidRPr="003350FA">
        <w:rPr>
          <w:rFonts w:cstheme="minorHAnsi"/>
          <w:sz w:val="24"/>
          <w:szCs w:val="24"/>
          <w:lang w:val="es-MX"/>
        </w:rPr>
        <w:t>Unidad.</w:t>
      </w:r>
    </w:p>
    <w:p w14:paraId="34DA561E" w14:textId="4E77DDB9" w:rsidR="0056158C" w:rsidRPr="003350FA" w:rsidRDefault="008E44A2" w:rsidP="00F305EA">
      <w:pPr>
        <w:pStyle w:val="Ttulo1"/>
        <w:rPr>
          <w:lang w:val="es-MX"/>
        </w:rPr>
      </w:pPr>
      <w:bookmarkStart w:id="18" w:name="_Toc83331102"/>
      <w:r>
        <w:rPr>
          <w:lang w:val="es-MX"/>
        </w:rPr>
        <w:t xml:space="preserve">5. </w:t>
      </w:r>
      <w:r w:rsidR="0056158C" w:rsidRPr="003350FA">
        <w:rPr>
          <w:lang w:val="es-MX"/>
        </w:rPr>
        <w:t>SEGUIMIENTO A LA POLÍTICA DE CONFLICTOS DE INTERESES</w:t>
      </w:r>
      <w:bookmarkEnd w:id="18"/>
    </w:p>
    <w:p w14:paraId="3E315369" w14:textId="6DFDBBF3" w:rsidR="00992DAD" w:rsidRPr="003350FA" w:rsidRDefault="00992DAD" w:rsidP="00992DAD">
      <w:pPr>
        <w:jc w:val="both"/>
        <w:rPr>
          <w:rFonts w:cstheme="minorHAnsi"/>
          <w:sz w:val="24"/>
          <w:szCs w:val="24"/>
          <w:lang w:val="es-MX"/>
        </w:rPr>
      </w:pPr>
      <w:r w:rsidRPr="003350FA">
        <w:rPr>
          <w:rFonts w:cstheme="minorHAnsi"/>
          <w:sz w:val="24"/>
          <w:szCs w:val="24"/>
          <w:lang w:val="es-MX"/>
        </w:rPr>
        <w:t>Para el seguimiento de la declaración de conflictos de intereses, la Veeduría Distrital ha puesto a</w:t>
      </w:r>
      <w:r w:rsidR="00C32D2F" w:rsidRPr="003350FA">
        <w:rPr>
          <w:rFonts w:cstheme="minorHAnsi"/>
          <w:sz w:val="24"/>
          <w:szCs w:val="24"/>
          <w:lang w:val="es-MX"/>
        </w:rPr>
        <w:t xml:space="preserve"> </w:t>
      </w:r>
      <w:r w:rsidRPr="003350FA">
        <w:rPr>
          <w:rFonts w:cstheme="minorHAnsi"/>
          <w:sz w:val="24"/>
          <w:szCs w:val="24"/>
          <w:lang w:val="es-MX"/>
        </w:rPr>
        <w:t>disposición de las entidades distritales el siguiente formato:</w:t>
      </w:r>
    </w:p>
    <w:tbl>
      <w:tblPr>
        <w:tblStyle w:val="Tablaconcuadrcula4-nfasis6"/>
        <w:tblW w:w="0" w:type="auto"/>
        <w:tblLook w:val="04A0" w:firstRow="1" w:lastRow="0" w:firstColumn="1" w:lastColumn="0" w:noHBand="0" w:noVBand="1"/>
      </w:tblPr>
      <w:tblGrid>
        <w:gridCol w:w="928"/>
        <w:gridCol w:w="878"/>
        <w:gridCol w:w="1159"/>
        <w:gridCol w:w="1229"/>
        <w:gridCol w:w="1029"/>
        <w:gridCol w:w="1139"/>
        <w:gridCol w:w="1189"/>
        <w:gridCol w:w="943"/>
      </w:tblGrid>
      <w:tr w:rsidR="00C765FE" w:rsidRPr="00F305EA" w14:paraId="79D86C9A" w14:textId="77777777" w:rsidTr="00B9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vAlign w:val="center"/>
          </w:tcPr>
          <w:p w14:paraId="61AAA84E" w14:textId="49C35BD3" w:rsidR="00A101FC" w:rsidRPr="00F305EA" w:rsidRDefault="008B57ED" w:rsidP="00F305EA">
            <w:pPr>
              <w:jc w:val="center"/>
              <w:rPr>
                <w:rFonts w:ascii="Arial Narrow" w:hAnsi="Arial Narrow" w:cstheme="minorHAnsi"/>
                <w:b w:val="0"/>
                <w:bCs w:val="0"/>
                <w:lang w:val="es-MX"/>
              </w:rPr>
            </w:pPr>
            <w:r w:rsidRPr="00F305EA">
              <w:rPr>
                <w:rFonts w:ascii="Arial Narrow" w:hAnsi="Arial Narrow" w:cstheme="minorHAnsi"/>
                <w:b w:val="0"/>
                <w:bCs w:val="0"/>
                <w:lang w:val="es-MX"/>
              </w:rPr>
              <w:t>Nombre</w:t>
            </w:r>
          </w:p>
        </w:tc>
        <w:tc>
          <w:tcPr>
            <w:tcW w:w="1103" w:type="dxa"/>
            <w:vAlign w:val="center"/>
          </w:tcPr>
          <w:p w14:paraId="6B07995E" w14:textId="620535D2"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Área</w:t>
            </w:r>
          </w:p>
        </w:tc>
        <w:tc>
          <w:tcPr>
            <w:tcW w:w="1103" w:type="dxa"/>
            <w:vAlign w:val="center"/>
          </w:tcPr>
          <w:p w14:paraId="1D938D9B" w14:textId="0BB2D14E"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Caso de conflicto</w:t>
            </w:r>
          </w:p>
        </w:tc>
        <w:tc>
          <w:tcPr>
            <w:tcW w:w="1103" w:type="dxa"/>
            <w:vAlign w:val="center"/>
          </w:tcPr>
          <w:p w14:paraId="40AC40DC" w14:textId="34674D7E"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Clasificación</w:t>
            </w:r>
          </w:p>
        </w:tc>
        <w:tc>
          <w:tcPr>
            <w:tcW w:w="1104" w:type="dxa"/>
            <w:vAlign w:val="center"/>
          </w:tcPr>
          <w:p w14:paraId="2B4111B0" w14:textId="13688378"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Jefe inmediato</w:t>
            </w:r>
          </w:p>
        </w:tc>
        <w:tc>
          <w:tcPr>
            <w:tcW w:w="1104" w:type="dxa"/>
            <w:vAlign w:val="center"/>
          </w:tcPr>
          <w:p w14:paraId="7A5057A3" w14:textId="0AECA92E"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Fecha de declaración</w:t>
            </w:r>
          </w:p>
        </w:tc>
        <w:tc>
          <w:tcPr>
            <w:tcW w:w="1104" w:type="dxa"/>
            <w:vAlign w:val="center"/>
          </w:tcPr>
          <w:p w14:paraId="773F0C16" w14:textId="28D8BF13"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Fecha de seguimiento</w:t>
            </w:r>
          </w:p>
        </w:tc>
        <w:tc>
          <w:tcPr>
            <w:tcW w:w="1104" w:type="dxa"/>
            <w:vAlign w:val="center"/>
          </w:tcPr>
          <w:p w14:paraId="48BF9C35" w14:textId="53D901D2" w:rsidR="00A101FC" w:rsidRPr="00F305EA" w:rsidRDefault="008B57ED" w:rsidP="00F305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lang w:val="es-MX"/>
              </w:rPr>
            </w:pPr>
            <w:r w:rsidRPr="00F305EA">
              <w:rPr>
                <w:rFonts w:ascii="Arial Narrow" w:hAnsi="Arial Narrow" w:cstheme="minorHAnsi"/>
                <w:b w:val="0"/>
                <w:bCs w:val="0"/>
                <w:lang w:val="es-MX"/>
              </w:rPr>
              <w:t>Control</w:t>
            </w:r>
          </w:p>
        </w:tc>
      </w:tr>
      <w:tr w:rsidR="00C765FE" w:rsidRPr="00F305EA" w14:paraId="708F02D6" w14:textId="77777777" w:rsidTr="00B9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vAlign w:val="center"/>
          </w:tcPr>
          <w:p w14:paraId="7ECB377E" w14:textId="79A7838A" w:rsidR="00A101FC" w:rsidRPr="00B9044B" w:rsidRDefault="00E15218" w:rsidP="00992DAD">
            <w:pPr>
              <w:jc w:val="both"/>
              <w:rPr>
                <w:rFonts w:ascii="Arial Narrow" w:hAnsi="Arial Narrow" w:cstheme="minorHAnsi"/>
                <w:b w:val="0"/>
                <w:bCs w:val="0"/>
                <w:lang w:val="es-MX"/>
              </w:rPr>
            </w:pPr>
            <w:r w:rsidRPr="00B9044B">
              <w:rPr>
                <w:rFonts w:ascii="Arial Narrow" w:hAnsi="Arial Narrow" w:cstheme="minorHAnsi"/>
                <w:b w:val="0"/>
                <w:bCs w:val="0"/>
                <w:lang w:val="es-MX"/>
              </w:rPr>
              <w:t>Nombre del servidor público</w:t>
            </w:r>
          </w:p>
        </w:tc>
        <w:tc>
          <w:tcPr>
            <w:tcW w:w="1103" w:type="dxa"/>
            <w:vAlign w:val="center"/>
          </w:tcPr>
          <w:p w14:paraId="551CDE2C" w14:textId="2265DE63" w:rsidR="00A101FC" w:rsidRPr="00F305EA" w:rsidRDefault="00E15218"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Área en la que trabaja dentro de la Unidad</w:t>
            </w:r>
          </w:p>
        </w:tc>
        <w:tc>
          <w:tcPr>
            <w:tcW w:w="1103" w:type="dxa"/>
            <w:vAlign w:val="center"/>
          </w:tcPr>
          <w:p w14:paraId="4F84327F" w14:textId="6B5A321F" w:rsidR="00A101FC" w:rsidRPr="00F305EA" w:rsidRDefault="00C765FE"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Descripción breve del caso</w:t>
            </w:r>
          </w:p>
        </w:tc>
        <w:tc>
          <w:tcPr>
            <w:tcW w:w="1103" w:type="dxa"/>
            <w:vAlign w:val="center"/>
          </w:tcPr>
          <w:p w14:paraId="37285697" w14:textId="77777777" w:rsidR="00A101FC" w:rsidRPr="00F305EA" w:rsidRDefault="00C765FE"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Real/</w:t>
            </w:r>
          </w:p>
          <w:p w14:paraId="4E011D09" w14:textId="77777777" w:rsidR="00C765FE" w:rsidRPr="00F305EA" w:rsidRDefault="00C765FE"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Potencia/</w:t>
            </w:r>
          </w:p>
          <w:p w14:paraId="1D921D49" w14:textId="1DE5CA32" w:rsidR="00C765FE" w:rsidRPr="00F305EA" w:rsidRDefault="00C765FE"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Aparente</w:t>
            </w:r>
          </w:p>
        </w:tc>
        <w:tc>
          <w:tcPr>
            <w:tcW w:w="1104" w:type="dxa"/>
            <w:vAlign w:val="center"/>
          </w:tcPr>
          <w:p w14:paraId="097A499F" w14:textId="331901E7" w:rsidR="00A101FC" w:rsidRPr="00F305EA" w:rsidRDefault="00C765FE"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Nombre del jefe inmediato</w:t>
            </w:r>
          </w:p>
        </w:tc>
        <w:tc>
          <w:tcPr>
            <w:tcW w:w="1104" w:type="dxa"/>
            <w:vAlign w:val="center"/>
          </w:tcPr>
          <w:p w14:paraId="336712E8" w14:textId="3A5CA159" w:rsidR="00A101FC" w:rsidRPr="00F305EA" w:rsidRDefault="00575405"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Fecha en la que el servidor público realizó la declaración de conflictos</w:t>
            </w:r>
          </w:p>
        </w:tc>
        <w:tc>
          <w:tcPr>
            <w:tcW w:w="1104" w:type="dxa"/>
            <w:vAlign w:val="center"/>
          </w:tcPr>
          <w:p w14:paraId="144D2653" w14:textId="4BD0CF59" w:rsidR="00A101FC" w:rsidRPr="00F305EA" w:rsidRDefault="00575405"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 xml:space="preserve">Fecha en la que </w:t>
            </w:r>
            <w:r w:rsidR="00D706DB" w:rsidRPr="00F305EA">
              <w:rPr>
                <w:rFonts w:ascii="Arial Narrow" w:hAnsi="Arial Narrow" w:cstheme="minorHAnsi"/>
                <w:lang w:val="es-MX"/>
              </w:rPr>
              <w:t>realizó seguimiento</w:t>
            </w:r>
          </w:p>
        </w:tc>
        <w:tc>
          <w:tcPr>
            <w:tcW w:w="1104" w:type="dxa"/>
            <w:vAlign w:val="center"/>
          </w:tcPr>
          <w:p w14:paraId="6EC40209" w14:textId="5FA06C7C" w:rsidR="00A101FC" w:rsidRPr="00F305EA" w:rsidRDefault="00D706DB" w:rsidP="00992DAD">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s-MX"/>
              </w:rPr>
            </w:pPr>
            <w:r w:rsidRPr="00F305EA">
              <w:rPr>
                <w:rFonts w:ascii="Arial Narrow" w:hAnsi="Arial Narrow" w:cstheme="minorHAnsi"/>
                <w:lang w:val="es-MX"/>
              </w:rPr>
              <w:t>Tipo de control utilizado</w:t>
            </w:r>
          </w:p>
        </w:tc>
      </w:tr>
    </w:tbl>
    <w:p w14:paraId="25B91E12" w14:textId="49C35BD3" w:rsidR="00C32D2F" w:rsidRPr="003350FA" w:rsidRDefault="00C32D2F" w:rsidP="00992DAD">
      <w:pPr>
        <w:jc w:val="both"/>
        <w:rPr>
          <w:rFonts w:cstheme="minorHAnsi"/>
          <w:sz w:val="24"/>
          <w:szCs w:val="24"/>
          <w:lang w:val="es-MX"/>
        </w:rPr>
      </w:pPr>
    </w:p>
    <w:p w14:paraId="2EBC5955" w14:textId="77777777" w:rsidR="002827A6" w:rsidRDefault="00C32D2F" w:rsidP="00C32D2F">
      <w:pPr>
        <w:jc w:val="both"/>
        <w:rPr>
          <w:rFonts w:cstheme="minorHAnsi"/>
          <w:sz w:val="24"/>
          <w:szCs w:val="24"/>
          <w:lang w:val="es-MX"/>
        </w:rPr>
      </w:pPr>
      <w:r w:rsidRPr="003350FA">
        <w:rPr>
          <w:rFonts w:cstheme="minorHAnsi"/>
          <w:sz w:val="24"/>
          <w:szCs w:val="24"/>
          <w:lang w:val="es-MX"/>
        </w:rPr>
        <w:t xml:space="preserve">El grupo de Talento Humano de la </w:t>
      </w:r>
      <w:r w:rsidR="00F305EA" w:rsidRPr="003350FA">
        <w:rPr>
          <w:rFonts w:cstheme="minorHAnsi"/>
          <w:sz w:val="24"/>
          <w:szCs w:val="24"/>
          <w:lang w:val="es-MX"/>
        </w:rPr>
        <w:t>Unidad</w:t>
      </w:r>
      <w:r w:rsidRPr="003350FA">
        <w:rPr>
          <w:rFonts w:cstheme="minorHAnsi"/>
          <w:sz w:val="24"/>
          <w:szCs w:val="24"/>
          <w:lang w:val="es-MX"/>
        </w:rPr>
        <w:t xml:space="preserve"> será el encargad</w:t>
      </w:r>
      <w:r w:rsidR="00E82E43">
        <w:rPr>
          <w:rFonts w:cstheme="minorHAnsi"/>
          <w:sz w:val="24"/>
          <w:szCs w:val="24"/>
          <w:lang w:val="es-MX"/>
        </w:rPr>
        <w:t>o</w:t>
      </w:r>
      <w:r w:rsidRPr="003350FA">
        <w:rPr>
          <w:rFonts w:cstheme="minorHAnsi"/>
          <w:sz w:val="24"/>
          <w:szCs w:val="24"/>
          <w:lang w:val="es-MX"/>
        </w:rPr>
        <w:t xml:space="preserve"> de realizar un </w:t>
      </w:r>
      <w:r w:rsidR="00EB73EC">
        <w:rPr>
          <w:rFonts w:cstheme="minorHAnsi"/>
          <w:sz w:val="24"/>
          <w:szCs w:val="24"/>
          <w:lang w:val="es-MX"/>
        </w:rPr>
        <w:t>informe anual de</w:t>
      </w:r>
      <w:r w:rsidRPr="003350FA">
        <w:rPr>
          <w:rFonts w:cstheme="minorHAnsi"/>
          <w:sz w:val="24"/>
          <w:szCs w:val="24"/>
          <w:lang w:val="es-MX"/>
        </w:rPr>
        <w:t xml:space="preserve"> los casos </w:t>
      </w:r>
      <w:r w:rsidR="00EB73EC">
        <w:rPr>
          <w:rFonts w:cstheme="minorHAnsi"/>
          <w:sz w:val="24"/>
          <w:szCs w:val="24"/>
          <w:lang w:val="es-MX"/>
        </w:rPr>
        <w:t>trasladados al grupo de asuntos disciplinarios</w:t>
      </w:r>
      <w:r w:rsidRPr="003350FA">
        <w:rPr>
          <w:rFonts w:cstheme="minorHAnsi"/>
          <w:sz w:val="24"/>
          <w:szCs w:val="24"/>
          <w:lang w:val="es-MX"/>
        </w:rPr>
        <w:t xml:space="preserve">. La matriz de </w:t>
      </w:r>
      <w:proofErr w:type="gramStart"/>
      <w:r w:rsidRPr="003350FA">
        <w:rPr>
          <w:rFonts w:cstheme="minorHAnsi"/>
          <w:sz w:val="24"/>
          <w:szCs w:val="24"/>
          <w:lang w:val="es-MX"/>
        </w:rPr>
        <w:t>seguimiento</w:t>
      </w:r>
      <w:r w:rsidR="00F4056C">
        <w:rPr>
          <w:rFonts w:cstheme="minorHAnsi"/>
          <w:sz w:val="24"/>
          <w:szCs w:val="24"/>
          <w:lang w:val="es-MX"/>
        </w:rPr>
        <w:t>,</w:t>
      </w:r>
      <w:proofErr w:type="gramEnd"/>
      <w:r w:rsidR="00F4056C">
        <w:rPr>
          <w:rFonts w:cstheme="minorHAnsi"/>
          <w:sz w:val="24"/>
          <w:szCs w:val="24"/>
          <w:lang w:val="es-MX"/>
        </w:rPr>
        <w:t xml:space="preserve"> será diligenciada por talento humano y sup</w:t>
      </w:r>
      <w:r w:rsidR="00C50112">
        <w:rPr>
          <w:rFonts w:cstheme="minorHAnsi"/>
          <w:sz w:val="24"/>
          <w:szCs w:val="24"/>
          <w:lang w:val="es-MX"/>
        </w:rPr>
        <w:t>e</w:t>
      </w:r>
      <w:r w:rsidR="00F4056C">
        <w:rPr>
          <w:rFonts w:cstheme="minorHAnsi"/>
          <w:sz w:val="24"/>
          <w:szCs w:val="24"/>
          <w:lang w:val="es-MX"/>
        </w:rPr>
        <w:t xml:space="preserve">rvisores de los contratistas desde los campos Nombre hasta Fecha de declaración y será remitida al grupo de Asuntos Disciplinarios para el complemento de la información para remitir a </w:t>
      </w:r>
      <w:r w:rsidR="00616312">
        <w:rPr>
          <w:rFonts w:cstheme="minorHAnsi"/>
          <w:sz w:val="24"/>
          <w:szCs w:val="24"/>
          <w:lang w:val="es-MX"/>
        </w:rPr>
        <w:t>la Oficina Asesora de Planeación,</w:t>
      </w:r>
      <w:r w:rsidR="00F4056C">
        <w:rPr>
          <w:rFonts w:cstheme="minorHAnsi"/>
          <w:sz w:val="24"/>
          <w:szCs w:val="24"/>
          <w:lang w:val="es-MX"/>
        </w:rPr>
        <w:t xml:space="preserve"> </w:t>
      </w:r>
    </w:p>
    <w:p w14:paraId="66A68BD6" w14:textId="0AF0B60A" w:rsidR="00C32D2F" w:rsidRDefault="002827A6" w:rsidP="00C32D2F">
      <w:pPr>
        <w:jc w:val="both"/>
        <w:rPr>
          <w:rFonts w:cstheme="minorHAnsi"/>
          <w:sz w:val="24"/>
          <w:szCs w:val="24"/>
          <w:lang w:val="es-MX"/>
        </w:rPr>
      </w:pPr>
      <w:r>
        <w:rPr>
          <w:rFonts w:cstheme="minorHAnsi"/>
          <w:sz w:val="24"/>
          <w:szCs w:val="24"/>
          <w:lang w:val="es-MX"/>
        </w:rPr>
        <w:t xml:space="preserve">La Oficina Asesora de Planeación </w:t>
      </w:r>
      <w:r w:rsidR="00A1703A">
        <w:rPr>
          <w:rFonts w:cstheme="minorHAnsi"/>
          <w:sz w:val="24"/>
          <w:szCs w:val="24"/>
          <w:lang w:val="es-MX"/>
        </w:rPr>
        <w:t>verificará la información remitida, como insumo en la</w:t>
      </w:r>
      <w:r w:rsidR="00C32D2F" w:rsidRPr="003350FA">
        <w:rPr>
          <w:rFonts w:cstheme="minorHAnsi"/>
          <w:sz w:val="24"/>
          <w:szCs w:val="24"/>
          <w:lang w:val="es-MX"/>
        </w:rPr>
        <w:t xml:space="preserve"> elaboración del Mapa de Riesgos de Corrupción, del Plan Anticorrupción y de Atención al Ciudadano; </w:t>
      </w:r>
      <w:r w:rsidR="007700C4">
        <w:rPr>
          <w:rFonts w:cstheme="minorHAnsi"/>
          <w:sz w:val="24"/>
          <w:szCs w:val="24"/>
          <w:lang w:val="es-MX"/>
        </w:rPr>
        <w:t xml:space="preserve">para </w:t>
      </w:r>
      <w:r w:rsidR="00C32D2F" w:rsidRPr="003350FA">
        <w:rPr>
          <w:rFonts w:cstheme="minorHAnsi"/>
          <w:sz w:val="24"/>
          <w:szCs w:val="24"/>
          <w:lang w:val="es-MX"/>
        </w:rPr>
        <w:t>identificar posibles escenarios de riesgos de corrupción.</w:t>
      </w:r>
    </w:p>
    <w:p w14:paraId="4F844F4F" w14:textId="7BD25C93" w:rsidR="007700C4" w:rsidRDefault="007700C4" w:rsidP="00C32D2F">
      <w:pPr>
        <w:jc w:val="both"/>
        <w:rPr>
          <w:rFonts w:cstheme="minorHAnsi"/>
          <w:sz w:val="24"/>
          <w:szCs w:val="24"/>
          <w:lang w:val="es-MX"/>
        </w:rPr>
      </w:pPr>
    </w:p>
    <w:p w14:paraId="50366C69" w14:textId="52E9DF78" w:rsidR="001817E4" w:rsidRDefault="001817E4" w:rsidP="00C32D2F">
      <w:pPr>
        <w:jc w:val="both"/>
        <w:rPr>
          <w:rFonts w:cstheme="minorHAnsi"/>
          <w:sz w:val="24"/>
          <w:szCs w:val="24"/>
          <w:lang w:val="es-MX"/>
        </w:rPr>
      </w:pPr>
    </w:p>
    <w:p w14:paraId="712EEAF0" w14:textId="2FF7EC0E" w:rsidR="001817E4" w:rsidRDefault="001817E4" w:rsidP="00C32D2F">
      <w:pPr>
        <w:jc w:val="both"/>
        <w:rPr>
          <w:rFonts w:cstheme="minorHAnsi"/>
          <w:sz w:val="24"/>
          <w:szCs w:val="24"/>
          <w:lang w:val="es-MX"/>
        </w:rPr>
      </w:pPr>
    </w:p>
    <w:p w14:paraId="55279A18" w14:textId="77777777" w:rsidR="001817E4" w:rsidRDefault="001817E4" w:rsidP="00C32D2F">
      <w:pPr>
        <w:jc w:val="both"/>
        <w:rPr>
          <w:rFonts w:cstheme="minorHAnsi"/>
          <w:sz w:val="24"/>
          <w:szCs w:val="24"/>
          <w:lang w:val="es-MX"/>
        </w:rPr>
      </w:pPr>
    </w:p>
    <w:p w14:paraId="73243E76" w14:textId="0705A758" w:rsidR="007700C4" w:rsidRDefault="007700C4" w:rsidP="00C32D2F">
      <w:pPr>
        <w:jc w:val="both"/>
        <w:rPr>
          <w:rFonts w:cstheme="minorHAnsi"/>
          <w:sz w:val="24"/>
          <w:szCs w:val="24"/>
          <w:lang w:val="es-MX"/>
        </w:rPr>
      </w:pPr>
    </w:p>
    <w:p w14:paraId="7EF1878C" w14:textId="77777777" w:rsidR="007700C4" w:rsidRDefault="007700C4" w:rsidP="00C32D2F">
      <w:pPr>
        <w:jc w:val="both"/>
        <w:rPr>
          <w:rFonts w:cstheme="minorHAnsi"/>
          <w:sz w:val="24"/>
          <w:szCs w:val="24"/>
          <w:lang w:val="es-MX"/>
        </w:rPr>
      </w:pPr>
    </w:p>
    <w:p w14:paraId="42D84801" w14:textId="1BEF7E8A" w:rsidR="0056158C" w:rsidRPr="003350FA" w:rsidRDefault="008E44A2" w:rsidP="00F305EA">
      <w:pPr>
        <w:pStyle w:val="Ttulo1"/>
        <w:rPr>
          <w:lang w:val="es-MX"/>
        </w:rPr>
      </w:pPr>
      <w:bookmarkStart w:id="19" w:name="_Toc83331103"/>
      <w:r>
        <w:rPr>
          <w:lang w:val="es-MX"/>
        </w:rPr>
        <w:lastRenderedPageBreak/>
        <w:t xml:space="preserve">6. </w:t>
      </w:r>
      <w:r w:rsidR="00345525" w:rsidRPr="003350FA">
        <w:rPr>
          <w:lang w:val="es-MX"/>
        </w:rPr>
        <w:t>ANEXO</w:t>
      </w:r>
      <w:r w:rsidR="00345525" w:rsidRPr="003350FA">
        <w:rPr>
          <w:rStyle w:val="Refdenotaalpie"/>
          <w:rFonts w:asciiTheme="minorHAnsi" w:hAnsiTheme="minorHAnsi" w:cstheme="minorHAnsi"/>
          <w:sz w:val="24"/>
          <w:szCs w:val="24"/>
          <w:lang w:val="es-MX"/>
        </w:rPr>
        <w:footnoteReference w:id="17"/>
      </w:r>
      <w:bookmarkEnd w:id="19"/>
    </w:p>
    <w:p w14:paraId="0FB4B7A1" w14:textId="30EF88E3" w:rsidR="00B4713D" w:rsidRPr="00B9044B" w:rsidRDefault="00B4713D" w:rsidP="00B9044B">
      <w:pPr>
        <w:jc w:val="center"/>
        <w:rPr>
          <w:rFonts w:cstheme="minorHAnsi"/>
          <w:b/>
          <w:bCs/>
          <w:sz w:val="24"/>
          <w:szCs w:val="24"/>
          <w:lang w:val="es-MX"/>
        </w:rPr>
      </w:pPr>
      <w:r w:rsidRPr="00B9044B">
        <w:rPr>
          <w:rFonts w:cstheme="minorHAnsi"/>
          <w:b/>
          <w:bCs/>
          <w:sz w:val="24"/>
          <w:szCs w:val="24"/>
          <w:lang w:val="es-MX"/>
        </w:rPr>
        <w:t>DECLARACIÓN DE CONFLICTO O NO CONFLICTO DE INTERÉSES</w:t>
      </w:r>
    </w:p>
    <w:p w14:paraId="7CB1D96D" w14:textId="0EC5665D" w:rsidR="00B9044B" w:rsidRDefault="002A3AEC" w:rsidP="006F5125">
      <w:pPr>
        <w:jc w:val="both"/>
        <w:rPr>
          <w:rFonts w:cstheme="minorHAnsi"/>
          <w:sz w:val="24"/>
          <w:szCs w:val="24"/>
          <w:lang w:val="es-MX"/>
        </w:rPr>
      </w:pPr>
      <w:r>
        <w:rPr>
          <w:rFonts w:cstheme="minorHAnsi"/>
          <w:sz w:val="24"/>
          <w:szCs w:val="24"/>
          <w:lang w:val="es-MX"/>
        </w:rPr>
        <w:t>Manifiesto y suscrib</w:t>
      </w:r>
      <w:r w:rsidR="004C34D1">
        <w:rPr>
          <w:rFonts w:cstheme="minorHAnsi"/>
          <w:sz w:val="24"/>
          <w:szCs w:val="24"/>
          <w:lang w:val="es-MX"/>
        </w:rPr>
        <w:t>o</w:t>
      </w:r>
      <w:r w:rsidR="00E82E43">
        <w:rPr>
          <w:rFonts w:cstheme="minorHAnsi"/>
          <w:sz w:val="24"/>
          <w:szCs w:val="24"/>
          <w:lang w:val="es-MX"/>
        </w:rPr>
        <w:t>,</w:t>
      </w:r>
      <w:r w:rsidR="006F5125" w:rsidRPr="003350FA">
        <w:rPr>
          <w:rFonts w:cstheme="minorHAnsi"/>
          <w:sz w:val="24"/>
          <w:szCs w:val="24"/>
          <w:lang w:val="es-MX"/>
        </w:rPr>
        <w:t xml:space="preserve"> de manera voluntaria</w:t>
      </w:r>
      <w:r>
        <w:rPr>
          <w:rFonts w:cstheme="minorHAnsi"/>
          <w:sz w:val="24"/>
          <w:szCs w:val="24"/>
          <w:lang w:val="es-MX"/>
        </w:rPr>
        <w:t xml:space="preserve"> y bajo la gravedad de jurament</w:t>
      </w:r>
      <w:r w:rsidR="004C34D1">
        <w:rPr>
          <w:rFonts w:cstheme="minorHAnsi"/>
          <w:sz w:val="24"/>
          <w:szCs w:val="24"/>
          <w:lang w:val="es-MX"/>
        </w:rPr>
        <w:t>o,</w:t>
      </w:r>
      <w:r w:rsidR="006F5125" w:rsidRPr="003350FA">
        <w:rPr>
          <w:rFonts w:cstheme="minorHAnsi"/>
          <w:sz w:val="24"/>
          <w:szCs w:val="24"/>
          <w:lang w:val="es-MX"/>
        </w:rPr>
        <w:t xml:space="preserve"> la present</w:t>
      </w:r>
      <w:r>
        <w:rPr>
          <w:rFonts w:cstheme="minorHAnsi"/>
          <w:sz w:val="24"/>
          <w:szCs w:val="24"/>
          <w:lang w:val="es-MX"/>
        </w:rPr>
        <w:t>e</w:t>
      </w:r>
      <w:r w:rsidR="006F5125" w:rsidRPr="003350FA">
        <w:rPr>
          <w:rFonts w:cstheme="minorHAnsi"/>
          <w:sz w:val="24"/>
          <w:szCs w:val="24"/>
          <w:lang w:val="es-MX"/>
        </w:rPr>
        <w:t xml:space="preserve"> declaración de conflictos de intereses, en cumplimiento de</w:t>
      </w:r>
      <w:r w:rsidR="00E82E43">
        <w:rPr>
          <w:rFonts w:cstheme="minorHAnsi"/>
          <w:sz w:val="24"/>
          <w:szCs w:val="24"/>
          <w:lang w:val="es-MX"/>
        </w:rPr>
        <w:t xml:space="preserve"> </w:t>
      </w:r>
      <w:r w:rsidR="006F5125" w:rsidRPr="003350FA">
        <w:rPr>
          <w:rFonts w:cstheme="minorHAnsi"/>
          <w:sz w:val="24"/>
          <w:szCs w:val="24"/>
          <w:lang w:val="es-MX"/>
        </w:rPr>
        <w:t>l</w:t>
      </w:r>
      <w:r w:rsidR="00E82E43">
        <w:rPr>
          <w:rFonts w:cstheme="minorHAnsi"/>
          <w:sz w:val="24"/>
          <w:szCs w:val="24"/>
          <w:lang w:val="es-MX"/>
        </w:rPr>
        <w:t xml:space="preserve">o previsto en </w:t>
      </w:r>
      <w:r>
        <w:rPr>
          <w:rFonts w:cstheme="minorHAnsi"/>
          <w:sz w:val="24"/>
          <w:szCs w:val="24"/>
          <w:lang w:val="es-MX"/>
        </w:rPr>
        <w:t>los</w:t>
      </w:r>
      <w:r w:rsidR="00E82E43">
        <w:rPr>
          <w:rFonts w:cstheme="minorHAnsi"/>
          <w:sz w:val="24"/>
          <w:szCs w:val="24"/>
          <w:lang w:val="es-MX"/>
        </w:rPr>
        <w:t xml:space="preserve"> </w:t>
      </w:r>
      <w:r>
        <w:rPr>
          <w:rFonts w:cstheme="minorHAnsi"/>
          <w:sz w:val="24"/>
          <w:szCs w:val="24"/>
          <w:lang w:val="es-MX"/>
        </w:rPr>
        <w:t>a</w:t>
      </w:r>
      <w:r w:rsidR="00E82E43">
        <w:rPr>
          <w:rFonts w:cstheme="minorHAnsi"/>
          <w:sz w:val="24"/>
          <w:szCs w:val="24"/>
          <w:lang w:val="es-MX"/>
        </w:rPr>
        <w:t>rtículo</w:t>
      </w:r>
      <w:r>
        <w:rPr>
          <w:rFonts w:cstheme="minorHAnsi"/>
          <w:sz w:val="24"/>
          <w:szCs w:val="24"/>
          <w:lang w:val="es-MX"/>
        </w:rPr>
        <w:t>s</w:t>
      </w:r>
      <w:r w:rsidR="00E82E43">
        <w:rPr>
          <w:rFonts w:cstheme="minorHAnsi"/>
          <w:sz w:val="24"/>
          <w:szCs w:val="24"/>
          <w:lang w:val="es-MX"/>
        </w:rPr>
        <w:t xml:space="preserve"> 1º de la Ley 190 de 1995</w:t>
      </w:r>
      <w:r>
        <w:rPr>
          <w:rFonts w:cstheme="minorHAnsi"/>
          <w:sz w:val="24"/>
          <w:szCs w:val="24"/>
          <w:lang w:val="es-MX"/>
        </w:rPr>
        <w:t>, 12 de la Ley 1437 de 2011 y</w:t>
      </w:r>
      <w:r w:rsidR="00E82E43">
        <w:rPr>
          <w:rFonts w:cstheme="minorHAnsi"/>
          <w:sz w:val="24"/>
          <w:szCs w:val="24"/>
          <w:lang w:val="es-MX"/>
        </w:rPr>
        <w:t xml:space="preserve"> A</w:t>
      </w:r>
      <w:r w:rsidR="006F5125" w:rsidRPr="003350FA">
        <w:rPr>
          <w:rFonts w:cstheme="minorHAnsi"/>
          <w:sz w:val="24"/>
          <w:szCs w:val="24"/>
          <w:lang w:val="es-MX"/>
        </w:rPr>
        <w:t xml:space="preserve">rtículo 44 de la Ley 1952 de 2019 </w:t>
      </w:r>
      <w:r>
        <w:rPr>
          <w:rFonts w:cstheme="minorHAnsi"/>
          <w:sz w:val="24"/>
          <w:szCs w:val="24"/>
          <w:lang w:val="es-MX"/>
        </w:rPr>
        <w:t xml:space="preserve">  que imponen el deber a cualquier servidor público de declararse impedida para actuar en un asunto cuando tenga un interés particular y directo en su regulación, gestión, control o decisión o cuando lo tuviere su cónyuge, </w:t>
      </w:r>
      <w:r w:rsidR="006F5125" w:rsidRPr="003350FA">
        <w:rPr>
          <w:rFonts w:cstheme="minorHAnsi"/>
          <w:sz w:val="24"/>
          <w:szCs w:val="24"/>
          <w:lang w:val="es-MX"/>
        </w:rPr>
        <w:t xml:space="preserve"> compañero o compañera permanente, o algunos de sus parientes dentro del cuarto grado de consanguinidad, segundo de afinidad o primero civil, o su socio o socios de hecho o de derecho. Cuando el interés general, propio de la función pública, entre en conflicto con un interés particular y directo del servidor público deberá declararse impedido</w:t>
      </w:r>
      <w:r>
        <w:rPr>
          <w:rFonts w:cstheme="minorHAnsi"/>
          <w:sz w:val="24"/>
          <w:szCs w:val="24"/>
          <w:lang w:val="es-MX"/>
        </w:rPr>
        <w:t>.</w:t>
      </w:r>
    </w:p>
    <w:p w14:paraId="3F2146AB" w14:textId="4A17E8ED" w:rsidR="006F5125" w:rsidRPr="003350FA" w:rsidRDefault="006F5125" w:rsidP="006F5125">
      <w:pPr>
        <w:jc w:val="both"/>
        <w:rPr>
          <w:rFonts w:cstheme="minorHAnsi"/>
          <w:sz w:val="24"/>
          <w:szCs w:val="24"/>
          <w:lang w:val="es-MX"/>
        </w:rPr>
      </w:pPr>
      <w:r w:rsidRPr="003350FA">
        <w:rPr>
          <w:rFonts w:cstheme="minorHAnsi"/>
          <w:sz w:val="24"/>
          <w:szCs w:val="24"/>
          <w:lang w:val="es-MX"/>
        </w:rPr>
        <w:t>Yo ______________________________________________________ identificado(a) con cédula de</w:t>
      </w:r>
      <w:r w:rsidR="00363633">
        <w:rPr>
          <w:rFonts w:cstheme="minorHAnsi"/>
          <w:sz w:val="24"/>
          <w:szCs w:val="24"/>
          <w:lang w:val="es-MX"/>
        </w:rPr>
        <w:t xml:space="preserve"> </w:t>
      </w:r>
      <w:r w:rsidRPr="003350FA">
        <w:rPr>
          <w:rFonts w:cstheme="minorHAnsi"/>
          <w:sz w:val="24"/>
          <w:szCs w:val="24"/>
          <w:lang w:val="es-MX"/>
        </w:rPr>
        <w:t xml:space="preserve">ciudadanía </w:t>
      </w:r>
      <w:proofErr w:type="spellStart"/>
      <w:r w:rsidRPr="003350FA">
        <w:rPr>
          <w:rFonts w:cstheme="minorHAnsi"/>
          <w:sz w:val="24"/>
          <w:szCs w:val="24"/>
          <w:lang w:val="es-MX"/>
        </w:rPr>
        <w:t>N°</w:t>
      </w:r>
      <w:proofErr w:type="spellEnd"/>
      <w:r w:rsidRPr="003350FA">
        <w:rPr>
          <w:rFonts w:cstheme="minorHAnsi"/>
          <w:sz w:val="24"/>
          <w:szCs w:val="24"/>
          <w:lang w:val="es-MX"/>
        </w:rPr>
        <w:t>_______________ de ___________________, vinculado a esta entidad en calidad de:</w:t>
      </w:r>
    </w:p>
    <w:tbl>
      <w:tblPr>
        <w:tblStyle w:val="Tablaconcuadrcula"/>
        <w:tblW w:w="0" w:type="auto"/>
        <w:tblLook w:val="04A0" w:firstRow="1" w:lastRow="0" w:firstColumn="1" w:lastColumn="0" w:noHBand="0" w:noVBand="1"/>
      </w:tblPr>
      <w:tblGrid>
        <w:gridCol w:w="4132"/>
        <w:gridCol w:w="296"/>
      </w:tblGrid>
      <w:tr w:rsidR="00B07224" w:rsidRPr="00B07224" w14:paraId="1070DD58" w14:textId="4A710005" w:rsidTr="00B77FB0">
        <w:trPr>
          <w:trHeight w:val="249"/>
        </w:trPr>
        <w:tc>
          <w:tcPr>
            <w:tcW w:w="4132" w:type="dxa"/>
          </w:tcPr>
          <w:p w14:paraId="10290350" w14:textId="77777777" w:rsidR="00B07224" w:rsidRPr="00B07224" w:rsidRDefault="00B07224" w:rsidP="001A47F5">
            <w:pPr>
              <w:jc w:val="both"/>
              <w:rPr>
                <w:rFonts w:cstheme="minorHAnsi"/>
                <w:sz w:val="24"/>
                <w:szCs w:val="24"/>
                <w:lang w:val="es-MX"/>
              </w:rPr>
            </w:pPr>
            <w:r w:rsidRPr="00B07224">
              <w:rPr>
                <w:rFonts w:cstheme="minorHAnsi"/>
                <w:sz w:val="24"/>
                <w:szCs w:val="24"/>
                <w:lang w:val="es-MX"/>
              </w:rPr>
              <w:t xml:space="preserve">Libre nombramiento y remoción </w:t>
            </w:r>
          </w:p>
        </w:tc>
        <w:tc>
          <w:tcPr>
            <w:tcW w:w="296" w:type="dxa"/>
          </w:tcPr>
          <w:p w14:paraId="6C1A9B60" w14:textId="77777777" w:rsidR="00B07224" w:rsidRPr="00B07224" w:rsidRDefault="00B07224" w:rsidP="001A47F5">
            <w:pPr>
              <w:jc w:val="both"/>
              <w:rPr>
                <w:rFonts w:cstheme="minorHAnsi"/>
                <w:sz w:val="24"/>
                <w:szCs w:val="24"/>
                <w:lang w:val="es-MX"/>
              </w:rPr>
            </w:pPr>
          </w:p>
        </w:tc>
      </w:tr>
      <w:tr w:rsidR="00B07224" w:rsidRPr="00B07224" w14:paraId="6DB27868" w14:textId="0C13906B" w:rsidTr="00B77FB0">
        <w:trPr>
          <w:trHeight w:val="258"/>
        </w:trPr>
        <w:tc>
          <w:tcPr>
            <w:tcW w:w="4132" w:type="dxa"/>
          </w:tcPr>
          <w:p w14:paraId="54E8452B" w14:textId="77777777" w:rsidR="00B07224" w:rsidRPr="00B07224" w:rsidRDefault="00B07224" w:rsidP="001A47F5">
            <w:pPr>
              <w:jc w:val="both"/>
              <w:rPr>
                <w:rFonts w:cstheme="minorHAnsi"/>
                <w:sz w:val="24"/>
                <w:szCs w:val="24"/>
                <w:lang w:val="es-MX"/>
              </w:rPr>
            </w:pPr>
            <w:r w:rsidRPr="00B07224">
              <w:rPr>
                <w:rFonts w:cstheme="minorHAnsi"/>
                <w:sz w:val="24"/>
                <w:szCs w:val="24"/>
                <w:lang w:val="es-MX"/>
              </w:rPr>
              <w:t>Carrera Administrativa</w:t>
            </w:r>
          </w:p>
        </w:tc>
        <w:tc>
          <w:tcPr>
            <w:tcW w:w="296" w:type="dxa"/>
          </w:tcPr>
          <w:p w14:paraId="65981C3B" w14:textId="77777777" w:rsidR="00B07224" w:rsidRPr="00B07224" w:rsidRDefault="00B07224" w:rsidP="001A47F5">
            <w:pPr>
              <w:jc w:val="both"/>
              <w:rPr>
                <w:rFonts w:cstheme="minorHAnsi"/>
                <w:sz w:val="24"/>
                <w:szCs w:val="24"/>
                <w:lang w:val="es-MX"/>
              </w:rPr>
            </w:pPr>
          </w:p>
        </w:tc>
      </w:tr>
      <w:tr w:rsidR="00B07224" w:rsidRPr="00B07224" w14:paraId="1BC48CD1" w14:textId="30586C54" w:rsidTr="00B77FB0">
        <w:trPr>
          <w:trHeight w:val="249"/>
        </w:trPr>
        <w:tc>
          <w:tcPr>
            <w:tcW w:w="4132" w:type="dxa"/>
          </w:tcPr>
          <w:p w14:paraId="72C21C4C" w14:textId="77777777" w:rsidR="00B07224" w:rsidRPr="00B07224" w:rsidRDefault="00B07224" w:rsidP="001A47F5">
            <w:pPr>
              <w:jc w:val="both"/>
              <w:rPr>
                <w:rFonts w:cstheme="minorHAnsi"/>
                <w:sz w:val="24"/>
                <w:szCs w:val="24"/>
                <w:lang w:val="es-MX"/>
              </w:rPr>
            </w:pPr>
            <w:r w:rsidRPr="00B07224">
              <w:rPr>
                <w:rFonts w:cstheme="minorHAnsi"/>
                <w:sz w:val="24"/>
                <w:szCs w:val="24"/>
                <w:lang w:val="es-MX"/>
              </w:rPr>
              <w:t>Provisional</w:t>
            </w:r>
          </w:p>
        </w:tc>
        <w:tc>
          <w:tcPr>
            <w:tcW w:w="296" w:type="dxa"/>
          </w:tcPr>
          <w:p w14:paraId="4B408C96" w14:textId="77777777" w:rsidR="00B07224" w:rsidRPr="00B07224" w:rsidRDefault="00B07224" w:rsidP="001A47F5">
            <w:pPr>
              <w:jc w:val="both"/>
              <w:rPr>
                <w:rFonts w:cstheme="minorHAnsi"/>
                <w:sz w:val="24"/>
                <w:szCs w:val="24"/>
                <w:lang w:val="es-MX"/>
              </w:rPr>
            </w:pPr>
          </w:p>
        </w:tc>
      </w:tr>
      <w:tr w:rsidR="00B07224" w:rsidRPr="00B07224" w14:paraId="62885B6E" w14:textId="31B3DB68" w:rsidTr="00B77FB0">
        <w:trPr>
          <w:trHeight w:val="249"/>
        </w:trPr>
        <w:tc>
          <w:tcPr>
            <w:tcW w:w="4132" w:type="dxa"/>
          </w:tcPr>
          <w:p w14:paraId="5E5AF57B" w14:textId="77777777" w:rsidR="00B07224" w:rsidRPr="00B07224" w:rsidRDefault="00B07224" w:rsidP="001A47F5">
            <w:pPr>
              <w:jc w:val="both"/>
              <w:rPr>
                <w:rFonts w:cstheme="minorHAnsi"/>
                <w:sz w:val="24"/>
                <w:szCs w:val="24"/>
                <w:lang w:val="es-MX"/>
              </w:rPr>
            </w:pPr>
            <w:r w:rsidRPr="00B07224">
              <w:rPr>
                <w:rFonts w:cstheme="minorHAnsi"/>
                <w:sz w:val="24"/>
                <w:szCs w:val="24"/>
                <w:lang w:val="es-MX"/>
              </w:rPr>
              <w:t>Temporal</w:t>
            </w:r>
          </w:p>
        </w:tc>
        <w:tc>
          <w:tcPr>
            <w:tcW w:w="296" w:type="dxa"/>
          </w:tcPr>
          <w:p w14:paraId="5BF4ED89" w14:textId="77777777" w:rsidR="00B07224" w:rsidRPr="00B07224" w:rsidRDefault="00B07224" w:rsidP="001A47F5">
            <w:pPr>
              <w:jc w:val="both"/>
              <w:rPr>
                <w:rFonts w:cstheme="minorHAnsi"/>
                <w:sz w:val="24"/>
                <w:szCs w:val="24"/>
                <w:lang w:val="es-MX"/>
              </w:rPr>
            </w:pPr>
          </w:p>
        </w:tc>
      </w:tr>
      <w:tr w:rsidR="00B07224" w:rsidRPr="00B07224" w14:paraId="3DD510F4" w14:textId="69F7FE79" w:rsidTr="00B77FB0">
        <w:trPr>
          <w:trHeight w:val="50"/>
        </w:trPr>
        <w:tc>
          <w:tcPr>
            <w:tcW w:w="4132" w:type="dxa"/>
          </w:tcPr>
          <w:p w14:paraId="24286C72" w14:textId="7BF0B050" w:rsidR="00B07224" w:rsidRPr="00B07224" w:rsidRDefault="00363633" w:rsidP="001A47F5">
            <w:pPr>
              <w:jc w:val="both"/>
              <w:rPr>
                <w:rFonts w:cstheme="minorHAnsi"/>
                <w:sz w:val="24"/>
                <w:szCs w:val="24"/>
                <w:lang w:val="es-MX"/>
              </w:rPr>
            </w:pPr>
            <w:r>
              <w:rPr>
                <w:rFonts w:cstheme="minorHAnsi"/>
                <w:sz w:val="24"/>
                <w:szCs w:val="24"/>
                <w:lang w:val="es-MX"/>
              </w:rPr>
              <w:t xml:space="preserve">Contrato de </w:t>
            </w:r>
            <w:r w:rsidR="00B07224" w:rsidRPr="00B07224">
              <w:rPr>
                <w:rFonts w:cstheme="minorHAnsi"/>
                <w:sz w:val="24"/>
                <w:szCs w:val="24"/>
                <w:lang w:val="es-MX"/>
              </w:rPr>
              <w:t>Prestación de Servicios</w:t>
            </w:r>
          </w:p>
        </w:tc>
        <w:tc>
          <w:tcPr>
            <w:tcW w:w="296" w:type="dxa"/>
          </w:tcPr>
          <w:p w14:paraId="69EA5760" w14:textId="77777777" w:rsidR="00B07224" w:rsidRPr="00B07224" w:rsidRDefault="00B07224" w:rsidP="001A47F5">
            <w:pPr>
              <w:jc w:val="both"/>
              <w:rPr>
                <w:rFonts w:cstheme="minorHAnsi"/>
                <w:sz w:val="24"/>
                <w:szCs w:val="24"/>
                <w:lang w:val="es-MX"/>
              </w:rPr>
            </w:pPr>
          </w:p>
        </w:tc>
      </w:tr>
    </w:tbl>
    <w:p w14:paraId="3383D6DF" w14:textId="6EB410EC" w:rsidR="006F5125" w:rsidRPr="003350FA" w:rsidRDefault="00B77FB0" w:rsidP="006F5125">
      <w:pPr>
        <w:jc w:val="both"/>
        <w:rPr>
          <w:rFonts w:cstheme="minorHAnsi"/>
          <w:sz w:val="24"/>
          <w:szCs w:val="24"/>
          <w:lang w:val="es-MX"/>
        </w:rPr>
      </w:pPr>
      <w:r>
        <w:rPr>
          <w:rFonts w:cstheme="minorHAnsi"/>
          <w:sz w:val="24"/>
          <w:szCs w:val="24"/>
          <w:lang w:val="es-MX"/>
        </w:rPr>
        <w:br/>
      </w:r>
      <w:r w:rsidR="006F5125" w:rsidRPr="003350FA">
        <w:rPr>
          <w:rFonts w:cstheme="minorHAnsi"/>
          <w:sz w:val="24"/>
          <w:szCs w:val="24"/>
          <w:lang w:val="es-MX"/>
        </w:rPr>
        <w:t>De la dependencia</w:t>
      </w:r>
    </w:p>
    <w:tbl>
      <w:tblPr>
        <w:tblStyle w:val="Tablaconcuadrcula"/>
        <w:tblW w:w="0" w:type="auto"/>
        <w:tblLook w:val="04A0" w:firstRow="1" w:lastRow="0" w:firstColumn="1" w:lastColumn="0" w:noHBand="0" w:noVBand="1"/>
      </w:tblPr>
      <w:tblGrid>
        <w:gridCol w:w="8171"/>
        <w:gridCol w:w="323"/>
      </w:tblGrid>
      <w:tr w:rsidR="006F5125" w:rsidRPr="003350FA" w14:paraId="6E98A112" w14:textId="754F5A60" w:rsidTr="009E1847">
        <w:tc>
          <w:tcPr>
            <w:tcW w:w="8500" w:type="dxa"/>
          </w:tcPr>
          <w:p w14:paraId="3C283C28"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Dirección</w:t>
            </w:r>
          </w:p>
        </w:tc>
        <w:tc>
          <w:tcPr>
            <w:tcW w:w="328" w:type="dxa"/>
          </w:tcPr>
          <w:p w14:paraId="004AFBC1" w14:textId="77777777" w:rsidR="006F5125" w:rsidRPr="003350FA" w:rsidRDefault="006F5125" w:rsidP="001A47F5">
            <w:pPr>
              <w:jc w:val="both"/>
              <w:rPr>
                <w:rFonts w:cstheme="minorHAnsi"/>
                <w:sz w:val="24"/>
                <w:szCs w:val="24"/>
                <w:lang w:val="es-MX"/>
              </w:rPr>
            </w:pPr>
          </w:p>
        </w:tc>
      </w:tr>
      <w:tr w:rsidR="006F5125" w:rsidRPr="003350FA" w14:paraId="66CE8B6C" w14:textId="631CD8BB" w:rsidTr="009E1847">
        <w:tc>
          <w:tcPr>
            <w:tcW w:w="8500" w:type="dxa"/>
          </w:tcPr>
          <w:p w14:paraId="706827DF"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Administrativa y Financiera</w:t>
            </w:r>
          </w:p>
        </w:tc>
        <w:tc>
          <w:tcPr>
            <w:tcW w:w="328" w:type="dxa"/>
          </w:tcPr>
          <w:p w14:paraId="64B36CAD" w14:textId="77777777" w:rsidR="006F5125" w:rsidRPr="003350FA" w:rsidRDefault="006F5125" w:rsidP="001A47F5">
            <w:pPr>
              <w:jc w:val="both"/>
              <w:rPr>
                <w:rFonts w:cstheme="minorHAnsi"/>
                <w:sz w:val="24"/>
                <w:szCs w:val="24"/>
                <w:lang w:val="es-MX"/>
              </w:rPr>
            </w:pPr>
          </w:p>
        </w:tc>
      </w:tr>
      <w:tr w:rsidR="006F5125" w:rsidRPr="003350FA" w14:paraId="315F68AC" w14:textId="229E0B0B" w:rsidTr="009E1847">
        <w:tc>
          <w:tcPr>
            <w:tcW w:w="8500" w:type="dxa"/>
          </w:tcPr>
          <w:p w14:paraId="1CC7A05A"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de Asuntos Legales</w:t>
            </w:r>
          </w:p>
        </w:tc>
        <w:tc>
          <w:tcPr>
            <w:tcW w:w="328" w:type="dxa"/>
          </w:tcPr>
          <w:p w14:paraId="241A594C" w14:textId="77777777" w:rsidR="006F5125" w:rsidRPr="003350FA" w:rsidRDefault="006F5125" w:rsidP="001A47F5">
            <w:pPr>
              <w:jc w:val="both"/>
              <w:rPr>
                <w:rFonts w:cstheme="minorHAnsi"/>
                <w:sz w:val="24"/>
                <w:szCs w:val="24"/>
                <w:lang w:val="es-MX"/>
              </w:rPr>
            </w:pPr>
          </w:p>
        </w:tc>
      </w:tr>
      <w:tr w:rsidR="006F5125" w:rsidRPr="003350FA" w14:paraId="00A03DAC" w14:textId="5BD1F031" w:rsidTr="009E1847">
        <w:tc>
          <w:tcPr>
            <w:tcW w:w="8500" w:type="dxa"/>
          </w:tcPr>
          <w:p w14:paraId="343F6F5E"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de Recolección, Barrido y Limpieza</w:t>
            </w:r>
          </w:p>
        </w:tc>
        <w:tc>
          <w:tcPr>
            <w:tcW w:w="328" w:type="dxa"/>
          </w:tcPr>
          <w:p w14:paraId="1FF8798B" w14:textId="77777777" w:rsidR="006F5125" w:rsidRPr="003350FA" w:rsidRDefault="006F5125" w:rsidP="001A47F5">
            <w:pPr>
              <w:jc w:val="both"/>
              <w:rPr>
                <w:rFonts w:cstheme="minorHAnsi"/>
                <w:sz w:val="24"/>
                <w:szCs w:val="24"/>
                <w:lang w:val="es-MX"/>
              </w:rPr>
            </w:pPr>
          </w:p>
        </w:tc>
      </w:tr>
      <w:tr w:rsidR="006F5125" w:rsidRPr="003350FA" w14:paraId="7B599047" w14:textId="4893347C" w:rsidTr="009E1847">
        <w:tc>
          <w:tcPr>
            <w:tcW w:w="8500" w:type="dxa"/>
          </w:tcPr>
          <w:p w14:paraId="1E6A9EC4"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de Servicios Funerarios y Alumbrado Público</w:t>
            </w:r>
          </w:p>
        </w:tc>
        <w:tc>
          <w:tcPr>
            <w:tcW w:w="328" w:type="dxa"/>
          </w:tcPr>
          <w:p w14:paraId="5251604C" w14:textId="77777777" w:rsidR="006F5125" w:rsidRPr="003350FA" w:rsidRDefault="006F5125" w:rsidP="001A47F5">
            <w:pPr>
              <w:jc w:val="both"/>
              <w:rPr>
                <w:rFonts w:cstheme="minorHAnsi"/>
                <w:sz w:val="24"/>
                <w:szCs w:val="24"/>
                <w:lang w:val="es-MX"/>
              </w:rPr>
            </w:pPr>
          </w:p>
        </w:tc>
      </w:tr>
      <w:tr w:rsidR="006F5125" w:rsidRPr="003350FA" w14:paraId="5F5C4B4F" w14:textId="3DFA4654" w:rsidTr="009E1847">
        <w:tc>
          <w:tcPr>
            <w:tcW w:w="8500" w:type="dxa"/>
          </w:tcPr>
          <w:p w14:paraId="3600FFA6"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de Disposición Final</w:t>
            </w:r>
          </w:p>
        </w:tc>
        <w:tc>
          <w:tcPr>
            <w:tcW w:w="328" w:type="dxa"/>
          </w:tcPr>
          <w:p w14:paraId="4568E612" w14:textId="77777777" w:rsidR="006F5125" w:rsidRPr="003350FA" w:rsidRDefault="006F5125" w:rsidP="001A47F5">
            <w:pPr>
              <w:jc w:val="both"/>
              <w:rPr>
                <w:rFonts w:cstheme="minorHAnsi"/>
                <w:sz w:val="24"/>
                <w:szCs w:val="24"/>
                <w:lang w:val="es-MX"/>
              </w:rPr>
            </w:pPr>
          </w:p>
        </w:tc>
      </w:tr>
      <w:tr w:rsidR="006F5125" w:rsidRPr="003350FA" w14:paraId="18428DF3" w14:textId="7BA5F042" w:rsidTr="009E1847">
        <w:tc>
          <w:tcPr>
            <w:tcW w:w="8500" w:type="dxa"/>
          </w:tcPr>
          <w:p w14:paraId="72C204E4" w14:textId="4511EAB8" w:rsidR="006F5125" w:rsidRPr="003350FA" w:rsidRDefault="006F5125" w:rsidP="001A47F5">
            <w:pPr>
              <w:jc w:val="both"/>
              <w:rPr>
                <w:rFonts w:cstheme="minorHAnsi"/>
                <w:sz w:val="24"/>
                <w:szCs w:val="24"/>
                <w:lang w:val="es-MX"/>
              </w:rPr>
            </w:pPr>
            <w:r w:rsidRPr="003350FA">
              <w:rPr>
                <w:rFonts w:cstheme="minorHAnsi"/>
                <w:sz w:val="24"/>
                <w:szCs w:val="24"/>
                <w:lang w:val="es-MX"/>
              </w:rPr>
              <w:t>Subdirección de Aprovechamien</w:t>
            </w:r>
            <w:r w:rsidR="00B77FB0">
              <w:rPr>
                <w:rFonts w:cstheme="minorHAnsi"/>
                <w:sz w:val="24"/>
                <w:szCs w:val="24"/>
                <w:lang w:val="es-MX"/>
              </w:rPr>
              <w:t>to</w:t>
            </w:r>
          </w:p>
        </w:tc>
        <w:tc>
          <w:tcPr>
            <w:tcW w:w="328" w:type="dxa"/>
          </w:tcPr>
          <w:p w14:paraId="27FF1B00" w14:textId="77777777" w:rsidR="006F5125" w:rsidRPr="003350FA" w:rsidRDefault="006F5125" w:rsidP="001A47F5">
            <w:pPr>
              <w:jc w:val="both"/>
              <w:rPr>
                <w:rFonts w:cstheme="minorHAnsi"/>
                <w:sz w:val="24"/>
                <w:szCs w:val="24"/>
                <w:lang w:val="es-MX"/>
              </w:rPr>
            </w:pPr>
          </w:p>
        </w:tc>
      </w:tr>
      <w:tr w:rsidR="006F5125" w:rsidRPr="003350FA" w14:paraId="29D0E2F5" w14:textId="3883E6BC" w:rsidTr="009E1847">
        <w:tc>
          <w:tcPr>
            <w:tcW w:w="8500" w:type="dxa"/>
          </w:tcPr>
          <w:p w14:paraId="4C4C6524"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Oficina Asesora de Planeación</w:t>
            </w:r>
          </w:p>
        </w:tc>
        <w:tc>
          <w:tcPr>
            <w:tcW w:w="328" w:type="dxa"/>
          </w:tcPr>
          <w:p w14:paraId="373784B4" w14:textId="77777777" w:rsidR="006F5125" w:rsidRPr="003350FA" w:rsidRDefault="006F5125" w:rsidP="001A47F5">
            <w:pPr>
              <w:jc w:val="both"/>
              <w:rPr>
                <w:rFonts w:cstheme="minorHAnsi"/>
                <w:sz w:val="24"/>
                <w:szCs w:val="24"/>
                <w:lang w:val="es-MX"/>
              </w:rPr>
            </w:pPr>
          </w:p>
        </w:tc>
      </w:tr>
      <w:tr w:rsidR="006F5125" w:rsidRPr="003350FA" w14:paraId="7DC0DC4C" w14:textId="6B6EEE83" w:rsidTr="009E1847">
        <w:tc>
          <w:tcPr>
            <w:tcW w:w="8500" w:type="dxa"/>
          </w:tcPr>
          <w:p w14:paraId="4D9F926A" w14:textId="0E565793" w:rsidR="006F5125" w:rsidRPr="003350FA" w:rsidRDefault="006F5125" w:rsidP="001A47F5">
            <w:pPr>
              <w:jc w:val="both"/>
              <w:rPr>
                <w:rFonts w:cstheme="minorHAnsi"/>
                <w:sz w:val="24"/>
                <w:szCs w:val="24"/>
                <w:lang w:val="es-MX"/>
              </w:rPr>
            </w:pPr>
            <w:r w:rsidRPr="003350FA">
              <w:rPr>
                <w:rFonts w:cstheme="minorHAnsi"/>
                <w:sz w:val="24"/>
                <w:szCs w:val="24"/>
                <w:lang w:val="es-MX"/>
              </w:rPr>
              <w:t xml:space="preserve">Oficina Asesora de Comunicaciones y Relaciones </w:t>
            </w:r>
            <w:proofErr w:type="spellStart"/>
            <w:r w:rsidRPr="003350FA">
              <w:rPr>
                <w:rFonts w:cstheme="minorHAnsi"/>
                <w:sz w:val="24"/>
                <w:szCs w:val="24"/>
                <w:lang w:val="es-MX"/>
              </w:rPr>
              <w:t>lnter</w:t>
            </w:r>
            <w:proofErr w:type="spellEnd"/>
            <w:r w:rsidR="009E1847">
              <w:rPr>
                <w:rFonts w:cstheme="minorHAnsi"/>
                <w:sz w:val="24"/>
                <w:szCs w:val="24"/>
                <w:lang w:val="es-MX"/>
              </w:rPr>
              <w:t xml:space="preserve"> </w:t>
            </w:r>
            <w:r w:rsidRPr="003350FA">
              <w:rPr>
                <w:rFonts w:cstheme="minorHAnsi"/>
                <w:sz w:val="24"/>
                <w:szCs w:val="24"/>
                <w:lang w:val="es-MX"/>
              </w:rPr>
              <w:t>institucionales</w:t>
            </w:r>
          </w:p>
        </w:tc>
        <w:tc>
          <w:tcPr>
            <w:tcW w:w="328" w:type="dxa"/>
          </w:tcPr>
          <w:p w14:paraId="19C10643" w14:textId="77777777" w:rsidR="006F5125" w:rsidRPr="003350FA" w:rsidRDefault="006F5125" w:rsidP="001A47F5">
            <w:pPr>
              <w:jc w:val="both"/>
              <w:rPr>
                <w:rFonts w:cstheme="minorHAnsi"/>
                <w:sz w:val="24"/>
                <w:szCs w:val="24"/>
                <w:lang w:val="es-MX"/>
              </w:rPr>
            </w:pPr>
          </w:p>
        </w:tc>
      </w:tr>
      <w:tr w:rsidR="006F5125" w:rsidRPr="003350FA" w14:paraId="549E2FCB" w14:textId="3C5F6502" w:rsidTr="009E1847">
        <w:tc>
          <w:tcPr>
            <w:tcW w:w="8500" w:type="dxa"/>
          </w:tcPr>
          <w:p w14:paraId="6AD0501C"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Oficina de Tecnologías de la Información y las Comunicaciones</w:t>
            </w:r>
          </w:p>
        </w:tc>
        <w:tc>
          <w:tcPr>
            <w:tcW w:w="328" w:type="dxa"/>
          </w:tcPr>
          <w:p w14:paraId="32B2DC4A" w14:textId="77777777" w:rsidR="006F5125" w:rsidRPr="003350FA" w:rsidRDefault="006F5125" w:rsidP="001A47F5">
            <w:pPr>
              <w:jc w:val="both"/>
              <w:rPr>
                <w:rFonts w:cstheme="minorHAnsi"/>
                <w:sz w:val="24"/>
                <w:szCs w:val="24"/>
                <w:lang w:val="es-MX"/>
              </w:rPr>
            </w:pPr>
          </w:p>
        </w:tc>
      </w:tr>
      <w:tr w:rsidR="006F5125" w:rsidRPr="003350FA" w14:paraId="2E83D53D" w14:textId="545F7635" w:rsidTr="009E1847">
        <w:tc>
          <w:tcPr>
            <w:tcW w:w="8500" w:type="dxa"/>
          </w:tcPr>
          <w:p w14:paraId="539C4EB2" w14:textId="77777777" w:rsidR="006F5125" w:rsidRPr="003350FA" w:rsidRDefault="006F5125" w:rsidP="001A47F5">
            <w:pPr>
              <w:jc w:val="both"/>
              <w:rPr>
                <w:rFonts w:cstheme="minorHAnsi"/>
                <w:sz w:val="24"/>
                <w:szCs w:val="24"/>
                <w:lang w:val="es-MX"/>
              </w:rPr>
            </w:pPr>
            <w:r w:rsidRPr="003350FA">
              <w:rPr>
                <w:rFonts w:cstheme="minorHAnsi"/>
                <w:sz w:val="24"/>
                <w:szCs w:val="24"/>
                <w:lang w:val="es-MX"/>
              </w:rPr>
              <w:t>Oficina de Control Interno</w:t>
            </w:r>
          </w:p>
        </w:tc>
        <w:tc>
          <w:tcPr>
            <w:tcW w:w="328" w:type="dxa"/>
          </w:tcPr>
          <w:p w14:paraId="6D46A365" w14:textId="77777777" w:rsidR="006F5125" w:rsidRPr="003350FA" w:rsidRDefault="006F5125" w:rsidP="001A47F5">
            <w:pPr>
              <w:jc w:val="both"/>
              <w:rPr>
                <w:rFonts w:cstheme="minorHAnsi"/>
                <w:sz w:val="24"/>
                <w:szCs w:val="24"/>
                <w:lang w:val="es-MX"/>
              </w:rPr>
            </w:pPr>
          </w:p>
        </w:tc>
      </w:tr>
    </w:tbl>
    <w:p w14:paraId="58494B18" w14:textId="4819B5DB" w:rsidR="006F5125" w:rsidRPr="003350FA" w:rsidRDefault="007C0F65" w:rsidP="006F5125">
      <w:pPr>
        <w:jc w:val="both"/>
        <w:rPr>
          <w:rFonts w:cstheme="minorHAnsi"/>
          <w:sz w:val="24"/>
          <w:szCs w:val="24"/>
          <w:lang w:val="es-MX"/>
        </w:rPr>
      </w:pPr>
      <w:r>
        <w:rPr>
          <w:rFonts w:cstheme="minorHAnsi"/>
          <w:sz w:val="24"/>
          <w:szCs w:val="24"/>
          <w:lang w:val="es-MX"/>
        </w:rPr>
        <w:br/>
      </w:r>
      <w:r w:rsidR="006F5125" w:rsidRPr="003350FA">
        <w:rPr>
          <w:rFonts w:cstheme="minorHAnsi"/>
          <w:sz w:val="24"/>
          <w:szCs w:val="24"/>
          <w:lang w:val="es-MX"/>
        </w:rPr>
        <w:t>Declaro a la firma de este documento que:</w:t>
      </w:r>
    </w:p>
    <w:p w14:paraId="0ED2BFF3" w14:textId="55E25368" w:rsidR="006F5125" w:rsidRPr="007338F9" w:rsidRDefault="006F5125" w:rsidP="007338F9">
      <w:pPr>
        <w:pStyle w:val="Prrafodelista"/>
        <w:numPr>
          <w:ilvl w:val="0"/>
          <w:numId w:val="6"/>
        </w:numPr>
        <w:jc w:val="both"/>
        <w:rPr>
          <w:rFonts w:cstheme="minorHAnsi"/>
          <w:sz w:val="24"/>
          <w:szCs w:val="24"/>
          <w:lang w:val="es-MX"/>
        </w:rPr>
      </w:pPr>
      <w:r w:rsidRPr="007338F9">
        <w:rPr>
          <w:rFonts w:cstheme="minorHAnsi"/>
          <w:sz w:val="24"/>
          <w:szCs w:val="24"/>
          <w:lang w:val="es-MX"/>
        </w:rPr>
        <w:t>Me encuentro en una situación de conflicto de intereses real. Si___ No___</w:t>
      </w:r>
    </w:p>
    <w:p w14:paraId="461A73CA" w14:textId="7EA9548C" w:rsidR="006F5125" w:rsidRPr="007338F9" w:rsidRDefault="006F5125" w:rsidP="007338F9">
      <w:pPr>
        <w:pStyle w:val="Prrafodelista"/>
        <w:numPr>
          <w:ilvl w:val="0"/>
          <w:numId w:val="6"/>
        </w:numPr>
        <w:jc w:val="both"/>
        <w:rPr>
          <w:rFonts w:cstheme="minorHAnsi"/>
          <w:sz w:val="24"/>
          <w:szCs w:val="24"/>
          <w:lang w:val="es-MX"/>
        </w:rPr>
      </w:pPr>
      <w:r w:rsidRPr="007338F9">
        <w:rPr>
          <w:rFonts w:cstheme="minorHAnsi"/>
          <w:sz w:val="24"/>
          <w:szCs w:val="24"/>
          <w:lang w:val="es-MX"/>
        </w:rPr>
        <w:lastRenderedPageBreak/>
        <w:t>Me encuentro en una situación de conflicto de intereses potencial. Si___ No___</w:t>
      </w:r>
    </w:p>
    <w:p w14:paraId="7FD8F428" w14:textId="4C32BC5E" w:rsidR="006F5125" w:rsidRPr="007338F9" w:rsidRDefault="006F5125" w:rsidP="007338F9">
      <w:pPr>
        <w:pStyle w:val="Prrafodelista"/>
        <w:numPr>
          <w:ilvl w:val="0"/>
          <w:numId w:val="6"/>
        </w:numPr>
        <w:jc w:val="both"/>
        <w:rPr>
          <w:rFonts w:cstheme="minorHAnsi"/>
          <w:sz w:val="24"/>
          <w:szCs w:val="24"/>
          <w:lang w:val="es-MX"/>
        </w:rPr>
      </w:pPr>
      <w:r w:rsidRPr="007338F9">
        <w:rPr>
          <w:rFonts w:cstheme="minorHAnsi"/>
          <w:sz w:val="24"/>
          <w:szCs w:val="24"/>
          <w:lang w:val="es-MX"/>
        </w:rPr>
        <w:t>Me encuentro en una situación de conflicto de intereses aparente. Si___ No___</w:t>
      </w:r>
    </w:p>
    <w:p w14:paraId="27750952" w14:textId="69AD3D13" w:rsidR="006F5125" w:rsidRPr="003350FA" w:rsidRDefault="006F5125" w:rsidP="006F5125">
      <w:pPr>
        <w:jc w:val="both"/>
        <w:rPr>
          <w:rFonts w:cstheme="minorHAnsi"/>
          <w:sz w:val="24"/>
          <w:szCs w:val="24"/>
          <w:lang w:val="es-MX"/>
        </w:rPr>
      </w:pPr>
      <w:r w:rsidRPr="007338F9">
        <w:rPr>
          <w:rFonts w:cstheme="minorHAnsi"/>
          <w:b/>
          <w:bCs/>
          <w:sz w:val="24"/>
          <w:szCs w:val="24"/>
          <w:lang w:val="es-MX"/>
        </w:rPr>
        <w:t>*Real</w:t>
      </w:r>
      <w:r w:rsidRPr="003350FA">
        <w:rPr>
          <w:rFonts w:cstheme="minorHAnsi"/>
          <w:sz w:val="24"/>
          <w:szCs w:val="24"/>
          <w:lang w:val="es-MX"/>
        </w:rPr>
        <w:t>: Un servidor público que debe tomar una decisión se encuentra inmerso en una situación donde el interés particular puede influir en el ejercicio de sus funciones públicas. La situación se está presentando en este momento.</w:t>
      </w:r>
    </w:p>
    <w:p w14:paraId="25EEA80F" w14:textId="755D3602" w:rsidR="006F5125" w:rsidRPr="003350FA" w:rsidRDefault="006F5125" w:rsidP="006F5125">
      <w:pPr>
        <w:jc w:val="both"/>
        <w:rPr>
          <w:rFonts w:cstheme="minorHAnsi"/>
          <w:sz w:val="24"/>
          <w:szCs w:val="24"/>
          <w:lang w:val="es-MX"/>
        </w:rPr>
      </w:pPr>
      <w:r w:rsidRPr="007338F9">
        <w:rPr>
          <w:rFonts w:cstheme="minorHAnsi"/>
          <w:b/>
          <w:bCs/>
          <w:sz w:val="24"/>
          <w:szCs w:val="24"/>
          <w:lang w:val="es-MX"/>
        </w:rPr>
        <w:t>*Potencial</w:t>
      </w:r>
      <w:r w:rsidRPr="003350FA">
        <w:rPr>
          <w:rFonts w:cstheme="minorHAnsi"/>
          <w:sz w:val="24"/>
          <w:szCs w:val="24"/>
          <w:lang w:val="es-MX"/>
        </w:rPr>
        <w:t>: un servidor público tiene un interés privado que puede influir en un proceso de toma de decisiones o en el ejercicio de sus funciones por la posición o cargo que ocupa. Pero dicha situación aún no se ha presentado.</w:t>
      </w:r>
    </w:p>
    <w:p w14:paraId="7898E374" w14:textId="3D44B5BD" w:rsidR="006F5125" w:rsidRPr="003350FA" w:rsidRDefault="006F5125" w:rsidP="006F5125">
      <w:pPr>
        <w:jc w:val="both"/>
        <w:rPr>
          <w:rFonts w:cstheme="minorHAnsi"/>
          <w:sz w:val="24"/>
          <w:szCs w:val="24"/>
          <w:lang w:val="es-MX"/>
        </w:rPr>
      </w:pPr>
      <w:r w:rsidRPr="007338F9">
        <w:rPr>
          <w:rFonts w:cstheme="minorHAnsi"/>
          <w:b/>
          <w:bCs/>
          <w:sz w:val="24"/>
          <w:szCs w:val="24"/>
          <w:lang w:val="es-MX"/>
        </w:rPr>
        <w:t>*Aparente</w:t>
      </w:r>
      <w:r w:rsidRPr="003350FA">
        <w:rPr>
          <w:rFonts w:cstheme="minorHAnsi"/>
          <w:sz w:val="24"/>
          <w:szCs w:val="24"/>
          <w:lang w:val="es-MX"/>
        </w:rPr>
        <w:t>: un servidor público que ocupa un cargo directivo u ocupa una posición de poder, no tiene un interés particular que pueda influir en el ejercicio de sus funciones, pero alguien puede suponer que sí lo tiene.</w:t>
      </w:r>
    </w:p>
    <w:p w14:paraId="626DEC71" w14:textId="124F9A8D" w:rsidR="006F5125" w:rsidRDefault="006F5125" w:rsidP="006F5125">
      <w:pPr>
        <w:jc w:val="both"/>
        <w:rPr>
          <w:rFonts w:cstheme="minorHAnsi"/>
          <w:sz w:val="24"/>
          <w:szCs w:val="24"/>
          <w:lang w:val="es-MX"/>
        </w:rPr>
      </w:pPr>
      <w:r w:rsidRPr="003350FA">
        <w:rPr>
          <w:rFonts w:cstheme="minorHAnsi"/>
          <w:sz w:val="24"/>
          <w:szCs w:val="24"/>
          <w:lang w:val="es-MX"/>
        </w:rPr>
        <w:t xml:space="preserve">Declaro que la causa de conflicto de interés es la siguiente (Diligencie esta información solo sí su respuesta es </w:t>
      </w:r>
      <w:proofErr w:type="spellStart"/>
      <w:r w:rsidRPr="003350FA">
        <w:rPr>
          <w:rFonts w:cstheme="minorHAnsi"/>
          <w:sz w:val="24"/>
          <w:szCs w:val="24"/>
          <w:lang w:val="es-MX"/>
        </w:rPr>
        <w:t>si</w:t>
      </w:r>
      <w:proofErr w:type="spellEnd"/>
      <w:r w:rsidRPr="003350FA">
        <w:rPr>
          <w:rFonts w:cstheme="minorHAnsi"/>
          <w:sz w:val="24"/>
          <w:szCs w:val="24"/>
          <w:lang w:val="es-MX"/>
        </w:rPr>
        <w:t>):</w:t>
      </w:r>
    </w:p>
    <w:p w14:paraId="4DD737DB" w14:textId="544E88ED" w:rsidR="00F4056C" w:rsidRDefault="00F4056C" w:rsidP="006F5125">
      <w:pPr>
        <w:jc w:val="both"/>
        <w:rPr>
          <w:rFonts w:cstheme="minorHAnsi"/>
          <w:sz w:val="24"/>
          <w:szCs w:val="24"/>
          <w:lang w:val="es-MX"/>
        </w:rPr>
      </w:pPr>
      <w:r>
        <w:rPr>
          <w:rFonts w:cstheme="minorHAnsi"/>
          <w:sz w:val="24"/>
          <w:szCs w:val="24"/>
          <w:lang w:val="es-MX"/>
        </w:rPr>
        <w:t>______________________________________________________________________</w:t>
      </w:r>
    </w:p>
    <w:p w14:paraId="4754226C" w14:textId="59FB5C7A" w:rsidR="00F4056C" w:rsidRPr="003350FA" w:rsidRDefault="00F4056C" w:rsidP="00F4056C">
      <w:pPr>
        <w:jc w:val="both"/>
        <w:rPr>
          <w:rFonts w:cstheme="minorHAnsi"/>
          <w:sz w:val="24"/>
          <w:szCs w:val="24"/>
          <w:lang w:val="es-MX"/>
        </w:rPr>
      </w:pPr>
      <w:r>
        <w:rPr>
          <w:rFonts w:cstheme="minorHAnsi"/>
          <w:sz w:val="24"/>
          <w:szCs w:val="24"/>
          <w:lang w:val="es-MX"/>
        </w:rPr>
        <w:t>______________________________________________________________________</w:t>
      </w:r>
    </w:p>
    <w:p w14:paraId="01B95358" w14:textId="0995D665" w:rsidR="00F4056C" w:rsidRPr="003350FA" w:rsidRDefault="00F4056C" w:rsidP="00F4056C">
      <w:pPr>
        <w:jc w:val="both"/>
        <w:rPr>
          <w:rFonts w:cstheme="minorHAnsi"/>
          <w:sz w:val="24"/>
          <w:szCs w:val="24"/>
          <w:lang w:val="es-MX"/>
        </w:rPr>
      </w:pPr>
      <w:r>
        <w:rPr>
          <w:rFonts w:cstheme="minorHAnsi"/>
          <w:sz w:val="24"/>
          <w:szCs w:val="24"/>
          <w:lang w:val="es-MX"/>
        </w:rPr>
        <w:t>______________________________________________________________________</w:t>
      </w:r>
    </w:p>
    <w:p w14:paraId="75BE26E8" w14:textId="12E8CD85" w:rsidR="006F5125" w:rsidRPr="003350FA" w:rsidRDefault="006F5125" w:rsidP="006F5125">
      <w:pPr>
        <w:jc w:val="both"/>
        <w:rPr>
          <w:rFonts w:cstheme="minorHAnsi"/>
          <w:sz w:val="24"/>
          <w:szCs w:val="24"/>
          <w:lang w:val="es-MX"/>
        </w:rPr>
      </w:pPr>
      <w:r w:rsidRPr="003350FA">
        <w:rPr>
          <w:rFonts w:cstheme="minorHAnsi"/>
          <w:sz w:val="24"/>
          <w:szCs w:val="24"/>
          <w:lang w:val="es-MX"/>
        </w:rPr>
        <w:t xml:space="preserve">De acuerdo con lo anterior, manifiesto mi voluntad para que el grupo de Talento Humano </w:t>
      </w:r>
      <w:r w:rsidR="00F4056C">
        <w:rPr>
          <w:rFonts w:cstheme="minorHAnsi"/>
          <w:sz w:val="24"/>
          <w:szCs w:val="24"/>
          <w:lang w:val="es-MX"/>
        </w:rPr>
        <w:t>traslade</w:t>
      </w:r>
      <w:r w:rsidR="00F4056C" w:rsidRPr="003350FA">
        <w:rPr>
          <w:rFonts w:cstheme="minorHAnsi"/>
          <w:sz w:val="24"/>
          <w:szCs w:val="24"/>
          <w:lang w:val="es-MX"/>
        </w:rPr>
        <w:t xml:space="preserve"> </w:t>
      </w:r>
      <w:r w:rsidRPr="003350FA">
        <w:rPr>
          <w:rFonts w:cstheme="minorHAnsi"/>
          <w:sz w:val="24"/>
          <w:szCs w:val="24"/>
          <w:lang w:val="es-MX"/>
        </w:rPr>
        <w:t>el procedimiento pertinente para estudiar y tomar una decisión sobre el caso.</w:t>
      </w:r>
    </w:p>
    <w:p w14:paraId="7E323F6D" w14:textId="77777777" w:rsidR="006F5125" w:rsidRPr="003350FA" w:rsidRDefault="006F5125" w:rsidP="006F5125">
      <w:pPr>
        <w:jc w:val="both"/>
        <w:rPr>
          <w:rFonts w:cstheme="minorHAnsi"/>
          <w:sz w:val="24"/>
          <w:szCs w:val="24"/>
          <w:lang w:val="es-MX"/>
        </w:rPr>
      </w:pPr>
      <w:r w:rsidRPr="003350FA">
        <w:rPr>
          <w:rFonts w:cstheme="minorHAnsi"/>
          <w:sz w:val="24"/>
          <w:szCs w:val="24"/>
          <w:lang w:val="es-MX"/>
        </w:rPr>
        <w:t xml:space="preserve">Si se encuentra en una situación de conflicto de interés aparente, por favor describa y relacione la información que demuestre que no se encuentra en un conflicto de interés real ni potencial. </w:t>
      </w:r>
    </w:p>
    <w:p w14:paraId="4EC9EACC" w14:textId="63102A43" w:rsidR="006F5125" w:rsidRPr="00DE2A8B" w:rsidRDefault="006F5125" w:rsidP="006F5125">
      <w:pPr>
        <w:jc w:val="both"/>
        <w:rPr>
          <w:rFonts w:cstheme="minorHAnsi"/>
          <w:b/>
          <w:bCs/>
          <w:sz w:val="24"/>
          <w:szCs w:val="24"/>
          <w:lang w:val="es-MX"/>
        </w:rPr>
      </w:pPr>
      <w:r w:rsidRPr="00DE2A8B">
        <w:rPr>
          <w:rFonts w:cstheme="minorHAnsi"/>
          <w:b/>
          <w:bCs/>
          <w:sz w:val="24"/>
          <w:szCs w:val="24"/>
          <w:lang w:val="es-MX"/>
        </w:rPr>
        <w:t>Consecuencias del Incumplimiento</w:t>
      </w:r>
    </w:p>
    <w:p w14:paraId="786D6A92" w14:textId="28793DC4" w:rsidR="006F5125" w:rsidRPr="003350FA" w:rsidRDefault="006F5125" w:rsidP="006F5125">
      <w:pPr>
        <w:jc w:val="both"/>
        <w:rPr>
          <w:rFonts w:cstheme="minorHAnsi"/>
          <w:sz w:val="24"/>
          <w:szCs w:val="24"/>
          <w:lang w:val="es-MX"/>
        </w:rPr>
      </w:pPr>
      <w:r w:rsidRPr="003350FA">
        <w:rPr>
          <w:rFonts w:cstheme="minorHAnsi"/>
          <w:sz w:val="24"/>
          <w:szCs w:val="24"/>
          <w:lang w:val="es-MX"/>
        </w:rPr>
        <w:t>Asumo, a través de la suscripción del presente compromiso, las consecuencias previstas en la ley, si se comprueba, de la manera prevista en los mismos, el incumplimiento de los compromisos en materia anticorrupción</w:t>
      </w:r>
      <w:r w:rsidR="00571B66">
        <w:rPr>
          <w:rFonts w:cstheme="minorHAnsi"/>
          <w:sz w:val="24"/>
          <w:szCs w:val="24"/>
          <w:lang w:val="es-MX"/>
        </w:rPr>
        <w:t xml:space="preserve"> o la configuración de un conflicto de intereses</w:t>
      </w:r>
      <w:r w:rsidRPr="003350FA">
        <w:rPr>
          <w:rFonts w:cstheme="minorHAnsi"/>
          <w:sz w:val="24"/>
          <w:szCs w:val="24"/>
          <w:lang w:val="es-MX"/>
        </w:rPr>
        <w:t>.</w:t>
      </w:r>
    </w:p>
    <w:p w14:paraId="189E5B74" w14:textId="77777777" w:rsidR="006F5125" w:rsidRPr="003350FA" w:rsidRDefault="006F5125" w:rsidP="006F5125">
      <w:pPr>
        <w:jc w:val="both"/>
        <w:rPr>
          <w:rFonts w:cstheme="minorHAnsi"/>
          <w:sz w:val="24"/>
          <w:szCs w:val="24"/>
          <w:lang w:val="es-MX"/>
        </w:rPr>
      </w:pPr>
      <w:r w:rsidRPr="003350FA">
        <w:rPr>
          <w:rFonts w:cstheme="minorHAnsi"/>
          <w:sz w:val="24"/>
          <w:szCs w:val="24"/>
          <w:lang w:val="es-MX"/>
        </w:rPr>
        <w:t>Para constancia de lo anterior se firma este documento:</w:t>
      </w:r>
    </w:p>
    <w:p w14:paraId="0E2720B9" w14:textId="2E5575BE" w:rsidR="006F5125" w:rsidRPr="003350FA" w:rsidRDefault="006F5125" w:rsidP="006F5125">
      <w:pPr>
        <w:jc w:val="both"/>
        <w:rPr>
          <w:rFonts w:cstheme="minorHAnsi"/>
          <w:sz w:val="24"/>
          <w:szCs w:val="24"/>
          <w:lang w:val="es-MX"/>
        </w:rPr>
      </w:pPr>
      <w:r w:rsidRPr="003350FA">
        <w:rPr>
          <w:rFonts w:cstheme="minorHAnsi"/>
          <w:sz w:val="24"/>
          <w:szCs w:val="24"/>
          <w:lang w:val="es-MX"/>
        </w:rPr>
        <w:t>Firma: _______________________________________________________</w:t>
      </w:r>
    </w:p>
    <w:p w14:paraId="0E1F19CC" w14:textId="6F411810" w:rsidR="006F5125" w:rsidRPr="003350FA" w:rsidRDefault="006F5125" w:rsidP="006F5125">
      <w:pPr>
        <w:jc w:val="both"/>
        <w:rPr>
          <w:rFonts w:cstheme="minorHAnsi"/>
          <w:sz w:val="24"/>
          <w:szCs w:val="24"/>
          <w:lang w:val="es-MX"/>
        </w:rPr>
      </w:pPr>
      <w:r w:rsidRPr="003350FA">
        <w:rPr>
          <w:rFonts w:cstheme="minorHAnsi"/>
          <w:sz w:val="24"/>
          <w:szCs w:val="24"/>
          <w:lang w:val="es-MX"/>
        </w:rPr>
        <w:t>Nombre: _____________________________________________________</w:t>
      </w:r>
    </w:p>
    <w:p w14:paraId="5A2D709D" w14:textId="2CE1393E" w:rsidR="006F5125" w:rsidRPr="003350FA" w:rsidRDefault="006F5125" w:rsidP="006F5125">
      <w:pPr>
        <w:jc w:val="both"/>
        <w:rPr>
          <w:rFonts w:cstheme="minorHAnsi"/>
          <w:sz w:val="24"/>
          <w:szCs w:val="24"/>
          <w:lang w:val="es-MX"/>
        </w:rPr>
      </w:pPr>
      <w:r w:rsidRPr="003350FA">
        <w:rPr>
          <w:rFonts w:cstheme="minorHAnsi"/>
          <w:sz w:val="24"/>
          <w:szCs w:val="24"/>
          <w:lang w:val="es-MX"/>
        </w:rPr>
        <w:t>Documento No. __________________________ de __________________</w:t>
      </w:r>
    </w:p>
    <w:p w14:paraId="360CE64F" w14:textId="575DD338" w:rsidR="006F5125" w:rsidRPr="003350FA" w:rsidRDefault="006F5125" w:rsidP="006F5125">
      <w:pPr>
        <w:jc w:val="both"/>
        <w:rPr>
          <w:rFonts w:cstheme="minorHAnsi"/>
          <w:sz w:val="24"/>
          <w:szCs w:val="24"/>
          <w:lang w:val="es-MX"/>
        </w:rPr>
      </w:pPr>
      <w:r w:rsidRPr="003350FA">
        <w:rPr>
          <w:rFonts w:cstheme="minorHAnsi"/>
          <w:sz w:val="24"/>
          <w:szCs w:val="24"/>
          <w:lang w:val="es-MX"/>
        </w:rPr>
        <w:t>Fecha: _______________________________________________________</w:t>
      </w:r>
    </w:p>
    <w:p w14:paraId="520871CA" w14:textId="6AA2DF68" w:rsidR="006F5125" w:rsidRPr="00223BD3" w:rsidRDefault="006F5125" w:rsidP="006F5125">
      <w:pPr>
        <w:jc w:val="both"/>
        <w:rPr>
          <w:rFonts w:cstheme="minorHAnsi"/>
          <w:sz w:val="24"/>
          <w:szCs w:val="24"/>
          <w:lang w:val="es-MX"/>
        </w:rPr>
      </w:pPr>
      <w:r w:rsidRPr="00223BD3">
        <w:rPr>
          <w:rFonts w:cstheme="minorHAnsi"/>
          <w:sz w:val="24"/>
          <w:szCs w:val="24"/>
          <w:lang w:val="es-MX"/>
        </w:rPr>
        <w:lastRenderedPageBreak/>
        <w:t>Control de cambios</w:t>
      </w:r>
      <w:r w:rsidR="002D3CE2" w:rsidRPr="00223BD3">
        <w:rPr>
          <w:rFonts w:cstheme="minorHAnsi"/>
          <w:noProof/>
          <w:sz w:val="24"/>
          <w:szCs w:val="24"/>
        </w:rPr>
        <w:t xml:space="preserve"> </w:t>
      </w:r>
    </w:p>
    <w:tbl>
      <w:tblPr>
        <w:tblStyle w:val="Tablaconcuadrcula"/>
        <w:tblW w:w="0" w:type="auto"/>
        <w:tblLook w:val="04A0" w:firstRow="1" w:lastRow="0" w:firstColumn="1" w:lastColumn="0" w:noHBand="0" w:noVBand="1"/>
      </w:tblPr>
      <w:tblGrid>
        <w:gridCol w:w="1679"/>
        <w:gridCol w:w="1375"/>
        <w:gridCol w:w="5440"/>
      </w:tblGrid>
      <w:tr w:rsidR="006F5125" w:rsidRPr="00223BD3" w14:paraId="31EAD209" w14:textId="77777777" w:rsidTr="0016455C">
        <w:tc>
          <w:tcPr>
            <w:tcW w:w="1696" w:type="dxa"/>
            <w:vAlign w:val="center"/>
          </w:tcPr>
          <w:p w14:paraId="46992084" w14:textId="43F3A1CD" w:rsidR="006F5125" w:rsidRPr="00223BD3" w:rsidRDefault="006F5125" w:rsidP="003E0BC2">
            <w:pPr>
              <w:jc w:val="center"/>
              <w:rPr>
                <w:rFonts w:cstheme="minorHAnsi"/>
                <w:b/>
                <w:bCs/>
                <w:sz w:val="24"/>
                <w:szCs w:val="24"/>
                <w:lang w:val="es-MX"/>
              </w:rPr>
            </w:pPr>
            <w:r w:rsidRPr="00223BD3">
              <w:rPr>
                <w:rFonts w:cstheme="minorHAnsi"/>
                <w:b/>
                <w:bCs/>
                <w:sz w:val="24"/>
                <w:szCs w:val="24"/>
                <w:lang w:val="es-MX"/>
              </w:rPr>
              <w:t>Versión</w:t>
            </w:r>
          </w:p>
        </w:tc>
        <w:tc>
          <w:tcPr>
            <w:tcW w:w="1276" w:type="dxa"/>
            <w:vAlign w:val="center"/>
          </w:tcPr>
          <w:p w14:paraId="7B8139C6" w14:textId="5FC5D1CE" w:rsidR="006F5125" w:rsidRPr="00223BD3" w:rsidRDefault="006F5125" w:rsidP="003E0BC2">
            <w:pPr>
              <w:jc w:val="center"/>
              <w:rPr>
                <w:rFonts w:cstheme="minorHAnsi"/>
                <w:b/>
                <w:bCs/>
                <w:sz w:val="24"/>
                <w:szCs w:val="24"/>
                <w:lang w:val="es-MX"/>
              </w:rPr>
            </w:pPr>
            <w:r w:rsidRPr="00223BD3">
              <w:rPr>
                <w:rFonts w:cstheme="minorHAnsi"/>
                <w:b/>
                <w:bCs/>
                <w:sz w:val="24"/>
                <w:szCs w:val="24"/>
                <w:lang w:val="es-MX"/>
              </w:rPr>
              <w:t>Fecha</w:t>
            </w:r>
          </w:p>
        </w:tc>
        <w:tc>
          <w:tcPr>
            <w:tcW w:w="5522" w:type="dxa"/>
            <w:vAlign w:val="center"/>
          </w:tcPr>
          <w:p w14:paraId="27924842" w14:textId="0DB5F2FC" w:rsidR="006F5125" w:rsidRPr="00223BD3" w:rsidRDefault="006F5125" w:rsidP="003E0BC2">
            <w:pPr>
              <w:jc w:val="center"/>
              <w:rPr>
                <w:rFonts w:cstheme="minorHAnsi"/>
                <w:b/>
                <w:bCs/>
                <w:sz w:val="24"/>
                <w:szCs w:val="24"/>
                <w:lang w:val="es-MX"/>
              </w:rPr>
            </w:pPr>
            <w:r w:rsidRPr="00223BD3">
              <w:rPr>
                <w:rFonts w:cstheme="minorHAnsi"/>
                <w:b/>
                <w:bCs/>
                <w:sz w:val="24"/>
                <w:szCs w:val="24"/>
                <w:lang w:val="es-MX"/>
              </w:rPr>
              <w:t>Descripción</w:t>
            </w:r>
          </w:p>
        </w:tc>
      </w:tr>
      <w:tr w:rsidR="006F5125" w:rsidRPr="00223BD3" w14:paraId="4852EBE9" w14:textId="77777777" w:rsidTr="0016455C">
        <w:tc>
          <w:tcPr>
            <w:tcW w:w="1696" w:type="dxa"/>
            <w:vAlign w:val="center"/>
          </w:tcPr>
          <w:p w14:paraId="188876BE" w14:textId="183766DF" w:rsidR="006F5125" w:rsidRPr="00223BD3" w:rsidRDefault="006F5125" w:rsidP="006F5125">
            <w:pPr>
              <w:jc w:val="both"/>
              <w:rPr>
                <w:rFonts w:cstheme="minorHAnsi"/>
                <w:sz w:val="24"/>
                <w:szCs w:val="24"/>
                <w:lang w:val="es-MX"/>
              </w:rPr>
            </w:pPr>
            <w:r w:rsidRPr="00223BD3">
              <w:rPr>
                <w:rFonts w:cstheme="minorHAnsi"/>
                <w:sz w:val="24"/>
                <w:szCs w:val="24"/>
                <w:lang w:val="es-MX"/>
              </w:rPr>
              <w:t>1</w:t>
            </w:r>
          </w:p>
        </w:tc>
        <w:tc>
          <w:tcPr>
            <w:tcW w:w="1276" w:type="dxa"/>
            <w:vAlign w:val="center"/>
          </w:tcPr>
          <w:p w14:paraId="464017D6" w14:textId="03C4FB95" w:rsidR="006F5125" w:rsidRPr="00223BD3" w:rsidRDefault="006F5125" w:rsidP="003E0BC2">
            <w:pPr>
              <w:jc w:val="center"/>
              <w:rPr>
                <w:rFonts w:cstheme="minorHAnsi"/>
                <w:sz w:val="24"/>
                <w:szCs w:val="24"/>
                <w:lang w:val="es-MX"/>
              </w:rPr>
            </w:pPr>
            <w:r w:rsidRPr="00223BD3">
              <w:rPr>
                <w:rFonts w:cstheme="minorHAnsi"/>
                <w:sz w:val="24"/>
                <w:szCs w:val="24"/>
                <w:lang w:val="es-MX"/>
              </w:rPr>
              <w:t>24/4/2019</w:t>
            </w:r>
          </w:p>
        </w:tc>
        <w:tc>
          <w:tcPr>
            <w:tcW w:w="5522" w:type="dxa"/>
            <w:vAlign w:val="center"/>
          </w:tcPr>
          <w:p w14:paraId="23DF4B27" w14:textId="698D2AEF" w:rsidR="006F5125" w:rsidRPr="00223BD3" w:rsidRDefault="006F5125" w:rsidP="006F5125">
            <w:pPr>
              <w:jc w:val="both"/>
              <w:rPr>
                <w:rFonts w:cstheme="minorHAnsi"/>
                <w:sz w:val="24"/>
                <w:szCs w:val="24"/>
                <w:lang w:val="es-MX"/>
              </w:rPr>
            </w:pPr>
            <w:r w:rsidRPr="00223BD3">
              <w:rPr>
                <w:rFonts w:cstheme="minorHAnsi"/>
                <w:sz w:val="24"/>
                <w:szCs w:val="24"/>
                <w:lang w:val="es-MX"/>
              </w:rPr>
              <w:t>Creación del documento</w:t>
            </w:r>
          </w:p>
        </w:tc>
      </w:tr>
      <w:tr w:rsidR="006F5125" w:rsidRPr="00223BD3" w14:paraId="3F8C7CA8" w14:textId="77777777" w:rsidTr="0016455C">
        <w:tc>
          <w:tcPr>
            <w:tcW w:w="1696" w:type="dxa"/>
            <w:vAlign w:val="center"/>
          </w:tcPr>
          <w:p w14:paraId="6AEE6486" w14:textId="0B97145F" w:rsidR="006F5125" w:rsidRPr="00223BD3" w:rsidRDefault="006F5125" w:rsidP="006F5125">
            <w:pPr>
              <w:jc w:val="both"/>
              <w:rPr>
                <w:rFonts w:cstheme="minorHAnsi"/>
                <w:sz w:val="24"/>
                <w:szCs w:val="24"/>
                <w:lang w:val="es-MX"/>
              </w:rPr>
            </w:pPr>
            <w:r w:rsidRPr="00223BD3">
              <w:rPr>
                <w:rFonts w:cstheme="minorHAnsi"/>
                <w:sz w:val="24"/>
                <w:szCs w:val="24"/>
                <w:lang w:val="es-MX"/>
              </w:rPr>
              <w:t>2</w:t>
            </w:r>
          </w:p>
        </w:tc>
        <w:tc>
          <w:tcPr>
            <w:tcW w:w="1276" w:type="dxa"/>
            <w:vAlign w:val="center"/>
          </w:tcPr>
          <w:p w14:paraId="56934E6E" w14:textId="4B239880" w:rsidR="006F5125" w:rsidRPr="00223BD3" w:rsidRDefault="003E0BC2" w:rsidP="003E0BC2">
            <w:pPr>
              <w:jc w:val="center"/>
              <w:rPr>
                <w:rFonts w:cstheme="minorHAnsi"/>
                <w:sz w:val="24"/>
                <w:szCs w:val="24"/>
                <w:lang w:val="es-MX"/>
              </w:rPr>
            </w:pPr>
            <w:r w:rsidRPr="00223BD3">
              <w:rPr>
                <w:rFonts w:cstheme="minorHAnsi"/>
                <w:sz w:val="24"/>
                <w:szCs w:val="24"/>
                <w:lang w:val="es-MX"/>
              </w:rPr>
              <w:t>28/09/2021</w:t>
            </w:r>
          </w:p>
        </w:tc>
        <w:tc>
          <w:tcPr>
            <w:tcW w:w="5522" w:type="dxa"/>
            <w:vAlign w:val="center"/>
          </w:tcPr>
          <w:p w14:paraId="7840F510" w14:textId="77777777" w:rsidR="006F5125" w:rsidRPr="00223BD3" w:rsidRDefault="008B60F6" w:rsidP="006F5125">
            <w:pPr>
              <w:jc w:val="both"/>
              <w:rPr>
                <w:rFonts w:cstheme="minorHAnsi"/>
                <w:sz w:val="24"/>
                <w:szCs w:val="24"/>
                <w:lang w:val="es-MX"/>
              </w:rPr>
            </w:pPr>
            <w:r w:rsidRPr="00223BD3">
              <w:rPr>
                <w:rFonts w:cstheme="minorHAnsi"/>
                <w:sz w:val="24"/>
                <w:szCs w:val="24"/>
                <w:lang w:val="es-MX"/>
              </w:rPr>
              <w:t xml:space="preserve">Actualización del marco estratégico, objetivo, </w:t>
            </w:r>
            <w:r w:rsidR="003E0BC2" w:rsidRPr="00223BD3">
              <w:rPr>
                <w:rFonts w:cstheme="minorHAnsi"/>
                <w:sz w:val="24"/>
                <w:szCs w:val="24"/>
                <w:lang w:val="es-MX"/>
              </w:rPr>
              <w:t>presentación, otras normas distritales adicionales al de la veeduría y se aclaran las responsabilidades y roles de los procesos involucrados</w:t>
            </w:r>
            <w:r w:rsidR="0016455C" w:rsidRPr="00223BD3">
              <w:rPr>
                <w:rFonts w:cstheme="minorHAnsi"/>
                <w:sz w:val="24"/>
                <w:szCs w:val="24"/>
                <w:lang w:val="es-MX"/>
              </w:rPr>
              <w:t>.</w:t>
            </w:r>
          </w:p>
          <w:p w14:paraId="64574E70" w14:textId="77777777" w:rsidR="0016455C" w:rsidRPr="00223BD3" w:rsidRDefault="0016455C" w:rsidP="006F5125">
            <w:pPr>
              <w:jc w:val="both"/>
              <w:rPr>
                <w:rFonts w:cstheme="minorHAnsi"/>
                <w:sz w:val="24"/>
                <w:szCs w:val="24"/>
                <w:lang w:val="es-MX"/>
              </w:rPr>
            </w:pPr>
          </w:p>
          <w:p w14:paraId="6C34C593" w14:textId="119D830F" w:rsidR="0016455C" w:rsidRPr="00223BD3" w:rsidRDefault="00223BD3" w:rsidP="006F5125">
            <w:pPr>
              <w:jc w:val="both"/>
              <w:rPr>
                <w:rFonts w:cstheme="minorHAnsi"/>
                <w:sz w:val="24"/>
                <w:szCs w:val="24"/>
                <w:lang w:val="es-MX"/>
              </w:rPr>
            </w:pPr>
            <w:r w:rsidRPr="00223BD3">
              <w:rPr>
                <w:rFonts w:cstheme="minorHAnsi"/>
                <w:sz w:val="24"/>
                <w:szCs w:val="24"/>
                <w:lang w:val="es-MX"/>
              </w:rPr>
              <w:t>El presente documento se aprueba en el Comité Institucional de Gestión y desempeño, según lo consignado en el acta No. 09 de la vigencia 2021, del 28 de septiembre 2021.</w:t>
            </w:r>
          </w:p>
        </w:tc>
      </w:tr>
    </w:tbl>
    <w:p w14:paraId="184FEF93" w14:textId="5ECDDE4A" w:rsidR="006F5125" w:rsidRPr="00A1781A" w:rsidRDefault="006F5125" w:rsidP="006F5125">
      <w:pPr>
        <w:jc w:val="both"/>
        <w:rPr>
          <w:rFonts w:cstheme="minorHAnsi"/>
          <w:sz w:val="18"/>
          <w:szCs w:val="18"/>
          <w:lang w:val="es-MX"/>
        </w:rPr>
      </w:pPr>
    </w:p>
    <w:p w14:paraId="1AD59560" w14:textId="79AFC3E2" w:rsidR="00DE2A8B" w:rsidRDefault="00DE2A8B" w:rsidP="006F5125">
      <w:pPr>
        <w:jc w:val="both"/>
        <w:rPr>
          <w:rFonts w:cstheme="minorHAnsi"/>
          <w:sz w:val="18"/>
          <w:szCs w:val="18"/>
          <w:lang w:val="es-MX"/>
        </w:rPr>
      </w:pPr>
    </w:p>
    <w:p w14:paraId="66FAA844" w14:textId="280BACAF" w:rsidR="002A71C9" w:rsidRDefault="002A71C9" w:rsidP="006F5125">
      <w:pPr>
        <w:jc w:val="both"/>
        <w:rPr>
          <w:rFonts w:cstheme="minorHAnsi"/>
          <w:sz w:val="18"/>
          <w:szCs w:val="18"/>
          <w:lang w:val="es-MX"/>
        </w:rPr>
      </w:pPr>
    </w:p>
    <w:sectPr w:rsidR="002A71C9" w:rsidSect="00353D93">
      <w:headerReference w:type="default" r:id="rId8"/>
      <w:footerReference w:type="default" r:id="rId9"/>
      <w:headerReference w:type="first" r:id="rId10"/>
      <w:pgSz w:w="11906" w:h="16838" w:code="9"/>
      <w:pgMar w:top="2552"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E2E6" w14:textId="77777777" w:rsidR="00A27DBD" w:rsidRDefault="00A27DBD" w:rsidP="00835D9B">
      <w:pPr>
        <w:spacing w:after="0" w:line="240" w:lineRule="auto"/>
      </w:pPr>
      <w:r>
        <w:separator/>
      </w:r>
    </w:p>
  </w:endnote>
  <w:endnote w:type="continuationSeparator" w:id="0">
    <w:p w14:paraId="5F191382" w14:textId="77777777" w:rsidR="00A27DBD" w:rsidRDefault="00A27DBD" w:rsidP="0083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AA3B" w14:textId="2A1C6619" w:rsidR="001A47F5" w:rsidRDefault="00825AA1">
    <w:pPr>
      <w:pStyle w:val="Piedepgina"/>
    </w:pPr>
    <w:r>
      <w:rPr>
        <w:noProof/>
      </w:rPr>
      <w:drawing>
        <wp:anchor distT="0" distB="0" distL="114300" distR="114300" simplePos="0" relativeHeight="251663360" behindDoc="1" locked="0" layoutInCell="1" allowOverlap="1" wp14:anchorId="1E85A3A0" wp14:editId="508B0269">
          <wp:simplePos x="0" y="0"/>
          <wp:positionH relativeFrom="page">
            <wp:align>right</wp:align>
          </wp:positionH>
          <wp:positionV relativeFrom="paragraph">
            <wp:posOffset>-965200</wp:posOffset>
          </wp:positionV>
          <wp:extent cx="7757872" cy="1123932"/>
          <wp:effectExtent l="0" t="0" r="0" b="0"/>
          <wp:wrapNone/>
          <wp:docPr id="25" name="Imagen 2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F9A1" w14:textId="77777777" w:rsidR="00A27DBD" w:rsidRDefault="00A27DBD" w:rsidP="00835D9B">
      <w:pPr>
        <w:spacing w:after="0" w:line="240" w:lineRule="auto"/>
      </w:pPr>
      <w:r>
        <w:separator/>
      </w:r>
    </w:p>
  </w:footnote>
  <w:footnote w:type="continuationSeparator" w:id="0">
    <w:p w14:paraId="18B8A76B" w14:textId="77777777" w:rsidR="00A27DBD" w:rsidRDefault="00A27DBD" w:rsidP="00835D9B">
      <w:pPr>
        <w:spacing w:after="0" w:line="240" w:lineRule="auto"/>
      </w:pPr>
      <w:r>
        <w:continuationSeparator/>
      </w:r>
    </w:p>
  </w:footnote>
  <w:footnote w:id="1">
    <w:p w14:paraId="1AA6BACC" w14:textId="1CB07274" w:rsidR="001A47F5" w:rsidRPr="005827F9" w:rsidRDefault="001A47F5" w:rsidP="00363633">
      <w:pPr>
        <w:autoSpaceDE w:val="0"/>
        <w:autoSpaceDN w:val="0"/>
        <w:adjustRightInd w:val="0"/>
        <w:spacing w:after="0" w:line="240" w:lineRule="auto"/>
        <w:jc w:val="both"/>
        <w:rPr>
          <w:rFonts w:ascii="Arial Narrow" w:hAnsi="Arial Narrow" w:cs="Times New Roman"/>
          <w:sz w:val="18"/>
          <w:szCs w:val="18"/>
        </w:rPr>
      </w:pPr>
      <w:r w:rsidRPr="00A1781A">
        <w:rPr>
          <w:rStyle w:val="Refdenotaalpie"/>
          <w:sz w:val="18"/>
          <w:szCs w:val="18"/>
        </w:rPr>
        <w:footnoteRef/>
      </w:r>
      <w:r w:rsidRPr="00A1781A">
        <w:rPr>
          <w:sz w:val="18"/>
          <w:szCs w:val="18"/>
        </w:rPr>
        <w:t xml:space="preserve"> </w:t>
      </w:r>
      <w:r w:rsidRPr="00D356A7">
        <w:rPr>
          <w:rFonts w:ascii="Arial Narrow" w:hAnsi="Arial Narrow" w:cs="Times New Roman"/>
          <w:color w:val="000000"/>
          <w:sz w:val="18"/>
          <w:szCs w:val="18"/>
        </w:rPr>
        <w:t xml:space="preserve">Tomado de: </w:t>
      </w:r>
      <w:r w:rsidRPr="005827F9">
        <w:rPr>
          <w:rFonts w:ascii="Arial Narrow" w:hAnsi="Arial Narrow" w:cs="Times New Roman"/>
          <w:sz w:val="18"/>
          <w:szCs w:val="18"/>
        </w:rPr>
        <w:t>http://www.funcionpublica,gov.co/web/mipg</w:t>
      </w:r>
    </w:p>
  </w:footnote>
  <w:footnote w:id="2">
    <w:p w14:paraId="1C7C8BFC" w14:textId="77777777" w:rsidR="001A47F5" w:rsidRPr="00A1781A" w:rsidRDefault="001A47F5">
      <w:pPr>
        <w:autoSpaceDE w:val="0"/>
        <w:autoSpaceDN w:val="0"/>
        <w:adjustRightInd w:val="0"/>
        <w:spacing w:after="0" w:line="240" w:lineRule="auto"/>
        <w:jc w:val="both"/>
        <w:rPr>
          <w:rFonts w:ascii="Arial Narrow" w:hAnsi="Arial Narrow" w:cs="Arial"/>
          <w:color w:val="000000"/>
          <w:sz w:val="18"/>
          <w:szCs w:val="18"/>
        </w:rPr>
      </w:pPr>
      <w:r w:rsidRPr="00A1781A">
        <w:rPr>
          <w:rStyle w:val="Refdenotaalpie"/>
          <w:sz w:val="18"/>
          <w:szCs w:val="18"/>
        </w:rPr>
        <w:footnoteRef/>
      </w:r>
      <w:r w:rsidRPr="00A1781A">
        <w:rPr>
          <w:sz w:val="18"/>
          <w:szCs w:val="18"/>
        </w:rPr>
        <w:t xml:space="preserve"> </w:t>
      </w:r>
      <w:r w:rsidRPr="00D356A7">
        <w:rPr>
          <w:rFonts w:ascii="Arial Narrow" w:hAnsi="Arial Narrow" w:cs="Times New Roman"/>
          <w:color w:val="000000"/>
          <w:sz w:val="18"/>
          <w:szCs w:val="18"/>
        </w:rPr>
        <w:t xml:space="preserve">Tomado de: </w:t>
      </w:r>
      <w:r w:rsidRPr="00A1781A">
        <w:rPr>
          <w:rFonts w:ascii="Arial Narrow" w:hAnsi="Arial Narrow" w:cs="Arial"/>
          <w:color w:val="000000"/>
          <w:sz w:val="18"/>
          <w:szCs w:val="18"/>
        </w:rPr>
        <w:t>I</w:t>
      </w:r>
    </w:p>
    <w:p w14:paraId="7FBFD27C" w14:textId="0555E11C" w:rsidR="001A47F5" w:rsidRPr="005827F9" w:rsidRDefault="001A47F5">
      <w:pPr>
        <w:autoSpaceDE w:val="0"/>
        <w:autoSpaceDN w:val="0"/>
        <w:adjustRightInd w:val="0"/>
        <w:spacing w:after="0" w:line="240" w:lineRule="auto"/>
        <w:ind w:left="142"/>
        <w:jc w:val="both"/>
        <w:rPr>
          <w:rFonts w:ascii="Arial Narrow" w:hAnsi="Arial Narrow" w:cs="Times New Roman"/>
          <w:color w:val="000000"/>
          <w:sz w:val="18"/>
          <w:szCs w:val="18"/>
        </w:rPr>
      </w:pPr>
      <w:r w:rsidRPr="00D356A7">
        <w:rPr>
          <w:rFonts w:ascii="Arial Narrow" w:hAnsi="Arial Narrow" w:cs="Times New Roman"/>
          <w:sz w:val="18"/>
          <w:szCs w:val="18"/>
        </w:rPr>
        <w:t>http://www.funcionpublica.gov.co/documents/285874</w:t>
      </w:r>
      <w:r w:rsidRPr="005827F9">
        <w:rPr>
          <w:rFonts w:ascii="Arial Narrow" w:hAnsi="Arial Narrow" w:cs="Times New Roman"/>
          <w:sz w:val="18"/>
          <w:szCs w:val="18"/>
        </w:rPr>
        <w:t>10/</w:t>
      </w:r>
      <w:r w:rsidRPr="005827F9">
        <w:rPr>
          <w:rFonts w:ascii="Arial Narrow" w:hAnsi="Arial Narrow" w:cs="Times New Roman"/>
          <w:color w:val="000000"/>
          <w:sz w:val="18"/>
          <w:szCs w:val="18"/>
        </w:rPr>
        <w:t>34112007/Glosario+MlPG+Versi%C3%B3n+2.pdf/la29696a-4029-5aef-b2db-ad1c8d1d64f8</w:t>
      </w:r>
    </w:p>
    <w:p w14:paraId="6BE7367C" w14:textId="7CFAE6BD" w:rsidR="001A47F5" w:rsidRPr="00A1781A" w:rsidRDefault="001A47F5">
      <w:pPr>
        <w:pStyle w:val="Textonotapie"/>
        <w:jc w:val="both"/>
        <w:rPr>
          <w:sz w:val="18"/>
          <w:szCs w:val="18"/>
          <w:lang w:val="es-MX"/>
        </w:rPr>
      </w:pPr>
    </w:p>
  </w:footnote>
  <w:footnote w:id="3">
    <w:p w14:paraId="7BCB7760" w14:textId="77777777" w:rsidR="001A47F5" w:rsidRPr="005827F9" w:rsidRDefault="001A47F5">
      <w:pPr>
        <w:autoSpaceDE w:val="0"/>
        <w:autoSpaceDN w:val="0"/>
        <w:adjustRightInd w:val="0"/>
        <w:spacing w:after="0" w:line="240" w:lineRule="auto"/>
        <w:jc w:val="both"/>
        <w:rPr>
          <w:rFonts w:ascii="Arial Narrow" w:hAnsi="Arial Narrow" w:cs="Times New Roman"/>
          <w:color w:val="000000"/>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cs="Times New Roman"/>
          <w:color w:val="000000"/>
          <w:sz w:val="18"/>
          <w:szCs w:val="18"/>
        </w:rPr>
        <w:t>Departamento Administrativo de la Función Pública, Con</w:t>
      </w:r>
      <w:r w:rsidRPr="00D356A7">
        <w:rPr>
          <w:rFonts w:ascii="Arial Narrow" w:hAnsi="Arial Narrow" w:cs="Times New Roman"/>
          <w:color w:val="000000"/>
          <w:sz w:val="18"/>
          <w:szCs w:val="18"/>
        </w:rPr>
        <w:t>flictos de Interés de Servidores Públicos (2018),</w:t>
      </w:r>
      <w:r w:rsidRPr="00E82E43">
        <w:rPr>
          <w:rFonts w:ascii="Arial Narrow" w:hAnsi="Arial Narrow" w:cs="Times New Roman"/>
          <w:color w:val="000000"/>
          <w:sz w:val="18"/>
          <w:szCs w:val="18"/>
        </w:rPr>
        <w:t xml:space="preserve"> </w:t>
      </w:r>
      <w:r w:rsidRPr="005827F9">
        <w:rPr>
          <w:rFonts w:ascii="Arial Narrow" w:hAnsi="Arial Narrow" w:cs="Times New Roman"/>
          <w:color w:val="000000"/>
          <w:sz w:val="18"/>
          <w:szCs w:val="18"/>
        </w:rPr>
        <w:t xml:space="preserve">disponible en: </w:t>
      </w:r>
    </w:p>
    <w:p w14:paraId="1CEEED8C" w14:textId="668AF44F" w:rsidR="001A47F5" w:rsidRPr="005827F9" w:rsidRDefault="001A47F5">
      <w:pPr>
        <w:autoSpaceDE w:val="0"/>
        <w:autoSpaceDN w:val="0"/>
        <w:adjustRightInd w:val="0"/>
        <w:spacing w:after="0" w:line="240" w:lineRule="auto"/>
        <w:ind w:left="142"/>
        <w:jc w:val="both"/>
        <w:rPr>
          <w:rFonts w:ascii="Arial Narrow" w:hAnsi="Arial Narrow" w:cs="Times New Roman"/>
          <w:color w:val="000000"/>
          <w:sz w:val="18"/>
          <w:szCs w:val="18"/>
        </w:rPr>
      </w:pPr>
      <w:r w:rsidRPr="005827F9">
        <w:rPr>
          <w:rFonts w:ascii="Arial Narrow" w:hAnsi="Arial Narrow" w:cs="Times New Roman"/>
          <w:color w:val="0000FF"/>
          <w:sz w:val="18"/>
          <w:szCs w:val="18"/>
        </w:rPr>
        <w:t xml:space="preserve">http://www.funcionpublica.gov.co/web/mipg/como-opera-mipg, </w:t>
      </w:r>
      <w:r w:rsidRPr="005827F9">
        <w:rPr>
          <w:rFonts w:ascii="Arial Narrow" w:hAnsi="Arial Narrow" w:cs="Times New Roman"/>
          <w:color w:val="000000"/>
          <w:sz w:val="18"/>
          <w:szCs w:val="18"/>
        </w:rPr>
        <w:t>recuperado el 19 de marzo de 2019</w:t>
      </w:r>
    </w:p>
  </w:footnote>
  <w:footnote w:id="4">
    <w:p w14:paraId="4CFA86B8" w14:textId="13920204" w:rsidR="001A47F5" w:rsidRPr="00A1781A" w:rsidRDefault="001A47F5">
      <w:pPr>
        <w:pStyle w:val="Textonotapie"/>
        <w:jc w:val="both"/>
        <w:rPr>
          <w:sz w:val="18"/>
          <w:szCs w:val="18"/>
          <w:lang w:val="es-MX"/>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Ibid. 2019</w:t>
      </w:r>
    </w:p>
  </w:footnote>
  <w:footnote w:id="5">
    <w:p w14:paraId="6D1036C2" w14:textId="77777777" w:rsidR="001A47F5" w:rsidRPr="005827F9" w:rsidRDefault="001A47F5">
      <w:pPr>
        <w:pStyle w:val="Textonotapie"/>
        <w:jc w:val="both"/>
        <w:rPr>
          <w:rFonts w:ascii="Arial Narrow" w:hAnsi="Arial Narrow"/>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sz w:val="18"/>
          <w:szCs w:val="18"/>
        </w:rPr>
        <w:t xml:space="preserve">Política Pública Distrital de Transparencia, Integridad y No Tolerancia con la </w:t>
      </w:r>
      <w:r w:rsidRPr="00D356A7">
        <w:rPr>
          <w:rFonts w:ascii="Arial Narrow" w:hAnsi="Arial Narrow"/>
          <w:sz w:val="18"/>
          <w:szCs w:val="18"/>
        </w:rPr>
        <w:t>Corrupción, recuperado en:</w:t>
      </w:r>
      <w:r w:rsidRPr="00E82E43">
        <w:rPr>
          <w:rFonts w:ascii="Arial Narrow" w:hAnsi="Arial Narrow"/>
          <w:sz w:val="18"/>
          <w:szCs w:val="18"/>
        </w:rPr>
        <w:t xml:space="preserve"> </w:t>
      </w:r>
    </w:p>
    <w:p w14:paraId="2C0D26F3" w14:textId="08778AB0" w:rsidR="001A47F5" w:rsidRPr="00A1781A" w:rsidRDefault="001A47F5">
      <w:pPr>
        <w:pStyle w:val="Textonotapie"/>
        <w:ind w:left="142"/>
        <w:jc w:val="both"/>
        <w:rPr>
          <w:rFonts w:ascii="Arial Narrow" w:hAnsi="Arial Narrow"/>
          <w:sz w:val="18"/>
          <w:szCs w:val="18"/>
          <w:lang w:val="es-MX"/>
        </w:rPr>
      </w:pPr>
      <w:r w:rsidRPr="005827F9">
        <w:rPr>
          <w:rFonts w:ascii="Arial Narrow" w:hAnsi="Arial Narrow"/>
          <w:sz w:val="18"/>
          <w:szCs w:val="18"/>
        </w:rPr>
        <w:t>http://veeduriadistrital.gov.co/sites/default/files/files/DocumentoConpesDCPoliticaPublicaTransparencia.pdf</w:t>
      </w:r>
    </w:p>
  </w:footnote>
  <w:footnote w:id="6">
    <w:p w14:paraId="7C60123D" w14:textId="77777777" w:rsidR="001A47F5" w:rsidRPr="00D356A7" w:rsidRDefault="001A47F5">
      <w:pPr>
        <w:autoSpaceDE w:val="0"/>
        <w:autoSpaceDN w:val="0"/>
        <w:adjustRightInd w:val="0"/>
        <w:spacing w:after="0" w:line="240" w:lineRule="auto"/>
        <w:jc w:val="both"/>
        <w:rPr>
          <w:rFonts w:ascii="Arial Narrow" w:hAnsi="Arial Narrow" w:cs="Times New Roman"/>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Convención de las Naciones Unidas contra la Corrupción; ONUDD (2004), artículo 7. Disponible en:</w:t>
      </w:r>
    </w:p>
    <w:p w14:paraId="35CD6DC6" w14:textId="6C7F919B" w:rsidR="001A47F5" w:rsidRPr="005827F9" w:rsidRDefault="001A47F5">
      <w:pPr>
        <w:autoSpaceDE w:val="0"/>
        <w:autoSpaceDN w:val="0"/>
        <w:adjustRightInd w:val="0"/>
        <w:spacing w:after="0" w:line="240" w:lineRule="auto"/>
        <w:ind w:left="142"/>
        <w:jc w:val="both"/>
        <w:rPr>
          <w:rFonts w:ascii="Arial Narrow" w:hAnsi="Arial Narrow"/>
          <w:sz w:val="18"/>
          <w:szCs w:val="18"/>
          <w:lang w:val="es-MX"/>
        </w:rPr>
      </w:pPr>
      <w:r w:rsidRPr="00E82E43">
        <w:rPr>
          <w:rFonts w:ascii="Arial Narrow" w:hAnsi="Arial Narrow" w:cs="Times New Roman"/>
          <w:sz w:val="18"/>
          <w:szCs w:val="18"/>
        </w:rPr>
        <w:t xml:space="preserve">http://www </w:t>
      </w:r>
      <w:r w:rsidRPr="005827F9">
        <w:rPr>
          <w:rFonts w:ascii="Arial Narrow" w:hAnsi="Arial Narrow" w:cs="Times New Roman"/>
          <w:sz w:val="18"/>
          <w:szCs w:val="18"/>
        </w:rPr>
        <w:t>.anticorrupcion.gov.co/Documents/Convenciones%20Internacionales/convencion-un-contra-corrupcion.pdf</w:t>
      </w:r>
    </w:p>
  </w:footnote>
  <w:footnote w:id="7">
    <w:p w14:paraId="5272089E" w14:textId="1B07C190" w:rsidR="001A47F5" w:rsidRPr="00A1781A" w:rsidRDefault="001A47F5">
      <w:pPr>
        <w:pStyle w:val="Textonotapie"/>
        <w:jc w:val="both"/>
        <w:rPr>
          <w:rFonts w:ascii="Arial Narrow" w:hAnsi="Arial Narrow"/>
          <w:sz w:val="18"/>
          <w:szCs w:val="18"/>
          <w:lang w:val="es-MX"/>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Convención Interamericana de Lucha contra la Corrupción (1996), articulo 2.</w:t>
      </w:r>
    </w:p>
  </w:footnote>
  <w:footnote w:id="8">
    <w:p w14:paraId="1B5AA592" w14:textId="77777777" w:rsidR="001A47F5" w:rsidRPr="005B450B" w:rsidRDefault="001A47F5">
      <w:pPr>
        <w:autoSpaceDE w:val="0"/>
        <w:autoSpaceDN w:val="0"/>
        <w:adjustRightInd w:val="0"/>
        <w:spacing w:after="0" w:line="240" w:lineRule="auto"/>
        <w:jc w:val="both"/>
        <w:rPr>
          <w:rFonts w:ascii="Arial Narrow" w:hAnsi="Arial Narrow" w:cs="Times New Roman"/>
          <w:color w:val="000000"/>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cs="Times New Roman"/>
          <w:color w:val="000000"/>
          <w:sz w:val="18"/>
          <w:szCs w:val="18"/>
        </w:rPr>
        <w:t xml:space="preserve">Departamento Administrativo de la Función Pública, Conflictos de </w:t>
      </w:r>
      <w:r w:rsidRPr="005B450B">
        <w:rPr>
          <w:rFonts w:ascii="Arial Narrow" w:hAnsi="Arial Narrow" w:cs="Times New Roman"/>
          <w:color w:val="000000"/>
          <w:sz w:val="18"/>
          <w:szCs w:val="18"/>
        </w:rPr>
        <w:t xml:space="preserve">Interés de Servidores Públicos (2018), disponible en: </w:t>
      </w:r>
    </w:p>
    <w:p w14:paraId="662C392E" w14:textId="130E0175" w:rsidR="001A47F5" w:rsidRPr="00A1781A" w:rsidRDefault="001A47F5">
      <w:pPr>
        <w:autoSpaceDE w:val="0"/>
        <w:autoSpaceDN w:val="0"/>
        <w:adjustRightInd w:val="0"/>
        <w:spacing w:after="0" w:line="240" w:lineRule="auto"/>
        <w:ind w:left="142"/>
        <w:jc w:val="both"/>
        <w:rPr>
          <w:sz w:val="18"/>
          <w:szCs w:val="18"/>
          <w:lang w:val="es-MX"/>
        </w:rPr>
      </w:pPr>
      <w:r w:rsidRPr="005B450B">
        <w:rPr>
          <w:rFonts w:ascii="Arial Narrow" w:hAnsi="Arial Narrow" w:cs="Times New Roman"/>
          <w:color w:val="0000FF"/>
          <w:sz w:val="18"/>
          <w:szCs w:val="18"/>
        </w:rPr>
        <w:t xml:space="preserve">http://www.funcionp!!blica.gov.co/web/mipg/como-opera-mipg, </w:t>
      </w:r>
      <w:r w:rsidRPr="005B450B">
        <w:rPr>
          <w:rFonts w:ascii="Arial Narrow" w:hAnsi="Arial Narrow" w:cs="Times New Roman"/>
          <w:color w:val="000000"/>
          <w:sz w:val="18"/>
          <w:szCs w:val="18"/>
        </w:rPr>
        <w:t>recuperado el 19 de marzo de 2019</w:t>
      </w:r>
    </w:p>
  </w:footnote>
  <w:footnote w:id="9">
    <w:p w14:paraId="269D9405" w14:textId="63EBB84E" w:rsidR="001A47F5" w:rsidRPr="00A1781A" w:rsidRDefault="001A47F5">
      <w:pPr>
        <w:pStyle w:val="Textonotapie"/>
        <w:jc w:val="both"/>
        <w:rPr>
          <w:sz w:val="18"/>
          <w:szCs w:val="18"/>
          <w:lang w:val="es-MX"/>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Ibid. 2018</w:t>
      </w:r>
    </w:p>
  </w:footnote>
  <w:footnote w:id="10">
    <w:p w14:paraId="37E2BC22" w14:textId="3BD6B79E" w:rsidR="001A47F5" w:rsidRPr="005B450B" w:rsidRDefault="001A47F5">
      <w:pPr>
        <w:autoSpaceDE w:val="0"/>
        <w:autoSpaceDN w:val="0"/>
        <w:adjustRightInd w:val="0"/>
        <w:spacing w:after="0" w:line="240" w:lineRule="auto"/>
        <w:jc w:val="both"/>
        <w:rPr>
          <w:rFonts w:ascii="Arial Narrow" w:hAnsi="Arial Narrow" w:cs="Times New Roman"/>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V</w:t>
      </w:r>
      <w:r w:rsidRPr="005B450B">
        <w:rPr>
          <w:rFonts w:ascii="Arial Narrow" w:hAnsi="Arial Narrow" w:cs="Times New Roman"/>
          <w:sz w:val="18"/>
          <w:szCs w:val="18"/>
        </w:rPr>
        <w:t>eeduría Distrital (2018), Guía para gestionar conflictos de intereses en el sector público distrital, disponible en:</w:t>
      </w:r>
    </w:p>
    <w:p w14:paraId="5CB4D140" w14:textId="57073C6A" w:rsidR="001A47F5" w:rsidRPr="005827F9" w:rsidRDefault="001A47F5">
      <w:pPr>
        <w:autoSpaceDE w:val="0"/>
        <w:autoSpaceDN w:val="0"/>
        <w:adjustRightInd w:val="0"/>
        <w:spacing w:after="0" w:line="240" w:lineRule="auto"/>
        <w:ind w:left="142"/>
        <w:jc w:val="both"/>
        <w:rPr>
          <w:rFonts w:ascii="Arial Narrow" w:hAnsi="Arial Narrow" w:cs="Times New Roman"/>
          <w:sz w:val="18"/>
          <w:szCs w:val="18"/>
        </w:rPr>
      </w:pPr>
      <w:r w:rsidRPr="00D356A7">
        <w:rPr>
          <w:rFonts w:ascii="Arial Narrow" w:hAnsi="Arial Narrow" w:cs="Times New Roman"/>
          <w:sz w:val="18"/>
          <w:szCs w:val="18"/>
        </w:rPr>
        <w:t>http://veeduriadistrital.gov.co/sites/defauIt/</w:t>
      </w:r>
      <w:r w:rsidRPr="00E82E43">
        <w:rPr>
          <w:rFonts w:ascii="Arial Narrow" w:hAnsi="Arial Narrow" w:cs="Times New Roman"/>
          <w:sz w:val="18"/>
          <w:szCs w:val="18"/>
        </w:rPr>
        <w:t>s</w:t>
      </w:r>
      <w:r w:rsidRPr="005827F9">
        <w:rPr>
          <w:rFonts w:ascii="Arial Narrow" w:hAnsi="Arial Narrow" w:cs="Times New Roman"/>
          <w:sz w:val="18"/>
          <w:szCs w:val="18"/>
        </w:rPr>
        <w:t xml:space="preserve">ites/files/Publicaciones%202018/Guia%20para%20gestionar%20conflictos%20de%20intereses%20en%20el%20sector%20publico%20distrital%20VF%20(08%20feb%2018).pdf, recuperado 01 de marzo de 2019. </w:t>
      </w:r>
    </w:p>
  </w:footnote>
  <w:footnote w:id="11">
    <w:p w14:paraId="6D7148F2" w14:textId="127F3492" w:rsidR="001A47F5" w:rsidRPr="00E82E43" w:rsidRDefault="001A47F5">
      <w:pPr>
        <w:autoSpaceDE w:val="0"/>
        <w:autoSpaceDN w:val="0"/>
        <w:adjustRightInd w:val="0"/>
        <w:spacing w:after="0" w:line="240" w:lineRule="auto"/>
        <w:jc w:val="both"/>
        <w:rPr>
          <w:rFonts w:ascii="Arial Narrow" w:hAnsi="Arial Narrow" w:cs="Times New Roman"/>
          <w:sz w:val="18"/>
          <w:szCs w:val="18"/>
        </w:rPr>
      </w:pPr>
      <w:r w:rsidRPr="00A1781A">
        <w:rPr>
          <w:rStyle w:val="Refdenotaalpie"/>
          <w:sz w:val="18"/>
          <w:szCs w:val="18"/>
        </w:rPr>
        <w:footnoteRef/>
      </w:r>
      <w:r w:rsidRPr="00A1781A">
        <w:rPr>
          <w:sz w:val="18"/>
          <w:szCs w:val="18"/>
        </w:rPr>
        <w:t xml:space="preserve"> </w:t>
      </w:r>
      <w:r w:rsidRPr="005827F9">
        <w:rPr>
          <w:rFonts w:ascii="Arial Narrow" w:hAnsi="Arial Narrow" w:cs="Times New Roman"/>
          <w:sz w:val="18"/>
          <w:szCs w:val="18"/>
        </w:rPr>
        <w:t>Transparencia por Colombia, Caja de Herramientas, G</w:t>
      </w:r>
      <w:r w:rsidRPr="005B450B">
        <w:rPr>
          <w:rFonts w:ascii="Arial Narrow" w:hAnsi="Arial Narrow" w:cs="Times New Roman"/>
          <w:sz w:val="18"/>
          <w:szCs w:val="18"/>
        </w:rPr>
        <w:t xml:space="preserve">uía Práctica para el Trámite de Conflictos de Intereses en la Gestión </w:t>
      </w:r>
      <w:r w:rsidRPr="00D356A7">
        <w:rPr>
          <w:rFonts w:ascii="Arial Narrow" w:hAnsi="Arial Narrow" w:cs="Times New Roman"/>
          <w:sz w:val="18"/>
          <w:szCs w:val="18"/>
        </w:rPr>
        <w:t>Administrativa, disponible en:</w:t>
      </w:r>
    </w:p>
    <w:p w14:paraId="02ABD20F" w14:textId="7E04B4E5" w:rsidR="001A47F5" w:rsidRPr="005827F9" w:rsidRDefault="001A47F5">
      <w:pPr>
        <w:autoSpaceDE w:val="0"/>
        <w:autoSpaceDN w:val="0"/>
        <w:adjustRightInd w:val="0"/>
        <w:spacing w:after="0" w:line="240" w:lineRule="auto"/>
        <w:ind w:left="284"/>
        <w:jc w:val="both"/>
        <w:rPr>
          <w:rFonts w:ascii="Arial Narrow" w:hAnsi="Arial Narrow" w:cs="Times New Roman"/>
          <w:sz w:val="18"/>
          <w:szCs w:val="18"/>
        </w:rPr>
      </w:pPr>
      <w:r w:rsidRPr="005827F9">
        <w:rPr>
          <w:rFonts w:ascii="Arial Narrow" w:hAnsi="Arial Narrow" w:cs="Times New Roman"/>
          <w:sz w:val="18"/>
          <w:szCs w:val="18"/>
        </w:rPr>
        <w:t>http://indicedetransparencia.org.co/Portals/0/Documentos/Caja_Anticorrupci%C3%B3n/Gu%C3%ADa%204%20-20Conflicto%20de%20intereses.pdf, recuperado el día 25 de marzo de 2019.</w:t>
      </w:r>
    </w:p>
  </w:footnote>
  <w:footnote w:id="12">
    <w:p w14:paraId="4A4E387E" w14:textId="28A31027" w:rsidR="001A47F5" w:rsidRPr="00A1781A" w:rsidRDefault="001A47F5">
      <w:pPr>
        <w:autoSpaceDE w:val="0"/>
        <w:autoSpaceDN w:val="0"/>
        <w:adjustRightInd w:val="0"/>
        <w:spacing w:after="0" w:line="240" w:lineRule="auto"/>
        <w:jc w:val="both"/>
        <w:rPr>
          <w:sz w:val="18"/>
          <w:szCs w:val="18"/>
          <w:lang w:val="es-MX"/>
        </w:rPr>
      </w:pPr>
      <w:r w:rsidRPr="00A1781A">
        <w:rPr>
          <w:rStyle w:val="Refdenotaalpie"/>
          <w:sz w:val="18"/>
          <w:szCs w:val="18"/>
        </w:rPr>
        <w:footnoteRef/>
      </w:r>
      <w:r w:rsidRPr="00A1781A">
        <w:rPr>
          <w:sz w:val="18"/>
          <w:szCs w:val="18"/>
        </w:rPr>
        <w:t xml:space="preserve"> </w:t>
      </w:r>
      <w:r w:rsidRPr="005B450B">
        <w:rPr>
          <w:rFonts w:ascii="Arial Narrow" w:hAnsi="Arial Narrow" w:cs="Times New Roman"/>
          <w:sz w:val="18"/>
          <w:szCs w:val="18"/>
        </w:rPr>
        <w:t>Oficina</w:t>
      </w:r>
      <w:r w:rsidRPr="001A47F5">
        <w:rPr>
          <w:rFonts w:ascii="Arial Narrow" w:hAnsi="Arial Narrow" w:cs="Times New Roman"/>
          <w:sz w:val="18"/>
          <w:szCs w:val="18"/>
        </w:rPr>
        <w:t xml:space="preserve"> Antifraude de Cataluña, disponible en: https://www.antifrau.cat/es/conflictos-deinteres.html#c%C3%B3mo-reconozco-un-conflicto-de-inter%C3%A9s</w:t>
      </w:r>
    </w:p>
  </w:footnote>
  <w:footnote w:id="13">
    <w:p w14:paraId="40852D09" w14:textId="77777777" w:rsidR="001A47F5" w:rsidRPr="001A47F5" w:rsidRDefault="001A47F5">
      <w:pPr>
        <w:autoSpaceDE w:val="0"/>
        <w:autoSpaceDN w:val="0"/>
        <w:adjustRightInd w:val="0"/>
        <w:spacing w:after="0" w:line="240" w:lineRule="auto"/>
        <w:jc w:val="both"/>
        <w:rPr>
          <w:rFonts w:ascii="Arial Narrow" w:hAnsi="Arial Narrow" w:cs="Times New Roman"/>
          <w:color w:val="000000"/>
          <w:sz w:val="18"/>
          <w:szCs w:val="18"/>
        </w:rPr>
      </w:pPr>
      <w:r w:rsidRPr="00A1781A">
        <w:rPr>
          <w:rStyle w:val="Refdenotaalpie"/>
          <w:sz w:val="18"/>
          <w:szCs w:val="18"/>
        </w:rPr>
        <w:footnoteRef/>
      </w:r>
      <w:r w:rsidRPr="00A1781A">
        <w:rPr>
          <w:sz w:val="18"/>
          <w:szCs w:val="18"/>
        </w:rPr>
        <w:t xml:space="preserve"> </w:t>
      </w:r>
      <w:r w:rsidRPr="005B450B">
        <w:rPr>
          <w:rFonts w:ascii="Arial Narrow" w:hAnsi="Arial Narrow" w:cs="Times New Roman"/>
          <w:color w:val="000000"/>
          <w:sz w:val="18"/>
          <w:szCs w:val="18"/>
        </w:rPr>
        <w:t>Tomado de: Departamento Administrativo de la Función Pública, Conflictos de Interés de Servidores</w:t>
      </w:r>
      <w:r w:rsidRPr="001A47F5">
        <w:rPr>
          <w:rFonts w:ascii="Arial Narrow" w:hAnsi="Arial Narrow" w:cs="Times New Roman"/>
          <w:color w:val="000000"/>
          <w:sz w:val="18"/>
          <w:szCs w:val="18"/>
        </w:rPr>
        <w:t xml:space="preserve"> Públicos (2018), disponible en: </w:t>
      </w:r>
    </w:p>
    <w:p w14:paraId="60FA9495" w14:textId="166F2257" w:rsidR="001A47F5" w:rsidRPr="00A1781A" w:rsidRDefault="001A47F5">
      <w:pPr>
        <w:autoSpaceDE w:val="0"/>
        <w:autoSpaceDN w:val="0"/>
        <w:adjustRightInd w:val="0"/>
        <w:spacing w:after="0" w:line="240" w:lineRule="auto"/>
        <w:ind w:left="142"/>
        <w:jc w:val="both"/>
        <w:rPr>
          <w:sz w:val="18"/>
          <w:szCs w:val="18"/>
          <w:lang w:val="es-MX"/>
        </w:rPr>
      </w:pPr>
      <w:r w:rsidRPr="001A47F5">
        <w:rPr>
          <w:rFonts w:ascii="Arial Narrow" w:hAnsi="Arial Narrow" w:cs="Times New Roman"/>
          <w:sz w:val="18"/>
          <w:szCs w:val="18"/>
        </w:rPr>
        <w:t xml:space="preserve">http://www.funcionpublica.gov.co/web/mipg/como-opera-mipg, recuperado </w:t>
      </w:r>
      <w:r w:rsidRPr="001A47F5">
        <w:rPr>
          <w:rFonts w:ascii="Arial Narrow" w:hAnsi="Arial Narrow" w:cs="Times New Roman"/>
          <w:color w:val="000000"/>
          <w:sz w:val="18"/>
          <w:szCs w:val="18"/>
        </w:rPr>
        <w:t>el 19 de marzo de 2019</w:t>
      </w:r>
    </w:p>
  </w:footnote>
  <w:footnote w:id="14">
    <w:p w14:paraId="2E85B00C" w14:textId="1D89839F" w:rsidR="001A47F5" w:rsidRPr="00A1781A" w:rsidRDefault="001A47F5">
      <w:pPr>
        <w:autoSpaceDE w:val="0"/>
        <w:autoSpaceDN w:val="0"/>
        <w:adjustRightInd w:val="0"/>
        <w:spacing w:after="0" w:line="240" w:lineRule="auto"/>
        <w:jc w:val="both"/>
        <w:rPr>
          <w:sz w:val="18"/>
          <w:szCs w:val="18"/>
          <w:lang w:val="es-MX"/>
        </w:rPr>
      </w:pPr>
      <w:r w:rsidRPr="00A1781A">
        <w:rPr>
          <w:rStyle w:val="Refdenotaalpie"/>
          <w:sz w:val="18"/>
          <w:szCs w:val="18"/>
        </w:rPr>
        <w:footnoteRef/>
      </w:r>
      <w:r w:rsidRPr="00A1781A">
        <w:rPr>
          <w:sz w:val="18"/>
          <w:szCs w:val="18"/>
        </w:rPr>
        <w:t xml:space="preserve"> </w:t>
      </w:r>
      <w:r w:rsidRPr="005B450B">
        <w:rPr>
          <w:rFonts w:ascii="Arial Narrow" w:hAnsi="Arial Narrow" w:cs="Times New Roman"/>
          <w:sz w:val="18"/>
          <w:szCs w:val="18"/>
        </w:rPr>
        <w:t>Adaptado del documento de Conflictos de Interés de Servidores Públicos del Departamento</w:t>
      </w:r>
      <w:r w:rsidRPr="001A47F5">
        <w:rPr>
          <w:rFonts w:ascii="Arial Narrow" w:hAnsi="Arial Narrow" w:cs="Times New Roman"/>
          <w:sz w:val="18"/>
          <w:szCs w:val="18"/>
        </w:rPr>
        <w:t xml:space="preserve"> Administrativo de la Función Pública.</w:t>
      </w:r>
    </w:p>
  </w:footnote>
  <w:footnote w:id="15">
    <w:p w14:paraId="4615BBF1" w14:textId="0E659D84" w:rsidR="001A47F5" w:rsidRPr="00A1781A" w:rsidRDefault="001A47F5">
      <w:pPr>
        <w:autoSpaceDE w:val="0"/>
        <w:autoSpaceDN w:val="0"/>
        <w:adjustRightInd w:val="0"/>
        <w:spacing w:after="0" w:line="240" w:lineRule="auto"/>
        <w:jc w:val="both"/>
        <w:rPr>
          <w:rFonts w:ascii="Arial Narrow" w:hAnsi="Arial Narrow"/>
          <w:sz w:val="18"/>
          <w:szCs w:val="18"/>
          <w:lang w:val="es-MX"/>
        </w:rPr>
      </w:pPr>
      <w:r w:rsidRPr="00A1781A">
        <w:rPr>
          <w:rStyle w:val="Refdenotaalpie"/>
          <w:sz w:val="18"/>
          <w:szCs w:val="18"/>
        </w:rPr>
        <w:footnoteRef/>
      </w:r>
      <w:r w:rsidRPr="00A1781A">
        <w:rPr>
          <w:sz w:val="18"/>
          <w:szCs w:val="18"/>
        </w:rPr>
        <w:t xml:space="preserve"> </w:t>
      </w:r>
      <w:r w:rsidRPr="001A47F5">
        <w:rPr>
          <w:rFonts w:ascii="Arial Narrow" w:hAnsi="Arial Narrow" w:cs="Times New Roman"/>
          <w:sz w:val="18"/>
          <w:szCs w:val="18"/>
        </w:rPr>
        <w:t>Los conceptos fueron adaptados de las definiciones elaboradas por la Oficina Antifraude de Cataluña, disponible en: https:</w:t>
      </w:r>
      <w:r w:rsidRPr="00D356A7">
        <w:rPr>
          <w:rFonts w:ascii="Arial Narrow" w:hAnsi="Arial Narrow" w:cs="Times New Roman"/>
          <w:sz w:val="18"/>
          <w:szCs w:val="18"/>
        </w:rPr>
        <w:t>//www.antifrau.cat/es/conflictos-de-interes.html#cuando- un-con</w:t>
      </w:r>
      <w:r w:rsidRPr="00A5482F">
        <w:rPr>
          <w:rFonts w:ascii="Arial Narrow" w:hAnsi="Arial Narrow" w:cs="Times New Roman"/>
          <w:sz w:val="18"/>
          <w:szCs w:val="18"/>
        </w:rPr>
        <w:t>flicto-de</w:t>
      </w:r>
      <w:r w:rsidRPr="00E82E43">
        <w:rPr>
          <w:rFonts w:ascii="Arial Narrow" w:hAnsi="Arial Narrow" w:cs="Times New Roman"/>
          <w:sz w:val="18"/>
          <w:szCs w:val="18"/>
        </w:rPr>
        <w:t>-</w:t>
      </w:r>
      <w:r w:rsidRPr="002A3AEC">
        <w:rPr>
          <w:rFonts w:ascii="Arial Narrow" w:hAnsi="Arial Narrow" w:cs="Times New Roman"/>
          <w:sz w:val="18"/>
          <w:szCs w:val="18"/>
        </w:rPr>
        <w:t>inter%C3%A9s-es-real-</w:t>
      </w:r>
      <w:r w:rsidRPr="0095267D">
        <w:rPr>
          <w:rFonts w:ascii="Arial Narrow" w:hAnsi="Arial Narrow" w:cs="Times New Roman"/>
          <w:sz w:val="18"/>
          <w:szCs w:val="18"/>
        </w:rPr>
        <w:t>y</w:t>
      </w:r>
      <w:r w:rsidRPr="005827F9">
        <w:rPr>
          <w:rFonts w:ascii="Arial Narrow" w:hAnsi="Arial Narrow" w:cs="Times New Roman"/>
          <w:sz w:val="18"/>
          <w:szCs w:val="18"/>
        </w:rPr>
        <w:t xml:space="preserve">-potencial, </w:t>
      </w:r>
      <w:r w:rsidRPr="005827F9">
        <w:rPr>
          <w:rFonts w:ascii="Arial Narrow" w:hAnsi="Arial Narrow" w:cs="Arial"/>
          <w:sz w:val="18"/>
          <w:szCs w:val="18"/>
        </w:rPr>
        <w:t xml:space="preserve">y </w:t>
      </w:r>
      <w:r w:rsidRPr="005827F9">
        <w:rPr>
          <w:rFonts w:ascii="Arial Narrow" w:hAnsi="Arial Narrow" w:cs="Times New Roman"/>
          <w:sz w:val="18"/>
          <w:szCs w:val="18"/>
        </w:rPr>
        <w:t>de la Guía para Gestionar Conflictos de Intereses en el Sector Público Distrital, de la Veeduría Distrital.</w:t>
      </w:r>
    </w:p>
  </w:footnote>
  <w:footnote w:id="16">
    <w:p w14:paraId="4A02D12E" w14:textId="55D2E021" w:rsidR="001A47F5" w:rsidRPr="00A1781A" w:rsidRDefault="001A47F5">
      <w:pPr>
        <w:autoSpaceDE w:val="0"/>
        <w:autoSpaceDN w:val="0"/>
        <w:adjustRightInd w:val="0"/>
        <w:spacing w:after="0" w:line="240" w:lineRule="auto"/>
        <w:jc w:val="both"/>
        <w:rPr>
          <w:sz w:val="18"/>
          <w:szCs w:val="18"/>
        </w:rPr>
      </w:pPr>
      <w:r w:rsidRPr="00A1781A">
        <w:rPr>
          <w:rStyle w:val="Refdenotaalpie"/>
          <w:sz w:val="18"/>
          <w:szCs w:val="18"/>
        </w:rPr>
        <w:footnoteRef/>
      </w:r>
      <w:r w:rsidRPr="00A1781A">
        <w:rPr>
          <w:sz w:val="18"/>
          <w:szCs w:val="18"/>
        </w:rPr>
        <w:t xml:space="preserve"> </w:t>
      </w:r>
      <w:r w:rsidRPr="001A47F5">
        <w:rPr>
          <w:rFonts w:ascii="Arial Narrow" w:hAnsi="Arial Narrow" w:cs="Times New Roman"/>
          <w:sz w:val="18"/>
          <w:szCs w:val="18"/>
        </w:rPr>
        <w:t>Elaborado por Transparencia por Colombia Guía práctica para el trámite de conflicto de intereses en la</w:t>
      </w:r>
      <w:r w:rsidRPr="00D356A7">
        <w:rPr>
          <w:rFonts w:ascii="Arial Narrow" w:hAnsi="Arial Narrow" w:cs="Times New Roman"/>
          <w:sz w:val="18"/>
          <w:szCs w:val="18"/>
        </w:rPr>
        <w:t xml:space="preserve"> Gestión administrativa (2014, p.25), citado por la Veeduría Distrital en Guía para Gestionar Conflictos de</w:t>
      </w:r>
      <w:r w:rsidRPr="00A5482F">
        <w:rPr>
          <w:rFonts w:ascii="Arial Narrow" w:hAnsi="Arial Narrow" w:cs="Times New Roman"/>
          <w:sz w:val="18"/>
          <w:szCs w:val="18"/>
        </w:rPr>
        <w:t xml:space="preserve"> Intereses en el Sector Público Distrital. (2018).</w:t>
      </w:r>
    </w:p>
  </w:footnote>
  <w:footnote w:id="17">
    <w:p w14:paraId="4A9B2B0B" w14:textId="659E778C" w:rsidR="001A47F5" w:rsidRPr="00A1781A" w:rsidRDefault="001A47F5">
      <w:pPr>
        <w:pStyle w:val="Textonotapie"/>
        <w:jc w:val="both"/>
        <w:rPr>
          <w:sz w:val="18"/>
          <w:szCs w:val="18"/>
        </w:rPr>
      </w:pPr>
      <w:r w:rsidRPr="00A1781A">
        <w:rPr>
          <w:rStyle w:val="Refdenotaalpie"/>
          <w:sz w:val="18"/>
          <w:szCs w:val="18"/>
        </w:rPr>
        <w:footnoteRef/>
      </w:r>
      <w:r w:rsidRPr="00A1781A">
        <w:rPr>
          <w:sz w:val="18"/>
          <w:szCs w:val="18"/>
        </w:rPr>
        <w:t xml:space="preserve"> Adaptado de la Guía para Gestionar Conflictos de Intereses en la Gestión Pública Distrital, de la </w:t>
      </w:r>
      <w:proofErr w:type="spellStart"/>
      <w:r w:rsidRPr="00A1781A">
        <w:rPr>
          <w:sz w:val="18"/>
          <w:szCs w:val="18"/>
        </w:rPr>
        <w:t>Veeduria</w:t>
      </w:r>
      <w:proofErr w:type="spellEnd"/>
      <w:r w:rsidR="00363633">
        <w:rPr>
          <w:sz w:val="18"/>
          <w:szCs w:val="18"/>
        </w:rPr>
        <w:t xml:space="preserve"> </w:t>
      </w:r>
      <w:r w:rsidRPr="00A1781A">
        <w:rPr>
          <w:sz w:val="18"/>
          <w:szCs w:val="18"/>
        </w:rPr>
        <w:t>Distrital.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0936" w14:textId="773CEB41" w:rsidR="001A47F5" w:rsidRDefault="00D27438" w:rsidP="00941E65">
    <w:pPr>
      <w:pStyle w:val="Encabezado"/>
      <w:jc w:val="center"/>
    </w:pPr>
    <w:r>
      <w:rPr>
        <w:noProof/>
      </w:rPr>
      <w:drawing>
        <wp:anchor distT="0" distB="0" distL="114300" distR="114300" simplePos="0" relativeHeight="251661312" behindDoc="1" locked="0" layoutInCell="1" allowOverlap="1" wp14:anchorId="771A0C41" wp14:editId="016BAB68">
          <wp:simplePos x="0" y="0"/>
          <wp:positionH relativeFrom="margin">
            <wp:posOffset>-1094105</wp:posOffset>
          </wp:positionH>
          <wp:positionV relativeFrom="paragraph">
            <wp:posOffset>-451485</wp:posOffset>
          </wp:positionV>
          <wp:extent cx="7554975" cy="1390650"/>
          <wp:effectExtent l="0" t="0" r="8255" b="0"/>
          <wp:wrapNone/>
          <wp:docPr id="24" name="Imagen 2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D78" w14:textId="60006C99" w:rsidR="00426254" w:rsidRDefault="00831C73">
    <w:pPr>
      <w:pStyle w:val="Encabezado"/>
    </w:pPr>
    <w:r w:rsidRPr="00831C73">
      <w:rPr>
        <w:noProof/>
      </w:rPr>
      <w:drawing>
        <wp:anchor distT="0" distB="0" distL="114300" distR="114300" simplePos="0" relativeHeight="251664384" behindDoc="1" locked="0" layoutInCell="1" allowOverlap="1" wp14:anchorId="73599F2F" wp14:editId="797D5ED4">
          <wp:simplePos x="0" y="0"/>
          <wp:positionH relativeFrom="page">
            <wp:align>left</wp:align>
          </wp:positionH>
          <wp:positionV relativeFrom="paragraph">
            <wp:posOffset>-449580</wp:posOffset>
          </wp:positionV>
          <wp:extent cx="8174552" cy="10578662"/>
          <wp:effectExtent l="0" t="0" r="0" b="0"/>
          <wp:wrapNone/>
          <wp:docPr id="26" name="Picture 6" descr="Un dibujo con letras&#10;&#10;Descripción generada automáticamente con confianza media">
            <a:extLst xmlns:a="http://schemas.openxmlformats.org/drawingml/2006/main">
              <a:ext uri="{FF2B5EF4-FFF2-40B4-BE49-F238E27FC236}">
                <a16:creationId xmlns:a16="http://schemas.microsoft.com/office/drawing/2014/main" id="{D81DB512-6476-284E-9EA6-717A66E4C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 dibujo con letras&#10;&#10;Descripción generada automáticamente con confianza media">
                    <a:extLst>
                      <a:ext uri="{FF2B5EF4-FFF2-40B4-BE49-F238E27FC236}">
                        <a16:creationId xmlns:a16="http://schemas.microsoft.com/office/drawing/2014/main" id="{D81DB512-6476-284E-9EA6-717A66E4C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79075" cy="10584515"/>
                  </a:xfrm>
                  <a:prstGeom prst="rect">
                    <a:avLst/>
                  </a:prstGeom>
                </pic:spPr>
              </pic:pic>
            </a:graphicData>
          </a:graphic>
          <wp14:sizeRelH relativeFrom="margin">
            <wp14:pctWidth>0</wp14:pctWidth>
          </wp14:sizeRelH>
          <wp14:sizeRelV relativeFrom="margin">
            <wp14:pctHeight>0</wp14:pctHeight>
          </wp14:sizeRelV>
        </wp:anchor>
      </w:drawing>
    </w:r>
    <w:r w:rsidR="00A0791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3D5"/>
    <w:multiLevelType w:val="hybridMultilevel"/>
    <w:tmpl w:val="0BD68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2B3D34"/>
    <w:multiLevelType w:val="hybridMultilevel"/>
    <w:tmpl w:val="8A1CE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F353903"/>
    <w:multiLevelType w:val="hybridMultilevel"/>
    <w:tmpl w:val="B772382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FB17EE"/>
    <w:multiLevelType w:val="hybridMultilevel"/>
    <w:tmpl w:val="CD4A4616"/>
    <w:lvl w:ilvl="0" w:tplc="240A0013">
      <w:start w:val="1"/>
      <w:numFmt w:val="upperRoman"/>
      <w:lvlText w:val="%1."/>
      <w:lvlJc w:val="right"/>
      <w:pPr>
        <w:ind w:left="720" w:hanging="360"/>
      </w:pPr>
      <w:rPr>
        <w:rFonts w:hint="default"/>
      </w:rPr>
    </w:lvl>
    <w:lvl w:ilvl="1" w:tplc="4FD6560C">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A821EE"/>
    <w:multiLevelType w:val="multilevel"/>
    <w:tmpl w:val="DE7CD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770B8A"/>
    <w:multiLevelType w:val="hybridMultilevel"/>
    <w:tmpl w:val="A75017C0"/>
    <w:lvl w:ilvl="0" w:tplc="CA64E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25"/>
    <w:rsid w:val="00003E4C"/>
    <w:rsid w:val="00005252"/>
    <w:rsid w:val="000137EF"/>
    <w:rsid w:val="00030165"/>
    <w:rsid w:val="00031B23"/>
    <w:rsid w:val="00056DC9"/>
    <w:rsid w:val="00074EC6"/>
    <w:rsid w:val="00077468"/>
    <w:rsid w:val="0007757C"/>
    <w:rsid w:val="00084D83"/>
    <w:rsid w:val="000A1E27"/>
    <w:rsid w:val="000A4D98"/>
    <w:rsid w:val="000C38E5"/>
    <w:rsid w:val="000E2E0F"/>
    <w:rsid w:val="00100222"/>
    <w:rsid w:val="00123783"/>
    <w:rsid w:val="00123E27"/>
    <w:rsid w:val="0012465C"/>
    <w:rsid w:val="00136479"/>
    <w:rsid w:val="0016455C"/>
    <w:rsid w:val="001761C7"/>
    <w:rsid w:val="001817E4"/>
    <w:rsid w:val="00182E99"/>
    <w:rsid w:val="00184BFE"/>
    <w:rsid w:val="00186100"/>
    <w:rsid w:val="0019309B"/>
    <w:rsid w:val="001A0B3A"/>
    <w:rsid w:val="001A47F5"/>
    <w:rsid w:val="001D10FF"/>
    <w:rsid w:val="001D3837"/>
    <w:rsid w:val="001D6309"/>
    <w:rsid w:val="001E4912"/>
    <w:rsid w:val="001E6763"/>
    <w:rsid w:val="00200335"/>
    <w:rsid w:val="002100DC"/>
    <w:rsid w:val="00223BD3"/>
    <w:rsid w:val="00235D82"/>
    <w:rsid w:val="00257AB0"/>
    <w:rsid w:val="002618BC"/>
    <w:rsid w:val="00267C3B"/>
    <w:rsid w:val="002758E7"/>
    <w:rsid w:val="0027761E"/>
    <w:rsid w:val="002827A6"/>
    <w:rsid w:val="00287A07"/>
    <w:rsid w:val="002A2925"/>
    <w:rsid w:val="002A3AEC"/>
    <w:rsid w:val="002A71C9"/>
    <w:rsid w:val="002B79F1"/>
    <w:rsid w:val="002C1FD9"/>
    <w:rsid w:val="002C3C1C"/>
    <w:rsid w:val="002D3CE2"/>
    <w:rsid w:val="003052F3"/>
    <w:rsid w:val="0031041D"/>
    <w:rsid w:val="0031238E"/>
    <w:rsid w:val="003350FA"/>
    <w:rsid w:val="00345525"/>
    <w:rsid w:val="00353D93"/>
    <w:rsid w:val="00363633"/>
    <w:rsid w:val="0037188B"/>
    <w:rsid w:val="00372E72"/>
    <w:rsid w:val="003766DF"/>
    <w:rsid w:val="00391ADA"/>
    <w:rsid w:val="003B14AF"/>
    <w:rsid w:val="003D5181"/>
    <w:rsid w:val="003E0BC2"/>
    <w:rsid w:val="003E58FD"/>
    <w:rsid w:val="003F1569"/>
    <w:rsid w:val="0041404A"/>
    <w:rsid w:val="0041444C"/>
    <w:rsid w:val="00426254"/>
    <w:rsid w:val="00437D38"/>
    <w:rsid w:val="00445E0F"/>
    <w:rsid w:val="00450DF1"/>
    <w:rsid w:val="00455152"/>
    <w:rsid w:val="004630CC"/>
    <w:rsid w:val="0047559F"/>
    <w:rsid w:val="004830E1"/>
    <w:rsid w:val="00484325"/>
    <w:rsid w:val="004946DB"/>
    <w:rsid w:val="00495FDD"/>
    <w:rsid w:val="004A3CC7"/>
    <w:rsid w:val="004C3463"/>
    <w:rsid w:val="004C34D1"/>
    <w:rsid w:val="004C5D57"/>
    <w:rsid w:val="004E2E93"/>
    <w:rsid w:val="004E595B"/>
    <w:rsid w:val="004F317F"/>
    <w:rsid w:val="004F5EF8"/>
    <w:rsid w:val="00511A45"/>
    <w:rsid w:val="00536D15"/>
    <w:rsid w:val="0056158C"/>
    <w:rsid w:val="005702FE"/>
    <w:rsid w:val="00571B66"/>
    <w:rsid w:val="005752B0"/>
    <w:rsid w:val="00575405"/>
    <w:rsid w:val="005827F9"/>
    <w:rsid w:val="00585255"/>
    <w:rsid w:val="0058560E"/>
    <w:rsid w:val="005A168E"/>
    <w:rsid w:val="005B450B"/>
    <w:rsid w:val="005F163F"/>
    <w:rsid w:val="005F223D"/>
    <w:rsid w:val="005F4E28"/>
    <w:rsid w:val="005F6A86"/>
    <w:rsid w:val="006108DD"/>
    <w:rsid w:val="00616312"/>
    <w:rsid w:val="00624552"/>
    <w:rsid w:val="00637CA1"/>
    <w:rsid w:val="0065422A"/>
    <w:rsid w:val="00660D38"/>
    <w:rsid w:val="00663A2E"/>
    <w:rsid w:val="00684363"/>
    <w:rsid w:val="006C340F"/>
    <w:rsid w:val="006C65E1"/>
    <w:rsid w:val="006E2BF6"/>
    <w:rsid w:val="006F5125"/>
    <w:rsid w:val="006F5159"/>
    <w:rsid w:val="007000E3"/>
    <w:rsid w:val="00713118"/>
    <w:rsid w:val="007133C0"/>
    <w:rsid w:val="007338F9"/>
    <w:rsid w:val="007370F0"/>
    <w:rsid w:val="0075093F"/>
    <w:rsid w:val="007608C6"/>
    <w:rsid w:val="007679AB"/>
    <w:rsid w:val="007700C4"/>
    <w:rsid w:val="007A3C14"/>
    <w:rsid w:val="007C0F65"/>
    <w:rsid w:val="007F137A"/>
    <w:rsid w:val="007F6350"/>
    <w:rsid w:val="00807C7C"/>
    <w:rsid w:val="0081562C"/>
    <w:rsid w:val="00822F3C"/>
    <w:rsid w:val="00825AA1"/>
    <w:rsid w:val="00831C73"/>
    <w:rsid w:val="00835D9B"/>
    <w:rsid w:val="00837620"/>
    <w:rsid w:val="00845672"/>
    <w:rsid w:val="008611CB"/>
    <w:rsid w:val="00870B08"/>
    <w:rsid w:val="008736B2"/>
    <w:rsid w:val="00883177"/>
    <w:rsid w:val="00883542"/>
    <w:rsid w:val="008866B3"/>
    <w:rsid w:val="00890633"/>
    <w:rsid w:val="008A62C0"/>
    <w:rsid w:val="008B57ED"/>
    <w:rsid w:val="008B60F6"/>
    <w:rsid w:val="008E0816"/>
    <w:rsid w:val="008E44A2"/>
    <w:rsid w:val="008F729C"/>
    <w:rsid w:val="00901AB1"/>
    <w:rsid w:val="00915F72"/>
    <w:rsid w:val="00916A03"/>
    <w:rsid w:val="00917ECB"/>
    <w:rsid w:val="0093326B"/>
    <w:rsid w:val="00941E65"/>
    <w:rsid w:val="0094728E"/>
    <w:rsid w:val="0095267D"/>
    <w:rsid w:val="00953F28"/>
    <w:rsid w:val="00964773"/>
    <w:rsid w:val="00981E7A"/>
    <w:rsid w:val="009853A9"/>
    <w:rsid w:val="00992DAD"/>
    <w:rsid w:val="00995C7C"/>
    <w:rsid w:val="009B1B14"/>
    <w:rsid w:val="009C2134"/>
    <w:rsid w:val="009C7A86"/>
    <w:rsid w:val="009C7F49"/>
    <w:rsid w:val="009D7CE7"/>
    <w:rsid w:val="009E1847"/>
    <w:rsid w:val="009F0FA7"/>
    <w:rsid w:val="00A07916"/>
    <w:rsid w:val="00A101FC"/>
    <w:rsid w:val="00A120B1"/>
    <w:rsid w:val="00A1703A"/>
    <w:rsid w:val="00A1781A"/>
    <w:rsid w:val="00A27DBD"/>
    <w:rsid w:val="00A31CDB"/>
    <w:rsid w:val="00A40515"/>
    <w:rsid w:val="00A41BD3"/>
    <w:rsid w:val="00A5482F"/>
    <w:rsid w:val="00A72D37"/>
    <w:rsid w:val="00A75E6C"/>
    <w:rsid w:val="00AA668E"/>
    <w:rsid w:val="00AA6DF7"/>
    <w:rsid w:val="00AC622B"/>
    <w:rsid w:val="00AE35EB"/>
    <w:rsid w:val="00AF0394"/>
    <w:rsid w:val="00AF2B1B"/>
    <w:rsid w:val="00AF5D28"/>
    <w:rsid w:val="00B02AC6"/>
    <w:rsid w:val="00B07224"/>
    <w:rsid w:val="00B11255"/>
    <w:rsid w:val="00B13C49"/>
    <w:rsid w:val="00B4713D"/>
    <w:rsid w:val="00B55E1E"/>
    <w:rsid w:val="00B63D9E"/>
    <w:rsid w:val="00B679C0"/>
    <w:rsid w:val="00B77FB0"/>
    <w:rsid w:val="00B83940"/>
    <w:rsid w:val="00B9044B"/>
    <w:rsid w:val="00BA3788"/>
    <w:rsid w:val="00BD03AB"/>
    <w:rsid w:val="00BD5A72"/>
    <w:rsid w:val="00BE0D8E"/>
    <w:rsid w:val="00BF6CFF"/>
    <w:rsid w:val="00C074BA"/>
    <w:rsid w:val="00C13444"/>
    <w:rsid w:val="00C155D6"/>
    <w:rsid w:val="00C32D2F"/>
    <w:rsid w:val="00C50112"/>
    <w:rsid w:val="00C765FE"/>
    <w:rsid w:val="00C841CE"/>
    <w:rsid w:val="00C9383D"/>
    <w:rsid w:val="00CA0A95"/>
    <w:rsid w:val="00CB1A7D"/>
    <w:rsid w:val="00CB3033"/>
    <w:rsid w:val="00CB448A"/>
    <w:rsid w:val="00CC2194"/>
    <w:rsid w:val="00CC24B5"/>
    <w:rsid w:val="00CE24D3"/>
    <w:rsid w:val="00D124A5"/>
    <w:rsid w:val="00D25E36"/>
    <w:rsid w:val="00D27438"/>
    <w:rsid w:val="00D356A7"/>
    <w:rsid w:val="00D5644A"/>
    <w:rsid w:val="00D706DB"/>
    <w:rsid w:val="00D8658E"/>
    <w:rsid w:val="00D91097"/>
    <w:rsid w:val="00DE2A8B"/>
    <w:rsid w:val="00DE4F3E"/>
    <w:rsid w:val="00DE5E68"/>
    <w:rsid w:val="00E15218"/>
    <w:rsid w:val="00E16D99"/>
    <w:rsid w:val="00E27116"/>
    <w:rsid w:val="00E34AED"/>
    <w:rsid w:val="00E46D78"/>
    <w:rsid w:val="00E472B9"/>
    <w:rsid w:val="00E57554"/>
    <w:rsid w:val="00E8057E"/>
    <w:rsid w:val="00E82E43"/>
    <w:rsid w:val="00E85857"/>
    <w:rsid w:val="00EB73EC"/>
    <w:rsid w:val="00EE3C91"/>
    <w:rsid w:val="00EF09DE"/>
    <w:rsid w:val="00EF1F2E"/>
    <w:rsid w:val="00F305EA"/>
    <w:rsid w:val="00F34DC7"/>
    <w:rsid w:val="00F3531B"/>
    <w:rsid w:val="00F4056C"/>
    <w:rsid w:val="00F45409"/>
    <w:rsid w:val="00F66622"/>
    <w:rsid w:val="00F8436E"/>
    <w:rsid w:val="00FF6621"/>
    <w:rsid w:val="00FF7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99D7A"/>
  <w15:chartTrackingRefBased/>
  <w15:docId w15:val="{14016D4D-9CBD-4B33-AC9A-19F78905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09DE"/>
    <w:pPr>
      <w:keepNext/>
      <w:keepLines/>
      <w:spacing w:before="240" w:after="0"/>
      <w:outlineLvl w:val="0"/>
    </w:pPr>
    <w:rPr>
      <w:rFonts w:asciiTheme="majorHAnsi" w:eastAsiaTheme="majorEastAsia" w:hAnsiTheme="majorHAnsi" w:cstheme="majorBidi"/>
      <w:b/>
      <w:color w:val="385623" w:themeColor="accent6" w:themeShade="80"/>
      <w:sz w:val="32"/>
      <w:szCs w:val="32"/>
    </w:rPr>
  </w:style>
  <w:style w:type="paragraph" w:styleId="Ttulo2">
    <w:name w:val="heading 2"/>
    <w:basedOn w:val="Normal"/>
    <w:next w:val="Normal"/>
    <w:link w:val="Ttulo2Car"/>
    <w:autoRedefine/>
    <w:uiPriority w:val="9"/>
    <w:unhideWhenUsed/>
    <w:qFormat/>
    <w:rsid w:val="00074EC6"/>
    <w:pPr>
      <w:keepNext/>
      <w:keepLines/>
      <w:spacing w:before="160" w:after="120"/>
      <w:outlineLvl w:val="1"/>
    </w:pPr>
    <w:rPr>
      <w:rFonts w:asciiTheme="majorHAnsi" w:eastAsiaTheme="majorEastAsia" w:hAnsiTheme="majorHAnsi" w:cstheme="majorBidi"/>
      <w:b/>
      <w:color w:val="385623" w:themeColor="accent6" w:themeShade="80"/>
      <w:sz w:val="26"/>
      <w:szCs w:val="26"/>
    </w:rPr>
  </w:style>
  <w:style w:type="paragraph" w:styleId="Ttulo3">
    <w:name w:val="heading 3"/>
    <w:basedOn w:val="Normal"/>
    <w:next w:val="Normal"/>
    <w:link w:val="Ttulo3Car"/>
    <w:uiPriority w:val="9"/>
    <w:unhideWhenUsed/>
    <w:qFormat/>
    <w:rsid w:val="00CC24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325"/>
    <w:pPr>
      <w:ind w:left="720"/>
      <w:contextualSpacing/>
    </w:pPr>
  </w:style>
  <w:style w:type="paragraph" w:styleId="Textonotapie">
    <w:name w:val="footnote text"/>
    <w:basedOn w:val="Normal"/>
    <w:link w:val="TextonotapieCar"/>
    <w:uiPriority w:val="99"/>
    <w:semiHidden/>
    <w:unhideWhenUsed/>
    <w:rsid w:val="00835D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D9B"/>
    <w:rPr>
      <w:sz w:val="20"/>
      <w:szCs w:val="20"/>
    </w:rPr>
  </w:style>
  <w:style w:type="character" w:styleId="Refdenotaalpie">
    <w:name w:val="footnote reference"/>
    <w:basedOn w:val="Fuentedeprrafopredeter"/>
    <w:uiPriority w:val="99"/>
    <w:semiHidden/>
    <w:unhideWhenUsed/>
    <w:rsid w:val="00835D9B"/>
    <w:rPr>
      <w:vertAlign w:val="superscript"/>
    </w:rPr>
  </w:style>
  <w:style w:type="table" w:styleId="Tablaconcuadrcula">
    <w:name w:val="Table Grid"/>
    <w:basedOn w:val="Tablanormal"/>
    <w:uiPriority w:val="39"/>
    <w:rsid w:val="0098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1E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E65"/>
  </w:style>
  <w:style w:type="paragraph" w:styleId="Piedepgina">
    <w:name w:val="footer"/>
    <w:basedOn w:val="Normal"/>
    <w:link w:val="PiedepginaCar"/>
    <w:uiPriority w:val="99"/>
    <w:unhideWhenUsed/>
    <w:rsid w:val="00941E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E65"/>
  </w:style>
  <w:style w:type="character" w:customStyle="1" w:styleId="Ttulo1Car">
    <w:name w:val="Título 1 Car"/>
    <w:basedOn w:val="Fuentedeprrafopredeter"/>
    <w:link w:val="Ttulo1"/>
    <w:uiPriority w:val="9"/>
    <w:rsid w:val="00EF09DE"/>
    <w:rPr>
      <w:rFonts w:asciiTheme="majorHAnsi" w:eastAsiaTheme="majorEastAsia" w:hAnsiTheme="majorHAnsi" w:cstheme="majorBidi"/>
      <w:b/>
      <w:color w:val="385623" w:themeColor="accent6" w:themeShade="80"/>
      <w:sz w:val="32"/>
      <w:szCs w:val="32"/>
    </w:rPr>
  </w:style>
  <w:style w:type="character" w:customStyle="1" w:styleId="Ttulo2Car">
    <w:name w:val="Título 2 Car"/>
    <w:basedOn w:val="Fuentedeprrafopredeter"/>
    <w:link w:val="Ttulo2"/>
    <w:uiPriority w:val="9"/>
    <w:rsid w:val="00074EC6"/>
    <w:rPr>
      <w:rFonts w:asciiTheme="majorHAnsi" w:eastAsiaTheme="majorEastAsia" w:hAnsiTheme="majorHAnsi" w:cstheme="majorBidi"/>
      <w:b/>
      <w:color w:val="385623" w:themeColor="accent6" w:themeShade="80"/>
      <w:sz w:val="26"/>
      <w:szCs w:val="26"/>
    </w:rPr>
  </w:style>
  <w:style w:type="character" w:customStyle="1" w:styleId="Ttulo3Car">
    <w:name w:val="Título 3 Car"/>
    <w:basedOn w:val="Fuentedeprrafopredeter"/>
    <w:link w:val="Ttulo3"/>
    <w:uiPriority w:val="9"/>
    <w:rsid w:val="00CC24B5"/>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6108DD"/>
    <w:rPr>
      <w:color w:val="0563C1" w:themeColor="hyperlink"/>
      <w:u w:val="single"/>
    </w:rPr>
  </w:style>
  <w:style w:type="character" w:customStyle="1" w:styleId="Mencinsinresolver1">
    <w:name w:val="Mención sin resolver1"/>
    <w:basedOn w:val="Fuentedeprrafopredeter"/>
    <w:uiPriority w:val="99"/>
    <w:semiHidden/>
    <w:unhideWhenUsed/>
    <w:rsid w:val="006108DD"/>
    <w:rPr>
      <w:color w:val="605E5C"/>
      <w:shd w:val="clear" w:color="auto" w:fill="E1DFDD"/>
    </w:rPr>
  </w:style>
  <w:style w:type="paragraph" w:styleId="TtuloTDC">
    <w:name w:val="TOC Heading"/>
    <w:basedOn w:val="Ttulo1"/>
    <w:next w:val="Normal"/>
    <w:uiPriority w:val="39"/>
    <w:unhideWhenUsed/>
    <w:qFormat/>
    <w:rsid w:val="003B14AF"/>
    <w:pPr>
      <w:outlineLvl w:val="9"/>
    </w:pPr>
    <w:rPr>
      <w:b w:val="0"/>
      <w:color w:val="2F5496" w:themeColor="accent1" w:themeShade="BF"/>
      <w:lang w:eastAsia="es-CO"/>
    </w:rPr>
  </w:style>
  <w:style w:type="paragraph" w:styleId="TDC2">
    <w:name w:val="toc 2"/>
    <w:basedOn w:val="Normal"/>
    <w:next w:val="Normal"/>
    <w:autoRedefine/>
    <w:uiPriority w:val="39"/>
    <w:unhideWhenUsed/>
    <w:rsid w:val="003B14AF"/>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3B14AF"/>
    <w:pPr>
      <w:spacing w:after="100"/>
    </w:pPr>
    <w:rPr>
      <w:rFonts w:eastAsiaTheme="minorEastAsia" w:cs="Times New Roman"/>
      <w:lang w:eastAsia="es-CO"/>
    </w:rPr>
  </w:style>
  <w:style w:type="paragraph" w:styleId="TDC3">
    <w:name w:val="toc 3"/>
    <w:basedOn w:val="Normal"/>
    <w:next w:val="Normal"/>
    <w:autoRedefine/>
    <w:uiPriority w:val="39"/>
    <w:unhideWhenUsed/>
    <w:rsid w:val="003B14AF"/>
    <w:pPr>
      <w:spacing w:after="100"/>
      <w:ind w:left="440"/>
    </w:pPr>
    <w:rPr>
      <w:rFonts w:eastAsiaTheme="minorEastAsia" w:cs="Times New Roman"/>
      <w:lang w:eastAsia="es-CO"/>
    </w:rPr>
  </w:style>
  <w:style w:type="table" w:styleId="Tablaconcuadrcula5oscura-nfasis6">
    <w:name w:val="Grid Table 5 Dark Accent 6"/>
    <w:basedOn w:val="Tablanormal"/>
    <w:uiPriority w:val="50"/>
    <w:rsid w:val="00BF6C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4F31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A120B1"/>
    <w:rPr>
      <w:sz w:val="16"/>
      <w:szCs w:val="16"/>
    </w:rPr>
  </w:style>
  <w:style w:type="paragraph" w:styleId="Textocomentario">
    <w:name w:val="annotation text"/>
    <w:basedOn w:val="Normal"/>
    <w:link w:val="TextocomentarioCar"/>
    <w:uiPriority w:val="99"/>
    <w:unhideWhenUsed/>
    <w:rsid w:val="00A120B1"/>
    <w:pPr>
      <w:spacing w:line="240" w:lineRule="auto"/>
    </w:pPr>
    <w:rPr>
      <w:sz w:val="20"/>
      <w:szCs w:val="20"/>
    </w:rPr>
  </w:style>
  <w:style w:type="character" w:customStyle="1" w:styleId="TextocomentarioCar">
    <w:name w:val="Texto comentario Car"/>
    <w:basedOn w:val="Fuentedeprrafopredeter"/>
    <w:link w:val="Textocomentario"/>
    <w:uiPriority w:val="99"/>
    <w:rsid w:val="00A120B1"/>
    <w:rPr>
      <w:sz w:val="20"/>
      <w:szCs w:val="20"/>
    </w:rPr>
  </w:style>
  <w:style w:type="paragraph" w:styleId="Asuntodelcomentario">
    <w:name w:val="annotation subject"/>
    <w:basedOn w:val="Textocomentario"/>
    <w:next w:val="Textocomentario"/>
    <w:link w:val="AsuntodelcomentarioCar"/>
    <w:uiPriority w:val="99"/>
    <w:semiHidden/>
    <w:unhideWhenUsed/>
    <w:rsid w:val="00A120B1"/>
    <w:rPr>
      <w:b/>
      <w:bCs/>
    </w:rPr>
  </w:style>
  <w:style w:type="character" w:customStyle="1" w:styleId="AsuntodelcomentarioCar">
    <w:name w:val="Asunto del comentario Car"/>
    <w:basedOn w:val="TextocomentarioCar"/>
    <w:link w:val="Asuntodelcomentario"/>
    <w:uiPriority w:val="99"/>
    <w:semiHidden/>
    <w:rsid w:val="00A1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9844">
      <w:bodyDiv w:val="1"/>
      <w:marLeft w:val="0"/>
      <w:marRight w:val="0"/>
      <w:marTop w:val="0"/>
      <w:marBottom w:val="0"/>
      <w:divBdr>
        <w:top w:val="none" w:sz="0" w:space="0" w:color="auto"/>
        <w:left w:val="none" w:sz="0" w:space="0" w:color="auto"/>
        <w:bottom w:val="none" w:sz="0" w:space="0" w:color="auto"/>
        <w:right w:val="none" w:sz="0" w:space="0" w:color="auto"/>
      </w:divBdr>
    </w:div>
    <w:div w:id="919488728">
      <w:bodyDiv w:val="1"/>
      <w:marLeft w:val="0"/>
      <w:marRight w:val="0"/>
      <w:marTop w:val="0"/>
      <w:marBottom w:val="0"/>
      <w:divBdr>
        <w:top w:val="none" w:sz="0" w:space="0" w:color="auto"/>
        <w:left w:val="none" w:sz="0" w:space="0" w:color="auto"/>
        <w:bottom w:val="none" w:sz="0" w:space="0" w:color="auto"/>
        <w:right w:val="none" w:sz="0" w:space="0" w:color="auto"/>
      </w:divBdr>
    </w:div>
    <w:div w:id="1553079274">
      <w:bodyDiv w:val="1"/>
      <w:marLeft w:val="0"/>
      <w:marRight w:val="0"/>
      <w:marTop w:val="0"/>
      <w:marBottom w:val="0"/>
      <w:divBdr>
        <w:top w:val="none" w:sz="0" w:space="0" w:color="auto"/>
        <w:left w:val="none" w:sz="0" w:space="0" w:color="auto"/>
        <w:bottom w:val="none" w:sz="0" w:space="0" w:color="auto"/>
        <w:right w:val="none" w:sz="0" w:space="0" w:color="auto"/>
      </w:divBdr>
    </w:div>
    <w:div w:id="18946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616C-6C10-41F7-B50F-6FA94B76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5796</Words>
  <Characters>31882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Avila Ravelo</dc:creator>
  <cp:keywords/>
  <dc:description/>
  <cp:lastModifiedBy>Kelly Johanna Avila Ravelo</cp:lastModifiedBy>
  <cp:revision>7</cp:revision>
  <dcterms:created xsi:type="dcterms:W3CDTF">2021-10-14T22:58:00Z</dcterms:created>
  <dcterms:modified xsi:type="dcterms:W3CDTF">2021-12-29T15:20:00Z</dcterms:modified>
</cp:coreProperties>
</file>