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AEC9" w14:textId="006B8FAE" w:rsidR="00365131" w:rsidRDefault="007C445B" w:rsidP="00AE6E94">
      <w:pPr>
        <w:jc w:val="both"/>
      </w:pPr>
      <w:bookmarkStart w:id="0" w:name="_Hlk206586055"/>
      <w:bookmarkEnd w:id="0"/>
      <w:r>
        <w:rPr>
          <w:noProof/>
        </w:rPr>
        <w:drawing>
          <wp:anchor distT="0" distB="0" distL="114300" distR="114300" simplePos="0" relativeHeight="251660800" behindDoc="1" locked="0" layoutInCell="1" allowOverlap="1" wp14:anchorId="092E17D8" wp14:editId="17D55F70">
            <wp:simplePos x="0" y="0"/>
            <wp:positionH relativeFrom="page">
              <wp:align>right</wp:align>
            </wp:positionH>
            <wp:positionV relativeFrom="paragraph">
              <wp:posOffset>-884555</wp:posOffset>
            </wp:positionV>
            <wp:extent cx="7753099" cy="12770068"/>
            <wp:effectExtent l="0" t="0" r="635" b="0"/>
            <wp:wrapNone/>
            <wp:docPr id="9152136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13618" name="Imagen 9152136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3099" cy="12770068"/>
                    </a:xfrm>
                    <a:prstGeom prst="rect">
                      <a:avLst/>
                    </a:prstGeom>
                  </pic:spPr>
                </pic:pic>
              </a:graphicData>
            </a:graphic>
            <wp14:sizeRelH relativeFrom="margin">
              <wp14:pctWidth>0</wp14:pctWidth>
            </wp14:sizeRelH>
            <wp14:sizeRelV relativeFrom="margin">
              <wp14:pctHeight>0</wp14:pctHeight>
            </wp14:sizeRelV>
          </wp:anchor>
        </w:drawing>
      </w:r>
    </w:p>
    <w:p w14:paraId="5AE2A413" w14:textId="77777777" w:rsidR="00186DDE" w:rsidRDefault="00186DDE" w:rsidP="00AE6E94">
      <w:pPr>
        <w:jc w:val="both"/>
      </w:pPr>
    </w:p>
    <w:p w14:paraId="5212D8E1" w14:textId="77777777" w:rsidR="00186DDE" w:rsidRDefault="00186DDE" w:rsidP="00AE6E94">
      <w:pPr>
        <w:jc w:val="both"/>
      </w:pPr>
    </w:p>
    <w:p w14:paraId="6A131F30" w14:textId="77777777" w:rsidR="00186DDE" w:rsidRDefault="00186DDE" w:rsidP="00AE6E94">
      <w:pPr>
        <w:jc w:val="both"/>
      </w:pPr>
    </w:p>
    <w:p w14:paraId="78F245E2" w14:textId="77777777" w:rsidR="00186DDE" w:rsidRPr="00F12218" w:rsidRDefault="00186DDE" w:rsidP="00AE6E94">
      <w:pPr>
        <w:jc w:val="both"/>
        <w:rPr>
          <w:rFonts w:ascii="Arial Narrow" w:hAnsi="Arial Narrow"/>
        </w:rPr>
      </w:pPr>
    </w:p>
    <w:p w14:paraId="3F5BC827" w14:textId="77777777" w:rsidR="00186DDE" w:rsidRDefault="00186DDE" w:rsidP="00AE6E94">
      <w:pPr>
        <w:jc w:val="both"/>
      </w:pPr>
    </w:p>
    <w:p w14:paraId="6DB1A1C1" w14:textId="77777777" w:rsidR="00186DDE" w:rsidRDefault="00186DDE" w:rsidP="00AE6E94">
      <w:pPr>
        <w:jc w:val="both"/>
      </w:pPr>
    </w:p>
    <w:p w14:paraId="11660B94" w14:textId="77777777" w:rsidR="00186DDE" w:rsidRDefault="00186DDE" w:rsidP="00AE6E94">
      <w:pPr>
        <w:jc w:val="both"/>
      </w:pPr>
    </w:p>
    <w:p w14:paraId="59934E9D" w14:textId="639F88F9" w:rsidR="00186DDE" w:rsidRDefault="00186DDE" w:rsidP="00AE6E94">
      <w:pPr>
        <w:jc w:val="both"/>
      </w:pPr>
    </w:p>
    <w:p w14:paraId="28F6F21A" w14:textId="70219EA3" w:rsidR="00186DDE" w:rsidRDefault="00186DDE" w:rsidP="00AE6E94">
      <w:pPr>
        <w:jc w:val="both"/>
      </w:pPr>
    </w:p>
    <w:p w14:paraId="750C9E94" w14:textId="1CB35964" w:rsidR="00186DDE" w:rsidRDefault="00186DDE" w:rsidP="00AE6E94">
      <w:pPr>
        <w:jc w:val="both"/>
      </w:pPr>
    </w:p>
    <w:p w14:paraId="49A29DED" w14:textId="3184B82F" w:rsidR="00186DDE" w:rsidRDefault="00186DDE" w:rsidP="00AE6E94">
      <w:pPr>
        <w:jc w:val="both"/>
      </w:pPr>
    </w:p>
    <w:p w14:paraId="2BA83F6D" w14:textId="7E4CEF4D" w:rsidR="00186DDE" w:rsidRDefault="00186DDE" w:rsidP="00AE6E94">
      <w:pPr>
        <w:jc w:val="both"/>
      </w:pPr>
    </w:p>
    <w:p w14:paraId="50355D9C" w14:textId="593A31F9" w:rsidR="00186DDE" w:rsidRDefault="0059796C" w:rsidP="00AE6E94">
      <w:pPr>
        <w:jc w:val="both"/>
      </w:pPr>
      <w:r>
        <w:rPr>
          <w:noProof/>
        </w:rPr>
        <mc:AlternateContent>
          <mc:Choice Requires="wps">
            <w:drawing>
              <wp:anchor distT="45720" distB="45720" distL="114300" distR="114300" simplePos="0" relativeHeight="251658752" behindDoc="0" locked="0" layoutInCell="1" allowOverlap="1" wp14:anchorId="64D13987" wp14:editId="70E9D6B5">
                <wp:simplePos x="0" y="0"/>
                <wp:positionH relativeFrom="margin">
                  <wp:align>center</wp:align>
                </wp:positionH>
                <wp:positionV relativeFrom="margin">
                  <wp:posOffset>5366385</wp:posOffset>
                </wp:positionV>
                <wp:extent cx="5505450" cy="1404620"/>
                <wp:effectExtent l="0" t="0" r="0" b="0"/>
                <wp:wrapSquare wrapText="bothSides"/>
                <wp:docPr id="4835943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404620"/>
                        </a:xfrm>
                        <a:prstGeom prst="rect">
                          <a:avLst/>
                        </a:prstGeom>
                        <a:solidFill>
                          <a:srgbClr val="FFFFFF"/>
                        </a:solidFill>
                        <a:ln w="9525">
                          <a:noFill/>
                          <a:miter lim="800000"/>
                          <a:headEnd/>
                          <a:tailEnd/>
                        </a:ln>
                      </wps:spPr>
                      <wps:txbx>
                        <w:txbxContent>
                          <w:p w14:paraId="3FE90C6F" w14:textId="77777777" w:rsidR="0059796C" w:rsidRPr="0059796C" w:rsidRDefault="0059796C" w:rsidP="0059796C">
                            <w:pPr>
                              <w:jc w:val="center"/>
                              <w:rPr>
                                <w:rFonts w:ascii="Arial Narrow" w:eastAsiaTheme="majorEastAsia" w:hAnsi="Arial Narrow" w:cs="Arial"/>
                                <w:b/>
                                <w:bCs/>
                                <w:color w:val="000000" w:themeColor="text1"/>
                                <w:sz w:val="48"/>
                                <w:szCs w:val="48"/>
                              </w:rPr>
                            </w:pPr>
                            <w:bookmarkStart w:id="1" w:name="_Toc167470983"/>
                            <w:bookmarkStart w:id="2" w:name="_Toc167471096"/>
                            <w:r w:rsidRPr="0059796C">
                              <w:rPr>
                                <w:rFonts w:ascii="Arial Narrow" w:eastAsiaTheme="majorEastAsia" w:hAnsi="Arial Narrow" w:cs="Arial"/>
                                <w:b/>
                                <w:bCs/>
                                <w:color w:val="000000" w:themeColor="text1"/>
                                <w:sz w:val="48"/>
                                <w:szCs w:val="48"/>
                              </w:rPr>
                              <w:t xml:space="preserve">SISTEMA DE GESTIÓN DE </w:t>
                            </w:r>
                          </w:p>
                          <w:p w14:paraId="6A8EDF81" w14:textId="77777777" w:rsidR="0059796C" w:rsidRDefault="0059796C" w:rsidP="0059796C">
                            <w:pPr>
                              <w:jc w:val="center"/>
                              <w:rPr>
                                <w:rFonts w:ascii="Arial Narrow" w:eastAsiaTheme="majorEastAsia" w:hAnsi="Arial Narrow" w:cs="Arial"/>
                                <w:b/>
                                <w:bCs/>
                                <w:color w:val="000000" w:themeColor="text1"/>
                                <w:sz w:val="48"/>
                                <w:szCs w:val="48"/>
                              </w:rPr>
                            </w:pPr>
                            <w:r w:rsidRPr="0059796C">
                              <w:rPr>
                                <w:rFonts w:ascii="Arial Narrow" w:eastAsiaTheme="majorEastAsia" w:hAnsi="Arial Narrow" w:cs="Arial"/>
                                <w:b/>
                                <w:bCs/>
                                <w:color w:val="000000" w:themeColor="text1"/>
                                <w:sz w:val="48"/>
                                <w:szCs w:val="48"/>
                              </w:rPr>
                              <w:t>SEGURIDAD Y SALUD EN EL TRABAJO</w:t>
                            </w:r>
                            <w:bookmarkEnd w:id="1"/>
                            <w:bookmarkEnd w:id="2"/>
                          </w:p>
                          <w:p w14:paraId="6FD41B6E" w14:textId="77777777" w:rsidR="00D01282" w:rsidRDefault="00D01282" w:rsidP="0059796C">
                            <w:pPr>
                              <w:jc w:val="center"/>
                              <w:rPr>
                                <w:rFonts w:ascii="Arial Narrow" w:eastAsiaTheme="majorEastAsia" w:hAnsi="Arial Narrow" w:cs="Arial"/>
                                <w:b/>
                                <w:bCs/>
                                <w:color w:val="000000" w:themeColor="text1"/>
                                <w:sz w:val="48"/>
                                <w:szCs w:val="48"/>
                              </w:rPr>
                            </w:pPr>
                          </w:p>
                          <w:p w14:paraId="7A126D97" w14:textId="77777777" w:rsidR="00D01282" w:rsidRDefault="00D01282" w:rsidP="0059796C">
                            <w:pPr>
                              <w:jc w:val="center"/>
                              <w:rPr>
                                <w:rFonts w:ascii="Arial Narrow" w:eastAsiaTheme="majorEastAsia" w:hAnsi="Arial Narrow" w:cs="Arial"/>
                                <w:b/>
                                <w:bCs/>
                                <w:color w:val="000000" w:themeColor="text1"/>
                                <w:sz w:val="48"/>
                                <w:szCs w:val="48"/>
                              </w:rPr>
                            </w:pPr>
                          </w:p>
                          <w:p w14:paraId="03C94660" w14:textId="3EC6C297" w:rsidR="00D01282" w:rsidRPr="00DC654A" w:rsidRDefault="009C488B" w:rsidP="0059796C">
                            <w:pPr>
                              <w:jc w:val="center"/>
                              <w:rPr>
                                <w:rFonts w:ascii="Arial" w:hAnsi="Arial" w:cs="Arial"/>
                                <w:b/>
                                <w:bCs/>
                                <w:sz w:val="40"/>
                                <w:szCs w:val="40"/>
                                <w:lang w:val="es-ES"/>
                              </w:rPr>
                            </w:pPr>
                            <w:r>
                              <w:rPr>
                                <w:rFonts w:ascii="Arial Narrow" w:eastAsiaTheme="majorEastAsia" w:hAnsi="Arial Narrow" w:cs="Arial"/>
                                <w:b/>
                                <w:bCs/>
                                <w:color w:val="000000" w:themeColor="text1"/>
                                <w:sz w:val="48"/>
                                <w:szCs w:val="48"/>
                              </w:rPr>
                              <w:t>DICIEMBRE DE</w:t>
                            </w:r>
                            <w:r w:rsidR="00D01282">
                              <w:rPr>
                                <w:rFonts w:ascii="Arial Narrow" w:eastAsiaTheme="majorEastAsia" w:hAnsi="Arial Narrow" w:cs="Arial"/>
                                <w:b/>
                                <w:bCs/>
                                <w:color w:val="000000" w:themeColor="text1"/>
                                <w:sz w:val="48"/>
                                <w:szCs w:val="48"/>
                              </w:rPr>
                              <w:t xml:space="preserve"> 2025</w:t>
                            </w:r>
                          </w:p>
                          <w:p w14:paraId="4B3C6EB3" w14:textId="0CEB74B5" w:rsidR="008F1194" w:rsidRPr="0059796C" w:rsidRDefault="008F1194" w:rsidP="008F1194">
                            <w:pPr>
                              <w:jc w:val="center"/>
                              <w:rPr>
                                <w:rFonts w:ascii="Arial Narrow" w:hAnsi="Arial Narrow"/>
                                <w:sz w:val="24"/>
                                <w:szCs w:val="24"/>
                                <w:lang w:val="es-E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2E228A70">
              <v:shapetype id="_x0000_t202" coordsize="21600,21600" o:spt="202" path="m,l,21600r21600,l21600,xe" w14:anchorId="64D13987">
                <v:stroke joinstyle="miter"/>
                <v:path gradientshapeok="t" o:connecttype="rect"/>
              </v:shapetype>
              <v:shape id="Cuadro de texto 2" style="position:absolute;left:0;text-align:left;margin-left:0;margin-top:422.55pt;width:433.5pt;height:110.6pt;z-index:251658242;visibility:visible;mso-wrap-style:square;mso-width-percent:0;mso-height-percent:200;mso-wrap-distance-left:9pt;mso-wrap-distance-top:3.6pt;mso-wrap-distance-right:9pt;mso-wrap-distance-bottom:3.6pt;mso-position-horizontal:center;mso-position-horizontal-relative:margin;mso-position-vertical:absolute;mso-position-vertical-relative:margin;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">
                <v:textbox style="mso-fit-shape-to-text:t">
                  <w:txbxContent>
                    <w:p w:rsidRPr="0059796C" w:rsidR="0059796C" w:rsidP="0059796C" w:rsidRDefault="0059796C" w14:paraId="42D56973" w14:textId="77777777">
                      <w:pPr>
                        <w:jc w:val="center"/>
                        <w:rPr>
                          <w:rFonts w:ascii="Arial Narrow" w:hAnsi="Arial Narrow" w:cs="Arial" w:eastAsiaTheme="majorEastAsia"/>
                          <w:b/>
                          <w:bCs/>
                          <w:color w:val="000000" w:themeColor="text1"/>
                          <w:sz w:val="48"/>
                          <w:szCs w:val="48"/>
                        </w:rPr>
                      </w:pPr>
                      <w:r w:rsidRPr="0059796C">
                        <w:rPr>
                          <w:rFonts w:ascii="Arial Narrow" w:hAnsi="Arial Narrow" w:cs="Arial" w:eastAsiaTheme="majorEastAsia"/>
                          <w:b/>
                          <w:bCs/>
                          <w:color w:val="000000" w:themeColor="text1"/>
                          <w:sz w:val="48"/>
                          <w:szCs w:val="48"/>
                        </w:rPr>
                        <w:t xml:space="preserve">SISTEMA DE GESTIÓN DE </w:t>
                      </w:r>
                    </w:p>
                    <w:p w:rsidR="0059796C" w:rsidP="0059796C" w:rsidRDefault="0059796C" w14:paraId="550289B6" w14:textId="77777777">
                      <w:pPr>
                        <w:jc w:val="center"/>
                        <w:rPr>
                          <w:rFonts w:ascii="Arial Narrow" w:hAnsi="Arial Narrow" w:cs="Arial" w:eastAsiaTheme="majorEastAsia"/>
                          <w:b/>
                          <w:bCs/>
                          <w:color w:val="000000" w:themeColor="text1"/>
                          <w:sz w:val="48"/>
                          <w:szCs w:val="48"/>
                        </w:rPr>
                      </w:pPr>
                      <w:r w:rsidRPr="0059796C">
                        <w:rPr>
                          <w:rFonts w:ascii="Arial Narrow" w:hAnsi="Arial Narrow" w:cs="Arial" w:eastAsiaTheme="majorEastAsia"/>
                          <w:b/>
                          <w:bCs/>
                          <w:color w:val="000000" w:themeColor="text1"/>
                          <w:sz w:val="48"/>
                          <w:szCs w:val="48"/>
                        </w:rPr>
                        <w:t>SEGURIDAD Y SALUD EN EL TRABAJO</w:t>
                      </w:r>
                    </w:p>
                    <w:p w:rsidR="00D01282" w:rsidP="0059796C" w:rsidRDefault="00D01282" w14:paraId="672A6659" w14:textId="77777777">
                      <w:pPr>
                        <w:jc w:val="center"/>
                        <w:rPr>
                          <w:rFonts w:ascii="Arial Narrow" w:hAnsi="Arial Narrow" w:cs="Arial" w:eastAsiaTheme="majorEastAsia"/>
                          <w:b/>
                          <w:bCs/>
                          <w:color w:val="000000" w:themeColor="text1"/>
                          <w:sz w:val="48"/>
                          <w:szCs w:val="48"/>
                        </w:rPr>
                      </w:pPr>
                    </w:p>
                    <w:p w:rsidR="00D01282" w:rsidP="0059796C" w:rsidRDefault="00D01282" w14:paraId="0A37501D" w14:textId="77777777">
                      <w:pPr>
                        <w:jc w:val="center"/>
                        <w:rPr>
                          <w:rFonts w:ascii="Arial Narrow" w:hAnsi="Arial Narrow" w:cs="Arial" w:eastAsiaTheme="majorEastAsia"/>
                          <w:b/>
                          <w:bCs/>
                          <w:color w:val="000000" w:themeColor="text1"/>
                          <w:sz w:val="48"/>
                          <w:szCs w:val="48"/>
                        </w:rPr>
                      </w:pPr>
                    </w:p>
                    <w:p w:rsidRPr="00DC654A" w:rsidR="00D01282" w:rsidP="0059796C" w:rsidRDefault="009C488B" w14:paraId="3A95DFE8" w14:textId="3EC6C297">
                      <w:pPr>
                        <w:jc w:val="center"/>
                        <w:rPr>
                          <w:rFonts w:ascii="Arial" w:hAnsi="Arial" w:cs="Arial"/>
                          <w:b/>
                          <w:bCs/>
                          <w:sz w:val="40"/>
                          <w:szCs w:val="40"/>
                          <w:lang w:val="es-ES"/>
                        </w:rPr>
                      </w:pPr>
                      <w:r>
                        <w:rPr>
                          <w:rFonts w:ascii="Arial Narrow" w:hAnsi="Arial Narrow" w:cs="Arial" w:eastAsiaTheme="majorEastAsia"/>
                          <w:b/>
                          <w:bCs/>
                          <w:color w:val="000000" w:themeColor="text1"/>
                          <w:sz w:val="48"/>
                          <w:szCs w:val="48"/>
                        </w:rPr>
                        <w:t>DICIEMBRE DE</w:t>
                      </w:r>
                      <w:r w:rsidR="00D01282">
                        <w:rPr>
                          <w:rFonts w:ascii="Arial Narrow" w:hAnsi="Arial Narrow" w:cs="Arial" w:eastAsiaTheme="majorEastAsia"/>
                          <w:b/>
                          <w:bCs/>
                          <w:color w:val="000000" w:themeColor="text1"/>
                          <w:sz w:val="48"/>
                          <w:szCs w:val="48"/>
                        </w:rPr>
                        <w:t xml:space="preserve"> 2025</w:t>
                      </w:r>
                    </w:p>
                    <w:p w:rsidRPr="0059796C" w:rsidR="008F1194" w:rsidP="008F1194" w:rsidRDefault="008F1194" w14:paraId="5DAB6C7B" w14:textId="0CEB74B5">
                      <w:pPr>
                        <w:jc w:val="center"/>
                        <w:rPr>
                          <w:rFonts w:ascii="Arial Narrow" w:hAnsi="Arial Narrow"/>
                          <w:sz w:val="24"/>
                          <w:szCs w:val="24"/>
                          <w:lang w:val="es-ES"/>
                        </w:rPr>
                      </w:pPr>
                    </w:p>
                  </w:txbxContent>
                </v:textbox>
                <w10:wrap type="square" anchorx="margin" anchory="margin"/>
              </v:shape>
            </w:pict>
          </mc:Fallback>
        </mc:AlternateContent>
      </w:r>
      <w:r w:rsidR="007C445B">
        <w:rPr>
          <w:noProof/>
        </w:rPr>
        <mc:AlternateContent>
          <mc:Choice Requires="wps">
            <w:drawing>
              <wp:anchor distT="45720" distB="45720" distL="114300" distR="114300" simplePos="0" relativeHeight="251657728" behindDoc="0" locked="0" layoutInCell="1" allowOverlap="1" wp14:anchorId="5B856633" wp14:editId="2B5C87E0">
                <wp:simplePos x="0" y="0"/>
                <wp:positionH relativeFrom="margin">
                  <wp:posOffset>53340</wp:posOffset>
                </wp:positionH>
                <wp:positionV relativeFrom="margin">
                  <wp:posOffset>4838065</wp:posOffset>
                </wp:positionV>
                <wp:extent cx="5505450" cy="1404620"/>
                <wp:effectExtent l="0" t="0" r="0" b="5715"/>
                <wp:wrapSquare wrapText="bothSides"/>
                <wp:docPr id="1343980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404620"/>
                        </a:xfrm>
                        <a:prstGeom prst="rect">
                          <a:avLst/>
                        </a:prstGeom>
                        <a:solidFill>
                          <a:srgbClr val="FFFFFF"/>
                        </a:solidFill>
                        <a:ln w="9525">
                          <a:noFill/>
                          <a:miter lim="800000"/>
                          <a:headEnd/>
                          <a:tailEnd/>
                        </a:ln>
                      </wps:spPr>
                      <wps:txbx>
                        <w:txbxContent>
                          <w:p w14:paraId="6EDE34FE" w14:textId="51FD0770" w:rsidR="008F1194" w:rsidRPr="00F12218" w:rsidRDefault="008F1194" w:rsidP="008F1194">
                            <w:pPr>
                              <w:jc w:val="center"/>
                              <w:rPr>
                                <w:rFonts w:ascii="Arial Narrow" w:hAnsi="Arial Narrow" w:cs="Arial"/>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7835942D">
              <v:shape id="_x0000_s1027" style="position:absolute;left:0;text-align:left;margin-left:4.2pt;margin-top:380.95pt;width:433.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" w14:anchorId="5B856633">
                <v:textbox style="mso-fit-shape-to-text:t">
                  <w:txbxContent>
                    <w:p w:rsidRPr="00F12218" w:rsidR="008F1194" w:rsidP="008F1194" w:rsidRDefault="008F1194" w14:paraId="02EB378F" w14:textId="51FD0770">
                      <w:pPr>
                        <w:jc w:val="center"/>
                        <w:rPr>
                          <w:rFonts w:ascii="Arial Narrow" w:hAnsi="Arial Narrow" w:cs="Arial"/>
                          <w:sz w:val="28"/>
                          <w:szCs w:val="28"/>
                        </w:rPr>
                      </w:pPr>
                    </w:p>
                  </w:txbxContent>
                </v:textbox>
                <w10:wrap type="square" anchorx="margin" anchory="margin"/>
              </v:shape>
            </w:pict>
          </mc:Fallback>
        </mc:AlternateContent>
      </w:r>
      <w:r w:rsidR="007C445B">
        <w:rPr>
          <w:noProof/>
        </w:rPr>
        <mc:AlternateContent>
          <mc:Choice Requires="wps">
            <w:drawing>
              <wp:anchor distT="45720" distB="45720" distL="114300" distR="114300" simplePos="0" relativeHeight="251654656" behindDoc="0" locked="0" layoutInCell="1" allowOverlap="1" wp14:anchorId="47290BDF" wp14:editId="7D75CD93">
                <wp:simplePos x="0" y="0"/>
                <wp:positionH relativeFrom="margin">
                  <wp:posOffset>53340</wp:posOffset>
                </wp:positionH>
                <wp:positionV relativeFrom="margin">
                  <wp:posOffset>3952240</wp:posOffset>
                </wp:positionV>
                <wp:extent cx="5505450" cy="1404620"/>
                <wp:effectExtent l="0" t="0" r="0" b="38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404620"/>
                        </a:xfrm>
                        <a:prstGeom prst="rect">
                          <a:avLst/>
                        </a:prstGeom>
                        <a:solidFill>
                          <a:srgbClr val="FFFFFF"/>
                        </a:solidFill>
                        <a:ln w="9525">
                          <a:noFill/>
                          <a:miter lim="800000"/>
                          <a:headEnd/>
                          <a:tailEnd/>
                        </a:ln>
                      </wps:spPr>
                      <wps:txbx>
                        <w:txbxContent>
                          <w:p w14:paraId="197DDA4C" w14:textId="77777777" w:rsidR="0059796C" w:rsidRPr="0059796C" w:rsidRDefault="0059796C" w:rsidP="0059796C">
                            <w:pPr>
                              <w:jc w:val="center"/>
                              <w:rPr>
                                <w:rFonts w:ascii="Arial Narrow" w:eastAsiaTheme="majorEastAsia" w:hAnsi="Arial Narrow" w:cs="Arial"/>
                                <w:b/>
                                <w:bCs/>
                                <w:color w:val="000000" w:themeColor="text1"/>
                                <w:sz w:val="48"/>
                                <w:szCs w:val="48"/>
                              </w:rPr>
                            </w:pPr>
                            <w:bookmarkStart w:id="3" w:name="_Toc167471094"/>
                            <w:r w:rsidRPr="0059796C">
                              <w:rPr>
                                <w:rFonts w:ascii="Arial Narrow" w:eastAsiaTheme="majorEastAsia" w:hAnsi="Arial Narrow" w:cs="Arial"/>
                                <w:b/>
                                <w:bCs/>
                                <w:color w:val="000000" w:themeColor="text1"/>
                                <w:sz w:val="48"/>
                                <w:szCs w:val="48"/>
                              </w:rPr>
                              <w:t>INFORME</w:t>
                            </w:r>
                            <w:bookmarkEnd w:id="3"/>
                          </w:p>
                          <w:p w14:paraId="0C2C6377" w14:textId="3DCD56AB" w:rsidR="0059796C" w:rsidRPr="0059796C" w:rsidRDefault="009C488B" w:rsidP="0059796C">
                            <w:pPr>
                              <w:jc w:val="center"/>
                              <w:rPr>
                                <w:rFonts w:ascii="Arial Narrow" w:eastAsiaTheme="majorEastAsia" w:hAnsi="Arial Narrow" w:cs="Arial"/>
                                <w:b/>
                                <w:bCs/>
                                <w:color w:val="000000" w:themeColor="text1"/>
                                <w:sz w:val="48"/>
                                <w:szCs w:val="48"/>
                              </w:rPr>
                            </w:pPr>
                            <w:bookmarkStart w:id="4" w:name="_Toc167470982"/>
                            <w:bookmarkStart w:id="5" w:name="_Toc167471095"/>
                            <w:r>
                              <w:rPr>
                                <w:rFonts w:ascii="Arial Narrow" w:eastAsiaTheme="majorEastAsia" w:hAnsi="Arial Narrow" w:cs="Arial"/>
                                <w:b/>
                                <w:bCs/>
                                <w:color w:val="000000" w:themeColor="text1"/>
                                <w:sz w:val="48"/>
                                <w:szCs w:val="48"/>
                              </w:rPr>
                              <w:t>CUARTO</w:t>
                            </w:r>
                            <w:r w:rsidR="00E4194A">
                              <w:rPr>
                                <w:rFonts w:ascii="Arial Narrow" w:eastAsiaTheme="majorEastAsia" w:hAnsi="Arial Narrow" w:cs="Arial"/>
                                <w:b/>
                                <w:bCs/>
                                <w:color w:val="000000" w:themeColor="text1"/>
                                <w:sz w:val="48"/>
                                <w:szCs w:val="48"/>
                              </w:rPr>
                              <w:t xml:space="preserve"> </w:t>
                            </w:r>
                            <w:r w:rsidR="0059796C" w:rsidRPr="0059796C">
                              <w:rPr>
                                <w:rFonts w:ascii="Arial Narrow" w:eastAsiaTheme="majorEastAsia" w:hAnsi="Arial Narrow" w:cs="Arial"/>
                                <w:b/>
                                <w:bCs/>
                                <w:color w:val="000000" w:themeColor="text1"/>
                                <w:sz w:val="48"/>
                                <w:szCs w:val="48"/>
                              </w:rPr>
                              <w:t>TRIMESTRE 202</w:t>
                            </w:r>
                            <w:bookmarkEnd w:id="4"/>
                            <w:bookmarkEnd w:id="5"/>
                            <w:r w:rsidR="0059796C" w:rsidRPr="0059796C">
                              <w:rPr>
                                <w:rFonts w:ascii="Arial Narrow" w:eastAsiaTheme="majorEastAsia" w:hAnsi="Arial Narrow" w:cs="Arial"/>
                                <w:b/>
                                <w:bCs/>
                                <w:color w:val="000000" w:themeColor="text1"/>
                                <w:sz w:val="48"/>
                                <w:szCs w:val="48"/>
                              </w:rPr>
                              <w:t>5</w:t>
                            </w:r>
                          </w:p>
                          <w:p w14:paraId="08140CDB" w14:textId="6404715D" w:rsidR="008F1194" w:rsidRPr="00F12218" w:rsidRDefault="008F1194" w:rsidP="008F1194">
                            <w:pPr>
                              <w:jc w:val="center"/>
                              <w:rPr>
                                <w:rFonts w:ascii="Arial Narrow" w:hAnsi="Arial Narrow"/>
                                <w:b/>
                                <w:bCs/>
                                <w:sz w:val="32"/>
                                <w:szCs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6D0BD8FB">
              <v:shape id="_x0000_s1028" style="position:absolute;left:0;text-align:left;margin-left:4.2pt;margin-top:311.2pt;width:433.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" w14:anchorId="47290BDF">
                <v:textbox style="mso-fit-shape-to-text:t">
                  <w:txbxContent>
                    <w:p w:rsidRPr="0059796C" w:rsidR="0059796C" w:rsidP="0059796C" w:rsidRDefault="0059796C" w14:paraId="038BE393" w14:textId="77777777">
                      <w:pPr>
                        <w:jc w:val="center"/>
                        <w:rPr>
                          <w:rFonts w:ascii="Arial Narrow" w:hAnsi="Arial Narrow" w:cs="Arial" w:eastAsiaTheme="majorEastAsia"/>
                          <w:b/>
                          <w:bCs/>
                          <w:color w:val="000000" w:themeColor="text1"/>
                          <w:sz w:val="48"/>
                          <w:szCs w:val="48"/>
                        </w:rPr>
                      </w:pPr>
                      <w:r w:rsidRPr="0059796C">
                        <w:rPr>
                          <w:rFonts w:ascii="Arial Narrow" w:hAnsi="Arial Narrow" w:cs="Arial" w:eastAsiaTheme="majorEastAsia"/>
                          <w:b/>
                          <w:bCs/>
                          <w:color w:val="000000" w:themeColor="text1"/>
                          <w:sz w:val="48"/>
                          <w:szCs w:val="48"/>
                        </w:rPr>
                        <w:t>INFORME</w:t>
                      </w:r>
                    </w:p>
                    <w:p w:rsidRPr="0059796C" w:rsidR="0059796C" w:rsidP="0059796C" w:rsidRDefault="009C488B" w14:paraId="39A6C95A" w14:textId="3DCD56AB">
                      <w:pPr>
                        <w:jc w:val="center"/>
                        <w:rPr>
                          <w:rFonts w:ascii="Arial Narrow" w:hAnsi="Arial Narrow" w:cs="Arial" w:eastAsiaTheme="majorEastAsia"/>
                          <w:b/>
                          <w:bCs/>
                          <w:color w:val="000000" w:themeColor="text1"/>
                          <w:sz w:val="48"/>
                          <w:szCs w:val="48"/>
                        </w:rPr>
                      </w:pPr>
                      <w:r>
                        <w:rPr>
                          <w:rFonts w:ascii="Arial Narrow" w:hAnsi="Arial Narrow" w:cs="Arial" w:eastAsiaTheme="majorEastAsia"/>
                          <w:b/>
                          <w:bCs/>
                          <w:color w:val="000000" w:themeColor="text1"/>
                          <w:sz w:val="48"/>
                          <w:szCs w:val="48"/>
                        </w:rPr>
                        <w:t>CUARTO</w:t>
                      </w:r>
                      <w:r w:rsidR="00E4194A">
                        <w:rPr>
                          <w:rFonts w:ascii="Arial Narrow" w:hAnsi="Arial Narrow" w:cs="Arial" w:eastAsiaTheme="majorEastAsia"/>
                          <w:b/>
                          <w:bCs/>
                          <w:color w:val="000000" w:themeColor="text1"/>
                          <w:sz w:val="48"/>
                          <w:szCs w:val="48"/>
                        </w:rPr>
                        <w:t xml:space="preserve"> </w:t>
                      </w:r>
                      <w:r w:rsidRPr="0059796C" w:rsidR="0059796C">
                        <w:rPr>
                          <w:rFonts w:ascii="Arial Narrow" w:hAnsi="Arial Narrow" w:cs="Arial" w:eastAsiaTheme="majorEastAsia"/>
                          <w:b/>
                          <w:bCs/>
                          <w:color w:val="000000" w:themeColor="text1"/>
                          <w:sz w:val="48"/>
                          <w:szCs w:val="48"/>
                        </w:rPr>
                        <w:t>TRIMESTRE 202</w:t>
                      </w:r>
                      <w:r w:rsidRPr="0059796C" w:rsidR="0059796C">
                        <w:rPr>
                          <w:rFonts w:ascii="Arial Narrow" w:hAnsi="Arial Narrow" w:cs="Arial" w:eastAsiaTheme="majorEastAsia"/>
                          <w:b/>
                          <w:bCs/>
                          <w:color w:val="000000" w:themeColor="text1"/>
                          <w:sz w:val="48"/>
                          <w:szCs w:val="48"/>
                        </w:rPr>
                        <w:t>5</w:t>
                      </w:r>
                    </w:p>
                    <w:p w:rsidRPr="00F12218" w:rsidR="008F1194" w:rsidP="008F1194" w:rsidRDefault="008F1194" w14:paraId="6A05A809" w14:textId="6404715D">
                      <w:pPr>
                        <w:jc w:val="center"/>
                        <w:rPr>
                          <w:rFonts w:ascii="Arial Narrow" w:hAnsi="Arial Narrow"/>
                          <w:b/>
                          <w:bCs/>
                          <w:sz w:val="32"/>
                          <w:szCs w:val="32"/>
                        </w:rPr>
                      </w:pPr>
                    </w:p>
                  </w:txbxContent>
                </v:textbox>
                <w10:wrap type="square" anchorx="margin" anchory="margin"/>
              </v:shape>
            </w:pict>
          </mc:Fallback>
        </mc:AlternateContent>
      </w:r>
    </w:p>
    <w:p w14:paraId="186D81E7" w14:textId="77777777" w:rsidR="00634FE7" w:rsidRPr="009C488B" w:rsidRDefault="00634FE7" w:rsidP="00AE6E94">
      <w:pPr>
        <w:jc w:val="both"/>
        <w:rPr>
          <w:rFonts w:ascii="Arial Narrow" w:hAnsi="Arial Narrow"/>
          <w:color w:val="EE0000"/>
        </w:rPr>
      </w:pPr>
    </w:p>
    <w:p w14:paraId="0C8EAAB2" w14:textId="77777777" w:rsidR="009C488B" w:rsidRPr="0047437E" w:rsidRDefault="009C488B" w:rsidP="009C488B">
      <w:pPr>
        <w:spacing w:line="360" w:lineRule="auto"/>
        <w:jc w:val="both"/>
        <w:rPr>
          <w:rFonts w:ascii="Arial Narrow" w:hAnsi="Arial Narrow" w:cs="Arial"/>
          <w:i/>
          <w:iCs/>
          <w:sz w:val="24"/>
          <w:szCs w:val="24"/>
          <w:lang w:val="pt-PT"/>
        </w:rPr>
      </w:pPr>
      <w:r w:rsidRPr="0047437E">
        <w:rPr>
          <w:rFonts w:ascii="Arial Narrow" w:hAnsi="Arial Narrow" w:cs="Arial"/>
          <w:i/>
          <w:iCs/>
          <w:sz w:val="24"/>
          <w:szCs w:val="24"/>
          <w:lang w:val="pt-PT"/>
        </w:rPr>
        <w:t>Armando Ojeda Acosta</w:t>
      </w:r>
    </w:p>
    <w:p w14:paraId="58372104" w14:textId="77777777" w:rsidR="009C488B" w:rsidRPr="0047437E" w:rsidRDefault="009C488B" w:rsidP="009C488B">
      <w:pPr>
        <w:spacing w:line="276" w:lineRule="auto"/>
        <w:jc w:val="both"/>
        <w:rPr>
          <w:rFonts w:ascii="Arial Narrow" w:hAnsi="Arial Narrow" w:cs="Arial"/>
          <w:b/>
          <w:bCs/>
          <w:i/>
          <w:iCs/>
          <w:sz w:val="24"/>
          <w:szCs w:val="24"/>
          <w:lang w:val="pt-PT"/>
        </w:rPr>
      </w:pPr>
      <w:r w:rsidRPr="0047437E">
        <w:rPr>
          <w:rFonts w:ascii="Arial Narrow" w:hAnsi="Arial Narrow" w:cs="Arial"/>
          <w:b/>
          <w:bCs/>
          <w:i/>
          <w:iCs/>
          <w:sz w:val="24"/>
          <w:szCs w:val="24"/>
          <w:lang w:val="pt-PT"/>
        </w:rPr>
        <w:t xml:space="preserve"> Director General </w:t>
      </w:r>
    </w:p>
    <w:p w14:paraId="55FA72B0" w14:textId="77777777" w:rsidR="009C488B" w:rsidRPr="0047437E" w:rsidRDefault="009C488B" w:rsidP="009C488B">
      <w:pPr>
        <w:spacing w:line="276" w:lineRule="auto"/>
        <w:jc w:val="both"/>
        <w:rPr>
          <w:rFonts w:ascii="Arial Narrow" w:hAnsi="Arial Narrow" w:cs="Arial"/>
          <w:b/>
          <w:bCs/>
          <w:i/>
          <w:iCs/>
          <w:sz w:val="24"/>
          <w:szCs w:val="24"/>
          <w:lang w:val="pt-PT"/>
        </w:rPr>
      </w:pPr>
    </w:p>
    <w:p w14:paraId="040EBAC9" w14:textId="77777777" w:rsidR="009C488B" w:rsidRPr="0047437E" w:rsidRDefault="009C488B" w:rsidP="009C488B">
      <w:pPr>
        <w:spacing w:line="276" w:lineRule="auto"/>
        <w:jc w:val="both"/>
        <w:rPr>
          <w:rFonts w:ascii="Arial Narrow" w:hAnsi="Arial Narrow" w:cs="Arial"/>
          <w:i/>
          <w:iCs/>
          <w:sz w:val="24"/>
          <w:szCs w:val="24"/>
          <w:lang w:val="pt-PT"/>
        </w:rPr>
      </w:pPr>
      <w:r w:rsidRPr="0047437E">
        <w:rPr>
          <w:rFonts w:ascii="Arial Narrow" w:hAnsi="Arial Narrow" w:cs="Arial"/>
          <w:i/>
          <w:iCs/>
          <w:sz w:val="24"/>
          <w:szCs w:val="24"/>
          <w:lang w:val="pt-PT"/>
        </w:rPr>
        <w:t>Dolly Arias Casas</w:t>
      </w:r>
    </w:p>
    <w:p w14:paraId="44205343" w14:textId="77777777" w:rsidR="009C488B" w:rsidRPr="0047437E" w:rsidRDefault="009C488B" w:rsidP="009C488B">
      <w:pPr>
        <w:spacing w:line="276" w:lineRule="auto"/>
        <w:jc w:val="both"/>
        <w:rPr>
          <w:rFonts w:ascii="Arial Narrow" w:hAnsi="Arial Narrow" w:cs="Arial"/>
          <w:b/>
          <w:bCs/>
          <w:i/>
          <w:iCs/>
          <w:sz w:val="24"/>
          <w:szCs w:val="24"/>
          <w:lang w:val="pt-PT"/>
        </w:rPr>
      </w:pPr>
      <w:r w:rsidRPr="0047437E">
        <w:rPr>
          <w:rFonts w:ascii="Arial Narrow" w:hAnsi="Arial Narrow" w:cs="Arial"/>
          <w:b/>
          <w:bCs/>
          <w:i/>
          <w:iCs/>
          <w:sz w:val="24"/>
          <w:szCs w:val="24"/>
          <w:lang w:val="pt-PT"/>
        </w:rPr>
        <w:t xml:space="preserve">Subdirectora Administrativa </w:t>
      </w:r>
    </w:p>
    <w:p w14:paraId="27270B8E" w14:textId="77777777" w:rsidR="009C488B" w:rsidRPr="0047437E" w:rsidRDefault="009C488B" w:rsidP="009C488B">
      <w:pPr>
        <w:spacing w:line="276" w:lineRule="auto"/>
        <w:jc w:val="both"/>
        <w:rPr>
          <w:rFonts w:ascii="Arial Narrow" w:hAnsi="Arial Narrow" w:cs="Arial"/>
          <w:b/>
          <w:bCs/>
          <w:i/>
          <w:iCs/>
          <w:sz w:val="24"/>
          <w:szCs w:val="24"/>
          <w:lang w:val="pt-PT"/>
        </w:rPr>
      </w:pPr>
    </w:p>
    <w:p w14:paraId="4B6F5B72" w14:textId="2A6130A1" w:rsidR="009C488B" w:rsidRPr="009C488B" w:rsidRDefault="009C488B" w:rsidP="009C488B">
      <w:pPr>
        <w:spacing w:line="276" w:lineRule="auto"/>
        <w:jc w:val="both"/>
        <w:rPr>
          <w:rFonts w:ascii="Arial Narrow" w:hAnsi="Arial Narrow" w:cs="Arial"/>
          <w:b/>
          <w:bCs/>
          <w:i/>
          <w:iCs/>
          <w:sz w:val="24"/>
          <w:szCs w:val="24"/>
        </w:rPr>
      </w:pPr>
      <w:r w:rsidRPr="009C488B">
        <w:rPr>
          <w:rFonts w:ascii="Arial Narrow" w:hAnsi="Arial Narrow" w:cs="Arial"/>
          <w:b/>
          <w:bCs/>
          <w:i/>
          <w:iCs/>
          <w:sz w:val="24"/>
          <w:szCs w:val="24"/>
        </w:rPr>
        <w:t xml:space="preserve">Comité Institucional de Gestión y Desempeño </w:t>
      </w:r>
    </w:p>
    <w:p w14:paraId="0A13F484" w14:textId="77777777" w:rsidR="009C488B" w:rsidRPr="009C488B" w:rsidRDefault="009C488B" w:rsidP="009C488B">
      <w:pPr>
        <w:spacing w:line="276" w:lineRule="auto"/>
        <w:jc w:val="both"/>
        <w:rPr>
          <w:rFonts w:ascii="Arial Narrow" w:hAnsi="Arial Narrow" w:cs="Arial"/>
          <w:i/>
          <w:iCs/>
          <w:sz w:val="24"/>
          <w:szCs w:val="24"/>
        </w:rPr>
      </w:pPr>
      <w:r w:rsidRPr="009C488B">
        <w:rPr>
          <w:rFonts w:ascii="Arial Narrow" w:hAnsi="Arial Narrow" w:cs="Arial"/>
          <w:i/>
          <w:iCs/>
          <w:sz w:val="24"/>
          <w:szCs w:val="24"/>
        </w:rPr>
        <w:t xml:space="preserve">Dolly Arias Casas </w:t>
      </w:r>
    </w:p>
    <w:p w14:paraId="3A982619" w14:textId="77777777" w:rsidR="009C488B" w:rsidRPr="009C488B" w:rsidRDefault="009C488B" w:rsidP="009C488B">
      <w:pPr>
        <w:spacing w:line="276" w:lineRule="auto"/>
        <w:jc w:val="both"/>
        <w:rPr>
          <w:rFonts w:ascii="Arial Narrow" w:hAnsi="Arial Narrow" w:cs="Arial"/>
          <w:i/>
          <w:iCs/>
          <w:sz w:val="24"/>
          <w:szCs w:val="24"/>
        </w:rPr>
      </w:pPr>
      <w:r w:rsidRPr="009C488B">
        <w:rPr>
          <w:rFonts w:ascii="Arial Narrow" w:hAnsi="Arial Narrow" w:cs="Arial"/>
          <w:i/>
          <w:iCs/>
          <w:sz w:val="24"/>
          <w:szCs w:val="24"/>
        </w:rPr>
        <w:t xml:space="preserve">Juan Camilo Loaiza Ortiz </w:t>
      </w:r>
    </w:p>
    <w:p w14:paraId="79FA651F" w14:textId="77777777" w:rsidR="009C488B" w:rsidRPr="0047437E" w:rsidRDefault="009C488B" w:rsidP="009C488B">
      <w:pPr>
        <w:spacing w:line="276" w:lineRule="auto"/>
        <w:jc w:val="both"/>
        <w:rPr>
          <w:rFonts w:ascii="Arial Narrow" w:hAnsi="Arial Narrow" w:cs="Arial"/>
          <w:i/>
          <w:iCs/>
          <w:sz w:val="24"/>
          <w:szCs w:val="24"/>
        </w:rPr>
      </w:pPr>
      <w:r w:rsidRPr="0047437E">
        <w:rPr>
          <w:rFonts w:ascii="Arial Narrow" w:hAnsi="Arial Narrow" w:cs="Arial"/>
          <w:i/>
          <w:iCs/>
          <w:sz w:val="24"/>
          <w:szCs w:val="24"/>
        </w:rPr>
        <w:t xml:space="preserve">María Camila Pedroza </w:t>
      </w:r>
    </w:p>
    <w:p w14:paraId="16064083" w14:textId="77777777" w:rsidR="009C488B" w:rsidRPr="0047437E" w:rsidRDefault="009C488B" w:rsidP="009C488B">
      <w:pPr>
        <w:spacing w:line="276" w:lineRule="auto"/>
        <w:jc w:val="both"/>
        <w:rPr>
          <w:rFonts w:ascii="Arial Narrow" w:hAnsi="Arial Narrow" w:cs="Arial"/>
          <w:i/>
          <w:iCs/>
          <w:sz w:val="24"/>
          <w:szCs w:val="24"/>
        </w:rPr>
      </w:pPr>
      <w:r w:rsidRPr="0047437E">
        <w:rPr>
          <w:rFonts w:ascii="Arial Narrow" w:hAnsi="Arial Narrow" w:cs="Arial"/>
          <w:i/>
          <w:iCs/>
          <w:sz w:val="24"/>
          <w:szCs w:val="24"/>
        </w:rPr>
        <w:t xml:space="preserve">Diego Alejandro Ossa Urrea </w:t>
      </w:r>
    </w:p>
    <w:p w14:paraId="08E5AAF3" w14:textId="77777777" w:rsidR="009C488B" w:rsidRPr="0047437E" w:rsidRDefault="009C488B" w:rsidP="009C488B">
      <w:pPr>
        <w:spacing w:line="276" w:lineRule="auto"/>
        <w:jc w:val="both"/>
        <w:rPr>
          <w:rFonts w:ascii="Arial Narrow" w:hAnsi="Arial Narrow" w:cs="Arial"/>
          <w:i/>
          <w:iCs/>
          <w:sz w:val="24"/>
          <w:szCs w:val="24"/>
        </w:rPr>
      </w:pPr>
      <w:r w:rsidRPr="0047437E">
        <w:rPr>
          <w:rFonts w:ascii="Arial Narrow" w:hAnsi="Arial Narrow" w:cs="Arial"/>
          <w:i/>
          <w:iCs/>
          <w:sz w:val="24"/>
          <w:szCs w:val="24"/>
        </w:rPr>
        <w:t xml:space="preserve">Helga Johanna Camacho Corzo </w:t>
      </w:r>
    </w:p>
    <w:p w14:paraId="6DDBD915" w14:textId="77777777" w:rsidR="009C488B" w:rsidRPr="0047437E" w:rsidRDefault="009C488B" w:rsidP="009C488B">
      <w:pPr>
        <w:spacing w:line="276" w:lineRule="auto"/>
        <w:jc w:val="both"/>
        <w:rPr>
          <w:rFonts w:ascii="Arial Narrow" w:hAnsi="Arial Narrow" w:cs="Arial"/>
          <w:i/>
          <w:iCs/>
          <w:sz w:val="24"/>
          <w:szCs w:val="24"/>
        </w:rPr>
      </w:pPr>
      <w:r w:rsidRPr="0047437E">
        <w:rPr>
          <w:rFonts w:ascii="Arial Narrow" w:hAnsi="Arial Narrow" w:cs="Arial"/>
          <w:i/>
          <w:iCs/>
          <w:sz w:val="24"/>
          <w:szCs w:val="24"/>
        </w:rPr>
        <w:t>Andrea Carolina Marú Ruiz</w:t>
      </w:r>
    </w:p>
    <w:p w14:paraId="2623EC4C" w14:textId="77777777" w:rsidR="009C488B" w:rsidRPr="0047437E" w:rsidRDefault="009C488B" w:rsidP="009C488B">
      <w:pPr>
        <w:spacing w:line="276" w:lineRule="auto"/>
        <w:jc w:val="both"/>
        <w:rPr>
          <w:rFonts w:ascii="Arial Narrow" w:hAnsi="Arial Narrow" w:cs="Arial"/>
          <w:i/>
          <w:iCs/>
          <w:sz w:val="24"/>
          <w:szCs w:val="24"/>
        </w:rPr>
      </w:pPr>
      <w:r w:rsidRPr="0047437E">
        <w:rPr>
          <w:rFonts w:ascii="Arial Narrow" w:hAnsi="Arial Narrow" w:cs="Arial"/>
          <w:i/>
          <w:iCs/>
          <w:sz w:val="24"/>
          <w:szCs w:val="24"/>
        </w:rPr>
        <w:t>Yuli Marcela Toro Pascagaza</w:t>
      </w:r>
    </w:p>
    <w:p w14:paraId="4B2CE837" w14:textId="77777777" w:rsidR="009C488B" w:rsidRPr="0047437E" w:rsidRDefault="009C488B" w:rsidP="009C488B">
      <w:pPr>
        <w:spacing w:line="276" w:lineRule="auto"/>
        <w:jc w:val="both"/>
        <w:rPr>
          <w:rFonts w:ascii="Arial Narrow" w:hAnsi="Arial Narrow" w:cs="Arial"/>
          <w:i/>
          <w:iCs/>
          <w:sz w:val="24"/>
          <w:szCs w:val="24"/>
        </w:rPr>
      </w:pPr>
      <w:r w:rsidRPr="0047437E">
        <w:rPr>
          <w:rFonts w:ascii="Arial Narrow" w:hAnsi="Arial Narrow" w:cs="Arial"/>
          <w:i/>
          <w:iCs/>
          <w:sz w:val="24"/>
          <w:szCs w:val="24"/>
        </w:rPr>
        <w:t xml:space="preserve">Cristian Ricardo Camargo Ortiz </w:t>
      </w:r>
    </w:p>
    <w:p w14:paraId="14D56032" w14:textId="77777777" w:rsidR="009C488B" w:rsidRPr="009C488B" w:rsidRDefault="009C488B" w:rsidP="009C488B">
      <w:pPr>
        <w:spacing w:line="276" w:lineRule="auto"/>
        <w:jc w:val="both"/>
        <w:rPr>
          <w:rFonts w:ascii="Arial Narrow" w:hAnsi="Arial Narrow" w:cs="Arial"/>
          <w:i/>
          <w:iCs/>
          <w:sz w:val="24"/>
          <w:szCs w:val="24"/>
          <w:lang w:val="pt-PT"/>
        </w:rPr>
      </w:pPr>
      <w:r w:rsidRPr="009C488B">
        <w:rPr>
          <w:rFonts w:ascii="Arial Narrow" w:hAnsi="Arial Narrow" w:cs="Arial"/>
          <w:i/>
          <w:iCs/>
          <w:sz w:val="24"/>
          <w:szCs w:val="24"/>
          <w:lang w:val="pt-PT"/>
        </w:rPr>
        <w:t>German Duque Arias</w:t>
      </w:r>
    </w:p>
    <w:p w14:paraId="58D82C50" w14:textId="77777777" w:rsidR="009C488B" w:rsidRPr="009C488B" w:rsidRDefault="009C488B" w:rsidP="009C488B">
      <w:pPr>
        <w:spacing w:line="276" w:lineRule="auto"/>
        <w:jc w:val="both"/>
        <w:rPr>
          <w:rFonts w:ascii="Arial Narrow" w:hAnsi="Arial Narrow" w:cs="Arial"/>
          <w:i/>
          <w:iCs/>
          <w:sz w:val="24"/>
          <w:szCs w:val="24"/>
          <w:lang w:val="pt-PT"/>
        </w:rPr>
      </w:pPr>
      <w:r w:rsidRPr="009C488B">
        <w:rPr>
          <w:rFonts w:ascii="Arial Narrow" w:hAnsi="Arial Narrow" w:cs="Arial"/>
          <w:i/>
          <w:iCs/>
          <w:sz w:val="24"/>
          <w:szCs w:val="24"/>
          <w:lang w:val="pt-PT"/>
        </w:rPr>
        <w:t xml:space="preserve">Jorge Alexis Rodriguez Mesa </w:t>
      </w:r>
    </w:p>
    <w:p w14:paraId="7828E435" w14:textId="77777777" w:rsidR="009C488B" w:rsidRPr="009C488B" w:rsidRDefault="009C488B" w:rsidP="009C488B">
      <w:pPr>
        <w:spacing w:line="276" w:lineRule="auto"/>
        <w:jc w:val="both"/>
        <w:rPr>
          <w:rFonts w:ascii="Arial Narrow" w:hAnsi="Arial Narrow" w:cs="Arial"/>
          <w:i/>
          <w:iCs/>
          <w:sz w:val="24"/>
          <w:szCs w:val="24"/>
        </w:rPr>
      </w:pPr>
      <w:r w:rsidRPr="009C488B">
        <w:rPr>
          <w:rFonts w:ascii="Arial Narrow" w:hAnsi="Arial Narrow" w:cs="Arial"/>
          <w:i/>
          <w:iCs/>
          <w:sz w:val="24"/>
          <w:szCs w:val="24"/>
        </w:rPr>
        <w:t>Sandra Beatriz Alvarado Salcedo</w:t>
      </w:r>
    </w:p>
    <w:p w14:paraId="1BBDEC37" w14:textId="418870EE" w:rsidR="00634FE7" w:rsidRPr="00273A0C" w:rsidRDefault="00634FE7" w:rsidP="00AE6E94">
      <w:pPr>
        <w:jc w:val="both"/>
        <w:rPr>
          <w:rFonts w:ascii="Arial Narrow" w:hAnsi="Arial Narrow" w:cs="Arial"/>
          <w:i/>
          <w:iCs/>
          <w:color w:val="EE0000"/>
          <w:sz w:val="24"/>
          <w:szCs w:val="24"/>
          <w:lang w:val="es-MX"/>
        </w:rPr>
      </w:pPr>
      <w:r w:rsidRPr="00273A0C">
        <w:rPr>
          <w:rFonts w:ascii="Arial Narrow" w:hAnsi="Arial Narrow" w:cs="Arial"/>
          <w:i/>
          <w:iCs/>
          <w:color w:val="EE0000"/>
          <w:sz w:val="24"/>
          <w:szCs w:val="24"/>
          <w:lang w:val="es-MX"/>
        </w:rPr>
        <w:t xml:space="preserve"> </w:t>
      </w:r>
    </w:p>
    <w:p w14:paraId="601BAC08" w14:textId="77777777" w:rsidR="00634FE7" w:rsidRPr="00AE6E94" w:rsidRDefault="00634FE7" w:rsidP="00AE6E94">
      <w:pPr>
        <w:jc w:val="both"/>
        <w:rPr>
          <w:rFonts w:ascii="Arial Narrow" w:hAnsi="Arial Narrow" w:cs="Arial"/>
          <w:b/>
          <w:bCs/>
          <w:i/>
          <w:iCs/>
          <w:color w:val="000000" w:themeColor="text1"/>
          <w:sz w:val="24"/>
          <w:szCs w:val="24"/>
          <w:lang w:val="es-MX"/>
        </w:rPr>
      </w:pPr>
      <w:bookmarkStart w:id="6" w:name="_Toc167470988"/>
      <w:bookmarkStart w:id="7" w:name="_Toc167471101"/>
      <w:r w:rsidRPr="00AE6E94">
        <w:rPr>
          <w:rFonts w:ascii="Arial Narrow" w:hAnsi="Arial Narrow" w:cs="Arial"/>
          <w:b/>
          <w:bCs/>
          <w:i/>
          <w:iCs/>
          <w:color w:val="000000" w:themeColor="text1"/>
          <w:sz w:val="24"/>
          <w:szCs w:val="24"/>
          <w:lang w:val="es-MX"/>
        </w:rPr>
        <w:t>Equipo de trabajo</w:t>
      </w:r>
      <w:bookmarkEnd w:id="6"/>
      <w:bookmarkEnd w:id="7"/>
      <w:r w:rsidRPr="00AE6E94">
        <w:rPr>
          <w:rFonts w:ascii="Arial Narrow" w:hAnsi="Arial Narrow" w:cs="Arial"/>
          <w:b/>
          <w:bCs/>
          <w:i/>
          <w:iCs/>
          <w:color w:val="000000" w:themeColor="text1"/>
          <w:sz w:val="24"/>
          <w:szCs w:val="24"/>
          <w:lang w:val="es-MX"/>
        </w:rPr>
        <w:t xml:space="preserve"> </w:t>
      </w:r>
    </w:p>
    <w:p w14:paraId="20A395A3" w14:textId="77777777" w:rsidR="00634FE7" w:rsidRPr="00AE6E94" w:rsidRDefault="00634FE7" w:rsidP="00AE6E94">
      <w:pPr>
        <w:jc w:val="both"/>
        <w:rPr>
          <w:rFonts w:ascii="Arial Narrow" w:hAnsi="Arial Narrow" w:cs="Arial"/>
          <w:i/>
          <w:iCs/>
          <w:color w:val="000000" w:themeColor="text1"/>
          <w:sz w:val="24"/>
          <w:szCs w:val="24"/>
          <w:lang w:val="es-MX"/>
        </w:rPr>
      </w:pPr>
      <w:r w:rsidRPr="00AE6E94">
        <w:rPr>
          <w:rFonts w:ascii="Arial Narrow" w:hAnsi="Arial Narrow" w:cs="Arial"/>
          <w:i/>
          <w:iCs/>
          <w:color w:val="000000" w:themeColor="text1"/>
          <w:sz w:val="24"/>
          <w:szCs w:val="24"/>
          <w:lang w:val="es-MX"/>
        </w:rPr>
        <w:t>Leydi Yurley Correa Solarte</w:t>
      </w:r>
    </w:p>
    <w:p w14:paraId="3EB042D1" w14:textId="77777777" w:rsidR="00634FE7" w:rsidRPr="00AE6E94" w:rsidRDefault="00634FE7" w:rsidP="00AE6E94">
      <w:pPr>
        <w:jc w:val="both"/>
        <w:rPr>
          <w:rFonts w:ascii="Arial Narrow" w:hAnsi="Arial Narrow" w:cs="Arial"/>
          <w:i/>
          <w:iCs/>
          <w:color w:val="000000" w:themeColor="text1"/>
          <w:sz w:val="24"/>
          <w:szCs w:val="24"/>
          <w:lang w:val="es-MX"/>
        </w:rPr>
      </w:pPr>
      <w:r w:rsidRPr="00AE6E94">
        <w:rPr>
          <w:rFonts w:ascii="Arial Narrow" w:hAnsi="Arial Narrow" w:cs="Arial"/>
          <w:i/>
          <w:iCs/>
          <w:color w:val="000000" w:themeColor="text1"/>
          <w:sz w:val="24"/>
          <w:szCs w:val="24"/>
          <w:lang w:val="es-MX"/>
        </w:rPr>
        <w:t>Lina Camila Páez</w:t>
      </w:r>
    </w:p>
    <w:p w14:paraId="0B001309" w14:textId="77777777" w:rsidR="00634FE7" w:rsidRPr="00AE6E94" w:rsidRDefault="00634FE7" w:rsidP="00AE6E94">
      <w:pPr>
        <w:jc w:val="both"/>
        <w:rPr>
          <w:rFonts w:ascii="Arial Narrow" w:hAnsi="Arial Narrow" w:cs="Arial"/>
          <w:i/>
          <w:iCs/>
          <w:color w:val="000000" w:themeColor="text1"/>
          <w:sz w:val="24"/>
          <w:szCs w:val="24"/>
        </w:rPr>
      </w:pPr>
      <w:r w:rsidRPr="00AE6E94">
        <w:rPr>
          <w:rFonts w:ascii="Arial Narrow" w:hAnsi="Arial Narrow" w:cs="Arial"/>
          <w:i/>
          <w:iCs/>
          <w:color w:val="000000" w:themeColor="text1"/>
          <w:sz w:val="24"/>
          <w:szCs w:val="24"/>
        </w:rPr>
        <w:t xml:space="preserve">Karen Niño Ramírez </w:t>
      </w:r>
    </w:p>
    <w:p w14:paraId="1F920F18" w14:textId="044D6AD2" w:rsidR="00634FE7" w:rsidRPr="00AE6E94" w:rsidRDefault="00634FE7" w:rsidP="00AE6E94">
      <w:pPr>
        <w:jc w:val="both"/>
        <w:rPr>
          <w:rFonts w:ascii="Arial Narrow" w:hAnsi="Arial Narrow" w:cs="Arial"/>
          <w:i/>
          <w:iCs/>
          <w:color w:val="000000" w:themeColor="text1"/>
          <w:sz w:val="24"/>
          <w:szCs w:val="24"/>
        </w:rPr>
      </w:pPr>
      <w:r w:rsidRPr="00AE6E94">
        <w:rPr>
          <w:rFonts w:ascii="Arial Narrow" w:hAnsi="Arial Narrow" w:cs="Arial"/>
          <w:i/>
          <w:iCs/>
          <w:color w:val="000000" w:themeColor="text1"/>
          <w:sz w:val="24"/>
          <w:szCs w:val="24"/>
        </w:rPr>
        <w:t>Profesionales designadas por la Subdirección Administrativa y Financiera – Talento Humano para la formulación e implementación del plan</w:t>
      </w:r>
      <w:r w:rsidR="0091192F" w:rsidRPr="00AE6E94">
        <w:rPr>
          <w:rFonts w:ascii="Arial Narrow" w:hAnsi="Arial Narrow" w:cs="Arial"/>
          <w:i/>
          <w:iCs/>
          <w:color w:val="000000" w:themeColor="text1"/>
          <w:sz w:val="24"/>
          <w:szCs w:val="24"/>
        </w:rPr>
        <w:t xml:space="preserve"> de trabajo del Sistema de Gestión de Seguridad y Salud en el Trabajo.</w:t>
      </w:r>
    </w:p>
    <w:p w14:paraId="0298EE37" w14:textId="77777777" w:rsidR="00D01282" w:rsidRPr="0059796C" w:rsidRDefault="00D01282" w:rsidP="00AE6E94">
      <w:pPr>
        <w:jc w:val="both"/>
        <w:rPr>
          <w:rFonts w:ascii="Arial Narrow" w:hAnsi="Arial Narrow" w:cs="Arial"/>
          <w:i/>
          <w:iCs/>
          <w:sz w:val="24"/>
          <w:szCs w:val="24"/>
        </w:rPr>
      </w:pPr>
    </w:p>
    <w:sdt>
      <w:sdtPr>
        <w:rPr>
          <w:rFonts w:ascii="Arial Narrow" w:eastAsiaTheme="minorEastAsia" w:hAnsi="Arial Narrow" w:cs="Arial"/>
          <w:color w:val="auto"/>
          <w:kern w:val="2"/>
          <w:sz w:val="24"/>
          <w:szCs w:val="24"/>
          <w:lang w:val="es-ES" w:eastAsia="en-US"/>
          <w14:ligatures w14:val="standardContextual"/>
        </w:rPr>
        <w:id w:val="1130135017"/>
        <w:docPartObj>
          <w:docPartGallery w:val="Table of Contents"/>
          <w:docPartUnique/>
        </w:docPartObj>
      </w:sdtPr>
      <w:sdtEndPr>
        <w:rPr>
          <w:b/>
          <w:bCs/>
        </w:rPr>
      </w:sdtEndPr>
      <w:sdtContent>
        <w:p w14:paraId="1C8D6EDE" w14:textId="77777777" w:rsidR="00634FE7" w:rsidRPr="00634FE7" w:rsidRDefault="00634FE7" w:rsidP="00AE6E94">
          <w:pPr>
            <w:pStyle w:val="TtuloTDC"/>
            <w:jc w:val="both"/>
            <w:rPr>
              <w:rFonts w:ascii="Arial Narrow" w:hAnsi="Arial Narrow" w:cs="Arial"/>
              <w:b/>
              <w:bCs/>
              <w:color w:val="auto"/>
              <w:sz w:val="24"/>
              <w:szCs w:val="24"/>
            </w:rPr>
          </w:pPr>
          <w:r w:rsidRPr="00634FE7">
            <w:rPr>
              <w:rFonts w:ascii="Arial Narrow" w:hAnsi="Arial Narrow" w:cs="Arial"/>
              <w:b/>
              <w:bCs/>
              <w:color w:val="auto"/>
              <w:sz w:val="24"/>
              <w:szCs w:val="24"/>
              <w:lang w:val="es-ES"/>
            </w:rPr>
            <w:t>TABLA DE CONTENIDO</w:t>
          </w:r>
        </w:p>
        <w:p w14:paraId="1C157CC3" w14:textId="64CEA07A" w:rsidR="00CC22FC" w:rsidRDefault="00634FE7">
          <w:pPr>
            <w:pStyle w:val="TDC2"/>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r w:rsidRPr="00634FE7">
            <w:rPr>
              <w:rFonts w:ascii="Arial Narrow" w:hAnsi="Arial Narrow"/>
              <w:sz w:val="24"/>
              <w:szCs w:val="24"/>
            </w:rPr>
            <w:fldChar w:fldCharType="begin"/>
          </w:r>
          <w:r w:rsidRPr="00634FE7">
            <w:rPr>
              <w:rFonts w:ascii="Arial Narrow" w:hAnsi="Arial Narrow"/>
              <w:sz w:val="24"/>
              <w:szCs w:val="24"/>
            </w:rPr>
            <w:instrText xml:space="preserve"> TOC \o "1-3" \h \z \u </w:instrText>
          </w:r>
          <w:r w:rsidRPr="00634FE7">
            <w:rPr>
              <w:rFonts w:ascii="Arial Narrow" w:hAnsi="Arial Narrow"/>
              <w:sz w:val="24"/>
              <w:szCs w:val="24"/>
            </w:rPr>
            <w:fldChar w:fldCharType="separate"/>
          </w:r>
          <w:hyperlink w:anchor="_Toc221041665" w:history="1">
            <w:r w:rsidR="00CC22FC" w:rsidRPr="00961804">
              <w:rPr>
                <w:rStyle w:val="Hipervnculo"/>
                <w:rFonts w:ascii="Arial Narrow" w:hAnsi="Arial Narrow"/>
                <w:noProof/>
              </w:rPr>
              <w:t>1.</w:t>
            </w:r>
            <w:r w:rsidR="00CC22FC">
              <w:rPr>
                <w:rFonts w:asciiTheme="minorHAnsi" w:eastAsiaTheme="minorEastAsia" w:hAnsiTheme="minorHAnsi" w:cstheme="minorBidi"/>
                <w:b w:val="0"/>
                <w:bCs w:val="0"/>
                <w:noProof/>
                <w:kern w:val="2"/>
                <w:sz w:val="24"/>
                <w:szCs w:val="24"/>
                <w:lang w:val="es-CO" w:eastAsia="es-CO"/>
                <w14:ligatures w14:val="standardContextual"/>
              </w:rPr>
              <w:tab/>
            </w:r>
            <w:r w:rsidR="00CC22FC" w:rsidRPr="00961804">
              <w:rPr>
                <w:rStyle w:val="Hipervnculo"/>
                <w:rFonts w:ascii="Arial Narrow" w:hAnsi="Arial Narrow"/>
                <w:noProof/>
              </w:rPr>
              <w:t>INTRODUCCIÓN</w:t>
            </w:r>
            <w:r w:rsidR="00CC22FC">
              <w:rPr>
                <w:noProof/>
                <w:webHidden/>
              </w:rPr>
              <w:tab/>
            </w:r>
            <w:r w:rsidR="00CC22FC">
              <w:rPr>
                <w:noProof/>
                <w:webHidden/>
              </w:rPr>
              <w:fldChar w:fldCharType="begin"/>
            </w:r>
            <w:r w:rsidR="00CC22FC">
              <w:rPr>
                <w:noProof/>
                <w:webHidden/>
              </w:rPr>
              <w:instrText xml:space="preserve"> PAGEREF _Toc221041665 \h </w:instrText>
            </w:r>
            <w:r w:rsidR="00CC22FC">
              <w:rPr>
                <w:noProof/>
                <w:webHidden/>
              </w:rPr>
            </w:r>
            <w:r w:rsidR="00CC22FC">
              <w:rPr>
                <w:noProof/>
                <w:webHidden/>
              </w:rPr>
              <w:fldChar w:fldCharType="separate"/>
            </w:r>
            <w:r w:rsidR="00CC22FC">
              <w:rPr>
                <w:noProof/>
                <w:webHidden/>
              </w:rPr>
              <w:t>6</w:t>
            </w:r>
            <w:r w:rsidR="00CC22FC">
              <w:rPr>
                <w:noProof/>
                <w:webHidden/>
              </w:rPr>
              <w:fldChar w:fldCharType="end"/>
            </w:r>
          </w:hyperlink>
        </w:p>
        <w:p w14:paraId="7F6014C9" w14:textId="2B1F7EA6" w:rsidR="00CC22FC" w:rsidRDefault="00CC22FC">
          <w:pPr>
            <w:pStyle w:val="TDC2"/>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66" w:history="1">
            <w:r w:rsidRPr="00961804">
              <w:rPr>
                <w:rStyle w:val="Hipervnculo"/>
                <w:rFonts w:ascii="Arial Narrow" w:hAnsi="Arial Narrow"/>
                <w:noProof/>
              </w:rPr>
              <w:t>2.</w:t>
            </w:r>
            <w:r>
              <w:rPr>
                <w:rFonts w:asciiTheme="minorHAnsi" w:eastAsiaTheme="minorEastAsia" w:hAnsiTheme="minorHAnsi" w:cstheme="minorBidi"/>
                <w:b w:val="0"/>
                <w:bCs w:val="0"/>
                <w:noProof/>
                <w:kern w:val="2"/>
                <w:sz w:val="24"/>
                <w:szCs w:val="24"/>
                <w:lang w:val="es-CO" w:eastAsia="es-CO"/>
                <w14:ligatures w14:val="standardContextual"/>
              </w:rPr>
              <w:tab/>
            </w:r>
            <w:r w:rsidRPr="00961804">
              <w:rPr>
                <w:rStyle w:val="Hipervnculo"/>
                <w:rFonts w:ascii="Arial Narrow" w:hAnsi="Arial Narrow"/>
                <w:noProof/>
              </w:rPr>
              <w:t>POLÍTICAS INSTITUCIONALES</w:t>
            </w:r>
            <w:r>
              <w:rPr>
                <w:noProof/>
                <w:webHidden/>
              </w:rPr>
              <w:tab/>
            </w:r>
            <w:r>
              <w:rPr>
                <w:noProof/>
                <w:webHidden/>
              </w:rPr>
              <w:fldChar w:fldCharType="begin"/>
            </w:r>
            <w:r>
              <w:rPr>
                <w:noProof/>
                <w:webHidden/>
              </w:rPr>
              <w:instrText xml:space="preserve"> PAGEREF _Toc221041666 \h </w:instrText>
            </w:r>
            <w:r>
              <w:rPr>
                <w:noProof/>
                <w:webHidden/>
              </w:rPr>
            </w:r>
            <w:r>
              <w:rPr>
                <w:noProof/>
                <w:webHidden/>
              </w:rPr>
              <w:fldChar w:fldCharType="separate"/>
            </w:r>
            <w:r>
              <w:rPr>
                <w:noProof/>
                <w:webHidden/>
              </w:rPr>
              <w:t>7</w:t>
            </w:r>
            <w:r>
              <w:rPr>
                <w:noProof/>
                <w:webHidden/>
              </w:rPr>
              <w:fldChar w:fldCharType="end"/>
            </w:r>
          </w:hyperlink>
        </w:p>
        <w:p w14:paraId="240A5BF5" w14:textId="2C657CAC" w:rsidR="00CC22FC" w:rsidRDefault="00CC22FC">
          <w:pPr>
            <w:pStyle w:val="TDC2"/>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67" w:history="1">
            <w:r w:rsidRPr="00961804">
              <w:rPr>
                <w:rStyle w:val="Hipervnculo"/>
                <w:rFonts w:ascii="Arial Narrow" w:hAnsi="Arial Narrow"/>
                <w:noProof/>
              </w:rPr>
              <w:t>3.</w:t>
            </w:r>
            <w:r>
              <w:rPr>
                <w:rFonts w:asciiTheme="minorHAnsi" w:eastAsiaTheme="minorEastAsia" w:hAnsiTheme="minorHAnsi" w:cstheme="minorBidi"/>
                <w:b w:val="0"/>
                <w:bCs w:val="0"/>
                <w:noProof/>
                <w:kern w:val="2"/>
                <w:sz w:val="24"/>
                <w:szCs w:val="24"/>
                <w:lang w:val="es-CO" w:eastAsia="es-CO"/>
                <w14:ligatures w14:val="standardContextual"/>
              </w:rPr>
              <w:tab/>
            </w:r>
            <w:r w:rsidRPr="00961804">
              <w:rPr>
                <w:rStyle w:val="Hipervnculo"/>
                <w:rFonts w:ascii="Arial Narrow" w:hAnsi="Arial Narrow"/>
                <w:noProof/>
              </w:rPr>
              <w:t>OBJETIVOS DE SEGURIDAD Y SALUD EN EL TRABAJO</w:t>
            </w:r>
            <w:r>
              <w:rPr>
                <w:noProof/>
                <w:webHidden/>
              </w:rPr>
              <w:tab/>
            </w:r>
            <w:r>
              <w:rPr>
                <w:noProof/>
                <w:webHidden/>
              </w:rPr>
              <w:fldChar w:fldCharType="begin"/>
            </w:r>
            <w:r>
              <w:rPr>
                <w:noProof/>
                <w:webHidden/>
              </w:rPr>
              <w:instrText xml:space="preserve"> PAGEREF _Toc221041667 \h </w:instrText>
            </w:r>
            <w:r>
              <w:rPr>
                <w:noProof/>
                <w:webHidden/>
              </w:rPr>
            </w:r>
            <w:r>
              <w:rPr>
                <w:noProof/>
                <w:webHidden/>
              </w:rPr>
              <w:fldChar w:fldCharType="separate"/>
            </w:r>
            <w:r>
              <w:rPr>
                <w:noProof/>
                <w:webHidden/>
              </w:rPr>
              <w:t>8</w:t>
            </w:r>
            <w:r>
              <w:rPr>
                <w:noProof/>
                <w:webHidden/>
              </w:rPr>
              <w:fldChar w:fldCharType="end"/>
            </w:r>
          </w:hyperlink>
        </w:p>
        <w:p w14:paraId="3C768013" w14:textId="7B86F296" w:rsidR="00CC22FC" w:rsidRDefault="00CC22FC">
          <w:pPr>
            <w:pStyle w:val="TDC1"/>
            <w:tabs>
              <w:tab w:val="left" w:pos="466"/>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68" w:history="1">
            <w:r w:rsidRPr="00961804">
              <w:rPr>
                <w:rStyle w:val="Hipervnculo"/>
                <w:rFonts w:ascii="Arial Narrow" w:hAnsi="Arial Narrow"/>
                <w:noProof/>
              </w:rPr>
              <w:t>4.</w:t>
            </w:r>
            <w:r>
              <w:rPr>
                <w:rFonts w:asciiTheme="minorHAnsi" w:eastAsiaTheme="minorEastAsia" w:hAnsiTheme="minorHAnsi" w:cstheme="minorBidi"/>
                <w:b w:val="0"/>
                <w:bCs w:val="0"/>
                <w:noProof/>
                <w:kern w:val="2"/>
                <w:sz w:val="24"/>
                <w:szCs w:val="24"/>
                <w:lang w:val="es-CO" w:eastAsia="es-CO"/>
                <w14:ligatures w14:val="standardContextual"/>
              </w:rPr>
              <w:tab/>
            </w:r>
            <w:r w:rsidRPr="00961804">
              <w:rPr>
                <w:rStyle w:val="Hipervnculo"/>
                <w:rFonts w:ascii="Arial Narrow" w:hAnsi="Arial Narrow"/>
                <w:noProof/>
              </w:rPr>
              <w:t>ESTRUCTURA DE PLAN DE TRABAJO ANUAL</w:t>
            </w:r>
            <w:r>
              <w:rPr>
                <w:noProof/>
                <w:webHidden/>
              </w:rPr>
              <w:tab/>
            </w:r>
            <w:r>
              <w:rPr>
                <w:noProof/>
                <w:webHidden/>
              </w:rPr>
              <w:fldChar w:fldCharType="begin"/>
            </w:r>
            <w:r>
              <w:rPr>
                <w:noProof/>
                <w:webHidden/>
              </w:rPr>
              <w:instrText xml:space="preserve"> PAGEREF _Toc221041668 \h </w:instrText>
            </w:r>
            <w:r>
              <w:rPr>
                <w:noProof/>
                <w:webHidden/>
              </w:rPr>
            </w:r>
            <w:r>
              <w:rPr>
                <w:noProof/>
                <w:webHidden/>
              </w:rPr>
              <w:fldChar w:fldCharType="separate"/>
            </w:r>
            <w:r>
              <w:rPr>
                <w:noProof/>
                <w:webHidden/>
              </w:rPr>
              <w:t>9</w:t>
            </w:r>
            <w:r>
              <w:rPr>
                <w:noProof/>
                <w:webHidden/>
              </w:rPr>
              <w:fldChar w:fldCharType="end"/>
            </w:r>
          </w:hyperlink>
        </w:p>
        <w:p w14:paraId="291C29FA" w14:textId="65B69E91" w:rsidR="00CC22FC" w:rsidRDefault="00CC22FC">
          <w:pPr>
            <w:pStyle w:val="TDC1"/>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69" w:history="1">
            <w:r w:rsidRPr="00961804">
              <w:rPr>
                <w:rStyle w:val="Hipervnculo"/>
                <w:rFonts w:ascii="Arial Narrow" w:hAnsi="Arial Narrow"/>
                <w:noProof/>
              </w:rPr>
              <w:t>2.1 ANÁLISIS</w:t>
            </w:r>
            <w:r w:rsidRPr="00961804">
              <w:rPr>
                <w:rStyle w:val="Hipervnculo"/>
                <w:rFonts w:ascii="Arial Narrow" w:hAnsi="Arial Narrow"/>
                <w:noProof/>
                <w:spacing w:val="-6"/>
              </w:rPr>
              <w:t xml:space="preserve"> CUALITATIVO DE ESTRUCTURA DEL PLAN</w:t>
            </w:r>
            <w:r>
              <w:rPr>
                <w:noProof/>
                <w:webHidden/>
              </w:rPr>
              <w:tab/>
            </w:r>
            <w:r>
              <w:rPr>
                <w:noProof/>
                <w:webHidden/>
              </w:rPr>
              <w:fldChar w:fldCharType="begin"/>
            </w:r>
            <w:r>
              <w:rPr>
                <w:noProof/>
                <w:webHidden/>
              </w:rPr>
              <w:instrText xml:space="preserve"> PAGEREF _Toc221041669 \h </w:instrText>
            </w:r>
            <w:r>
              <w:rPr>
                <w:noProof/>
                <w:webHidden/>
              </w:rPr>
            </w:r>
            <w:r>
              <w:rPr>
                <w:noProof/>
                <w:webHidden/>
              </w:rPr>
              <w:fldChar w:fldCharType="separate"/>
            </w:r>
            <w:r>
              <w:rPr>
                <w:noProof/>
                <w:webHidden/>
              </w:rPr>
              <w:t>9</w:t>
            </w:r>
            <w:r>
              <w:rPr>
                <w:noProof/>
                <w:webHidden/>
              </w:rPr>
              <w:fldChar w:fldCharType="end"/>
            </w:r>
          </w:hyperlink>
        </w:p>
        <w:p w14:paraId="388323D4" w14:textId="2B3A50E9" w:rsidR="00CC22FC" w:rsidRDefault="00CC22FC">
          <w:pPr>
            <w:pStyle w:val="TDC1"/>
            <w:tabs>
              <w:tab w:val="left" w:pos="466"/>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70" w:history="1">
            <w:r w:rsidRPr="00961804">
              <w:rPr>
                <w:rStyle w:val="Hipervnculo"/>
                <w:rFonts w:ascii="Arial Narrow" w:hAnsi="Arial Narrow"/>
                <w:noProof/>
              </w:rPr>
              <w:t>5.</w:t>
            </w:r>
            <w:r>
              <w:rPr>
                <w:rFonts w:asciiTheme="minorHAnsi" w:eastAsiaTheme="minorEastAsia" w:hAnsiTheme="minorHAnsi" w:cstheme="minorBidi"/>
                <w:b w:val="0"/>
                <w:bCs w:val="0"/>
                <w:noProof/>
                <w:kern w:val="2"/>
                <w:sz w:val="24"/>
                <w:szCs w:val="24"/>
                <w:lang w:val="es-CO" w:eastAsia="es-CO"/>
                <w14:ligatures w14:val="standardContextual"/>
              </w:rPr>
              <w:tab/>
            </w:r>
            <w:r w:rsidRPr="00961804">
              <w:rPr>
                <w:rStyle w:val="Hipervnculo"/>
                <w:rFonts w:ascii="Arial Narrow" w:hAnsi="Arial Narrow"/>
                <w:noProof/>
              </w:rPr>
              <w:t>CUMPLIMIENTO DE ACTIVIDADES DEL TERCER TRIMESTRE</w:t>
            </w:r>
            <w:r>
              <w:rPr>
                <w:noProof/>
                <w:webHidden/>
              </w:rPr>
              <w:tab/>
            </w:r>
            <w:r>
              <w:rPr>
                <w:noProof/>
                <w:webHidden/>
              </w:rPr>
              <w:fldChar w:fldCharType="begin"/>
            </w:r>
            <w:r>
              <w:rPr>
                <w:noProof/>
                <w:webHidden/>
              </w:rPr>
              <w:instrText xml:space="preserve"> PAGEREF _Toc221041670 \h </w:instrText>
            </w:r>
            <w:r>
              <w:rPr>
                <w:noProof/>
                <w:webHidden/>
              </w:rPr>
            </w:r>
            <w:r>
              <w:rPr>
                <w:noProof/>
                <w:webHidden/>
              </w:rPr>
              <w:fldChar w:fldCharType="separate"/>
            </w:r>
            <w:r>
              <w:rPr>
                <w:noProof/>
                <w:webHidden/>
              </w:rPr>
              <w:t>10</w:t>
            </w:r>
            <w:r>
              <w:rPr>
                <w:noProof/>
                <w:webHidden/>
              </w:rPr>
              <w:fldChar w:fldCharType="end"/>
            </w:r>
          </w:hyperlink>
        </w:p>
        <w:p w14:paraId="1A0244D9" w14:textId="409E2864" w:rsidR="00CC22FC" w:rsidRDefault="00CC22FC">
          <w:pPr>
            <w:pStyle w:val="TDC1"/>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71" w:history="1">
            <w:r w:rsidRPr="00961804">
              <w:rPr>
                <w:rStyle w:val="Hipervnculo"/>
                <w:rFonts w:ascii="Arial Narrow" w:hAnsi="Arial Narrow"/>
                <w:noProof/>
              </w:rPr>
              <w:t>5.1 ANÁLISIS CUALITATIVO</w:t>
            </w:r>
            <w:r>
              <w:rPr>
                <w:noProof/>
                <w:webHidden/>
              </w:rPr>
              <w:tab/>
            </w:r>
            <w:r>
              <w:rPr>
                <w:noProof/>
                <w:webHidden/>
              </w:rPr>
              <w:fldChar w:fldCharType="begin"/>
            </w:r>
            <w:r>
              <w:rPr>
                <w:noProof/>
                <w:webHidden/>
              </w:rPr>
              <w:instrText xml:space="preserve"> PAGEREF _Toc221041671 \h </w:instrText>
            </w:r>
            <w:r>
              <w:rPr>
                <w:noProof/>
                <w:webHidden/>
              </w:rPr>
            </w:r>
            <w:r>
              <w:rPr>
                <w:noProof/>
                <w:webHidden/>
              </w:rPr>
              <w:fldChar w:fldCharType="separate"/>
            </w:r>
            <w:r>
              <w:rPr>
                <w:noProof/>
                <w:webHidden/>
              </w:rPr>
              <w:t>16</w:t>
            </w:r>
            <w:r>
              <w:rPr>
                <w:noProof/>
                <w:webHidden/>
              </w:rPr>
              <w:fldChar w:fldCharType="end"/>
            </w:r>
          </w:hyperlink>
        </w:p>
        <w:p w14:paraId="64180196" w14:textId="6DF9E5AB" w:rsidR="00CC22FC" w:rsidRDefault="00CC22FC">
          <w:pPr>
            <w:pStyle w:val="TDC1"/>
            <w:tabs>
              <w:tab w:val="left" w:pos="466"/>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72" w:history="1">
            <w:r w:rsidRPr="00961804">
              <w:rPr>
                <w:rStyle w:val="Hipervnculo"/>
                <w:rFonts w:ascii="Arial Narrow" w:hAnsi="Arial Narrow"/>
                <w:noProof/>
              </w:rPr>
              <w:t>6.</w:t>
            </w:r>
            <w:r>
              <w:rPr>
                <w:rFonts w:asciiTheme="minorHAnsi" w:eastAsiaTheme="minorEastAsia" w:hAnsiTheme="minorHAnsi" w:cstheme="minorBidi"/>
                <w:b w:val="0"/>
                <w:bCs w:val="0"/>
                <w:noProof/>
                <w:kern w:val="2"/>
                <w:sz w:val="24"/>
                <w:szCs w:val="24"/>
                <w:lang w:val="es-CO" w:eastAsia="es-CO"/>
                <w14:ligatures w14:val="standardContextual"/>
              </w:rPr>
              <w:tab/>
            </w:r>
            <w:r w:rsidRPr="00961804">
              <w:rPr>
                <w:rStyle w:val="Hipervnculo"/>
                <w:rFonts w:ascii="Arial Narrow" w:hAnsi="Arial Narrow"/>
                <w:noProof/>
              </w:rPr>
              <w:t>ANÁLISIS DEL IMPACTO Y RESULTADO DE INDICADORES DE ACCIDENTABILIDAD</w:t>
            </w:r>
            <w:r>
              <w:rPr>
                <w:noProof/>
                <w:webHidden/>
              </w:rPr>
              <w:tab/>
            </w:r>
            <w:r>
              <w:rPr>
                <w:noProof/>
                <w:webHidden/>
              </w:rPr>
              <w:fldChar w:fldCharType="begin"/>
            </w:r>
            <w:r>
              <w:rPr>
                <w:noProof/>
                <w:webHidden/>
              </w:rPr>
              <w:instrText xml:space="preserve"> PAGEREF _Toc221041672 \h </w:instrText>
            </w:r>
            <w:r>
              <w:rPr>
                <w:noProof/>
                <w:webHidden/>
              </w:rPr>
            </w:r>
            <w:r>
              <w:rPr>
                <w:noProof/>
                <w:webHidden/>
              </w:rPr>
              <w:fldChar w:fldCharType="separate"/>
            </w:r>
            <w:r>
              <w:rPr>
                <w:noProof/>
                <w:webHidden/>
              </w:rPr>
              <w:t>26</w:t>
            </w:r>
            <w:r>
              <w:rPr>
                <w:noProof/>
                <w:webHidden/>
              </w:rPr>
              <w:fldChar w:fldCharType="end"/>
            </w:r>
          </w:hyperlink>
        </w:p>
        <w:p w14:paraId="0801BFA5" w14:textId="660A7031" w:rsidR="00CC22FC" w:rsidRDefault="00CC22FC">
          <w:pPr>
            <w:pStyle w:val="TDC1"/>
            <w:tabs>
              <w:tab w:val="left" w:pos="466"/>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73" w:history="1">
            <w:r w:rsidRPr="00961804">
              <w:rPr>
                <w:rStyle w:val="Hipervnculo"/>
                <w:rFonts w:ascii="Arial Narrow" w:hAnsi="Arial Narrow"/>
                <w:noProof/>
              </w:rPr>
              <w:t>7.</w:t>
            </w:r>
            <w:r>
              <w:rPr>
                <w:rFonts w:asciiTheme="minorHAnsi" w:eastAsiaTheme="minorEastAsia" w:hAnsiTheme="minorHAnsi" w:cstheme="minorBidi"/>
                <w:b w:val="0"/>
                <w:bCs w:val="0"/>
                <w:noProof/>
                <w:kern w:val="2"/>
                <w:sz w:val="24"/>
                <w:szCs w:val="24"/>
                <w:lang w:val="es-CO" w:eastAsia="es-CO"/>
                <w14:ligatures w14:val="standardContextual"/>
              </w:rPr>
              <w:tab/>
            </w:r>
            <w:r w:rsidRPr="00961804">
              <w:rPr>
                <w:rStyle w:val="Hipervnculo"/>
                <w:rFonts w:ascii="Arial Narrow" w:hAnsi="Arial Narrow"/>
                <w:noProof/>
              </w:rPr>
              <w:t>GRÁFICA DE CUMPLIMIENTO DEL PLAN CUMPLOMIENTO DEL AÑO 2025</w:t>
            </w:r>
            <w:r>
              <w:rPr>
                <w:noProof/>
                <w:webHidden/>
              </w:rPr>
              <w:tab/>
            </w:r>
            <w:r>
              <w:rPr>
                <w:noProof/>
                <w:webHidden/>
              </w:rPr>
              <w:fldChar w:fldCharType="begin"/>
            </w:r>
            <w:r>
              <w:rPr>
                <w:noProof/>
                <w:webHidden/>
              </w:rPr>
              <w:instrText xml:space="preserve"> PAGEREF _Toc221041673 \h </w:instrText>
            </w:r>
            <w:r>
              <w:rPr>
                <w:noProof/>
                <w:webHidden/>
              </w:rPr>
            </w:r>
            <w:r>
              <w:rPr>
                <w:noProof/>
                <w:webHidden/>
              </w:rPr>
              <w:fldChar w:fldCharType="separate"/>
            </w:r>
            <w:r>
              <w:rPr>
                <w:noProof/>
                <w:webHidden/>
              </w:rPr>
              <w:t>27</w:t>
            </w:r>
            <w:r>
              <w:rPr>
                <w:noProof/>
                <w:webHidden/>
              </w:rPr>
              <w:fldChar w:fldCharType="end"/>
            </w:r>
          </w:hyperlink>
        </w:p>
        <w:p w14:paraId="6BBEF0FD" w14:textId="20EDF524" w:rsidR="00CC22FC" w:rsidRDefault="00CC22FC">
          <w:pPr>
            <w:pStyle w:val="TDC1"/>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76" w:history="1">
            <w:r w:rsidRPr="00961804">
              <w:rPr>
                <w:rStyle w:val="Hipervnculo"/>
                <w:rFonts w:ascii="Arial Narrow" w:hAnsi="Arial Narrow"/>
                <w:noProof/>
              </w:rPr>
              <w:t>8. CONCLUSIONES Y ACCIONES PROPUESTAS PARA LA MEJORA</w:t>
            </w:r>
            <w:r>
              <w:rPr>
                <w:noProof/>
                <w:webHidden/>
              </w:rPr>
              <w:tab/>
            </w:r>
            <w:r>
              <w:rPr>
                <w:noProof/>
                <w:webHidden/>
              </w:rPr>
              <w:fldChar w:fldCharType="begin"/>
            </w:r>
            <w:r>
              <w:rPr>
                <w:noProof/>
                <w:webHidden/>
              </w:rPr>
              <w:instrText xml:space="preserve"> PAGEREF _Toc221041676 \h </w:instrText>
            </w:r>
            <w:r>
              <w:rPr>
                <w:noProof/>
                <w:webHidden/>
              </w:rPr>
            </w:r>
            <w:r>
              <w:rPr>
                <w:noProof/>
                <w:webHidden/>
              </w:rPr>
              <w:fldChar w:fldCharType="separate"/>
            </w:r>
            <w:r>
              <w:rPr>
                <w:noProof/>
                <w:webHidden/>
              </w:rPr>
              <w:t>29</w:t>
            </w:r>
            <w:r>
              <w:rPr>
                <w:noProof/>
                <w:webHidden/>
              </w:rPr>
              <w:fldChar w:fldCharType="end"/>
            </w:r>
          </w:hyperlink>
        </w:p>
        <w:p w14:paraId="172FF793" w14:textId="75A1BB3E" w:rsidR="00CC22FC" w:rsidRDefault="00CC22FC">
          <w:pPr>
            <w:pStyle w:val="TDC2"/>
            <w:tabs>
              <w:tab w:val="right" w:leader="dot" w:pos="8828"/>
            </w:tabs>
            <w:rPr>
              <w:rFonts w:asciiTheme="minorHAnsi" w:eastAsiaTheme="minorEastAsia" w:hAnsiTheme="minorHAnsi" w:cstheme="minorBidi"/>
              <w:b w:val="0"/>
              <w:bCs w:val="0"/>
              <w:noProof/>
              <w:kern w:val="2"/>
              <w:sz w:val="24"/>
              <w:szCs w:val="24"/>
              <w:lang w:val="es-CO" w:eastAsia="es-CO"/>
              <w14:ligatures w14:val="standardContextual"/>
            </w:rPr>
          </w:pPr>
          <w:hyperlink w:anchor="_Toc221041677" w:history="1">
            <w:r w:rsidRPr="00961804">
              <w:rPr>
                <w:rStyle w:val="Hipervnculo"/>
                <w:rFonts w:ascii="Arial Narrow" w:hAnsi="Arial Narrow"/>
                <w:noProof/>
              </w:rPr>
              <w:t>ACCIONES</w:t>
            </w:r>
            <w:r w:rsidRPr="00961804">
              <w:rPr>
                <w:rStyle w:val="Hipervnculo"/>
                <w:rFonts w:ascii="Arial Narrow" w:hAnsi="Arial Narrow"/>
                <w:noProof/>
                <w:spacing w:val="-6"/>
              </w:rPr>
              <w:t xml:space="preserve"> </w:t>
            </w:r>
            <w:r w:rsidRPr="00961804">
              <w:rPr>
                <w:rStyle w:val="Hipervnculo"/>
                <w:rFonts w:ascii="Arial Narrow" w:hAnsi="Arial Narrow"/>
                <w:noProof/>
              </w:rPr>
              <w:t>PROPUESTAS</w:t>
            </w:r>
            <w:r w:rsidRPr="00961804">
              <w:rPr>
                <w:rStyle w:val="Hipervnculo"/>
                <w:rFonts w:ascii="Arial Narrow" w:hAnsi="Arial Narrow"/>
                <w:noProof/>
                <w:spacing w:val="-5"/>
              </w:rPr>
              <w:t xml:space="preserve"> </w:t>
            </w:r>
            <w:r w:rsidRPr="00961804">
              <w:rPr>
                <w:rStyle w:val="Hipervnculo"/>
                <w:rFonts w:ascii="Arial Narrow" w:hAnsi="Arial Narrow"/>
                <w:noProof/>
              </w:rPr>
              <w:t>PARA</w:t>
            </w:r>
            <w:r w:rsidRPr="00961804">
              <w:rPr>
                <w:rStyle w:val="Hipervnculo"/>
                <w:rFonts w:ascii="Arial Narrow" w:hAnsi="Arial Narrow"/>
                <w:noProof/>
                <w:spacing w:val="-6"/>
              </w:rPr>
              <w:t xml:space="preserve"> </w:t>
            </w:r>
            <w:r w:rsidRPr="00961804">
              <w:rPr>
                <w:rStyle w:val="Hipervnculo"/>
                <w:rFonts w:ascii="Arial Narrow" w:hAnsi="Arial Narrow"/>
                <w:noProof/>
              </w:rPr>
              <w:t>LA</w:t>
            </w:r>
            <w:r w:rsidRPr="00961804">
              <w:rPr>
                <w:rStyle w:val="Hipervnculo"/>
                <w:rFonts w:ascii="Arial Narrow" w:hAnsi="Arial Narrow"/>
                <w:noProof/>
                <w:spacing w:val="-8"/>
              </w:rPr>
              <w:t xml:space="preserve"> </w:t>
            </w:r>
            <w:r w:rsidRPr="00961804">
              <w:rPr>
                <w:rStyle w:val="Hipervnculo"/>
                <w:rFonts w:ascii="Arial Narrow" w:hAnsi="Arial Narrow"/>
                <w:noProof/>
                <w:spacing w:val="-2"/>
              </w:rPr>
              <w:t>MEJORA</w:t>
            </w:r>
            <w:r>
              <w:rPr>
                <w:noProof/>
                <w:webHidden/>
              </w:rPr>
              <w:tab/>
            </w:r>
            <w:r>
              <w:rPr>
                <w:noProof/>
                <w:webHidden/>
              </w:rPr>
              <w:fldChar w:fldCharType="begin"/>
            </w:r>
            <w:r>
              <w:rPr>
                <w:noProof/>
                <w:webHidden/>
              </w:rPr>
              <w:instrText xml:space="preserve"> PAGEREF _Toc221041677 \h </w:instrText>
            </w:r>
            <w:r>
              <w:rPr>
                <w:noProof/>
                <w:webHidden/>
              </w:rPr>
            </w:r>
            <w:r>
              <w:rPr>
                <w:noProof/>
                <w:webHidden/>
              </w:rPr>
              <w:fldChar w:fldCharType="separate"/>
            </w:r>
            <w:r>
              <w:rPr>
                <w:noProof/>
                <w:webHidden/>
              </w:rPr>
              <w:t>30</w:t>
            </w:r>
            <w:r>
              <w:rPr>
                <w:noProof/>
                <w:webHidden/>
              </w:rPr>
              <w:fldChar w:fldCharType="end"/>
            </w:r>
          </w:hyperlink>
        </w:p>
        <w:p w14:paraId="33EB5BC6" w14:textId="263977FA" w:rsidR="00634FE7" w:rsidRPr="00634FE7" w:rsidRDefault="00634FE7" w:rsidP="00AE6E94">
          <w:pPr>
            <w:jc w:val="both"/>
            <w:rPr>
              <w:rFonts w:ascii="Arial Narrow" w:hAnsi="Arial Narrow" w:cs="Arial"/>
              <w:sz w:val="24"/>
              <w:szCs w:val="24"/>
            </w:rPr>
          </w:pPr>
          <w:r w:rsidRPr="00634FE7">
            <w:rPr>
              <w:rFonts w:ascii="Arial Narrow" w:hAnsi="Arial Narrow" w:cs="Arial"/>
              <w:b/>
              <w:bCs/>
              <w:sz w:val="24"/>
              <w:szCs w:val="24"/>
              <w:lang w:val="es-ES"/>
            </w:rPr>
            <w:fldChar w:fldCharType="end"/>
          </w:r>
        </w:p>
      </w:sdtContent>
    </w:sdt>
    <w:p w14:paraId="1A398499" w14:textId="77777777" w:rsidR="00F86768" w:rsidRDefault="00F86768" w:rsidP="00AE6E94">
      <w:pPr>
        <w:pStyle w:val="TDC1"/>
        <w:tabs>
          <w:tab w:val="left" w:pos="466"/>
          <w:tab w:val="right" w:leader="dot" w:pos="8828"/>
        </w:tabs>
        <w:jc w:val="both"/>
        <w:rPr>
          <w:rStyle w:val="Hipervnculo"/>
          <w:noProof/>
        </w:rPr>
      </w:pPr>
    </w:p>
    <w:p w14:paraId="4A35959D" w14:textId="77777777" w:rsidR="00F86768" w:rsidRDefault="00F86768" w:rsidP="00AE6E94">
      <w:pPr>
        <w:pStyle w:val="TDC1"/>
        <w:tabs>
          <w:tab w:val="left" w:pos="466"/>
          <w:tab w:val="right" w:leader="dot" w:pos="8828"/>
        </w:tabs>
        <w:jc w:val="both"/>
        <w:rPr>
          <w:rStyle w:val="Hipervnculo"/>
          <w:noProof/>
        </w:rPr>
      </w:pPr>
    </w:p>
    <w:p w14:paraId="5B14676B" w14:textId="77777777" w:rsidR="00F86768" w:rsidRDefault="00F86768" w:rsidP="00AE6E94">
      <w:pPr>
        <w:pStyle w:val="TDC1"/>
        <w:tabs>
          <w:tab w:val="left" w:pos="466"/>
          <w:tab w:val="right" w:leader="dot" w:pos="8828"/>
        </w:tabs>
        <w:jc w:val="both"/>
        <w:rPr>
          <w:rStyle w:val="Hipervnculo"/>
          <w:noProof/>
        </w:rPr>
      </w:pPr>
    </w:p>
    <w:p w14:paraId="2AE5E96B" w14:textId="77777777" w:rsidR="00F86768" w:rsidRDefault="00F86768" w:rsidP="00AE6E94">
      <w:pPr>
        <w:pStyle w:val="TDC1"/>
        <w:tabs>
          <w:tab w:val="left" w:pos="466"/>
          <w:tab w:val="right" w:leader="dot" w:pos="8828"/>
        </w:tabs>
        <w:jc w:val="both"/>
        <w:rPr>
          <w:rStyle w:val="Hipervnculo"/>
          <w:noProof/>
        </w:rPr>
      </w:pPr>
    </w:p>
    <w:p w14:paraId="7FF4CBB5" w14:textId="77777777" w:rsidR="00F86768" w:rsidRDefault="00F86768" w:rsidP="00AE6E94">
      <w:pPr>
        <w:pStyle w:val="TDC1"/>
        <w:tabs>
          <w:tab w:val="left" w:pos="466"/>
          <w:tab w:val="right" w:leader="dot" w:pos="8828"/>
        </w:tabs>
        <w:jc w:val="both"/>
        <w:rPr>
          <w:rStyle w:val="Hipervnculo"/>
          <w:noProof/>
        </w:rPr>
      </w:pPr>
    </w:p>
    <w:p w14:paraId="15BE742B" w14:textId="77777777" w:rsidR="00F86768" w:rsidRDefault="00F86768" w:rsidP="00AE6E94">
      <w:pPr>
        <w:pStyle w:val="TDC1"/>
        <w:tabs>
          <w:tab w:val="left" w:pos="466"/>
          <w:tab w:val="right" w:leader="dot" w:pos="8828"/>
        </w:tabs>
        <w:jc w:val="both"/>
        <w:rPr>
          <w:rStyle w:val="Hipervnculo"/>
          <w:noProof/>
        </w:rPr>
      </w:pPr>
    </w:p>
    <w:p w14:paraId="028217D4" w14:textId="77777777" w:rsidR="00F86768" w:rsidRDefault="00F86768" w:rsidP="00AE6E94">
      <w:pPr>
        <w:pStyle w:val="TDC1"/>
        <w:tabs>
          <w:tab w:val="left" w:pos="466"/>
          <w:tab w:val="right" w:leader="dot" w:pos="8828"/>
        </w:tabs>
        <w:jc w:val="both"/>
        <w:rPr>
          <w:rStyle w:val="Hipervnculo"/>
          <w:noProof/>
        </w:rPr>
      </w:pPr>
    </w:p>
    <w:p w14:paraId="3E872DD9" w14:textId="77777777" w:rsidR="00F86768" w:rsidRDefault="00F86768" w:rsidP="00AE6E94">
      <w:pPr>
        <w:pStyle w:val="TDC1"/>
        <w:tabs>
          <w:tab w:val="left" w:pos="466"/>
          <w:tab w:val="right" w:leader="dot" w:pos="8828"/>
        </w:tabs>
        <w:jc w:val="both"/>
        <w:rPr>
          <w:rStyle w:val="Hipervnculo"/>
          <w:noProof/>
        </w:rPr>
      </w:pPr>
    </w:p>
    <w:p w14:paraId="2C3946F2" w14:textId="77777777" w:rsidR="00F86768" w:rsidRDefault="00F86768" w:rsidP="00AE6E94">
      <w:pPr>
        <w:pStyle w:val="TDC1"/>
        <w:tabs>
          <w:tab w:val="left" w:pos="466"/>
          <w:tab w:val="right" w:leader="dot" w:pos="8828"/>
        </w:tabs>
        <w:jc w:val="both"/>
        <w:rPr>
          <w:rStyle w:val="Hipervnculo"/>
          <w:noProof/>
        </w:rPr>
      </w:pPr>
    </w:p>
    <w:p w14:paraId="7EA542EF" w14:textId="77777777" w:rsidR="00F86768" w:rsidRDefault="00F86768" w:rsidP="00AE6E94">
      <w:pPr>
        <w:pStyle w:val="TDC1"/>
        <w:tabs>
          <w:tab w:val="left" w:pos="466"/>
          <w:tab w:val="right" w:leader="dot" w:pos="8828"/>
        </w:tabs>
        <w:jc w:val="both"/>
        <w:rPr>
          <w:rStyle w:val="Hipervnculo"/>
          <w:noProof/>
        </w:rPr>
      </w:pPr>
    </w:p>
    <w:p w14:paraId="687052B4" w14:textId="77777777" w:rsidR="00F86768" w:rsidRDefault="00F86768" w:rsidP="00AE6E94">
      <w:pPr>
        <w:pStyle w:val="TDC1"/>
        <w:tabs>
          <w:tab w:val="left" w:pos="466"/>
          <w:tab w:val="right" w:leader="dot" w:pos="8828"/>
        </w:tabs>
        <w:jc w:val="both"/>
        <w:rPr>
          <w:rStyle w:val="Hipervnculo"/>
          <w:noProof/>
        </w:rPr>
      </w:pPr>
    </w:p>
    <w:p w14:paraId="7D09CD0F" w14:textId="77777777" w:rsidR="00F86768" w:rsidRDefault="00F86768" w:rsidP="00AE6E94">
      <w:pPr>
        <w:pStyle w:val="TDC1"/>
        <w:tabs>
          <w:tab w:val="left" w:pos="466"/>
          <w:tab w:val="right" w:leader="dot" w:pos="8828"/>
        </w:tabs>
        <w:jc w:val="both"/>
        <w:rPr>
          <w:rStyle w:val="Hipervnculo"/>
          <w:noProof/>
        </w:rPr>
      </w:pPr>
    </w:p>
    <w:p w14:paraId="0DEC9DAA" w14:textId="77777777" w:rsidR="00F86768" w:rsidRDefault="00F86768" w:rsidP="00AE6E94">
      <w:pPr>
        <w:pStyle w:val="TDC1"/>
        <w:tabs>
          <w:tab w:val="left" w:pos="466"/>
          <w:tab w:val="right" w:leader="dot" w:pos="8828"/>
        </w:tabs>
        <w:jc w:val="both"/>
        <w:rPr>
          <w:rStyle w:val="Hipervnculo"/>
          <w:noProof/>
        </w:rPr>
      </w:pPr>
    </w:p>
    <w:p w14:paraId="64A2E9D8" w14:textId="77777777" w:rsidR="00F86768" w:rsidRDefault="00F86768" w:rsidP="00AE6E94">
      <w:pPr>
        <w:pStyle w:val="TDC1"/>
        <w:tabs>
          <w:tab w:val="left" w:pos="466"/>
          <w:tab w:val="right" w:leader="dot" w:pos="8828"/>
        </w:tabs>
        <w:jc w:val="both"/>
        <w:rPr>
          <w:rStyle w:val="Hipervnculo"/>
          <w:noProof/>
        </w:rPr>
      </w:pPr>
    </w:p>
    <w:p w14:paraId="5766F073" w14:textId="77777777" w:rsidR="00F86768" w:rsidRDefault="00F86768" w:rsidP="00AE6E94">
      <w:pPr>
        <w:pStyle w:val="TDC1"/>
        <w:tabs>
          <w:tab w:val="left" w:pos="466"/>
          <w:tab w:val="right" w:leader="dot" w:pos="8828"/>
        </w:tabs>
        <w:jc w:val="both"/>
        <w:rPr>
          <w:rStyle w:val="Hipervnculo"/>
          <w:noProof/>
        </w:rPr>
      </w:pPr>
    </w:p>
    <w:p w14:paraId="32342B2C" w14:textId="56E92C64" w:rsidR="00973120" w:rsidRDefault="00F86768">
      <w:pPr>
        <w:pStyle w:val="Tabladeilustraciones"/>
        <w:tabs>
          <w:tab w:val="right" w:leader="dot" w:pos="8828"/>
        </w:tabs>
        <w:rPr>
          <w:rFonts w:eastAsiaTheme="minorEastAsia"/>
          <w:noProof/>
          <w:lang w:eastAsia="es-CO"/>
        </w:rPr>
      </w:pPr>
      <w:r w:rsidRPr="00F86768">
        <w:rPr>
          <w:rStyle w:val="Hipervnculo"/>
          <w:noProof/>
        </w:rPr>
        <w:fldChar w:fldCharType="begin"/>
      </w:r>
      <w:r w:rsidRPr="00F86768">
        <w:rPr>
          <w:rStyle w:val="Hipervnculo"/>
          <w:noProof/>
        </w:rPr>
        <w:instrText xml:space="preserve"> TOC \h \z \c "Tabla" </w:instrText>
      </w:r>
      <w:r w:rsidRPr="00F86768">
        <w:rPr>
          <w:rStyle w:val="Hipervnculo"/>
          <w:noProof/>
        </w:rPr>
        <w:fldChar w:fldCharType="separate"/>
      </w:r>
      <w:hyperlink w:anchor="_Toc221041261" w:history="1">
        <w:r w:rsidR="00973120" w:rsidRPr="000150B7">
          <w:rPr>
            <w:rStyle w:val="Hipervnculo"/>
            <w:rFonts w:ascii="Arial Narrow" w:hAnsi="Arial Narrow" w:cs="Arial"/>
            <w:noProof/>
          </w:rPr>
          <w:t>Tabla 1 Planeación de actividades para el año 2025</w:t>
        </w:r>
        <w:r w:rsidR="00973120">
          <w:rPr>
            <w:noProof/>
            <w:webHidden/>
          </w:rPr>
          <w:tab/>
        </w:r>
        <w:r w:rsidR="00973120">
          <w:rPr>
            <w:noProof/>
            <w:webHidden/>
          </w:rPr>
          <w:fldChar w:fldCharType="begin"/>
        </w:r>
        <w:r w:rsidR="00973120">
          <w:rPr>
            <w:noProof/>
            <w:webHidden/>
          </w:rPr>
          <w:instrText xml:space="preserve"> PAGEREF _Toc221041261 \h </w:instrText>
        </w:r>
        <w:r w:rsidR="00973120">
          <w:rPr>
            <w:noProof/>
            <w:webHidden/>
          </w:rPr>
        </w:r>
        <w:r w:rsidR="00973120">
          <w:rPr>
            <w:noProof/>
            <w:webHidden/>
          </w:rPr>
          <w:fldChar w:fldCharType="separate"/>
        </w:r>
        <w:r w:rsidR="00973120">
          <w:rPr>
            <w:noProof/>
            <w:webHidden/>
          </w:rPr>
          <w:t>9</w:t>
        </w:r>
        <w:r w:rsidR="00973120">
          <w:rPr>
            <w:noProof/>
            <w:webHidden/>
          </w:rPr>
          <w:fldChar w:fldCharType="end"/>
        </w:r>
      </w:hyperlink>
    </w:p>
    <w:p w14:paraId="166906DC" w14:textId="4ECDF2E9" w:rsidR="00973120" w:rsidRDefault="00973120">
      <w:pPr>
        <w:pStyle w:val="Tabladeilustraciones"/>
        <w:tabs>
          <w:tab w:val="right" w:leader="dot" w:pos="8828"/>
        </w:tabs>
        <w:rPr>
          <w:rFonts w:eastAsiaTheme="minorEastAsia"/>
          <w:noProof/>
          <w:lang w:eastAsia="es-CO"/>
        </w:rPr>
      </w:pPr>
      <w:hyperlink w:anchor="_Toc221041262" w:history="1">
        <w:r w:rsidRPr="000150B7">
          <w:rPr>
            <w:rStyle w:val="Hipervnculo"/>
            <w:rFonts w:ascii="Arial Narrow" w:eastAsia="Calibri Light" w:hAnsi="Arial Narrow" w:cs="Arial"/>
            <w:noProof/>
            <w:kern w:val="0"/>
            <w14:ligatures w14:val="none"/>
          </w:rPr>
          <w:t>Tabla 2 Cumplimiento de actividades de tercer trimestre – fase planear</w:t>
        </w:r>
        <w:r>
          <w:rPr>
            <w:noProof/>
            <w:webHidden/>
          </w:rPr>
          <w:tab/>
        </w:r>
        <w:r>
          <w:rPr>
            <w:noProof/>
            <w:webHidden/>
          </w:rPr>
          <w:fldChar w:fldCharType="begin"/>
        </w:r>
        <w:r>
          <w:rPr>
            <w:noProof/>
            <w:webHidden/>
          </w:rPr>
          <w:instrText xml:space="preserve"> PAGEREF _Toc221041262 \h </w:instrText>
        </w:r>
        <w:r>
          <w:rPr>
            <w:noProof/>
            <w:webHidden/>
          </w:rPr>
        </w:r>
        <w:r>
          <w:rPr>
            <w:noProof/>
            <w:webHidden/>
          </w:rPr>
          <w:fldChar w:fldCharType="separate"/>
        </w:r>
        <w:r>
          <w:rPr>
            <w:noProof/>
            <w:webHidden/>
          </w:rPr>
          <w:t>10</w:t>
        </w:r>
        <w:r>
          <w:rPr>
            <w:noProof/>
            <w:webHidden/>
          </w:rPr>
          <w:fldChar w:fldCharType="end"/>
        </w:r>
      </w:hyperlink>
    </w:p>
    <w:p w14:paraId="5638F186" w14:textId="0C5BD7CF" w:rsidR="00973120" w:rsidRDefault="00973120">
      <w:pPr>
        <w:pStyle w:val="Tabladeilustraciones"/>
        <w:tabs>
          <w:tab w:val="right" w:leader="dot" w:pos="8828"/>
        </w:tabs>
        <w:rPr>
          <w:rFonts w:eastAsiaTheme="minorEastAsia"/>
          <w:noProof/>
          <w:lang w:eastAsia="es-CO"/>
        </w:rPr>
      </w:pPr>
      <w:hyperlink w:anchor="_Toc221041263" w:history="1">
        <w:r w:rsidRPr="000150B7">
          <w:rPr>
            <w:rStyle w:val="Hipervnculo"/>
            <w:rFonts w:ascii="Arial Narrow" w:hAnsi="Arial Narrow" w:cs="Arial"/>
            <w:noProof/>
          </w:rPr>
          <w:t>Tabla 3 Cumplimiento de actividades trimestrales – fase hacer</w:t>
        </w:r>
        <w:r>
          <w:rPr>
            <w:noProof/>
            <w:webHidden/>
          </w:rPr>
          <w:tab/>
        </w:r>
        <w:r>
          <w:rPr>
            <w:noProof/>
            <w:webHidden/>
          </w:rPr>
          <w:fldChar w:fldCharType="begin"/>
        </w:r>
        <w:r>
          <w:rPr>
            <w:noProof/>
            <w:webHidden/>
          </w:rPr>
          <w:instrText xml:space="preserve"> PAGEREF _Toc221041263 \h </w:instrText>
        </w:r>
        <w:r>
          <w:rPr>
            <w:noProof/>
            <w:webHidden/>
          </w:rPr>
        </w:r>
        <w:r>
          <w:rPr>
            <w:noProof/>
            <w:webHidden/>
          </w:rPr>
          <w:fldChar w:fldCharType="separate"/>
        </w:r>
        <w:r>
          <w:rPr>
            <w:noProof/>
            <w:webHidden/>
          </w:rPr>
          <w:t>11</w:t>
        </w:r>
        <w:r>
          <w:rPr>
            <w:noProof/>
            <w:webHidden/>
          </w:rPr>
          <w:fldChar w:fldCharType="end"/>
        </w:r>
      </w:hyperlink>
    </w:p>
    <w:p w14:paraId="61968615" w14:textId="61A56BBA" w:rsidR="00973120" w:rsidRDefault="00973120">
      <w:pPr>
        <w:pStyle w:val="Tabladeilustraciones"/>
        <w:tabs>
          <w:tab w:val="right" w:leader="dot" w:pos="8828"/>
        </w:tabs>
        <w:rPr>
          <w:rFonts w:eastAsiaTheme="minorEastAsia"/>
          <w:noProof/>
          <w:lang w:eastAsia="es-CO"/>
        </w:rPr>
      </w:pPr>
      <w:hyperlink w:anchor="_Toc221041264" w:history="1">
        <w:r w:rsidRPr="000150B7">
          <w:rPr>
            <w:rStyle w:val="Hipervnculo"/>
            <w:rFonts w:ascii="Arial Narrow" w:hAnsi="Arial Narrow" w:cs="Arial"/>
            <w:noProof/>
          </w:rPr>
          <w:t>Tabla 4 Cumplimiento de actividades trimestrales – fase verificar</w:t>
        </w:r>
        <w:r>
          <w:rPr>
            <w:noProof/>
            <w:webHidden/>
          </w:rPr>
          <w:tab/>
        </w:r>
        <w:r>
          <w:rPr>
            <w:noProof/>
            <w:webHidden/>
          </w:rPr>
          <w:fldChar w:fldCharType="begin"/>
        </w:r>
        <w:r>
          <w:rPr>
            <w:noProof/>
            <w:webHidden/>
          </w:rPr>
          <w:instrText xml:space="preserve"> PAGEREF _Toc221041264 \h </w:instrText>
        </w:r>
        <w:r>
          <w:rPr>
            <w:noProof/>
            <w:webHidden/>
          </w:rPr>
        </w:r>
        <w:r>
          <w:rPr>
            <w:noProof/>
            <w:webHidden/>
          </w:rPr>
          <w:fldChar w:fldCharType="separate"/>
        </w:r>
        <w:r>
          <w:rPr>
            <w:noProof/>
            <w:webHidden/>
          </w:rPr>
          <w:t>15</w:t>
        </w:r>
        <w:r>
          <w:rPr>
            <w:noProof/>
            <w:webHidden/>
          </w:rPr>
          <w:fldChar w:fldCharType="end"/>
        </w:r>
      </w:hyperlink>
    </w:p>
    <w:p w14:paraId="66A2BCC0" w14:textId="25127C40" w:rsidR="00973120" w:rsidRDefault="00973120">
      <w:pPr>
        <w:pStyle w:val="Tabladeilustraciones"/>
        <w:tabs>
          <w:tab w:val="right" w:leader="dot" w:pos="8828"/>
        </w:tabs>
        <w:rPr>
          <w:rFonts w:eastAsiaTheme="minorEastAsia"/>
          <w:noProof/>
          <w:lang w:eastAsia="es-CO"/>
        </w:rPr>
      </w:pPr>
      <w:hyperlink w:anchor="_Toc221041265" w:history="1">
        <w:r w:rsidRPr="000150B7">
          <w:rPr>
            <w:rStyle w:val="Hipervnculo"/>
            <w:rFonts w:ascii="Arial Narrow" w:hAnsi="Arial Narrow" w:cs="Arial"/>
            <w:noProof/>
          </w:rPr>
          <w:t>Tabla 5 Cumplimiento de actividades trimestrales – fase actuar</w:t>
        </w:r>
        <w:r>
          <w:rPr>
            <w:noProof/>
            <w:webHidden/>
          </w:rPr>
          <w:tab/>
        </w:r>
        <w:r>
          <w:rPr>
            <w:noProof/>
            <w:webHidden/>
          </w:rPr>
          <w:fldChar w:fldCharType="begin"/>
        </w:r>
        <w:r>
          <w:rPr>
            <w:noProof/>
            <w:webHidden/>
          </w:rPr>
          <w:instrText xml:space="preserve"> PAGEREF _Toc221041265 \h </w:instrText>
        </w:r>
        <w:r>
          <w:rPr>
            <w:noProof/>
            <w:webHidden/>
          </w:rPr>
        </w:r>
        <w:r>
          <w:rPr>
            <w:noProof/>
            <w:webHidden/>
          </w:rPr>
          <w:fldChar w:fldCharType="separate"/>
        </w:r>
        <w:r>
          <w:rPr>
            <w:noProof/>
            <w:webHidden/>
          </w:rPr>
          <w:t>15</w:t>
        </w:r>
        <w:r>
          <w:rPr>
            <w:noProof/>
            <w:webHidden/>
          </w:rPr>
          <w:fldChar w:fldCharType="end"/>
        </w:r>
      </w:hyperlink>
    </w:p>
    <w:p w14:paraId="056D53CB" w14:textId="0C300BE3" w:rsidR="006E26C7" w:rsidRPr="00973120" w:rsidRDefault="00F86768" w:rsidP="00973120">
      <w:pPr>
        <w:pStyle w:val="Tabladeilustraciones"/>
        <w:tabs>
          <w:tab w:val="right" w:leader="dot" w:pos="8828"/>
        </w:tabs>
        <w:rPr>
          <w:rStyle w:val="Hipervnculo"/>
          <w:rFonts w:ascii="Arial Narrow" w:hAnsi="Arial Narrow" w:cs="Arial"/>
          <w:noProof/>
        </w:rPr>
      </w:pPr>
      <w:r w:rsidRPr="00F86768">
        <w:rPr>
          <w:rStyle w:val="Hipervnculo"/>
          <w:noProof/>
        </w:rPr>
        <w:fldChar w:fldCharType="end"/>
      </w:r>
    </w:p>
    <w:p w14:paraId="7796EEAA" w14:textId="4CB77008" w:rsidR="00973120" w:rsidRPr="00973120" w:rsidRDefault="00F86768">
      <w:pPr>
        <w:pStyle w:val="Tabladeilustraciones"/>
        <w:tabs>
          <w:tab w:val="right" w:leader="dot" w:pos="8828"/>
        </w:tabs>
        <w:rPr>
          <w:rStyle w:val="Hipervnculo"/>
          <w:rFonts w:ascii="Arial Narrow" w:hAnsi="Arial Narrow" w:cs="Arial"/>
        </w:rPr>
      </w:pPr>
      <w:r w:rsidRPr="00973120">
        <w:rPr>
          <w:rStyle w:val="Hipervnculo"/>
          <w:rFonts w:ascii="Arial Narrow" w:hAnsi="Arial Narrow" w:cs="Arial"/>
          <w:noProof/>
        </w:rPr>
        <w:fldChar w:fldCharType="begin"/>
      </w:r>
      <w:r w:rsidRPr="00973120">
        <w:rPr>
          <w:rStyle w:val="Hipervnculo"/>
          <w:rFonts w:ascii="Arial Narrow" w:hAnsi="Arial Narrow" w:cs="Arial"/>
          <w:noProof/>
        </w:rPr>
        <w:instrText xml:space="preserve"> TOC \h \z \c "Ilustración" </w:instrText>
      </w:r>
      <w:r w:rsidRPr="00973120">
        <w:rPr>
          <w:rStyle w:val="Hipervnculo"/>
          <w:rFonts w:ascii="Arial Narrow" w:hAnsi="Arial Narrow" w:cs="Arial"/>
          <w:noProof/>
        </w:rPr>
        <w:fldChar w:fldCharType="separate"/>
      </w:r>
      <w:hyperlink w:anchor="_Toc221041255" w:history="1">
        <w:r w:rsidR="00973120" w:rsidRPr="00973120">
          <w:rPr>
            <w:rStyle w:val="Hipervnculo"/>
            <w:rFonts w:ascii="Arial Narrow" w:hAnsi="Arial Narrow" w:cs="Arial"/>
            <w:noProof/>
          </w:rPr>
          <w:t>Ilustración 1Grafica de medición de participación de pausas activas cuarto trimestre 2025.</w:t>
        </w:r>
        <w:r w:rsidR="00973120" w:rsidRPr="00973120">
          <w:rPr>
            <w:rStyle w:val="Hipervnculo"/>
            <w:rFonts w:ascii="Arial Narrow" w:hAnsi="Arial Narrow" w:cs="Arial"/>
            <w:webHidden/>
          </w:rPr>
          <w:tab/>
        </w:r>
        <w:r w:rsidR="00973120" w:rsidRPr="00973120">
          <w:rPr>
            <w:rStyle w:val="Hipervnculo"/>
            <w:rFonts w:ascii="Arial Narrow" w:hAnsi="Arial Narrow" w:cs="Arial"/>
            <w:webHidden/>
          </w:rPr>
          <w:fldChar w:fldCharType="begin"/>
        </w:r>
        <w:r w:rsidR="00973120" w:rsidRPr="00973120">
          <w:rPr>
            <w:rStyle w:val="Hipervnculo"/>
            <w:rFonts w:ascii="Arial Narrow" w:hAnsi="Arial Narrow" w:cs="Arial"/>
            <w:webHidden/>
          </w:rPr>
          <w:instrText xml:space="preserve"> PAGEREF _Toc221041255 \h </w:instrText>
        </w:r>
        <w:r w:rsidR="00973120" w:rsidRPr="00973120">
          <w:rPr>
            <w:rStyle w:val="Hipervnculo"/>
            <w:rFonts w:ascii="Arial Narrow" w:hAnsi="Arial Narrow" w:cs="Arial"/>
            <w:webHidden/>
          </w:rPr>
        </w:r>
        <w:r w:rsidR="00973120" w:rsidRPr="00973120">
          <w:rPr>
            <w:rStyle w:val="Hipervnculo"/>
            <w:rFonts w:ascii="Arial Narrow" w:hAnsi="Arial Narrow" w:cs="Arial"/>
            <w:webHidden/>
          </w:rPr>
          <w:fldChar w:fldCharType="separate"/>
        </w:r>
        <w:r w:rsidR="00973120" w:rsidRPr="00973120">
          <w:rPr>
            <w:rStyle w:val="Hipervnculo"/>
            <w:rFonts w:ascii="Arial Narrow" w:hAnsi="Arial Narrow" w:cs="Arial"/>
            <w:webHidden/>
          </w:rPr>
          <w:t>24</w:t>
        </w:r>
        <w:r w:rsidR="00973120" w:rsidRPr="00973120">
          <w:rPr>
            <w:rStyle w:val="Hipervnculo"/>
            <w:rFonts w:ascii="Arial Narrow" w:hAnsi="Arial Narrow" w:cs="Arial"/>
            <w:webHidden/>
          </w:rPr>
          <w:fldChar w:fldCharType="end"/>
        </w:r>
      </w:hyperlink>
    </w:p>
    <w:p w14:paraId="744EEF0F" w14:textId="421E3664" w:rsidR="00973120" w:rsidRPr="00973120" w:rsidRDefault="00973120">
      <w:pPr>
        <w:pStyle w:val="Tabladeilustraciones"/>
        <w:tabs>
          <w:tab w:val="right" w:leader="dot" w:pos="8828"/>
        </w:tabs>
        <w:rPr>
          <w:rStyle w:val="Hipervnculo"/>
          <w:rFonts w:ascii="Arial Narrow" w:hAnsi="Arial Narrow" w:cs="Arial"/>
        </w:rPr>
      </w:pPr>
      <w:hyperlink w:anchor="_Toc221041256" w:history="1">
        <w:r w:rsidRPr="00973120">
          <w:rPr>
            <w:rStyle w:val="Hipervnculo"/>
            <w:rFonts w:ascii="Arial Narrow" w:hAnsi="Arial Narrow" w:cs="Arial"/>
            <w:noProof/>
          </w:rPr>
          <w:t>Ilustración 2 Dato de La caracterización de incidentes y accidentes para el año 2025 corte diciembre.</w:t>
        </w:r>
        <w:r w:rsidRPr="00973120">
          <w:rPr>
            <w:rStyle w:val="Hipervnculo"/>
            <w:rFonts w:ascii="Arial Narrow" w:hAnsi="Arial Narrow" w:cs="Arial"/>
            <w:webHidden/>
          </w:rPr>
          <w:tab/>
        </w:r>
        <w:r w:rsidRPr="00973120">
          <w:rPr>
            <w:rStyle w:val="Hipervnculo"/>
            <w:rFonts w:ascii="Arial Narrow" w:hAnsi="Arial Narrow" w:cs="Arial"/>
            <w:webHidden/>
          </w:rPr>
          <w:fldChar w:fldCharType="begin"/>
        </w:r>
        <w:r w:rsidRPr="00973120">
          <w:rPr>
            <w:rStyle w:val="Hipervnculo"/>
            <w:rFonts w:ascii="Arial Narrow" w:hAnsi="Arial Narrow" w:cs="Arial"/>
            <w:webHidden/>
          </w:rPr>
          <w:instrText xml:space="preserve"> PAGEREF _Toc221041256 \h </w:instrText>
        </w:r>
        <w:r w:rsidRPr="00973120">
          <w:rPr>
            <w:rStyle w:val="Hipervnculo"/>
            <w:rFonts w:ascii="Arial Narrow" w:hAnsi="Arial Narrow" w:cs="Arial"/>
            <w:webHidden/>
          </w:rPr>
        </w:r>
        <w:r w:rsidRPr="00973120">
          <w:rPr>
            <w:rStyle w:val="Hipervnculo"/>
            <w:rFonts w:ascii="Arial Narrow" w:hAnsi="Arial Narrow" w:cs="Arial"/>
            <w:webHidden/>
          </w:rPr>
          <w:fldChar w:fldCharType="separate"/>
        </w:r>
        <w:r w:rsidRPr="00973120">
          <w:rPr>
            <w:rStyle w:val="Hipervnculo"/>
            <w:rFonts w:ascii="Arial Narrow" w:hAnsi="Arial Narrow" w:cs="Arial"/>
            <w:webHidden/>
          </w:rPr>
          <w:t>26</w:t>
        </w:r>
        <w:r w:rsidRPr="00973120">
          <w:rPr>
            <w:rStyle w:val="Hipervnculo"/>
            <w:rFonts w:ascii="Arial Narrow" w:hAnsi="Arial Narrow" w:cs="Arial"/>
            <w:webHidden/>
          </w:rPr>
          <w:fldChar w:fldCharType="end"/>
        </w:r>
      </w:hyperlink>
    </w:p>
    <w:p w14:paraId="12D57356" w14:textId="133603AB" w:rsidR="00634FE7" w:rsidRPr="00F86768" w:rsidRDefault="00F86768" w:rsidP="00973120">
      <w:pPr>
        <w:pStyle w:val="Tabladeilustraciones"/>
        <w:tabs>
          <w:tab w:val="right" w:leader="dot" w:pos="8828"/>
        </w:tabs>
        <w:rPr>
          <w:rFonts w:ascii="Arial Narrow" w:hAnsi="Arial Narrow"/>
        </w:rPr>
      </w:pPr>
      <w:r w:rsidRPr="00973120">
        <w:rPr>
          <w:rStyle w:val="Hipervnculo"/>
          <w:rFonts w:ascii="Arial Narrow" w:hAnsi="Arial Narrow" w:cs="Arial"/>
          <w:noProof/>
        </w:rPr>
        <w:fldChar w:fldCharType="end"/>
      </w:r>
    </w:p>
    <w:p w14:paraId="6ADA5D29" w14:textId="77777777" w:rsidR="00D01282" w:rsidRDefault="00D01282" w:rsidP="00AE6E94">
      <w:pPr>
        <w:jc w:val="both"/>
        <w:rPr>
          <w:rFonts w:ascii="Arial Narrow" w:hAnsi="Arial Narrow" w:cs="Arial"/>
          <w:sz w:val="24"/>
          <w:szCs w:val="24"/>
        </w:rPr>
      </w:pPr>
    </w:p>
    <w:p w14:paraId="478AE7A9" w14:textId="77777777" w:rsidR="00D01282" w:rsidRDefault="00D01282" w:rsidP="00AE6E94">
      <w:pPr>
        <w:jc w:val="both"/>
        <w:rPr>
          <w:rFonts w:ascii="Arial Narrow" w:hAnsi="Arial Narrow" w:cs="Arial"/>
          <w:sz w:val="24"/>
          <w:szCs w:val="24"/>
        </w:rPr>
      </w:pPr>
    </w:p>
    <w:p w14:paraId="3DDF77A0" w14:textId="77777777" w:rsidR="00D01282" w:rsidRPr="00634FE7" w:rsidRDefault="00D01282" w:rsidP="00AE6E94">
      <w:pPr>
        <w:jc w:val="both"/>
        <w:rPr>
          <w:rFonts w:ascii="Arial Narrow" w:hAnsi="Arial Narrow" w:cs="Arial"/>
          <w:sz w:val="24"/>
          <w:szCs w:val="24"/>
        </w:rPr>
        <w:sectPr w:rsidR="00D01282" w:rsidRPr="00634FE7" w:rsidSect="00634FE7">
          <w:footerReference w:type="default" r:id="rId9"/>
          <w:pgSz w:w="12240" w:h="15840" w:code="1"/>
          <w:pgMar w:top="1418" w:right="1701" w:bottom="1418" w:left="1701" w:header="0" w:footer="1244" w:gutter="0"/>
          <w:pgNumType w:start="2"/>
          <w:cols w:space="720"/>
        </w:sectPr>
      </w:pPr>
    </w:p>
    <w:p w14:paraId="40FD0D3E" w14:textId="77777777" w:rsidR="00634FE7" w:rsidRDefault="00634FE7" w:rsidP="00AE6E94">
      <w:pPr>
        <w:pStyle w:val="Ttulo2"/>
        <w:numPr>
          <w:ilvl w:val="0"/>
          <w:numId w:val="17"/>
        </w:numPr>
        <w:spacing w:line="278" w:lineRule="auto"/>
        <w:jc w:val="both"/>
        <w:rPr>
          <w:rFonts w:ascii="Arial Narrow" w:hAnsi="Arial Narrow" w:cs="Arial"/>
          <w:b/>
          <w:bCs/>
          <w:color w:val="000000" w:themeColor="text1"/>
          <w:sz w:val="28"/>
          <w:szCs w:val="28"/>
        </w:rPr>
      </w:pPr>
      <w:bookmarkStart w:id="8" w:name="_Toc221041665"/>
      <w:r w:rsidRPr="00634FE7">
        <w:rPr>
          <w:rFonts w:ascii="Arial Narrow" w:hAnsi="Arial Narrow" w:cs="Arial"/>
          <w:b/>
          <w:bCs/>
          <w:color w:val="000000" w:themeColor="text1"/>
          <w:sz w:val="28"/>
          <w:szCs w:val="28"/>
        </w:rPr>
        <w:lastRenderedPageBreak/>
        <w:t>INTRODUCCIÓN</w:t>
      </w:r>
      <w:bookmarkEnd w:id="8"/>
      <w:r w:rsidRPr="00634FE7">
        <w:rPr>
          <w:rFonts w:ascii="Arial Narrow" w:hAnsi="Arial Narrow" w:cs="Arial"/>
          <w:b/>
          <w:bCs/>
          <w:color w:val="000000" w:themeColor="text1"/>
          <w:sz w:val="28"/>
          <w:szCs w:val="28"/>
        </w:rPr>
        <w:t xml:space="preserve"> </w:t>
      </w:r>
    </w:p>
    <w:p w14:paraId="5912B591" w14:textId="77777777" w:rsidR="00704B63" w:rsidRPr="00704B63" w:rsidRDefault="00704B63" w:rsidP="00AE6E94">
      <w:pPr>
        <w:jc w:val="both"/>
      </w:pPr>
    </w:p>
    <w:p w14:paraId="666C7BD9" w14:textId="77777777" w:rsidR="00EE5784" w:rsidRPr="00EE5784"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El Sistema de Gestión de Seguridad y Salud en el Trabajo (SG-SST) y el Plan Estratégico de Seguridad Vial (PESV) constituyen ejes fundamentales dentro de la estructura organizacional de la Unidad Administrativa Especial de Servicios Públicos (UAESP), en tanto orientan la planificación, ejecución y seguimiento de acciones preventivas, correctivas y de mejora continua, encaminadas a la protección de la vida, la salud y el bienestar de los/las servidores/as públicos/as y contratistas.</w:t>
      </w:r>
    </w:p>
    <w:p w14:paraId="6AD825DF" w14:textId="6E166C93" w:rsidR="00EE5784" w:rsidRPr="00EE5784"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 xml:space="preserve">El presente informe de resultados corresponde al </w:t>
      </w:r>
      <w:r>
        <w:rPr>
          <w:rFonts w:ascii="Arial Narrow" w:hAnsi="Arial Narrow" w:cs="Arial"/>
          <w:color w:val="000000" w:themeColor="text1"/>
          <w:sz w:val="24"/>
          <w:szCs w:val="24"/>
        </w:rPr>
        <w:t>cuarto trimestre</w:t>
      </w:r>
      <w:r w:rsidRPr="00EE5784">
        <w:rPr>
          <w:rFonts w:ascii="Arial Narrow" w:hAnsi="Arial Narrow" w:cs="Arial"/>
          <w:color w:val="000000" w:themeColor="text1"/>
          <w:sz w:val="24"/>
          <w:szCs w:val="24"/>
        </w:rPr>
        <w:t xml:space="preserve"> del año 2025 y comprende las actividades desarrolladas durante el periodo </w:t>
      </w:r>
      <w:r>
        <w:rPr>
          <w:rFonts w:ascii="Arial Narrow" w:hAnsi="Arial Narrow" w:cs="Arial"/>
          <w:color w:val="000000" w:themeColor="text1"/>
          <w:sz w:val="24"/>
          <w:szCs w:val="24"/>
        </w:rPr>
        <w:t xml:space="preserve">de </w:t>
      </w:r>
      <w:r w:rsidR="002C39F5">
        <w:rPr>
          <w:rFonts w:ascii="Arial Narrow" w:hAnsi="Arial Narrow" w:cs="Arial"/>
          <w:color w:val="000000" w:themeColor="text1"/>
          <w:sz w:val="24"/>
          <w:szCs w:val="24"/>
        </w:rPr>
        <w:t>octubre</w:t>
      </w:r>
      <w:r w:rsidR="0047437E">
        <w:rPr>
          <w:rFonts w:ascii="Arial Narrow" w:hAnsi="Arial Narrow" w:cs="Arial"/>
          <w:color w:val="000000" w:themeColor="text1"/>
          <w:sz w:val="24"/>
          <w:szCs w:val="24"/>
        </w:rPr>
        <w:t xml:space="preserve"> a d</w:t>
      </w:r>
      <w:r>
        <w:rPr>
          <w:rFonts w:ascii="Arial Narrow" w:hAnsi="Arial Narrow" w:cs="Arial"/>
          <w:color w:val="000000" w:themeColor="text1"/>
          <w:sz w:val="24"/>
          <w:szCs w:val="24"/>
        </w:rPr>
        <w:t>iciembre</w:t>
      </w:r>
      <w:r w:rsidRPr="00EE5784">
        <w:rPr>
          <w:rFonts w:ascii="Arial Narrow" w:hAnsi="Arial Narrow" w:cs="Arial"/>
          <w:color w:val="000000" w:themeColor="text1"/>
          <w:sz w:val="24"/>
          <w:szCs w:val="24"/>
        </w:rPr>
        <w:t>. En él se presenta un balance general del avance en la implementación de los programas, planes y estrategias que integran el SG-SST y el PESV, con el propósito de ofrecer una visión clara y objetiva sobre el nivel de cumplimiento de las metas establecidas, el comportamiento de los indicadores y las acciones ejecutadas para la prevención de riesgos laborales y viales.</w:t>
      </w:r>
    </w:p>
    <w:p w14:paraId="0131C763" w14:textId="77777777" w:rsidR="00EE5784" w:rsidRPr="00EE5784"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Asimismo, el documento incluye el análisis de las actividades adelantadas durante el periodo evaluado, destacando los principales logros, avances y aspectos susceptibles de mejora, en coherencia con la normatividad vigente. De esta manera, se evidencia el compromiso institucional de la UAESP con la consolidación de ambientes laborales seguros y saludables, la promoción del autocuidado, la prevención de accidentes de trabajo y enfermedades laborales, y la reducción de incidentes viales.</w:t>
      </w:r>
    </w:p>
    <w:p w14:paraId="12681770" w14:textId="77777777" w:rsidR="00634FE7" w:rsidRPr="00634FE7" w:rsidRDefault="00634FE7" w:rsidP="00AE6E94">
      <w:pPr>
        <w:jc w:val="both"/>
        <w:rPr>
          <w:rFonts w:ascii="Arial Narrow" w:hAnsi="Arial Narrow" w:cs="Arial"/>
          <w:b/>
          <w:bCs/>
          <w:color w:val="000000" w:themeColor="text1"/>
          <w:sz w:val="24"/>
          <w:szCs w:val="24"/>
        </w:rPr>
      </w:pPr>
    </w:p>
    <w:p w14:paraId="3E57F06A" w14:textId="77777777" w:rsidR="00634FE7" w:rsidRDefault="00634FE7" w:rsidP="00AE6E94">
      <w:pPr>
        <w:jc w:val="both"/>
        <w:rPr>
          <w:rFonts w:ascii="Arial Narrow" w:hAnsi="Arial Narrow" w:cs="Arial"/>
          <w:b/>
          <w:bCs/>
          <w:color w:val="000000" w:themeColor="text1"/>
          <w:sz w:val="24"/>
          <w:szCs w:val="24"/>
        </w:rPr>
      </w:pPr>
    </w:p>
    <w:p w14:paraId="28C53CBE" w14:textId="77777777" w:rsidR="00634FE7" w:rsidRDefault="00634FE7" w:rsidP="00AE6E94">
      <w:pPr>
        <w:jc w:val="both"/>
        <w:rPr>
          <w:rFonts w:ascii="Arial Narrow" w:hAnsi="Arial Narrow" w:cs="Arial"/>
          <w:b/>
          <w:bCs/>
          <w:color w:val="000000" w:themeColor="text1"/>
          <w:sz w:val="24"/>
          <w:szCs w:val="24"/>
        </w:rPr>
      </w:pPr>
    </w:p>
    <w:p w14:paraId="5A4F73D7" w14:textId="77777777" w:rsidR="001E56AC" w:rsidRDefault="001E56AC" w:rsidP="00AE6E94">
      <w:pPr>
        <w:jc w:val="both"/>
        <w:rPr>
          <w:rFonts w:ascii="Arial Narrow" w:hAnsi="Arial Narrow" w:cs="Arial"/>
          <w:b/>
          <w:bCs/>
          <w:color w:val="000000" w:themeColor="text1"/>
          <w:sz w:val="24"/>
          <w:szCs w:val="24"/>
        </w:rPr>
      </w:pPr>
    </w:p>
    <w:p w14:paraId="4C8C800B" w14:textId="77777777" w:rsidR="00EE5784" w:rsidRDefault="00EE5784" w:rsidP="00AE6E94">
      <w:pPr>
        <w:jc w:val="both"/>
        <w:rPr>
          <w:rFonts w:ascii="Arial Narrow" w:hAnsi="Arial Narrow" w:cs="Arial"/>
          <w:b/>
          <w:bCs/>
          <w:color w:val="000000" w:themeColor="text1"/>
          <w:sz w:val="24"/>
          <w:szCs w:val="24"/>
        </w:rPr>
      </w:pPr>
    </w:p>
    <w:p w14:paraId="68FC3EDB" w14:textId="77777777" w:rsidR="00EE5784" w:rsidRDefault="00EE5784" w:rsidP="00AE6E94">
      <w:pPr>
        <w:jc w:val="both"/>
        <w:rPr>
          <w:rFonts w:ascii="Arial Narrow" w:hAnsi="Arial Narrow" w:cs="Arial"/>
          <w:b/>
          <w:bCs/>
          <w:color w:val="000000" w:themeColor="text1"/>
          <w:sz w:val="24"/>
          <w:szCs w:val="24"/>
        </w:rPr>
      </w:pPr>
    </w:p>
    <w:p w14:paraId="2D943475" w14:textId="77777777" w:rsidR="00EE5784" w:rsidRDefault="00EE5784" w:rsidP="00AE6E94">
      <w:pPr>
        <w:jc w:val="both"/>
        <w:rPr>
          <w:rFonts w:ascii="Arial Narrow" w:hAnsi="Arial Narrow" w:cs="Arial"/>
          <w:b/>
          <w:bCs/>
          <w:color w:val="000000" w:themeColor="text1"/>
          <w:sz w:val="24"/>
          <w:szCs w:val="24"/>
        </w:rPr>
      </w:pPr>
    </w:p>
    <w:p w14:paraId="775690CD" w14:textId="77777777" w:rsidR="00EE5784" w:rsidRDefault="00EE5784" w:rsidP="00AE6E94">
      <w:pPr>
        <w:jc w:val="both"/>
        <w:rPr>
          <w:rFonts w:ascii="Arial Narrow" w:hAnsi="Arial Narrow" w:cs="Arial"/>
          <w:b/>
          <w:bCs/>
          <w:color w:val="000000" w:themeColor="text1"/>
          <w:sz w:val="24"/>
          <w:szCs w:val="24"/>
        </w:rPr>
      </w:pPr>
    </w:p>
    <w:p w14:paraId="025D8980" w14:textId="77777777" w:rsidR="00EE5784" w:rsidRDefault="00EE5784" w:rsidP="00AE6E94">
      <w:pPr>
        <w:jc w:val="both"/>
        <w:rPr>
          <w:rFonts w:ascii="Arial Narrow" w:hAnsi="Arial Narrow" w:cs="Arial"/>
          <w:b/>
          <w:bCs/>
          <w:color w:val="000000" w:themeColor="text1"/>
          <w:sz w:val="24"/>
          <w:szCs w:val="24"/>
        </w:rPr>
      </w:pPr>
    </w:p>
    <w:p w14:paraId="2E77E790" w14:textId="77777777" w:rsidR="0080408D" w:rsidRDefault="0080408D" w:rsidP="00AE6E94">
      <w:pPr>
        <w:jc w:val="both"/>
        <w:rPr>
          <w:rFonts w:ascii="Arial Narrow" w:hAnsi="Arial Narrow" w:cs="Arial"/>
          <w:b/>
          <w:bCs/>
          <w:color w:val="000000" w:themeColor="text1"/>
          <w:sz w:val="24"/>
          <w:szCs w:val="24"/>
        </w:rPr>
      </w:pPr>
    </w:p>
    <w:p w14:paraId="523BBD07" w14:textId="64D619DD" w:rsidR="009543F9" w:rsidRDefault="00EE5784" w:rsidP="00EE5784">
      <w:pPr>
        <w:pStyle w:val="Ttulo2"/>
        <w:numPr>
          <w:ilvl w:val="0"/>
          <w:numId w:val="17"/>
        </w:numPr>
        <w:spacing w:line="278" w:lineRule="auto"/>
        <w:jc w:val="both"/>
        <w:rPr>
          <w:rFonts w:ascii="Arial Narrow" w:hAnsi="Arial Narrow" w:cs="Arial"/>
          <w:b/>
          <w:bCs/>
          <w:color w:val="000000" w:themeColor="text1"/>
          <w:sz w:val="28"/>
          <w:szCs w:val="28"/>
        </w:rPr>
      </w:pPr>
      <w:bookmarkStart w:id="9" w:name="_Toc221041666"/>
      <w:r w:rsidRPr="00EE5784">
        <w:rPr>
          <w:rFonts w:ascii="Arial Narrow" w:hAnsi="Arial Narrow" w:cs="Arial"/>
          <w:b/>
          <w:bCs/>
          <w:color w:val="000000" w:themeColor="text1"/>
          <w:sz w:val="28"/>
          <w:szCs w:val="28"/>
        </w:rPr>
        <w:lastRenderedPageBreak/>
        <w:t>POLÍTICAS INSTITUCIONALES</w:t>
      </w:r>
      <w:bookmarkEnd w:id="9"/>
    </w:p>
    <w:p w14:paraId="0AFEB649" w14:textId="6CB24FBA" w:rsidR="00EE5784" w:rsidRPr="00EE5784"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El Sistema de Gestión de Seguridad y Salud en el Trabajo (SG-SST), conforme a lo establecido en el Manual del Comité Institucional de Desempeño (código DES-MN-01), se articula con las dimensiones y políticas del Modelo Integrado de Planeación y Gestión (MIPG), a través de la gestión estratégica del Talento Humano, liderada por la Subdirección Administrativa y Financiera.</w:t>
      </w:r>
    </w:p>
    <w:p w14:paraId="68A3CC1C" w14:textId="5C7A7F98" w:rsidR="00EE5784" w:rsidRPr="00EE5784"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En este marco, y de acuerdo con los lineamientos institucionales, la UAESP realiza una revisión anual del SG-SST, orientada a la formulación, actualización y fortalecimiento de las políticas de Seguridad y Salud en el Trabajo y del Plan Estratégico de Seguridad Vial (PESV), garantizando su alineación con los objetivos institucionales y la normatividad vigente</w:t>
      </w:r>
      <w:r>
        <w:rPr>
          <w:rFonts w:ascii="Arial Narrow" w:hAnsi="Arial Narrow" w:cs="Arial"/>
          <w:color w:val="000000" w:themeColor="text1"/>
          <w:sz w:val="24"/>
          <w:szCs w:val="24"/>
        </w:rPr>
        <w:t xml:space="preserve"> actualizados durante el mes de noviembre</w:t>
      </w:r>
      <w:r w:rsidRPr="00EE5784">
        <w:rPr>
          <w:rFonts w:ascii="Arial Narrow" w:hAnsi="Arial Narrow" w:cs="Arial"/>
          <w:color w:val="000000" w:themeColor="text1"/>
          <w:sz w:val="24"/>
          <w:szCs w:val="24"/>
        </w:rPr>
        <w:t>.</w:t>
      </w:r>
    </w:p>
    <w:p w14:paraId="3870D3EC" w14:textId="62EB4693" w:rsidR="00634FE7"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 xml:space="preserve">El SG-SST orienta sus acciones hacia la garantía de condiciones de trabajo seguras y saludables para toda la población trabajadora de la entidad. Para ello, la UAESP ha definido objetivos estratégicos que permiten la identificación, evaluación y control de los riesgos laborales, así como la promoción de una cultura preventiva en todos los niveles de la </w:t>
      </w:r>
      <w:r>
        <w:rPr>
          <w:rFonts w:ascii="Arial Narrow" w:hAnsi="Arial Narrow" w:cs="Arial"/>
          <w:color w:val="000000" w:themeColor="text1"/>
          <w:sz w:val="24"/>
          <w:szCs w:val="24"/>
        </w:rPr>
        <w:t>entidad</w:t>
      </w:r>
      <w:r w:rsidRPr="00EE5784">
        <w:rPr>
          <w:rFonts w:ascii="Arial Narrow" w:hAnsi="Arial Narrow" w:cs="Arial"/>
          <w:color w:val="000000" w:themeColor="text1"/>
          <w:sz w:val="24"/>
          <w:szCs w:val="24"/>
        </w:rPr>
        <w:t>.</w:t>
      </w:r>
    </w:p>
    <w:p w14:paraId="3664BF60" w14:textId="77777777" w:rsidR="00EE5784" w:rsidRDefault="00EE5784" w:rsidP="00EE5784">
      <w:pPr>
        <w:spacing w:line="360" w:lineRule="auto"/>
        <w:jc w:val="both"/>
        <w:rPr>
          <w:rFonts w:ascii="Arial Narrow" w:hAnsi="Arial Narrow" w:cs="Arial"/>
          <w:color w:val="000000" w:themeColor="text1"/>
          <w:sz w:val="24"/>
          <w:szCs w:val="24"/>
        </w:rPr>
      </w:pPr>
    </w:p>
    <w:p w14:paraId="13CA7B69" w14:textId="77777777" w:rsidR="00EE5784" w:rsidRDefault="00EE5784" w:rsidP="00EE5784">
      <w:pPr>
        <w:spacing w:line="360" w:lineRule="auto"/>
        <w:jc w:val="both"/>
        <w:rPr>
          <w:rFonts w:ascii="Arial Narrow" w:hAnsi="Arial Narrow" w:cs="Arial"/>
          <w:color w:val="000000" w:themeColor="text1"/>
          <w:sz w:val="24"/>
          <w:szCs w:val="24"/>
        </w:rPr>
      </w:pPr>
    </w:p>
    <w:p w14:paraId="762DEDA5" w14:textId="77777777" w:rsidR="00EE5784" w:rsidRDefault="00EE5784" w:rsidP="00EE5784">
      <w:pPr>
        <w:spacing w:line="360" w:lineRule="auto"/>
        <w:jc w:val="both"/>
        <w:rPr>
          <w:rFonts w:ascii="Arial Narrow" w:hAnsi="Arial Narrow" w:cs="Arial"/>
          <w:color w:val="000000" w:themeColor="text1"/>
          <w:sz w:val="24"/>
          <w:szCs w:val="24"/>
        </w:rPr>
      </w:pPr>
    </w:p>
    <w:p w14:paraId="3C4BE95D" w14:textId="77777777" w:rsidR="00EE5784" w:rsidRDefault="00EE5784" w:rsidP="00EE5784">
      <w:pPr>
        <w:spacing w:line="360" w:lineRule="auto"/>
        <w:jc w:val="both"/>
        <w:rPr>
          <w:rFonts w:ascii="Arial Narrow" w:hAnsi="Arial Narrow" w:cs="Arial"/>
          <w:color w:val="000000" w:themeColor="text1"/>
          <w:sz w:val="24"/>
          <w:szCs w:val="24"/>
        </w:rPr>
      </w:pPr>
    </w:p>
    <w:p w14:paraId="7805D417" w14:textId="77777777" w:rsidR="00EE5784" w:rsidRDefault="00EE5784" w:rsidP="00EE5784">
      <w:pPr>
        <w:spacing w:line="360" w:lineRule="auto"/>
        <w:jc w:val="both"/>
        <w:rPr>
          <w:rFonts w:ascii="Arial Narrow" w:hAnsi="Arial Narrow" w:cs="Arial"/>
          <w:color w:val="000000" w:themeColor="text1"/>
          <w:sz w:val="24"/>
          <w:szCs w:val="24"/>
        </w:rPr>
      </w:pPr>
    </w:p>
    <w:p w14:paraId="1D0E3B64" w14:textId="77777777" w:rsidR="00EE5784" w:rsidRDefault="00EE5784" w:rsidP="00EE5784">
      <w:pPr>
        <w:spacing w:line="360" w:lineRule="auto"/>
        <w:jc w:val="both"/>
        <w:rPr>
          <w:rFonts w:ascii="Arial Narrow" w:hAnsi="Arial Narrow" w:cs="Arial"/>
          <w:color w:val="000000" w:themeColor="text1"/>
          <w:sz w:val="24"/>
          <w:szCs w:val="24"/>
        </w:rPr>
      </w:pPr>
    </w:p>
    <w:p w14:paraId="0757A2C4" w14:textId="77777777" w:rsidR="00EE5784" w:rsidRDefault="00EE5784" w:rsidP="00EE5784">
      <w:pPr>
        <w:spacing w:line="360" w:lineRule="auto"/>
        <w:jc w:val="both"/>
        <w:rPr>
          <w:rFonts w:ascii="Arial Narrow" w:hAnsi="Arial Narrow" w:cs="Arial"/>
          <w:color w:val="000000" w:themeColor="text1"/>
          <w:sz w:val="24"/>
          <w:szCs w:val="24"/>
        </w:rPr>
      </w:pPr>
    </w:p>
    <w:p w14:paraId="607BE10F" w14:textId="77777777" w:rsidR="00EE5784" w:rsidRDefault="00EE5784" w:rsidP="00EE5784">
      <w:pPr>
        <w:spacing w:line="360" w:lineRule="auto"/>
        <w:jc w:val="both"/>
        <w:rPr>
          <w:rFonts w:ascii="Arial Narrow" w:hAnsi="Arial Narrow" w:cs="Arial"/>
          <w:color w:val="000000" w:themeColor="text1"/>
          <w:sz w:val="24"/>
          <w:szCs w:val="24"/>
        </w:rPr>
      </w:pPr>
    </w:p>
    <w:p w14:paraId="57DC991E" w14:textId="77777777" w:rsidR="00EE5784" w:rsidRDefault="00EE5784" w:rsidP="00EE5784">
      <w:pPr>
        <w:spacing w:line="360" w:lineRule="auto"/>
        <w:jc w:val="both"/>
        <w:rPr>
          <w:rFonts w:ascii="Arial Narrow" w:hAnsi="Arial Narrow" w:cs="Arial"/>
          <w:color w:val="000000" w:themeColor="text1"/>
          <w:sz w:val="24"/>
          <w:szCs w:val="24"/>
        </w:rPr>
      </w:pPr>
    </w:p>
    <w:p w14:paraId="2E9498B3" w14:textId="77777777" w:rsidR="00EE5784" w:rsidRDefault="00EE5784" w:rsidP="00EE5784">
      <w:pPr>
        <w:spacing w:line="360" w:lineRule="auto"/>
        <w:jc w:val="both"/>
        <w:rPr>
          <w:rFonts w:ascii="Arial Narrow" w:hAnsi="Arial Narrow" w:cs="Arial"/>
          <w:color w:val="000000" w:themeColor="text1"/>
          <w:sz w:val="24"/>
          <w:szCs w:val="24"/>
        </w:rPr>
      </w:pPr>
    </w:p>
    <w:p w14:paraId="012355F2" w14:textId="77777777" w:rsidR="00EE5784" w:rsidRDefault="00EE5784" w:rsidP="00EE5784">
      <w:pPr>
        <w:spacing w:line="360" w:lineRule="auto"/>
        <w:jc w:val="both"/>
        <w:rPr>
          <w:rFonts w:ascii="Arial Narrow" w:hAnsi="Arial Narrow" w:cs="Arial"/>
          <w:color w:val="000000" w:themeColor="text1"/>
          <w:sz w:val="24"/>
          <w:szCs w:val="24"/>
        </w:rPr>
      </w:pPr>
    </w:p>
    <w:p w14:paraId="405AC672" w14:textId="77777777" w:rsidR="00EE5784" w:rsidRDefault="00EE5784" w:rsidP="00EE5784">
      <w:pPr>
        <w:spacing w:line="360" w:lineRule="auto"/>
        <w:jc w:val="both"/>
        <w:rPr>
          <w:rFonts w:ascii="Arial Narrow" w:hAnsi="Arial Narrow" w:cs="Arial"/>
          <w:color w:val="000000" w:themeColor="text1"/>
          <w:sz w:val="24"/>
          <w:szCs w:val="24"/>
        </w:rPr>
      </w:pPr>
    </w:p>
    <w:p w14:paraId="2139A0DD" w14:textId="31901752" w:rsidR="00EE5784" w:rsidRDefault="00EE5784" w:rsidP="00EE5784">
      <w:pPr>
        <w:pStyle w:val="Ttulo2"/>
        <w:numPr>
          <w:ilvl w:val="0"/>
          <w:numId w:val="17"/>
        </w:numPr>
        <w:spacing w:line="278" w:lineRule="auto"/>
        <w:jc w:val="both"/>
        <w:rPr>
          <w:rFonts w:ascii="Arial Narrow" w:hAnsi="Arial Narrow" w:cs="Arial"/>
          <w:b/>
          <w:bCs/>
          <w:color w:val="000000" w:themeColor="text1"/>
          <w:sz w:val="28"/>
          <w:szCs w:val="28"/>
        </w:rPr>
      </w:pPr>
      <w:bookmarkStart w:id="10" w:name="_Toc221041667"/>
      <w:r>
        <w:rPr>
          <w:rFonts w:ascii="Arial Narrow" w:hAnsi="Arial Narrow" w:cs="Arial"/>
          <w:b/>
          <w:bCs/>
          <w:color w:val="000000" w:themeColor="text1"/>
          <w:sz w:val="28"/>
          <w:szCs w:val="28"/>
        </w:rPr>
        <w:lastRenderedPageBreak/>
        <w:t>OBJETIVOS DE SEGURIDAD Y SALUD EN EL TRABAJO</w:t>
      </w:r>
      <w:bookmarkEnd w:id="10"/>
    </w:p>
    <w:p w14:paraId="2BB0304C" w14:textId="77777777" w:rsidR="00EE5784" w:rsidRPr="00EE5784" w:rsidRDefault="00EE5784" w:rsidP="00EE5784">
      <w:pPr>
        <w:spacing w:line="360" w:lineRule="auto"/>
        <w:jc w:val="both"/>
        <w:rPr>
          <w:rFonts w:ascii="Arial Narrow" w:hAnsi="Arial Narrow" w:cs="Arial"/>
          <w:color w:val="000000" w:themeColor="text1"/>
          <w:sz w:val="24"/>
          <w:szCs w:val="24"/>
        </w:rPr>
      </w:pPr>
    </w:p>
    <w:p w14:paraId="37DD9DD8" w14:textId="4FAF5E94" w:rsidR="0080408D"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En concordancia con los compromisos establecidos en la Política de Seguridad y Salud en el Trabajo, la planificación del Sistema de Gestión de Seguridad y Salud en el Trabajo (SG-SST) y el Plan de Trabajo Anual, la Unidad Administrativa Especial de Servicios Públicos (UAESP), en cumplimiento de la normatividad legal vigente en materia de Seguridad y Salud en el Trabajo, formula los siguientes objetivos estratégicos:</w:t>
      </w:r>
    </w:p>
    <w:p w14:paraId="54A2691E" w14:textId="3148CC95" w:rsidR="00EE5784" w:rsidRPr="00EE5784" w:rsidRDefault="00EE5784" w:rsidP="00EE5784">
      <w:p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La Dirección General de la Unidad Administrativa Especial de Servicios Públicos está comprometida con:</w:t>
      </w:r>
    </w:p>
    <w:p w14:paraId="031A8305" w14:textId="0EE3CBCC" w:rsidR="0080408D" w:rsidRDefault="00EE5784" w:rsidP="00AE6E94">
      <w:pPr>
        <w:pStyle w:val="Prrafodelista"/>
        <w:numPr>
          <w:ilvl w:val="0"/>
          <w:numId w:val="39"/>
        </w:num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Prevenir y reducir la ocurrencia de accidentes de trabajo, incidentes y enfermedades laborales en la entidad.</w:t>
      </w:r>
    </w:p>
    <w:p w14:paraId="7159E421" w14:textId="77777777" w:rsidR="00EE5784" w:rsidRDefault="00EE5784" w:rsidP="00AE6E94">
      <w:pPr>
        <w:pStyle w:val="Prrafodelista"/>
        <w:numPr>
          <w:ilvl w:val="0"/>
          <w:numId w:val="39"/>
        </w:num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Promover entornos laborales seguros, saludables y favorables al bienestar físico, mental y social de los/las servidores/as públicos/as y contratistas.</w:t>
      </w:r>
    </w:p>
    <w:p w14:paraId="4B4F20D6" w14:textId="620B72A3" w:rsidR="00C6748A" w:rsidRDefault="00EE5784" w:rsidP="00EE5784">
      <w:pPr>
        <w:pStyle w:val="Prrafodelista"/>
        <w:numPr>
          <w:ilvl w:val="0"/>
          <w:numId w:val="39"/>
        </w:num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Implementar, mantener y fortalecer la mejora continua del Sistema de Gestión de Seguridad y Salud en el Trabajo (SG-SST).</w:t>
      </w:r>
    </w:p>
    <w:p w14:paraId="06CB299A" w14:textId="6D6489DD" w:rsidR="00EE5784" w:rsidRDefault="00EE5784" w:rsidP="00EE5784">
      <w:pPr>
        <w:pStyle w:val="Prrafodelista"/>
        <w:numPr>
          <w:ilvl w:val="0"/>
          <w:numId w:val="39"/>
        </w:num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Garantizar el cumplimiento de la normatividad legal vigente aplicable en materia de Seguridad y Salud en el Trabajo.</w:t>
      </w:r>
    </w:p>
    <w:p w14:paraId="602C429A" w14:textId="0E9600EF" w:rsidR="00EE5784" w:rsidRPr="00EE5784" w:rsidRDefault="00EE5784" w:rsidP="00EE5784">
      <w:pPr>
        <w:pStyle w:val="Prrafodelista"/>
        <w:numPr>
          <w:ilvl w:val="0"/>
          <w:numId w:val="39"/>
        </w:numPr>
        <w:spacing w:line="360" w:lineRule="auto"/>
        <w:jc w:val="both"/>
        <w:rPr>
          <w:rFonts w:ascii="Arial Narrow" w:hAnsi="Arial Narrow" w:cs="Arial"/>
          <w:color w:val="000000" w:themeColor="text1"/>
          <w:sz w:val="24"/>
          <w:szCs w:val="24"/>
        </w:rPr>
      </w:pPr>
      <w:r w:rsidRPr="00EE5784">
        <w:rPr>
          <w:rFonts w:ascii="Arial Narrow" w:hAnsi="Arial Narrow" w:cs="Arial"/>
          <w:color w:val="000000" w:themeColor="text1"/>
          <w:sz w:val="24"/>
          <w:szCs w:val="24"/>
        </w:rPr>
        <w:t>Asignar los recursos humanos, técnicos y financieros necesarios para el desarrollo, implementación y sostenibilidad del SG-SST.</w:t>
      </w:r>
    </w:p>
    <w:p w14:paraId="52CFC982" w14:textId="2E138F51" w:rsidR="00634FE7" w:rsidRPr="00634FE7" w:rsidRDefault="00634FE7" w:rsidP="00AE6E94">
      <w:pPr>
        <w:spacing w:line="360" w:lineRule="auto"/>
        <w:jc w:val="both"/>
        <w:rPr>
          <w:rFonts w:ascii="Arial Narrow" w:eastAsia="Calibri Light" w:hAnsi="Arial Narrow" w:cs="Arial"/>
          <w:color w:val="FF0000"/>
          <w:kern w:val="0"/>
          <w:sz w:val="24"/>
          <w:szCs w:val="24"/>
          <w:lang w:val="es-ES"/>
          <w14:ligatures w14:val="none"/>
        </w:rPr>
      </w:pPr>
      <w:r w:rsidRPr="00634FE7">
        <w:rPr>
          <w:rFonts w:ascii="Arial Narrow" w:eastAsia="Calibri Light" w:hAnsi="Arial Narrow" w:cs="Arial"/>
          <w:color w:val="FF0000"/>
          <w:kern w:val="0"/>
          <w:sz w:val="24"/>
          <w:szCs w:val="24"/>
          <w:lang w:val="es-ES"/>
          <w14:ligatures w14:val="none"/>
        </w:rPr>
        <w:br w:type="page"/>
      </w:r>
    </w:p>
    <w:p w14:paraId="08725712" w14:textId="33728BB0" w:rsidR="00634FE7" w:rsidRPr="000477ED" w:rsidRDefault="00634FE7" w:rsidP="00EE5784">
      <w:pPr>
        <w:pStyle w:val="Ttulo1"/>
        <w:numPr>
          <w:ilvl w:val="0"/>
          <w:numId w:val="17"/>
        </w:numPr>
        <w:spacing w:line="278" w:lineRule="auto"/>
        <w:jc w:val="both"/>
        <w:rPr>
          <w:rFonts w:ascii="Arial Narrow" w:hAnsi="Arial Narrow" w:cs="Arial"/>
          <w:b/>
          <w:bCs/>
          <w:color w:val="000000" w:themeColor="text1"/>
          <w:sz w:val="28"/>
          <w:szCs w:val="28"/>
        </w:rPr>
      </w:pPr>
      <w:bookmarkStart w:id="11" w:name="_Toc221041668"/>
      <w:r w:rsidRPr="000477ED">
        <w:rPr>
          <w:rFonts w:ascii="Arial Narrow" w:hAnsi="Arial Narrow" w:cs="Arial"/>
          <w:b/>
          <w:bCs/>
          <w:color w:val="000000" w:themeColor="text1"/>
          <w:sz w:val="28"/>
          <w:szCs w:val="28"/>
        </w:rPr>
        <w:lastRenderedPageBreak/>
        <w:t>ESTRUCTURA DE PLAN DE TRABAJO ANUAL</w:t>
      </w:r>
      <w:bookmarkEnd w:id="11"/>
    </w:p>
    <w:p w14:paraId="25831506" w14:textId="77777777" w:rsidR="00634FE7" w:rsidRPr="00634FE7" w:rsidRDefault="00634FE7" w:rsidP="00AE6E94">
      <w:pPr>
        <w:pStyle w:val="Prrafodelista"/>
        <w:jc w:val="both"/>
        <w:rPr>
          <w:rFonts w:ascii="Arial Narrow" w:hAnsi="Arial Narrow" w:cs="Arial"/>
          <w:color w:val="FF0000"/>
          <w:sz w:val="24"/>
          <w:szCs w:val="24"/>
        </w:rPr>
      </w:pPr>
    </w:p>
    <w:p w14:paraId="30CA4599" w14:textId="66ADCA8F" w:rsidR="00634FE7" w:rsidRPr="00CE17CB" w:rsidRDefault="00634FE7" w:rsidP="00AE6E94">
      <w:pPr>
        <w:pStyle w:val="Descripcin"/>
        <w:jc w:val="both"/>
        <w:rPr>
          <w:rFonts w:ascii="Arial Narrow" w:hAnsi="Arial Narrow" w:cs="Arial"/>
          <w:color w:val="000000" w:themeColor="text1"/>
          <w:szCs w:val="24"/>
        </w:rPr>
      </w:pPr>
      <w:bookmarkStart w:id="12" w:name="_Toc206587889"/>
      <w:bookmarkStart w:id="13" w:name="_Toc221041261"/>
      <w:r w:rsidRPr="00CE17CB">
        <w:rPr>
          <w:rFonts w:ascii="Arial Narrow" w:hAnsi="Arial Narrow" w:cs="Arial"/>
          <w:color w:val="000000" w:themeColor="text1"/>
          <w:szCs w:val="24"/>
        </w:rPr>
        <w:t xml:space="preserve">Tabla </w:t>
      </w:r>
      <w:r w:rsidRPr="00CE17CB">
        <w:rPr>
          <w:rFonts w:ascii="Arial Narrow" w:hAnsi="Arial Narrow" w:cs="Arial"/>
          <w:color w:val="000000" w:themeColor="text1"/>
          <w:szCs w:val="24"/>
        </w:rPr>
        <w:fldChar w:fldCharType="begin"/>
      </w:r>
      <w:r w:rsidRPr="00CE17CB">
        <w:rPr>
          <w:rFonts w:ascii="Arial Narrow" w:hAnsi="Arial Narrow" w:cs="Arial"/>
          <w:color w:val="000000" w:themeColor="text1"/>
          <w:szCs w:val="24"/>
        </w:rPr>
        <w:instrText xml:space="preserve"> SEQ Tabla \* ARABIC </w:instrText>
      </w:r>
      <w:r w:rsidRPr="00CE17CB">
        <w:rPr>
          <w:rFonts w:ascii="Arial Narrow" w:hAnsi="Arial Narrow" w:cs="Arial"/>
          <w:color w:val="000000" w:themeColor="text1"/>
          <w:szCs w:val="24"/>
        </w:rPr>
        <w:fldChar w:fldCharType="separate"/>
      </w:r>
      <w:r w:rsidRPr="00CE17CB">
        <w:rPr>
          <w:rFonts w:ascii="Arial Narrow" w:hAnsi="Arial Narrow" w:cs="Arial"/>
          <w:noProof/>
          <w:color w:val="000000" w:themeColor="text1"/>
          <w:szCs w:val="24"/>
        </w:rPr>
        <w:t>1</w:t>
      </w:r>
      <w:r w:rsidRPr="00CE17CB">
        <w:rPr>
          <w:rFonts w:ascii="Arial Narrow" w:hAnsi="Arial Narrow" w:cs="Arial"/>
          <w:color w:val="000000" w:themeColor="text1"/>
          <w:szCs w:val="24"/>
        </w:rPr>
        <w:fldChar w:fldCharType="end"/>
      </w:r>
      <w:r w:rsidRPr="00CE17CB">
        <w:rPr>
          <w:rFonts w:ascii="Arial Narrow" w:hAnsi="Arial Narrow" w:cs="Arial"/>
          <w:color w:val="000000" w:themeColor="text1"/>
          <w:szCs w:val="24"/>
        </w:rPr>
        <w:t xml:space="preserve"> </w:t>
      </w:r>
      <w:r w:rsidR="00CE17CB" w:rsidRPr="00CE17CB">
        <w:rPr>
          <w:rFonts w:ascii="Arial Narrow" w:hAnsi="Arial Narrow" w:cs="Arial"/>
          <w:color w:val="000000" w:themeColor="text1"/>
          <w:szCs w:val="24"/>
        </w:rPr>
        <w:t>Planeación de actividades para el año 2025</w:t>
      </w:r>
      <w:bookmarkEnd w:id="12"/>
      <w:bookmarkEnd w:id="13"/>
    </w:p>
    <w:tbl>
      <w:tblPr>
        <w:tblW w:w="8629" w:type="dxa"/>
        <w:tblCellMar>
          <w:left w:w="70" w:type="dxa"/>
          <w:right w:w="70" w:type="dxa"/>
        </w:tblCellMar>
        <w:tblLook w:val="04A0" w:firstRow="1" w:lastRow="0" w:firstColumn="1" w:lastColumn="0" w:noHBand="0" w:noVBand="1"/>
      </w:tblPr>
      <w:tblGrid>
        <w:gridCol w:w="1852"/>
        <w:gridCol w:w="979"/>
        <w:gridCol w:w="1295"/>
        <w:gridCol w:w="1169"/>
        <w:gridCol w:w="1186"/>
        <w:gridCol w:w="964"/>
        <w:gridCol w:w="1184"/>
      </w:tblGrid>
      <w:tr w:rsidR="00CE17CB" w:rsidRPr="00CE17CB" w14:paraId="670D5031" w14:textId="77777777" w:rsidTr="00CE17CB">
        <w:trPr>
          <w:trHeight w:val="693"/>
        </w:trPr>
        <w:tc>
          <w:tcPr>
            <w:tcW w:w="1853" w:type="dxa"/>
            <w:tcBorders>
              <w:top w:val="single" w:sz="4" w:space="0" w:color="auto"/>
              <w:left w:val="single" w:sz="4" w:space="0" w:color="auto"/>
              <w:bottom w:val="single" w:sz="4" w:space="0" w:color="auto"/>
              <w:right w:val="single" w:sz="4" w:space="0" w:color="auto"/>
            </w:tcBorders>
            <w:shd w:val="clear" w:color="000000" w:fill="C6E0B4"/>
            <w:vAlign w:val="center"/>
            <w:hideMark/>
          </w:tcPr>
          <w:p w14:paraId="7D627DE7"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Arial"/>
                <w:b/>
                <w:bCs/>
                <w:color w:val="000000"/>
                <w:spacing w:val="-2"/>
                <w:kern w:val="0"/>
                <w:lang w:eastAsia="es-MX"/>
                <w14:ligatures w14:val="none"/>
              </w:rPr>
              <w:t>COMPONENTE</w:t>
            </w:r>
          </w:p>
        </w:tc>
        <w:tc>
          <w:tcPr>
            <w:tcW w:w="980" w:type="dxa"/>
            <w:tcBorders>
              <w:top w:val="single" w:sz="4" w:space="0" w:color="auto"/>
              <w:left w:val="nil"/>
              <w:bottom w:val="single" w:sz="4" w:space="0" w:color="auto"/>
              <w:right w:val="single" w:sz="4" w:space="0" w:color="auto"/>
            </w:tcBorders>
            <w:shd w:val="clear" w:color="000000" w:fill="C6E0B4"/>
            <w:vAlign w:val="center"/>
            <w:hideMark/>
          </w:tcPr>
          <w:p w14:paraId="4684F92F"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Arial"/>
                <w:b/>
                <w:bCs/>
                <w:color w:val="000000"/>
                <w:kern w:val="0"/>
                <w:lang w:eastAsia="es-MX"/>
                <w14:ligatures w14:val="none"/>
              </w:rPr>
              <w:t>META</w:t>
            </w:r>
          </w:p>
        </w:tc>
        <w:tc>
          <w:tcPr>
            <w:tcW w:w="1298" w:type="dxa"/>
            <w:tcBorders>
              <w:top w:val="single" w:sz="4" w:space="0" w:color="auto"/>
              <w:left w:val="nil"/>
              <w:bottom w:val="single" w:sz="4" w:space="0" w:color="auto"/>
              <w:right w:val="single" w:sz="4" w:space="0" w:color="auto"/>
            </w:tcBorders>
            <w:shd w:val="clear" w:color="000000" w:fill="C6E0B4"/>
            <w:vAlign w:val="center"/>
            <w:hideMark/>
          </w:tcPr>
          <w:p w14:paraId="76585A0F"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Arial"/>
                <w:b/>
                <w:bCs/>
                <w:color w:val="000000"/>
                <w:spacing w:val="-2"/>
                <w:kern w:val="0"/>
                <w:lang w:eastAsia="es-MX"/>
                <w14:ligatures w14:val="none"/>
              </w:rPr>
              <w:t>I</w:t>
            </w:r>
          </w:p>
        </w:tc>
        <w:tc>
          <w:tcPr>
            <w:tcW w:w="1171" w:type="dxa"/>
            <w:tcBorders>
              <w:top w:val="single" w:sz="4" w:space="0" w:color="auto"/>
              <w:left w:val="nil"/>
              <w:bottom w:val="single" w:sz="4" w:space="0" w:color="auto"/>
              <w:right w:val="single" w:sz="4" w:space="0" w:color="auto"/>
            </w:tcBorders>
            <w:shd w:val="clear" w:color="000000" w:fill="C6E0B4"/>
            <w:vAlign w:val="center"/>
            <w:hideMark/>
          </w:tcPr>
          <w:p w14:paraId="3683F76C"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Arial"/>
                <w:b/>
                <w:bCs/>
                <w:color w:val="000000"/>
                <w:kern w:val="0"/>
                <w:lang w:eastAsia="es-MX"/>
                <w14:ligatures w14:val="none"/>
              </w:rPr>
              <w:t>II</w:t>
            </w:r>
          </w:p>
        </w:tc>
        <w:tc>
          <w:tcPr>
            <w:tcW w:w="1188" w:type="dxa"/>
            <w:tcBorders>
              <w:top w:val="single" w:sz="4" w:space="0" w:color="auto"/>
              <w:left w:val="nil"/>
              <w:bottom w:val="single" w:sz="4" w:space="0" w:color="auto"/>
              <w:right w:val="single" w:sz="4" w:space="0" w:color="auto"/>
            </w:tcBorders>
            <w:shd w:val="clear" w:color="000000" w:fill="C6E0B4"/>
            <w:vAlign w:val="center"/>
            <w:hideMark/>
          </w:tcPr>
          <w:p w14:paraId="7FB7BB61"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Arial"/>
                <w:b/>
                <w:bCs/>
                <w:color w:val="000000"/>
                <w:kern w:val="0"/>
                <w:lang w:eastAsia="es-MX"/>
                <w14:ligatures w14:val="none"/>
              </w:rPr>
              <w:t>III</w:t>
            </w:r>
          </w:p>
        </w:tc>
        <w:tc>
          <w:tcPr>
            <w:tcW w:w="966" w:type="dxa"/>
            <w:tcBorders>
              <w:top w:val="single" w:sz="4" w:space="0" w:color="auto"/>
              <w:left w:val="nil"/>
              <w:bottom w:val="single" w:sz="4" w:space="0" w:color="auto"/>
              <w:right w:val="single" w:sz="4" w:space="0" w:color="auto"/>
            </w:tcBorders>
            <w:shd w:val="clear" w:color="000000" w:fill="C6E0B4"/>
            <w:vAlign w:val="center"/>
            <w:hideMark/>
          </w:tcPr>
          <w:p w14:paraId="469C6D93"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Calibri"/>
                <w:b/>
                <w:bCs/>
                <w:color w:val="000000"/>
                <w:kern w:val="0"/>
                <w:lang w:eastAsia="es-MX"/>
                <w14:ligatures w14:val="none"/>
              </w:rPr>
              <w:t>IV</w:t>
            </w:r>
          </w:p>
        </w:tc>
        <w:tc>
          <w:tcPr>
            <w:tcW w:w="1173" w:type="dxa"/>
            <w:tcBorders>
              <w:top w:val="single" w:sz="4" w:space="0" w:color="auto"/>
              <w:left w:val="nil"/>
              <w:bottom w:val="single" w:sz="4" w:space="0" w:color="auto"/>
              <w:right w:val="single" w:sz="4" w:space="0" w:color="auto"/>
            </w:tcBorders>
            <w:shd w:val="clear" w:color="000000" w:fill="C6E0B4"/>
            <w:vAlign w:val="center"/>
            <w:hideMark/>
          </w:tcPr>
          <w:p w14:paraId="7A248B9F" w14:textId="77777777" w:rsidR="00CE17CB" w:rsidRPr="00CE17CB" w:rsidRDefault="00CE17CB" w:rsidP="00AE6E94">
            <w:pPr>
              <w:spacing w:after="0" w:line="240" w:lineRule="auto"/>
              <w:jc w:val="both"/>
              <w:rPr>
                <w:rFonts w:ascii="Calibri" w:eastAsia="Times New Roman" w:hAnsi="Calibri" w:cs="Calibri"/>
                <w:b/>
                <w:bCs/>
                <w:color w:val="000000"/>
                <w:kern w:val="0"/>
                <w:lang w:val="es-MX" w:eastAsia="es-MX"/>
                <w14:ligatures w14:val="none"/>
              </w:rPr>
            </w:pPr>
            <w:r w:rsidRPr="00CE17CB">
              <w:rPr>
                <w:rFonts w:ascii="Calibri" w:eastAsia="Times New Roman" w:hAnsi="Calibri" w:cs="Arial"/>
                <w:b/>
                <w:bCs/>
                <w:color w:val="000000"/>
                <w:spacing w:val="-2"/>
                <w:kern w:val="0"/>
                <w:lang w:eastAsia="es-MX"/>
                <w14:ligatures w14:val="none"/>
              </w:rPr>
              <w:t>INDICADOR</w:t>
            </w:r>
          </w:p>
        </w:tc>
      </w:tr>
      <w:tr w:rsidR="00CE17CB" w:rsidRPr="00CE17CB" w14:paraId="4CFD7D17" w14:textId="77777777" w:rsidTr="00CE17CB">
        <w:trPr>
          <w:trHeight w:val="395"/>
        </w:trPr>
        <w:tc>
          <w:tcPr>
            <w:tcW w:w="1853" w:type="dxa"/>
            <w:tcBorders>
              <w:top w:val="nil"/>
              <w:left w:val="single" w:sz="4" w:space="0" w:color="auto"/>
              <w:bottom w:val="single" w:sz="4" w:space="0" w:color="auto"/>
              <w:right w:val="single" w:sz="4" w:space="0" w:color="auto"/>
            </w:tcBorders>
            <w:vAlign w:val="center"/>
            <w:hideMark/>
          </w:tcPr>
          <w:p w14:paraId="04CA4457" w14:textId="7846A5D3"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spacing w:val="-2"/>
                <w:kern w:val="0"/>
                <w:lang w:eastAsia="es-MX"/>
                <w14:ligatures w14:val="none"/>
              </w:rPr>
              <w:t>Salud</w:t>
            </w:r>
            <w:r w:rsidR="00616E78">
              <w:rPr>
                <w:rFonts w:ascii="Calibri" w:eastAsia="Times New Roman" w:hAnsi="Calibri" w:cs="Arial"/>
                <w:color w:val="000000"/>
                <w:spacing w:val="-2"/>
                <w:kern w:val="0"/>
                <w:lang w:eastAsia="es-MX"/>
                <w14:ligatures w14:val="none"/>
              </w:rPr>
              <w:t>/ Psicosocial</w:t>
            </w:r>
          </w:p>
        </w:tc>
        <w:tc>
          <w:tcPr>
            <w:tcW w:w="980" w:type="dxa"/>
            <w:tcBorders>
              <w:top w:val="nil"/>
              <w:left w:val="nil"/>
              <w:bottom w:val="single" w:sz="4" w:space="0" w:color="auto"/>
              <w:right w:val="single" w:sz="4" w:space="0" w:color="auto"/>
            </w:tcBorders>
            <w:vAlign w:val="center"/>
            <w:hideMark/>
          </w:tcPr>
          <w:p w14:paraId="5EAC7D98" w14:textId="08860D39" w:rsidR="00CE17CB" w:rsidRPr="00CE17CB" w:rsidRDefault="002161A5"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5</w:t>
            </w:r>
            <w:r w:rsidR="00DD4095">
              <w:rPr>
                <w:rFonts w:ascii="Calibri" w:eastAsia="Times New Roman" w:hAnsi="Calibri" w:cs="Calibri"/>
                <w:color w:val="000000"/>
                <w:kern w:val="0"/>
                <w:lang w:val="es-MX" w:eastAsia="es-MX"/>
                <w14:ligatures w14:val="none"/>
              </w:rPr>
              <w:t>5</w:t>
            </w:r>
          </w:p>
        </w:tc>
        <w:tc>
          <w:tcPr>
            <w:tcW w:w="1298" w:type="dxa"/>
            <w:tcBorders>
              <w:top w:val="nil"/>
              <w:left w:val="nil"/>
              <w:bottom w:val="single" w:sz="4" w:space="0" w:color="auto"/>
              <w:right w:val="single" w:sz="4" w:space="0" w:color="auto"/>
            </w:tcBorders>
            <w:vAlign w:val="center"/>
            <w:hideMark/>
          </w:tcPr>
          <w:p w14:paraId="1A5B0EB5" w14:textId="5E843F69" w:rsidR="00CE17CB" w:rsidRPr="00CE17CB" w:rsidRDefault="009B2ED3"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13</w:t>
            </w:r>
          </w:p>
        </w:tc>
        <w:tc>
          <w:tcPr>
            <w:tcW w:w="1171" w:type="dxa"/>
            <w:tcBorders>
              <w:top w:val="nil"/>
              <w:left w:val="nil"/>
              <w:bottom w:val="single" w:sz="4" w:space="0" w:color="auto"/>
              <w:right w:val="single" w:sz="4" w:space="0" w:color="auto"/>
            </w:tcBorders>
            <w:vAlign w:val="center"/>
            <w:hideMark/>
          </w:tcPr>
          <w:p w14:paraId="324FEB1B" w14:textId="09D13465" w:rsidR="00CE17CB" w:rsidRPr="00CE17CB" w:rsidRDefault="000F6CF3"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w:t>
            </w:r>
            <w:r w:rsidR="00DD4095">
              <w:rPr>
                <w:rFonts w:ascii="Calibri" w:eastAsia="Times New Roman" w:hAnsi="Calibri" w:cs="Calibri"/>
                <w:color w:val="000000"/>
                <w:kern w:val="0"/>
                <w:lang w:val="es-MX" w:eastAsia="es-MX"/>
                <w14:ligatures w14:val="none"/>
              </w:rPr>
              <w:t>6</w:t>
            </w:r>
          </w:p>
        </w:tc>
        <w:tc>
          <w:tcPr>
            <w:tcW w:w="1188" w:type="dxa"/>
            <w:tcBorders>
              <w:top w:val="nil"/>
              <w:left w:val="nil"/>
              <w:bottom w:val="single" w:sz="4" w:space="0" w:color="auto"/>
              <w:right w:val="single" w:sz="4" w:space="0" w:color="auto"/>
            </w:tcBorders>
            <w:vAlign w:val="center"/>
            <w:hideMark/>
          </w:tcPr>
          <w:p w14:paraId="3EFB2ADF" w14:textId="68C2BCAF" w:rsidR="00CE17CB" w:rsidRPr="00CE17CB" w:rsidRDefault="00FE32E7"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13</w:t>
            </w:r>
          </w:p>
        </w:tc>
        <w:tc>
          <w:tcPr>
            <w:tcW w:w="966" w:type="dxa"/>
            <w:tcBorders>
              <w:top w:val="nil"/>
              <w:left w:val="nil"/>
              <w:bottom w:val="single" w:sz="4" w:space="0" w:color="auto"/>
              <w:right w:val="single" w:sz="4" w:space="0" w:color="auto"/>
            </w:tcBorders>
            <w:vAlign w:val="center"/>
            <w:hideMark/>
          </w:tcPr>
          <w:p w14:paraId="44A89277" w14:textId="2B05C053" w:rsidR="00CE17CB" w:rsidRPr="00CE17CB" w:rsidRDefault="004E2767"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13</w:t>
            </w:r>
          </w:p>
        </w:tc>
        <w:tc>
          <w:tcPr>
            <w:tcW w:w="1173" w:type="dxa"/>
            <w:tcBorders>
              <w:top w:val="nil"/>
              <w:left w:val="nil"/>
              <w:bottom w:val="single" w:sz="4" w:space="0" w:color="auto"/>
              <w:right w:val="single" w:sz="4" w:space="0" w:color="auto"/>
            </w:tcBorders>
            <w:vAlign w:val="center"/>
            <w:hideMark/>
          </w:tcPr>
          <w:p w14:paraId="1207B6D3" w14:textId="77777777"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spacing w:val="-5"/>
                <w:kern w:val="0"/>
                <w:lang w:eastAsia="es-MX"/>
                <w14:ligatures w14:val="none"/>
              </w:rPr>
              <w:t>100%</w:t>
            </w:r>
          </w:p>
        </w:tc>
      </w:tr>
      <w:tr w:rsidR="00CE17CB" w:rsidRPr="00CE17CB" w14:paraId="214A6C34" w14:textId="77777777" w:rsidTr="00CE17CB">
        <w:trPr>
          <w:trHeight w:val="395"/>
        </w:trPr>
        <w:tc>
          <w:tcPr>
            <w:tcW w:w="1853" w:type="dxa"/>
            <w:tcBorders>
              <w:top w:val="nil"/>
              <w:left w:val="single" w:sz="4" w:space="0" w:color="auto"/>
              <w:bottom w:val="single" w:sz="4" w:space="0" w:color="auto"/>
              <w:right w:val="single" w:sz="4" w:space="0" w:color="auto"/>
            </w:tcBorders>
            <w:vAlign w:val="center"/>
            <w:hideMark/>
          </w:tcPr>
          <w:p w14:paraId="33B4BD4A" w14:textId="77777777"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spacing w:val="-2"/>
                <w:kern w:val="0"/>
                <w:lang w:eastAsia="es-MX"/>
                <w14:ligatures w14:val="none"/>
              </w:rPr>
              <w:t>Seguridad</w:t>
            </w:r>
          </w:p>
        </w:tc>
        <w:tc>
          <w:tcPr>
            <w:tcW w:w="980" w:type="dxa"/>
            <w:tcBorders>
              <w:top w:val="nil"/>
              <w:left w:val="nil"/>
              <w:bottom w:val="single" w:sz="4" w:space="0" w:color="auto"/>
              <w:right w:val="single" w:sz="4" w:space="0" w:color="auto"/>
            </w:tcBorders>
            <w:vAlign w:val="center"/>
            <w:hideMark/>
          </w:tcPr>
          <w:p w14:paraId="37CE82DF" w14:textId="2C5360EC" w:rsidR="00CE17CB" w:rsidRPr="00CE17CB" w:rsidRDefault="0039415E"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30</w:t>
            </w:r>
          </w:p>
        </w:tc>
        <w:tc>
          <w:tcPr>
            <w:tcW w:w="1298" w:type="dxa"/>
            <w:tcBorders>
              <w:top w:val="nil"/>
              <w:left w:val="nil"/>
              <w:bottom w:val="single" w:sz="4" w:space="0" w:color="auto"/>
              <w:right w:val="single" w:sz="4" w:space="0" w:color="auto"/>
            </w:tcBorders>
            <w:vAlign w:val="center"/>
            <w:hideMark/>
          </w:tcPr>
          <w:p w14:paraId="087F6754" w14:textId="1EBAF58B" w:rsidR="00CE17CB" w:rsidRPr="00CE17CB" w:rsidRDefault="00DD4095"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6</w:t>
            </w:r>
          </w:p>
        </w:tc>
        <w:tc>
          <w:tcPr>
            <w:tcW w:w="1171" w:type="dxa"/>
            <w:tcBorders>
              <w:top w:val="nil"/>
              <w:left w:val="nil"/>
              <w:bottom w:val="single" w:sz="4" w:space="0" w:color="auto"/>
              <w:right w:val="single" w:sz="4" w:space="0" w:color="auto"/>
            </w:tcBorders>
            <w:vAlign w:val="center"/>
            <w:hideMark/>
          </w:tcPr>
          <w:p w14:paraId="1AABAB7A" w14:textId="2C3A757A" w:rsidR="00CE17CB" w:rsidRPr="00CE17CB" w:rsidRDefault="00014FCC"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8</w:t>
            </w:r>
          </w:p>
        </w:tc>
        <w:tc>
          <w:tcPr>
            <w:tcW w:w="1188" w:type="dxa"/>
            <w:tcBorders>
              <w:top w:val="nil"/>
              <w:left w:val="nil"/>
              <w:bottom w:val="single" w:sz="4" w:space="0" w:color="auto"/>
              <w:right w:val="single" w:sz="4" w:space="0" w:color="auto"/>
            </w:tcBorders>
            <w:vAlign w:val="center"/>
            <w:hideMark/>
          </w:tcPr>
          <w:p w14:paraId="46DE365F" w14:textId="5F1E617E" w:rsidR="00CE17CB" w:rsidRPr="00CE17CB" w:rsidRDefault="00014FCC"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9</w:t>
            </w:r>
          </w:p>
        </w:tc>
        <w:tc>
          <w:tcPr>
            <w:tcW w:w="966" w:type="dxa"/>
            <w:tcBorders>
              <w:top w:val="nil"/>
              <w:left w:val="nil"/>
              <w:bottom w:val="single" w:sz="4" w:space="0" w:color="auto"/>
              <w:right w:val="single" w:sz="4" w:space="0" w:color="auto"/>
            </w:tcBorders>
            <w:vAlign w:val="center"/>
            <w:hideMark/>
          </w:tcPr>
          <w:p w14:paraId="55D8A630" w14:textId="777E5DC9" w:rsidR="00CE17CB" w:rsidRPr="00CE17CB" w:rsidRDefault="00CC1CD6"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7</w:t>
            </w:r>
          </w:p>
        </w:tc>
        <w:tc>
          <w:tcPr>
            <w:tcW w:w="1173" w:type="dxa"/>
            <w:tcBorders>
              <w:top w:val="nil"/>
              <w:left w:val="nil"/>
              <w:bottom w:val="single" w:sz="4" w:space="0" w:color="auto"/>
              <w:right w:val="single" w:sz="4" w:space="0" w:color="auto"/>
            </w:tcBorders>
            <w:vAlign w:val="center"/>
            <w:hideMark/>
          </w:tcPr>
          <w:p w14:paraId="736C6ACF" w14:textId="77777777"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spacing w:val="-5"/>
                <w:kern w:val="0"/>
                <w:lang w:eastAsia="es-MX"/>
                <w14:ligatures w14:val="none"/>
              </w:rPr>
              <w:t>100%</w:t>
            </w:r>
          </w:p>
        </w:tc>
      </w:tr>
      <w:tr w:rsidR="00CE17CB" w:rsidRPr="00CE17CB" w14:paraId="4043BB55" w14:textId="77777777" w:rsidTr="00CE17CB">
        <w:trPr>
          <w:trHeight w:val="395"/>
        </w:trPr>
        <w:tc>
          <w:tcPr>
            <w:tcW w:w="1853" w:type="dxa"/>
            <w:tcBorders>
              <w:top w:val="nil"/>
              <w:left w:val="single" w:sz="4" w:space="0" w:color="auto"/>
              <w:bottom w:val="single" w:sz="4" w:space="0" w:color="auto"/>
              <w:right w:val="single" w:sz="4" w:space="0" w:color="auto"/>
            </w:tcBorders>
            <w:vAlign w:val="center"/>
            <w:hideMark/>
          </w:tcPr>
          <w:p w14:paraId="3F25DB09" w14:textId="3C552DDD" w:rsidR="00CE17CB" w:rsidRPr="00CE17CB" w:rsidRDefault="00616E78"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SGSST</w:t>
            </w:r>
          </w:p>
        </w:tc>
        <w:tc>
          <w:tcPr>
            <w:tcW w:w="980" w:type="dxa"/>
            <w:tcBorders>
              <w:top w:val="nil"/>
              <w:left w:val="nil"/>
              <w:bottom w:val="single" w:sz="4" w:space="0" w:color="auto"/>
              <w:right w:val="single" w:sz="4" w:space="0" w:color="auto"/>
            </w:tcBorders>
            <w:vAlign w:val="center"/>
            <w:hideMark/>
          </w:tcPr>
          <w:p w14:paraId="2A50C170" w14:textId="18970A97" w:rsidR="00CE17CB" w:rsidRPr="00CE17CB" w:rsidRDefault="00A578B3"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130</w:t>
            </w:r>
          </w:p>
        </w:tc>
        <w:tc>
          <w:tcPr>
            <w:tcW w:w="1298" w:type="dxa"/>
            <w:tcBorders>
              <w:top w:val="nil"/>
              <w:left w:val="nil"/>
              <w:bottom w:val="single" w:sz="4" w:space="0" w:color="auto"/>
              <w:right w:val="single" w:sz="4" w:space="0" w:color="auto"/>
            </w:tcBorders>
            <w:vAlign w:val="center"/>
            <w:hideMark/>
          </w:tcPr>
          <w:p w14:paraId="77199F01" w14:textId="74B6316F" w:rsidR="00CE17CB" w:rsidRPr="00CE17CB" w:rsidRDefault="00E9552A"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30</w:t>
            </w:r>
          </w:p>
        </w:tc>
        <w:tc>
          <w:tcPr>
            <w:tcW w:w="1171" w:type="dxa"/>
            <w:tcBorders>
              <w:top w:val="nil"/>
              <w:left w:val="nil"/>
              <w:bottom w:val="single" w:sz="4" w:space="0" w:color="auto"/>
              <w:right w:val="single" w:sz="4" w:space="0" w:color="auto"/>
            </w:tcBorders>
            <w:vAlign w:val="center"/>
            <w:hideMark/>
          </w:tcPr>
          <w:p w14:paraId="2CF5E7D8" w14:textId="005555AE" w:rsidR="00CE17CB" w:rsidRPr="00CE17CB" w:rsidRDefault="0075528E"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30</w:t>
            </w:r>
          </w:p>
        </w:tc>
        <w:tc>
          <w:tcPr>
            <w:tcW w:w="1188" w:type="dxa"/>
            <w:tcBorders>
              <w:top w:val="nil"/>
              <w:left w:val="nil"/>
              <w:bottom w:val="single" w:sz="4" w:space="0" w:color="auto"/>
              <w:right w:val="single" w:sz="4" w:space="0" w:color="auto"/>
            </w:tcBorders>
            <w:vAlign w:val="center"/>
            <w:hideMark/>
          </w:tcPr>
          <w:p w14:paraId="70CC1452" w14:textId="277C85DE" w:rsidR="00CE17CB" w:rsidRPr="00CE17CB" w:rsidRDefault="00365A61"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32</w:t>
            </w:r>
          </w:p>
        </w:tc>
        <w:tc>
          <w:tcPr>
            <w:tcW w:w="966" w:type="dxa"/>
            <w:tcBorders>
              <w:top w:val="nil"/>
              <w:left w:val="nil"/>
              <w:bottom w:val="single" w:sz="4" w:space="0" w:color="auto"/>
              <w:right w:val="single" w:sz="4" w:space="0" w:color="auto"/>
            </w:tcBorders>
            <w:vAlign w:val="center"/>
            <w:hideMark/>
          </w:tcPr>
          <w:p w14:paraId="6034793C" w14:textId="78BBA77E" w:rsidR="00CE17CB" w:rsidRPr="00CE17CB" w:rsidRDefault="00A47B32"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Arial"/>
                <w:color w:val="000000"/>
                <w:kern w:val="0"/>
                <w:lang w:eastAsia="es-MX"/>
                <w14:ligatures w14:val="none"/>
              </w:rPr>
              <w:t>3</w:t>
            </w:r>
            <w:r w:rsidR="00CE17CB" w:rsidRPr="00CE17CB">
              <w:rPr>
                <w:rFonts w:ascii="Calibri" w:eastAsia="Times New Roman" w:hAnsi="Calibri" w:cs="Arial"/>
                <w:color w:val="000000"/>
                <w:kern w:val="0"/>
                <w:lang w:eastAsia="es-MX"/>
                <w14:ligatures w14:val="none"/>
              </w:rPr>
              <w:t>8</w:t>
            </w:r>
          </w:p>
        </w:tc>
        <w:tc>
          <w:tcPr>
            <w:tcW w:w="1173" w:type="dxa"/>
            <w:tcBorders>
              <w:top w:val="nil"/>
              <w:left w:val="nil"/>
              <w:bottom w:val="single" w:sz="4" w:space="0" w:color="auto"/>
              <w:right w:val="single" w:sz="4" w:space="0" w:color="auto"/>
            </w:tcBorders>
            <w:vAlign w:val="center"/>
            <w:hideMark/>
          </w:tcPr>
          <w:p w14:paraId="581BDEEB" w14:textId="77777777"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spacing w:val="-5"/>
                <w:kern w:val="0"/>
                <w:lang w:eastAsia="es-MX"/>
                <w14:ligatures w14:val="none"/>
              </w:rPr>
              <w:t>100%</w:t>
            </w:r>
          </w:p>
        </w:tc>
      </w:tr>
      <w:tr w:rsidR="00CE17CB" w:rsidRPr="00CE17CB" w14:paraId="6912A3B8" w14:textId="77777777" w:rsidTr="00CE17CB">
        <w:trPr>
          <w:trHeight w:val="395"/>
        </w:trPr>
        <w:tc>
          <w:tcPr>
            <w:tcW w:w="1853" w:type="dxa"/>
            <w:tcBorders>
              <w:top w:val="nil"/>
              <w:left w:val="single" w:sz="4" w:space="0" w:color="auto"/>
              <w:bottom w:val="single" w:sz="4" w:space="0" w:color="auto"/>
              <w:right w:val="single" w:sz="4" w:space="0" w:color="auto"/>
            </w:tcBorders>
            <w:vAlign w:val="center"/>
            <w:hideMark/>
          </w:tcPr>
          <w:p w14:paraId="01767D2E" w14:textId="77777777"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kern w:val="0"/>
                <w:lang w:eastAsia="es-MX"/>
                <w14:ligatures w14:val="none"/>
              </w:rPr>
              <w:t>PESV</w:t>
            </w:r>
          </w:p>
        </w:tc>
        <w:tc>
          <w:tcPr>
            <w:tcW w:w="980" w:type="dxa"/>
            <w:tcBorders>
              <w:top w:val="nil"/>
              <w:left w:val="nil"/>
              <w:bottom w:val="single" w:sz="4" w:space="0" w:color="auto"/>
              <w:right w:val="single" w:sz="4" w:space="0" w:color="auto"/>
            </w:tcBorders>
            <w:vAlign w:val="center"/>
            <w:hideMark/>
          </w:tcPr>
          <w:p w14:paraId="39AD0442" w14:textId="6FAA30F0" w:rsidR="00CE17CB" w:rsidRPr="00CE17CB" w:rsidRDefault="00A578B3"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52</w:t>
            </w:r>
          </w:p>
        </w:tc>
        <w:tc>
          <w:tcPr>
            <w:tcW w:w="1298" w:type="dxa"/>
            <w:tcBorders>
              <w:top w:val="nil"/>
              <w:left w:val="nil"/>
              <w:bottom w:val="single" w:sz="4" w:space="0" w:color="auto"/>
              <w:right w:val="single" w:sz="4" w:space="0" w:color="auto"/>
            </w:tcBorders>
            <w:vAlign w:val="center"/>
            <w:hideMark/>
          </w:tcPr>
          <w:p w14:paraId="3D893ACF" w14:textId="3F74AE5F" w:rsidR="00CE17CB" w:rsidRPr="00CE17CB" w:rsidRDefault="00A4422B"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15</w:t>
            </w:r>
          </w:p>
        </w:tc>
        <w:tc>
          <w:tcPr>
            <w:tcW w:w="1171" w:type="dxa"/>
            <w:tcBorders>
              <w:top w:val="nil"/>
              <w:left w:val="nil"/>
              <w:bottom w:val="single" w:sz="4" w:space="0" w:color="auto"/>
              <w:right w:val="single" w:sz="4" w:space="0" w:color="auto"/>
            </w:tcBorders>
            <w:vAlign w:val="center"/>
            <w:hideMark/>
          </w:tcPr>
          <w:p w14:paraId="54A1EC8B" w14:textId="46392D71" w:rsidR="00CE17CB" w:rsidRPr="00CE17CB" w:rsidRDefault="007E0900"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12</w:t>
            </w:r>
          </w:p>
        </w:tc>
        <w:tc>
          <w:tcPr>
            <w:tcW w:w="1188" w:type="dxa"/>
            <w:tcBorders>
              <w:top w:val="nil"/>
              <w:left w:val="nil"/>
              <w:bottom w:val="single" w:sz="4" w:space="0" w:color="auto"/>
              <w:right w:val="single" w:sz="4" w:space="0" w:color="auto"/>
            </w:tcBorders>
            <w:vAlign w:val="center"/>
            <w:hideMark/>
          </w:tcPr>
          <w:p w14:paraId="62FC6610" w14:textId="7B9019EA" w:rsidR="00CE17CB" w:rsidRPr="00CE17CB" w:rsidRDefault="00AC08F7"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13</w:t>
            </w:r>
          </w:p>
        </w:tc>
        <w:tc>
          <w:tcPr>
            <w:tcW w:w="966" w:type="dxa"/>
            <w:tcBorders>
              <w:top w:val="nil"/>
              <w:left w:val="nil"/>
              <w:bottom w:val="single" w:sz="4" w:space="0" w:color="auto"/>
              <w:right w:val="single" w:sz="4" w:space="0" w:color="auto"/>
            </w:tcBorders>
            <w:vAlign w:val="center"/>
            <w:hideMark/>
          </w:tcPr>
          <w:p w14:paraId="07E45E4A" w14:textId="060CFB8B" w:rsidR="00CE17CB" w:rsidRPr="00CE17CB" w:rsidRDefault="00857775" w:rsidP="00AE6E94">
            <w:pPr>
              <w:spacing w:after="0" w:line="240" w:lineRule="auto"/>
              <w:jc w:val="both"/>
              <w:rPr>
                <w:rFonts w:ascii="Calibri" w:eastAsia="Times New Roman" w:hAnsi="Calibri" w:cs="Calibri"/>
                <w:color w:val="000000"/>
                <w:kern w:val="0"/>
                <w:lang w:val="es-MX" w:eastAsia="es-MX"/>
                <w14:ligatures w14:val="none"/>
              </w:rPr>
            </w:pPr>
            <w:r>
              <w:rPr>
                <w:rFonts w:ascii="Calibri" w:eastAsia="Times New Roman" w:hAnsi="Calibri" w:cs="Calibri"/>
                <w:color w:val="000000"/>
                <w:kern w:val="0"/>
                <w:lang w:val="es-MX" w:eastAsia="es-MX"/>
                <w14:ligatures w14:val="none"/>
              </w:rPr>
              <w:t>12</w:t>
            </w:r>
          </w:p>
        </w:tc>
        <w:tc>
          <w:tcPr>
            <w:tcW w:w="1173" w:type="dxa"/>
            <w:tcBorders>
              <w:top w:val="nil"/>
              <w:left w:val="nil"/>
              <w:bottom w:val="single" w:sz="4" w:space="0" w:color="auto"/>
              <w:right w:val="single" w:sz="4" w:space="0" w:color="auto"/>
            </w:tcBorders>
            <w:vAlign w:val="center"/>
            <w:hideMark/>
          </w:tcPr>
          <w:p w14:paraId="5F01F4A1" w14:textId="77777777" w:rsidR="00CE17CB" w:rsidRPr="00CE17CB" w:rsidRDefault="00CE17CB" w:rsidP="00AE6E94">
            <w:pPr>
              <w:spacing w:after="0" w:line="240" w:lineRule="auto"/>
              <w:jc w:val="both"/>
              <w:rPr>
                <w:rFonts w:ascii="Calibri" w:eastAsia="Times New Roman" w:hAnsi="Calibri" w:cs="Calibri"/>
                <w:color w:val="000000"/>
                <w:kern w:val="0"/>
                <w:lang w:val="es-MX" w:eastAsia="es-MX"/>
                <w14:ligatures w14:val="none"/>
              </w:rPr>
            </w:pPr>
            <w:r w:rsidRPr="00CE17CB">
              <w:rPr>
                <w:rFonts w:ascii="Calibri" w:eastAsia="Times New Roman" w:hAnsi="Calibri" w:cs="Arial"/>
                <w:color w:val="000000"/>
                <w:spacing w:val="-5"/>
                <w:kern w:val="0"/>
                <w:lang w:eastAsia="es-MX"/>
                <w14:ligatures w14:val="none"/>
              </w:rPr>
              <w:t>100%</w:t>
            </w:r>
          </w:p>
        </w:tc>
      </w:tr>
    </w:tbl>
    <w:p w14:paraId="25AAABA5" w14:textId="77777777" w:rsidR="00634FE7" w:rsidRPr="00634FE7" w:rsidRDefault="00634FE7" w:rsidP="00AE6E94">
      <w:pPr>
        <w:spacing w:line="360" w:lineRule="auto"/>
        <w:ind w:right="55"/>
        <w:contextualSpacing/>
        <w:jc w:val="both"/>
        <w:rPr>
          <w:rFonts w:ascii="Arial Narrow" w:eastAsia="Calibri" w:hAnsi="Arial Narrow" w:cs="Arial"/>
          <w:color w:val="FF0000"/>
          <w:kern w:val="0"/>
          <w:sz w:val="24"/>
          <w:szCs w:val="24"/>
          <w14:ligatures w14:val="none"/>
        </w:rPr>
      </w:pPr>
    </w:p>
    <w:p w14:paraId="1F878DFE" w14:textId="77777777" w:rsidR="00634FE7" w:rsidRPr="00634FE7" w:rsidRDefault="00634FE7" w:rsidP="00AE6E94">
      <w:pPr>
        <w:spacing w:line="360" w:lineRule="auto"/>
        <w:ind w:right="55"/>
        <w:contextualSpacing/>
        <w:jc w:val="both"/>
        <w:rPr>
          <w:rFonts w:ascii="Arial Narrow" w:eastAsia="Calibri" w:hAnsi="Arial Narrow" w:cs="Arial"/>
          <w:i/>
          <w:iCs/>
          <w:color w:val="FF0000"/>
          <w:kern w:val="0"/>
          <w:sz w:val="24"/>
          <w:szCs w:val="24"/>
          <w14:ligatures w14:val="none"/>
        </w:rPr>
      </w:pPr>
      <w:r w:rsidRPr="00634FE7">
        <w:rPr>
          <w:rFonts w:ascii="Arial Narrow" w:eastAsia="Calibri" w:hAnsi="Arial Narrow" w:cs="Arial"/>
          <w:color w:val="FF0000"/>
          <w:kern w:val="0"/>
          <w:sz w:val="24"/>
          <w:szCs w:val="24"/>
          <w14:ligatures w14:val="none"/>
        </w:rPr>
        <w:t xml:space="preserve"> </w:t>
      </w:r>
      <w:r w:rsidRPr="00113A2A">
        <w:rPr>
          <w:rFonts w:ascii="Arial Narrow" w:eastAsia="Calibri" w:hAnsi="Arial Narrow" w:cs="Arial"/>
          <w:i/>
          <w:iCs/>
          <w:color w:val="000000" w:themeColor="text1"/>
          <w:kern w:val="0"/>
          <w:sz w:val="24"/>
          <w:szCs w:val="24"/>
          <w14:ligatures w14:val="none"/>
        </w:rPr>
        <w:t>FUENTE: Construcción propia – Talento Humano</w:t>
      </w:r>
    </w:p>
    <w:p w14:paraId="2E5F13D4" w14:textId="77777777" w:rsidR="00634FE7" w:rsidRPr="00634FE7" w:rsidRDefault="00634FE7" w:rsidP="00AE6E94">
      <w:pPr>
        <w:pStyle w:val="Ttulo1"/>
        <w:tabs>
          <w:tab w:val="left" w:pos="589"/>
        </w:tabs>
        <w:spacing w:line="360" w:lineRule="auto"/>
        <w:jc w:val="both"/>
        <w:rPr>
          <w:rFonts w:ascii="Arial Narrow" w:hAnsi="Arial Narrow" w:cs="Arial"/>
          <w:b/>
          <w:bCs/>
          <w:color w:val="000000" w:themeColor="text1"/>
          <w:sz w:val="24"/>
          <w:szCs w:val="24"/>
        </w:rPr>
      </w:pPr>
      <w:bookmarkStart w:id="14" w:name="_Toc221041669"/>
      <w:r w:rsidRPr="00634FE7">
        <w:rPr>
          <w:rFonts w:ascii="Arial Narrow" w:hAnsi="Arial Narrow" w:cs="Arial"/>
          <w:b/>
          <w:bCs/>
          <w:color w:val="000000" w:themeColor="text1"/>
          <w:sz w:val="24"/>
          <w:szCs w:val="24"/>
        </w:rPr>
        <w:t xml:space="preserve">2.1 </w:t>
      </w:r>
      <w:r w:rsidRPr="00634FE7">
        <w:rPr>
          <w:rFonts w:ascii="Arial Narrow" w:hAnsi="Arial Narrow" w:cs="Arial"/>
          <w:b/>
          <w:bCs/>
          <w:color w:val="000000" w:themeColor="text1"/>
          <w:sz w:val="28"/>
          <w:szCs w:val="28"/>
        </w:rPr>
        <w:t>ANÁLISIS</w:t>
      </w:r>
      <w:r w:rsidRPr="00634FE7">
        <w:rPr>
          <w:rFonts w:ascii="Arial Narrow" w:hAnsi="Arial Narrow" w:cs="Arial"/>
          <w:b/>
          <w:bCs/>
          <w:color w:val="000000" w:themeColor="text1"/>
          <w:spacing w:val="-6"/>
          <w:sz w:val="28"/>
          <w:szCs w:val="28"/>
        </w:rPr>
        <w:t xml:space="preserve"> CUALITATIVO DE ESTRUCTURA DEL PLAN</w:t>
      </w:r>
      <w:bookmarkEnd w:id="14"/>
    </w:p>
    <w:p w14:paraId="2D426625" w14:textId="66F61C4A" w:rsidR="004C5107" w:rsidRPr="004C5107" w:rsidRDefault="004C5107" w:rsidP="00AE6E94">
      <w:pPr>
        <w:spacing w:line="360" w:lineRule="auto"/>
        <w:jc w:val="both"/>
        <w:rPr>
          <w:rFonts w:ascii="Arial Narrow" w:hAnsi="Arial Narrow" w:cs="Arial"/>
          <w:color w:val="000000" w:themeColor="text1"/>
          <w:sz w:val="24"/>
          <w:szCs w:val="24"/>
        </w:rPr>
      </w:pPr>
      <w:r w:rsidRPr="004C5107">
        <w:rPr>
          <w:rFonts w:ascii="Arial Narrow" w:hAnsi="Arial Narrow" w:cs="Arial"/>
          <w:color w:val="000000" w:themeColor="text1"/>
          <w:sz w:val="24"/>
          <w:szCs w:val="24"/>
        </w:rPr>
        <w:t xml:space="preserve">En el marco del plan de trabajo definido para el año 2025, se observa un avance satisfactorio en el desarrollo de las actividades previstas para el </w:t>
      </w:r>
      <w:r w:rsidR="00EE5784">
        <w:rPr>
          <w:rFonts w:ascii="Arial Narrow" w:hAnsi="Arial Narrow" w:cs="Arial"/>
          <w:color w:val="000000" w:themeColor="text1"/>
          <w:sz w:val="24"/>
          <w:szCs w:val="24"/>
        </w:rPr>
        <w:t>cuarto</w:t>
      </w:r>
      <w:r w:rsidRPr="004C5107">
        <w:rPr>
          <w:rFonts w:ascii="Arial Narrow" w:hAnsi="Arial Narrow" w:cs="Arial"/>
          <w:color w:val="000000" w:themeColor="text1"/>
          <w:sz w:val="24"/>
          <w:szCs w:val="24"/>
        </w:rPr>
        <w:t xml:space="preserve"> trimestre dentro de los diferentes componentes del Sistema de Gestión de Seguridad y Salud en el Trabajo (SG-SST) y del Plan Estratégico de Seguridad Vial (PESV). Las acciones ejecutadas durante este periodo han permitido consolidar los procesos orientados a la prevención de riesgos y al fortalecimiento de las condiciones de seguridad y </w:t>
      </w:r>
      <w:r w:rsidR="003A4F66">
        <w:rPr>
          <w:rFonts w:ascii="Arial Narrow" w:hAnsi="Arial Narrow" w:cs="Arial"/>
          <w:color w:val="000000" w:themeColor="text1"/>
          <w:sz w:val="24"/>
          <w:szCs w:val="24"/>
        </w:rPr>
        <w:t>salud</w:t>
      </w:r>
      <w:r w:rsidRPr="004C5107">
        <w:rPr>
          <w:rFonts w:ascii="Arial Narrow" w:hAnsi="Arial Narrow" w:cs="Arial"/>
          <w:color w:val="000000" w:themeColor="text1"/>
          <w:sz w:val="24"/>
          <w:szCs w:val="24"/>
        </w:rPr>
        <w:t xml:space="preserve"> de los servidores públicos y contratistas, promoviendo hábitos laborales seguros y un entorno saludable.</w:t>
      </w:r>
    </w:p>
    <w:p w14:paraId="675575E7" w14:textId="3B04E5A4" w:rsidR="004C5107" w:rsidRPr="004C5107" w:rsidRDefault="004C5107" w:rsidP="00AE6E94">
      <w:pPr>
        <w:spacing w:line="360" w:lineRule="auto"/>
        <w:jc w:val="both"/>
        <w:rPr>
          <w:rFonts w:ascii="Arial Narrow" w:hAnsi="Arial Narrow" w:cs="Arial"/>
          <w:color w:val="000000" w:themeColor="text1"/>
          <w:sz w:val="24"/>
          <w:szCs w:val="24"/>
        </w:rPr>
      </w:pPr>
      <w:r w:rsidRPr="004C5107">
        <w:rPr>
          <w:rFonts w:ascii="Arial Narrow" w:hAnsi="Arial Narrow" w:cs="Arial"/>
          <w:color w:val="000000" w:themeColor="text1"/>
          <w:sz w:val="24"/>
          <w:szCs w:val="24"/>
        </w:rPr>
        <w:t xml:space="preserve">La información presentada en la tabla anterior evidencia el nivel de cumplimiento de los indicadores definidos para el trimestre evaluado. De igual forma, se han puesto en marcha las acciones derivadas del análisis de los resultados, lo que impulsa la mejora continua del SG-SST y ratifica el compromiso de la entidad con la protección de la salud y la </w:t>
      </w:r>
      <w:r w:rsidR="0047437E" w:rsidRPr="004C5107">
        <w:rPr>
          <w:rFonts w:ascii="Arial Narrow" w:hAnsi="Arial Narrow" w:cs="Arial"/>
          <w:color w:val="000000" w:themeColor="text1"/>
          <w:sz w:val="24"/>
          <w:szCs w:val="24"/>
        </w:rPr>
        <w:t>seguridad.</w:t>
      </w:r>
    </w:p>
    <w:p w14:paraId="5EFA25F2" w14:textId="09842314" w:rsidR="00634FE7" w:rsidRPr="004C5107" w:rsidRDefault="00634FE7" w:rsidP="00AE6E94">
      <w:pPr>
        <w:spacing w:line="360" w:lineRule="auto"/>
        <w:jc w:val="both"/>
        <w:rPr>
          <w:rFonts w:ascii="Arial Narrow" w:eastAsia="Calibri Light" w:hAnsi="Arial Narrow" w:cs="Arial"/>
          <w:color w:val="000000" w:themeColor="text1"/>
          <w:kern w:val="0"/>
          <w:sz w:val="24"/>
          <w:szCs w:val="24"/>
          <w:lang w:val="es-MX"/>
          <w14:ligatures w14:val="none"/>
        </w:rPr>
      </w:pPr>
    </w:p>
    <w:p w14:paraId="3D8EA9CD" w14:textId="77777777" w:rsidR="00634FE7" w:rsidRPr="00634FE7" w:rsidRDefault="00634FE7" w:rsidP="00AE6E94">
      <w:pPr>
        <w:spacing w:line="360" w:lineRule="auto"/>
        <w:jc w:val="both"/>
        <w:rPr>
          <w:rFonts w:ascii="Arial Narrow" w:hAnsi="Arial Narrow" w:cs="Arial"/>
          <w:color w:val="FF0000"/>
          <w:sz w:val="24"/>
          <w:szCs w:val="24"/>
        </w:rPr>
      </w:pPr>
    </w:p>
    <w:p w14:paraId="2515051A" w14:textId="77777777" w:rsidR="00634FE7" w:rsidRPr="00634FE7" w:rsidRDefault="00634FE7" w:rsidP="00AE6E94">
      <w:pPr>
        <w:spacing w:line="360" w:lineRule="auto"/>
        <w:jc w:val="both"/>
        <w:rPr>
          <w:rFonts w:ascii="Arial Narrow" w:hAnsi="Arial Narrow" w:cs="Arial"/>
          <w:color w:val="FF0000"/>
          <w:sz w:val="24"/>
          <w:szCs w:val="24"/>
        </w:rPr>
      </w:pPr>
    </w:p>
    <w:p w14:paraId="327171F1" w14:textId="77777777" w:rsidR="00634FE7" w:rsidRPr="00634FE7" w:rsidRDefault="00634FE7" w:rsidP="00AE6E94">
      <w:pPr>
        <w:spacing w:line="360" w:lineRule="auto"/>
        <w:jc w:val="both"/>
        <w:rPr>
          <w:rFonts w:ascii="Arial Narrow" w:hAnsi="Arial Narrow" w:cs="Arial"/>
          <w:color w:val="FF0000"/>
          <w:sz w:val="24"/>
          <w:szCs w:val="24"/>
        </w:rPr>
      </w:pPr>
    </w:p>
    <w:p w14:paraId="452CE691" w14:textId="77777777" w:rsidR="00634FE7" w:rsidRPr="00634FE7" w:rsidRDefault="00634FE7" w:rsidP="00AE6E94">
      <w:pPr>
        <w:spacing w:line="360" w:lineRule="auto"/>
        <w:jc w:val="both"/>
        <w:rPr>
          <w:rFonts w:ascii="Arial Narrow" w:hAnsi="Arial Narrow" w:cs="Arial"/>
          <w:color w:val="FF0000"/>
          <w:sz w:val="24"/>
          <w:szCs w:val="24"/>
        </w:rPr>
        <w:sectPr w:rsidR="00634FE7" w:rsidRPr="00634FE7" w:rsidSect="00634FE7">
          <w:pgSz w:w="12240" w:h="15840" w:code="1"/>
          <w:pgMar w:top="1418" w:right="1701" w:bottom="1418" w:left="1701" w:header="0" w:footer="1244" w:gutter="0"/>
          <w:cols w:space="720"/>
          <w:docGrid w:linePitch="326"/>
        </w:sectPr>
      </w:pPr>
    </w:p>
    <w:p w14:paraId="66963578" w14:textId="1A3CCCB3" w:rsidR="00634FE7" w:rsidRPr="00634FE7" w:rsidRDefault="00634FE7" w:rsidP="00EE5784">
      <w:pPr>
        <w:pStyle w:val="Ttulo1"/>
        <w:numPr>
          <w:ilvl w:val="0"/>
          <w:numId w:val="17"/>
        </w:numPr>
        <w:tabs>
          <w:tab w:val="left" w:pos="468"/>
        </w:tabs>
        <w:spacing w:before="79" w:line="360" w:lineRule="auto"/>
        <w:jc w:val="both"/>
        <w:rPr>
          <w:rFonts w:ascii="Arial Narrow" w:hAnsi="Arial Narrow" w:cs="Arial"/>
          <w:b/>
          <w:bCs/>
          <w:color w:val="000000" w:themeColor="text1"/>
          <w:sz w:val="28"/>
          <w:szCs w:val="28"/>
        </w:rPr>
      </w:pPr>
      <w:bookmarkStart w:id="15" w:name="_Toc221041670"/>
      <w:r w:rsidRPr="5D770074">
        <w:rPr>
          <w:rFonts w:ascii="Arial Narrow" w:hAnsi="Arial Narrow" w:cs="Arial"/>
          <w:b/>
          <w:bCs/>
          <w:color w:val="000000" w:themeColor="text1"/>
          <w:sz w:val="28"/>
          <w:szCs w:val="28"/>
        </w:rPr>
        <w:lastRenderedPageBreak/>
        <w:t xml:space="preserve">CUMPLIMIENTO DE ACTIVIDADES DEL </w:t>
      </w:r>
      <w:r w:rsidR="7557011C" w:rsidRPr="5D770074">
        <w:rPr>
          <w:rFonts w:ascii="Arial Narrow" w:hAnsi="Arial Narrow" w:cs="Arial"/>
          <w:b/>
          <w:bCs/>
          <w:color w:val="000000" w:themeColor="text1"/>
          <w:sz w:val="28"/>
          <w:szCs w:val="28"/>
        </w:rPr>
        <w:t>CUARTO</w:t>
      </w:r>
      <w:r w:rsidRPr="5D770074">
        <w:rPr>
          <w:rFonts w:ascii="Arial Narrow" w:hAnsi="Arial Narrow" w:cs="Arial"/>
          <w:b/>
          <w:bCs/>
          <w:color w:val="000000" w:themeColor="text1"/>
          <w:sz w:val="28"/>
          <w:szCs w:val="28"/>
        </w:rPr>
        <w:t xml:space="preserve"> TRIMESTRE</w:t>
      </w:r>
      <w:bookmarkEnd w:id="15"/>
    </w:p>
    <w:p w14:paraId="0943C0DB" w14:textId="6229206C" w:rsidR="00634FE7" w:rsidRPr="00214540" w:rsidRDefault="00214540" w:rsidP="00AE6E94">
      <w:pPr>
        <w:spacing w:line="360" w:lineRule="auto"/>
        <w:jc w:val="both"/>
        <w:rPr>
          <w:rFonts w:ascii="Arial Narrow" w:hAnsi="Arial Narrow" w:cs="Arial"/>
          <w:color w:val="000000" w:themeColor="text1"/>
          <w:sz w:val="24"/>
          <w:szCs w:val="24"/>
        </w:rPr>
      </w:pPr>
      <w:r w:rsidRPr="00214540">
        <w:rPr>
          <w:rFonts w:ascii="Arial Narrow" w:hAnsi="Arial Narrow" w:cs="Arial"/>
          <w:color w:val="000000" w:themeColor="text1"/>
          <w:sz w:val="24"/>
          <w:szCs w:val="24"/>
        </w:rPr>
        <w:t xml:space="preserve">Esta sección del informe recopila las actividades ejecutadas en el marco del plan de trabajo del Sistema de Gestión de Seguridad y Salud en el Trabajo (SG-SST), estructuradas conforme a las fases del ciclo PHVA (Planear, Hacer, Verificar y Actuar). Cada acción es presentada según su propósito, el objetivo definido, la meta establecida, el porcentaje de avance alcanzado y el desempeño frente a los indicadores previstos para el </w:t>
      </w:r>
      <w:r w:rsidR="00EE5784">
        <w:rPr>
          <w:rFonts w:ascii="Arial Narrow" w:hAnsi="Arial Narrow" w:cs="Arial"/>
          <w:color w:val="000000" w:themeColor="text1"/>
          <w:sz w:val="24"/>
          <w:szCs w:val="24"/>
        </w:rPr>
        <w:t>cuarto</w:t>
      </w:r>
      <w:r w:rsidRPr="00214540">
        <w:rPr>
          <w:rFonts w:ascii="Arial Narrow" w:hAnsi="Arial Narrow" w:cs="Arial"/>
          <w:color w:val="000000" w:themeColor="text1"/>
          <w:sz w:val="24"/>
          <w:szCs w:val="24"/>
        </w:rPr>
        <w:t xml:space="preserve"> trimestre de 2025. Asimismo, se incluye un análisis general sobre el nivel de ejecución de cada actividad, permitiendo identificar oportunidades de mejora y orientar la formulación de acciones preventivas o correctivas que fortalezcan la gestión del SG-SST.</w:t>
      </w:r>
    </w:p>
    <w:p w14:paraId="1C74C0E0" w14:textId="77777777" w:rsidR="00214540" w:rsidRPr="00634FE7" w:rsidRDefault="00214540" w:rsidP="00AE6E94">
      <w:pPr>
        <w:jc w:val="both"/>
        <w:rPr>
          <w:rFonts w:ascii="Arial Narrow" w:hAnsi="Arial Narrow"/>
          <w:sz w:val="24"/>
          <w:szCs w:val="24"/>
        </w:rPr>
      </w:pPr>
    </w:p>
    <w:p w14:paraId="074A4B7B" w14:textId="47E7ECF7" w:rsidR="00634FE7" w:rsidRPr="003717CE" w:rsidRDefault="00634FE7" w:rsidP="00AE6E94">
      <w:pPr>
        <w:pStyle w:val="Descripcin"/>
        <w:keepNext/>
        <w:jc w:val="both"/>
        <w:rPr>
          <w:rFonts w:ascii="Arial Narrow" w:eastAsia="Calibri Light" w:hAnsi="Arial Narrow" w:cs="Arial"/>
          <w:i w:val="0"/>
          <w:iCs w:val="0"/>
          <w:color w:val="000000" w:themeColor="text1"/>
          <w:kern w:val="0"/>
          <w:szCs w:val="24"/>
          <w14:ligatures w14:val="none"/>
        </w:rPr>
      </w:pPr>
      <w:bookmarkStart w:id="16" w:name="_Toc206587890"/>
      <w:bookmarkStart w:id="17" w:name="_Toc221041262"/>
      <w:r w:rsidRPr="003717CE">
        <w:rPr>
          <w:rFonts w:ascii="Arial Narrow" w:eastAsia="Calibri Light" w:hAnsi="Arial Narrow" w:cs="Arial"/>
          <w:i w:val="0"/>
          <w:iCs w:val="0"/>
          <w:color w:val="000000" w:themeColor="text1"/>
          <w:kern w:val="0"/>
          <w:szCs w:val="24"/>
          <w14:ligatures w14:val="none"/>
        </w:rPr>
        <w:t xml:space="preserve">Tabla </w:t>
      </w:r>
      <w:r w:rsidRPr="003717CE">
        <w:rPr>
          <w:rFonts w:ascii="Arial Narrow" w:eastAsia="Calibri Light" w:hAnsi="Arial Narrow" w:cs="Arial"/>
          <w:i w:val="0"/>
          <w:iCs w:val="0"/>
          <w:color w:val="000000" w:themeColor="text1"/>
          <w:kern w:val="0"/>
          <w:szCs w:val="24"/>
          <w14:ligatures w14:val="none"/>
        </w:rPr>
        <w:fldChar w:fldCharType="begin"/>
      </w:r>
      <w:r w:rsidRPr="003717CE">
        <w:rPr>
          <w:rFonts w:ascii="Arial Narrow" w:eastAsia="Calibri Light" w:hAnsi="Arial Narrow" w:cs="Arial"/>
          <w:i w:val="0"/>
          <w:iCs w:val="0"/>
          <w:color w:val="000000" w:themeColor="text1"/>
          <w:kern w:val="0"/>
          <w:szCs w:val="24"/>
          <w14:ligatures w14:val="none"/>
        </w:rPr>
        <w:instrText xml:space="preserve"> SEQ Tabla \* ARABIC </w:instrText>
      </w:r>
      <w:r w:rsidRPr="003717CE">
        <w:rPr>
          <w:rFonts w:ascii="Arial Narrow" w:eastAsia="Calibri Light" w:hAnsi="Arial Narrow" w:cs="Arial"/>
          <w:i w:val="0"/>
          <w:iCs w:val="0"/>
          <w:color w:val="000000" w:themeColor="text1"/>
          <w:kern w:val="0"/>
          <w:szCs w:val="24"/>
          <w14:ligatures w14:val="none"/>
        </w:rPr>
        <w:fldChar w:fldCharType="separate"/>
      </w:r>
      <w:r w:rsidRPr="003717CE">
        <w:rPr>
          <w:rFonts w:ascii="Arial Narrow" w:eastAsia="Calibri Light" w:hAnsi="Arial Narrow" w:cs="Arial"/>
          <w:i w:val="0"/>
          <w:iCs w:val="0"/>
          <w:color w:val="000000" w:themeColor="text1"/>
          <w:kern w:val="0"/>
          <w:szCs w:val="24"/>
          <w14:ligatures w14:val="none"/>
        </w:rPr>
        <w:t>2</w:t>
      </w:r>
      <w:r w:rsidRPr="003717CE">
        <w:rPr>
          <w:rFonts w:ascii="Arial Narrow" w:eastAsia="Calibri Light" w:hAnsi="Arial Narrow" w:cs="Arial"/>
          <w:i w:val="0"/>
          <w:iCs w:val="0"/>
          <w:color w:val="000000" w:themeColor="text1"/>
          <w:kern w:val="0"/>
          <w:szCs w:val="24"/>
          <w14:ligatures w14:val="none"/>
        </w:rPr>
        <w:fldChar w:fldCharType="end"/>
      </w:r>
      <w:r w:rsidRPr="003717CE">
        <w:rPr>
          <w:rFonts w:ascii="Arial Narrow" w:eastAsia="Calibri Light" w:hAnsi="Arial Narrow" w:cs="Arial"/>
          <w:i w:val="0"/>
          <w:iCs w:val="0"/>
          <w:color w:val="000000" w:themeColor="text1"/>
          <w:kern w:val="0"/>
          <w:szCs w:val="24"/>
          <w14:ligatures w14:val="none"/>
        </w:rPr>
        <w:t xml:space="preserve"> Cumplimiento de actividades </w:t>
      </w:r>
      <w:r w:rsidR="0024220B" w:rsidRPr="003717CE">
        <w:rPr>
          <w:rFonts w:ascii="Arial Narrow" w:eastAsia="Calibri Light" w:hAnsi="Arial Narrow" w:cs="Arial"/>
          <w:i w:val="0"/>
          <w:iCs w:val="0"/>
          <w:color w:val="000000" w:themeColor="text1"/>
          <w:kern w:val="0"/>
          <w:szCs w:val="24"/>
          <w14:ligatures w14:val="none"/>
        </w:rPr>
        <w:t>de tercer trimestre</w:t>
      </w:r>
      <w:r w:rsidRPr="003717CE">
        <w:rPr>
          <w:rFonts w:ascii="Arial Narrow" w:eastAsia="Calibri Light" w:hAnsi="Arial Narrow" w:cs="Arial"/>
          <w:i w:val="0"/>
          <w:iCs w:val="0"/>
          <w:color w:val="000000" w:themeColor="text1"/>
          <w:kern w:val="0"/>
          <w:szCs w:val="24"/>
          <w14:ligatures w14:val="none"/>
        </w:rPr>
        <w:t xml:space="preserve"> – fase planear</w:t>
      </w:r>
      <w:bookmarkEnd w:id="16"/>
      <w:bookmarkEnd w:id="17"/>
    </w:p>
    <w:tbl>
      <w:tblPr>
        <w:tblStyle w:val="Tablaconcuadrcula1"/>
        <w:tblW w:w="9917" w:type="dxa"/>
        <w:jc w:val="cente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ayout w:type="fixed"/>
        <w:tblLook w:val="01E0" w:firstRow="1" w:lastRow="1" w:firstColumn="1" w:lastColumn="1" w:noHBand="0" w:noVBand="0"/>
      </w:tblPr>
      <w:tblGrid>
        <w:gridCol w:w="2122"/>
        <w:gridCol w:w="2551"/>
        <w:gridCol w:w="1134"/>
        <w:gridCol w:w="1559"/>
        <w:gridCol w:w="2551"/>
      </w:tblGrid>
      <w:tr w:rsidR="003717CE" w:rsidRPr="003717CE" w14:paraId="1CD38348" w14:textId="77777777" w:rsidTr="00DD21FD">
        <w:trPr>
          <w:trHeight w:val="918"/>
          <w:tblHeader/>
          <w:jc w:val="center"/>
        </w:trPr>
        <w:tc>
          <w:tcPr>
            <w:tcW w:w="2122" w:type="dxa"/>
            <w:vAlign w:val="center"/>
          </w:tcPr>
          <w:p w14:paraId="483E70D2" w14:textId="77777777" w:rsidR="00634FE7"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ACTIVIDADES</w:t>
            </w:r>
          </w:p>
        </w:tc>
        <w:tc>
          <w:tcPr>
            <w:tcW w:w="2551" w:type="dxa"/>
            <w:vAlign w:val="center"/>
          </w:tcPr>
          <w:p w14:paraId="1E7AF88A" w14:textId="77777777" w:rsidR="00634FE7"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OBJETIVO</w:t>
            </w:r>
          </w:p>
        </w:tc>
        <w:tc>
          <w:tcPr>
            <w:tcW w:w="1134" w:type="dxa"/>
            <w:vAlign w:val="center"/>
          </w:tcPr>
          <w:p w14:paraId="6E9D8E36" w14:textId="7EB86D5B" w:rsidR="00634FE7"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META</w:t>
            </w:r>
          </w:p>
        </w:tc>
        <w:tc>
          <w:tcPr>
            <w:tcW w:w="1559" w:type="dxa"/>
            <w:vAlign w:val="center"/>
          </w:tcPr>
          <w:p w14:paraId="2D65A3C8" w14:textId="127B6E2A" w:rsidR="00D77A8A"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RESULTADO</w:t>
            </w:r>
          </w:p>
        </w:tc>
        <w:tc>
          <w:tcPr>
            <w:tcW w:w="2551" w:type="dxa"/>
            <w:vAlign w:val="center"/>
          </w:tcPr>
          <w:p w14:paraId="2F48F45E" w14:textId="77777777" w:rsidR="00634FE7"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OBSERVACIONES</w:t>
            </w:r>
          </w:p>
        </w:tc>
      </w:tr>
      <w:tr w:rsidR="003717CE" w:rsidRPr="003717CE" w14:paraId="1203746A" w14:textId="77777777" w:rsidTr="00DD21FD">
        <w:trPr>
          <w:trHeight w:val="1561"/>
          <w:jc w:val="center"/>
        </w:trPr>
        <w:tc>
          <w:tcPr>
            <w:tcW w:w="2122" w:type="dxa"/>
            <w:vAlign w:val="center"/>
          </w:tcPr>
          <w:p w14:paraId="79601F6B" w14:textId="77777777" w:rsidR="00634FE7"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Desarrollar el programa de capacitación del SGSST</w:t>
            </w:r>
          </w:p>
        </w:tc>
        <w:tc>
          <w:tcPr>
            <w:tcW w:w="2551" w:type="dxa"/>
            <w:vAlign w:val="center"/>
          </w:tcPr>
          <w:p w14:paraId="27F9EA7A" w14:textId="479BB48D" w:rsidR="00634FE7" w:rsidRPr="003717CE" w:rsidRDefault="00153E7F" w:rsidP="00AE6E94">
            <w:pPr>
              <w:jc w:val="both"/>
              <w:rPr>
                <w:rFonts w:ascii="Arial Narrow" w:hAnsi="Arial Narrow" w:cs="Arial"/>
                <w:color w:val="000000" w:themeColor="text1"/>
                <w:sz w:val="24"/>
                <w:szCs w:val="24"/>
              </w:rPr>
            </w:pPr>
            <w:r w:rsidRPr="003717CE">
              <w:rPr>
                <w:rFonts w:ascii="Arial Narrow" w:hAnsi="Arial Narrow" w:cs="Arial"/>
                <w:color w:val="000000" w:themeColor="text1"/>
                <w:sz w:val="24"/>
                <w:szCs w:val="24"/>
              </w:rPr>
              <w:t>Coordinar y realizar seguimiento a las actividades formativas establecidas en el programa de capacitación del SG-SST.</w:t>
            </w:r>
          </w:p>
        </w:tc>
        <w:tc>
          <w:tcPr>
            <w:tcW w:w="1134" w:type="dxa"/>
            <w:vAlign w:val="center"/>
          </w:tcPr>
          <w:p w14:paraId="39A50FC8" w14:textId="77777777" w:rsidR="00634FE7" w:rsidRPr="003717CE" w:rsidRDefault="00634FE7" w:rsidP="00AE6E94">
            <w:pPr>
              <w:pStyle w:val="Sinespaciado"/>
              <w:jc w:val="both"/>
              <w:rPr>
                <w:rFonts w:ascii="Arial Narrow" w:hAnsi="Arial Narrow" w:cs="Arial"/>
                <w:color w:val="000000" w:themeColor="text1"/>
              </w:rPr>
            </w:pPr>
          </w:p>
          <w:p w14:paraId="0C5B2DBF" w14:textId="0F6AAAFC" w:rsidR="00634FE7" w:rsidRPr="003717CE" w:rsidRDefault="00233571"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20F6B3CF" w14:textId="77777777" w:rsidR="00634FE7" w:rsidRPr="003717CE" w:rsidRDefault="00634FE7" w:rsidP="00AE6E94">
            <w:pPr>
              <w:pStyle w:val="Sinespaciado"/>
              <w:jc w:val="both"/>
              <w:rPr>
                <w:rFonts w:ascii="Arial Narrow" w:hAnsi="Arial Narrow" w:cs="Arial"/>
                <w:color w:val="000000" w:themeColor="text1"/>
              </w:rPr>
            </w:pPr>
          </w:p>
          <w:p w14:paraId="335CC140" w14:textId="1F604294" w:rsidR="00634FE7" w:rsidRPr="003717CE" w:rsidRDefault="00D77A8A"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086E7ECF" w14:textId="701DF794" w:rsidR="00634FE7" w:rsidRPr="003717CE" w:rsidRDefault="007749F4"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Se cumplió el cronograma del PIC correspondiente a los temas de Seguridad y Salud en el Trabajo.</w:t>
            </w:r>
          </w:p>
        </w:tc>
      </w:tr>
      <w:tr w:rsidR="003717CE" w:rsidRPr="003717CE" w14:paraId="2F2FE60F" w14:textId="77777777" w:rsidTr="00DD21FD">
        <w:trPr>
          <w:trHeight w:val="1028"/>
          <w:jc w:val="center"/>
        </w:trPr>
        <w:tc>
          <w:tcPr>
            <w:tcW w:w="2122" w:type="dxa"/>
            <w:vAlign w:val="center"/>
          </w:tcPr>
          <w:p w14:paraId="313B21A2" w14:textId="04482AF5" w:rsidR="00634FE7" w:rsidRPr="003717CE" w:rsidRDefault="00634FE7" w:rsidP="00AE6E94">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Matriz legal</w:t>
            </w:r>
          </w:p>
          <w:p w14:paraId="44860809" w14:textId="63D133C2" w:rsidR="00634FE7" w:rsidRPr="003717CE" w:rsidRDefault="00634FE7" w:rsidP="00AE6E94">
            <w:pPr>
              <w:pStyle w:val="Sinespaciado"/>
              <w:jc w:val="both"/>
              <w:rPr>
                <w:rFonts w:ascii="Arial Narrow" w:hAnsi="Arial Narrow" w:cs="Arial"/>
                <w:b/>
                <w:bCs/>
                <w:color w:val="000000" w:themeColor="text1"/>
              </w:rPr>
            </w:pPr>
          </w:p>
        </w:tc>
        <w:tc>
          <w:tcPr>
            <w:tcW w:w="2551" w:type="dxa"/>
            <w:vAlign w:val="center"/>
          </w:tcPr>
          <w:p w14:paraId="64EF2659" w14:textId="2B0491FA" w:rsidR="00634FE7" w:rsidRPr="003717CE" w:rsidRDefault="009C5698"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Mantener actualizados los requisitos legales aplicables al SG-SST y al PESV.</w:t>
            </w:r>
          </w:p>
        </w:tc>
        <w:tc>
          <w:tcPr>
            <w:tcW w:w="1134" w:type="dxa"/>
            <w:vAlign w:val="center"/>
          </w:tcPr>
          <w:p w14:paraId="459EFF72" w14:textId="2BC41C0A" w:rsidR="00634FE7" w:rsidRPr="003717CE" w:rsidRDefault="00233571"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7FBA8D74" w14:textId="773839E4" w:rsidR="00634FE7" w:rsidRPr="003717CE" w:rsidRDefault="00F73574"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32D1A190" w14:textId="4B895F50" w:rsidR="00634FE7" w:rsidRPr="003717CE" w:rsidRDefault="00D7155E"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Se llevó a cabo la revisión y actualización de la matriz de requisitos legales vigentes en materia de SG-SST y PESV.</w:t>
            </w:r>
          </w:p>
        </w:tc>
      </w:tr>
      <w:tr w:rsidR="00DD21FD" w:rsidRPr="003717CE" w14:paraId="2272B5DD" w14:textId="77777777" w:rsidTr="00DD21FD">
        <w:trPr>
          <w:trHeight w:val="1028"/>
          <w:jc w:val="center"/>
        </w:trPr>
        <w:tc>
          <w:tcPr>
            <w:tcW w:w="2122" w:type="dxa"/>
            <w:vAlign w:val="center"/>
          </w:tcPr>
          <w:p w14:paraId="228889BD" w14:textId="265AAA20" w:rsidR="00DD21FD" w:rsidRPr="003717CE" w:rsidRDefault="00DD21FD" w:rsidP="00AE6E94">
            <w:pPr>
              <w:pStyle w:val="Sinespaciado"/>
              <w:jc w:val="both"/>
              <w:rPr>
                <w:rFonts w:ascii="Arial Narrow" w:hAnsi="Arial Narrow" w:cs="Arial"/>
                <w:b/>
                <w:bCs/>
                <w:color w:val="000000" w:themeColor="text1"/>
              </w:rPr>
            </w:pPr>
            <w:r w:rsidRPr="00DD21FD">
              <w:rPr>
                <w:rFonts w:ascii="Arial Narrow" w:hAnsi="Arial Narrow" w:cs="Arial"/>
                <w:b/>
                <w:bCs/>
                <w:color w:val="000000" w:themeColor="text1"/>
              </w:rPr>
              <w:t>Autoevaluación de estándares mínimos del Sistema de Gestión de Seguridad y Salud en el Trabajo</w:t>
            </w:r>
          </w:p>
        </w:tc>
        <w:tc>
          <w:tcPr>
            <w:tcW w:w="2551" w:type="dxa"/>
            <w:vAlign w:val="center"/>
          </w:tcPr>
          <w:p w14:paraId="6B18D39A" w14:textId="6E5431DA" w:rsidR="00DD21FD" w:rsidRPr="003717CE" w:rsidRDefault="00DD21FD" w:rsidP="00AE6E94">
            <w:pPr>
              <w:pStyle w:val="Sinespaciado"/>
              <w:jc w:val="both"/>
              <w:rPr>
                <w:rFonts w:ascii="Arial Narrow" w:hAnsi="Arial Narrow" w:cs="Arial"/>
                <w:color w:val="000000" w:themeColor="text1"/>
              </w:rPr>
            </w:pPr>
            <w:r>
              <w:rPr>
                <w:rFonts w:ascii="Arial Narrow" w:hAnsi="Arial Narrow" w:cs="Arial"/>
                <w:color w:val="000000" w:themeColor="text1"/>
              </w:rPr>
              <w:t xml:space="preserve">Autoevaluación de estándares mínimos </w:t>
            </w:r>
          </w:p>
        </w:tc>
        <w:tc>
          <w:tcPr>
            <w:tcW w:w="1134" w:type="dxa"/>
            <w:vAlign w:val="center"/>
          </w:tcPr>
          <w:p w14:paraId="327AA0C6" w14:textId="37F5A944" w:rsidR="00DD21FD" w:rsidRPr="003717CE" w:rsidRDefault="00DD21FD"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2576A013" w14:textId="4AC5AB27" w:rsidR="00DD21FD" w:rsidRPr="003717CE" w:rsidRDefault="00DD21FD" w:rsidP="00AE6E94">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52E7D211" w14:textId="392823D8" w:rsidR="00DD21FD" w:rsidRPr="003717CE" w:rsidRDefault="00DD21FD" w:rsidP="00AE6E94">
            <w:pPr>
              <w:pStyle w:val="Sinespaciado"/>
              <w:jc w:val="both"/>
              <w:rPr>
                <w:rFonts w:ascii="Arial Narrow" w:hAnsi="Arial Narrow" w:cs="Arial"/>
                <w:color w:val="000000" w:themeColor="text1"/>
              </w:rPr>
            </w:pPr>
            <w:r>
              <w:rPr>
                <w:rFonts w:ascii="Arial Narrow" w:hAnsi="Arial Narrow" w:cs="Arial"/>
                <w:color w:val="000000" w:themeColor="text1"/>
              </w:rPr>
              <w:t xml:space="preserve">Se realizó el reporte de los estándares mínimos a la ARL POSITIVA </w:t>
            </w:r>
          </w:p>
        </w:tc>
      </w:tr>
      <w:tr w:rsidR="00DD21FD" w:rsidRPr="003717CE" w14:paraId="0490B323" w14:textId="77777777" w:rsidTr="00DD21FD">
        <w:trPr>
          <w:trHeight w:val="1028"/>
          <w:jc w:val="center"/>
        </w:trPr>
        <w:tc>
          <w:tcPr>
            <w:tcW w:w="2122" w:type="dxa"/>
            <w:vAlign w:val="center"/>
          </w:tcPr>
          <w:p w14:paraId="123990C5" w14:textId="2F103978" w:rsidR="00DD21FD" w:rsidRPr="00DD21FD" w:rsidRDefault="00DD21FD" w:rsidP="00DD21FD">
            <w:pPr>
              <w:pStyle w:val="Sinespaciado"/>
              <w:jc w:val="both"/>
              <w:rPr>
                <w:rFonts w:ascii="Arial Narrow" w:hAnsi="Arial Narrow" w:cs="Arial"/>
                <w:b/>
                <w:bCs/>
                <w:color w:val="000000" w:themeColor="text1"/>
              </w:rPr>
            </w:pPr>
            <w:r w:rsidRPr="00DD21FD">
              <w:rPr>
                <w:rFonts w:ascii="Arial Narrow" w:hAnsi="Arial Narrow" w:cs="Arial"/>
                <w:b/>
                <w:bCs/>
                <w:color w:val="000000" w:themeColor="text1"/>
              </w:rPr>
              <w:t>Evaluación y selección de proveedores y contratistas donde se incluyan con requisitos SST</w:t>
            </w:r>
          </w:p>
        </w:tc>
        <w:tc>
          <w:tcPr>
            <w:tcW w:w="2551" w:type="dxa"/>
            <w:vAlign w:val="center"/>
          </w:tcPr>
          <w:p w14:paraId="45739794" w14:textId="331C6480" w:rsidR="00DD21FD" w:rsidRDefault="00DD21FD" w:rsidP="00DD21FD">
            <w:pPr>
              <w:pStyle w:val="Sinespaciado"/>
              <w:jc w:val="both"/>
              <w:rPr>
                <w:rFonts w:ascii="Arial Narrow" w:hAnsi="Arial Narrow" w:cs="Arial"/>
                <w:color w:val="000000" w:themeColor="text1"/>
              </w:rPr>
            </w:pPr>
            <w:r w:rsidRPr="00DD21FD">
              <w:rPr>
                <w:rFonts w:ascii="Arial Narrow" w:hAnsi="Arial Narrow" w:cs="Arial"/>
                <w:color w:val="000000" w:themeColor="text1"/>
              </w:rPr>
              <w:t>Propuesta de requisitos estándares mínimos para los proveedores y contratistas de la entidad actualizada a requisitos legales</w:t>
            </w:r>
          </w:p>
        </w:tc>
        <w:tc>
          <w:tcPr>
            <w:tcW w:w="1134" w:type="dxa"/>
            <w:vAlign w:val="center"/>
          </w:tcPr>
          <w:p w14:paraId="7E8AE393" w14:textId="6A83BEEE" w:rsidR="00DD21FD" w:rsidRPr="003717CE" w:rsidRDefault="00DD21FD" w:rsidP="00DD21FD">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3149844D" w14:textId="5B409A8F" w:rsidR="00DD21FD" w:rsidRPr="003717CE" w:rsidRDefault="00DD21FD" w:rsidP="00DD21FD">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6C654839" w14:textId="7BAB1A86" w:rsidR="00DD21FD" w:rsidRDefault="00DD21FD" w:rsidP="00DD21FD">
            <w:pPr>
              <w:pStyle w:val="Sinespaciado"/>
              <w:jc w:val="both"/>
              <w:rPr>
                <w:rFonts w:ascii="Arial Narrow" w:hAnsi="Arial Narrow" w:cs="Arial"/>
                <w:color w:val="000000" w:themeColor="text1"/>
              </w:rPr>
            </w:pPr>
            <w:r>
              <w:rPr>
                <w:rFonts w:ascii="Arial Narrow" w:hAnsi="Arial Narrow" w:cs="Arial"/>
                <w:color w:val="000000" w:themeColor="text1"/>
              </w:rPr>
              <w:t xml:space="preserve">Se realizó actualización de </w:t>
            </w:r>
            <w:r w:rsidR="00D03CA7">
              <w:rPr>
                <w:rFonts w:ascii="Arial Narrow" w:hAnsi="Arial Narrow" w:cs="Arial"/>
                <w:color w:val="000000" w:themeColor="text1"/>
              </w:rPr>
              <w:t>las fichas</w:t>
            </w:r>
            <w:r>
              <w:rPr>
                <w:rFonts w:ascii="Arial Narrow" w:hAnsi="Arial Narrow" w:cs="Arial"/>
                <w:color w:val="000000" w:themeColor="text1"/>
              </w:rPr>
              <w:t xml:space="preserve"> de seguridad y salud en el trabajo en las cuales se describe </w:t>
            </w:r>
            <w:r w:rsidR="00D03CA7">
              <w:rPr>
                <w:rFonts w:ascii="Arial Narrow" w:hAnsi="Arial Narrow" w:cs="Arial"/>
                <w:color w:val="000000" w:themeColor="text1"/>
              </w:rPr>
              <w:t xml:space="preserve">los requisitos que los proveedores </w:t>
            </w:r>
          </w:p>
        </w:tc>
      </w:tr>
      <w:tr w:rsidR="00D03CA7" w:rsidRPr="003717CE" w14:paraId="402E5E9D" w14:textId="77777777" w:rsidTr="00DD21FD">
        <w:trPr>
          <w:trHeight w:val="1028"/>
          <w:jc w:val="center"/>
        </w:trPr>
        <w:tc>
          <w:tcPr>
            <w:tcW w:w="2122" w:type="dxa"/>
            <w:vAlign w:val="center"/>
          </w:tcPr>
          <w:p w14:paraId="55873D39" w14:textId="5A3A4949" w:rsidR="00D03CA7" w:rsidRPr="00DD21FD" w:rsidRDefault="00D03CA7" w:rsidP="00D03CA7">
            <w:pPr>
              <w:pStyle w:val="Sinespaciado"/>
              <w:jc w:val="both"/>
              <w:rPr>
                <w:rFonts w:ascii="Arial Narrow" w:hAnsi="Arial Narrow" w:cs="Arial"/>
                <w:b/>
                <w:bCs/>
                <w:color w:val="000000" w:themeColor="text1"/>
              </w:rPr>
            </w:pPr>
            <w:r w:rsidRPr="00D03CA7">
              <w:rPr>
                <w:rFonts w:ascii="Arial Narrow" w:hAnsi="Arial Narrow" w:cs="Arial"/>
                <w:b/>
                <w:bCs/>
                <w:color w:val="000000" w:themeColor="text1"/>
              </w:rPr>
              <w:t>Plan anual de trabajo del SGSST y PESV</w:t>
            </w:r>
          </w:p>
        </w:tc>
        <w:tc>
          <w:tcPr>
            <w:tcW w:w="2551" w:type="dxa"/>
            <w:vAlign w:val="center"/>
          </w:tcPr>
          <w:p w14:paraId="40448C0C" w14:textId="3CC83787" w:rsidR="00D03CA7" w:rsidRPr="00DD21FD" w:rsidRDefault="00D03CA7" w:rsidP="00D03CA7">
            <w:pPr>
              <w:pStyle w:val="Sinespaciado"/>
              <w:jc w:val="both"/>
              <w:rPr>
                <w:rFonts w:ascii="Arial Narrow" w:hAnsi="Arial Narrow" w:cs="Arial"/>
                <w:color w:val="000000" w:themeColor="text1"/>
              </w:rPr>
            </w:pPr>
            <w:r w:rsidRPr="00D03CA7">
              <w:rPr>
                <w:rFonts w:ascii="Arial Narrow" w:hAnsi="Arial Narrow" w:cs="Arial"/>
                <w:color w:val="000000" w:themeColor="text1"/>
              </w:rPr>
              <w:t>Formular el plan de trabajo anual 2026</w:t>
            </w:r>
          </w:p>
        </w:tc>
        <w:tc>
          <w:tcPr>
            <w:tcW w:w="1134" w:type="dxa"/>
            <w:vAlign w:val="center"/>
          </w:tcPr>
          <w:p w14:paraId="20BD881F" w14:textId="58ACAD74"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221BC5FC" w14:textId="73872D67"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1E871B48" w14:textId="74594D3A" w:rsidR="00D03CA7" w:rsidRDefault="00D03CA7" w:rsidP="00D03CA7">
            <w:pPr>
              <w:pStyle w:val="Sinespaciado"/>
              <w:jc w:val="both"/>
              <w:rPr>
                <w:rFonts w:ascii="Arial Narrow" w:hAnsi="Arial Narrow" w:cs="Arial"/>
                <w:color w:val="000000" w:themeColor="text1"/>
              </w:rPr>
            </w:pPr>
            <w:r>
              <w:rPr>
                <w:rFonts w:ascii="Arial Narrow" w:hAnsi="Arial Narrow" w:cs="Arial"/>
                <w:color w:val="000000" w:themeColor="text1"/>
              </w:rPr>
              <w:t xml:space="preserve">Se realizó la formulación de plan de trabajo de SGSST y PESV se </w:t>
            </w:r>
            <w:r>
              <w:rPr>
                <w:rFonts w:ascii="Arial Narrow" w:hAnsi="Arial Narrow" w:cs="Arial"/>
                <w:color w:val="000000" w:themeColor="text1"/>
              </w:rPr>
              <w:lastRenderedPageBreak/>
              <w:t>presentó y aprobó en comité de desempeño</w:t>
            </w:r>
          </w:p>
        </w:tc>
      </w:tr>
      <w:tr w:rsidR="00D03CA7" w:rsidRPr="003717CE" w14:paraId="4C087F47" w14:textId="77777777" w:rsidTr="00DD21FD">
        <w:trPr>
          <w:trHeight w:val="691"/>
          <w:jc w:val="center"/>
        </w:trPr>
        <w:tc>
          <w:tcPr>
            <w:tcW w:w="2122" w:type="dxa"/>
            <w:vAlign w:val="center"/>
          </w:tcPr>
          <w:p w14:paraId="530BFBB9" w14:textId="1B56FBC3" w:rsidR="00D03CA7" w:rsidRPr="003717CE" w:rsidRDefault="00D03CA7" w:rsidP="00D03CA7">
            <w:pPr>
              <w:pStyle w:val="Sinespaciado"/>
              <w:jc w:val="both"/>
              <w:rPr>
                <w:rFonts w:ascii="Arial Narrow" w:hAnsi="Arial Narrow" w:cs="Arial"/>
                <w:b/>
                <w:bCs/>
                <w:color w:val="000000" w:themeColor="text1"/>
              </w:rPr>
            </w:pPr>
            <w:r>
              <w:rPr>
                <w:rFonts w:ascii="Arial Narrow" w:hAnsi="Arial Narrow" w:cs="Arial"/>
                <w:b/>
                <w:bCs/>
                <w:color w:val="000000" w:themeColor="text1"/>
              </w:rPr>
              <w:lastRenderedPageBreak/>
              <w:t>Mecanis</w:t>
            </w:r>
            <w:r w:rsidR="00842567">
              <w:rPr>
                <w:rFonts w:ascii="Arial Narrow" w:hAnsi="Arial Narrow" w:cs="Arial"/>
                <w:b/>
                <w:bCs/>
                <w:color w:val="000000" w:themeColor="text1"/>
              </w:rPr>
              <w:t xml:space="preserve">mos de comunicación </w:t>
            </w:r>
          </w:p>
        </w:tc>
        <w:tc>
          <w:tcPr>
            <w:tcW w:w="2551" w:type="dxa"/>
            <w:vAlign w:val="center"/>
          </w:tcPr>
          <w:p w14:paraId="0DC4D5E8" w14:textId="1611582E" w:rsidR="00D03CA7" w:rsidRPr="003717CE" w:rsidRDefault="00842567" w:rsidP="00D03CA7">
            <w:pPr>
              <w:pStyle w:val="Sinespaciado"/>
              <w:jc w:val="both"/>
              <w:rPr>
                <w:rFonts w:ascii="Arial Narrow" w:hAnsi="Arial Narrow" w:cs="Arial"/>
                <w:color w:val="000000" w:themeColor="text1"/>
              </w:rPr>
            </w:pPr>
            <w:r w:rsidRPr="00842567">
              <w:rPr>
                <w:rFonts w:ascii="Arial Narrow" w:hAnsi="Arial Narrow" w:cs="Arial"/>
                <w:color w:val="000000" w:themeColor="text1"/>
              </w:rPr>
              <w:t>Cronograma de comunicaciones en materia de Seguridad, Salud, Seguridad Vial, Emergencias</w:t>
            </w:r>
          </w:p>
        </w:tc>
        <w:tc>
          <w:tcPr>
            <w:tcW w:w="1134" w:type="dxa"/>
            <w:vAlign w:val="center"/>
          </w:tcPr>
          <w:p w14:paraId="534ED5C2" w14:textId="152AAB42"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126B6153" w14:textId="202E2042"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3C816B91" w14:textId="485B3A9B" w:rsidR="00D03CA7" w:rsidRPr="003717CE" w:rsidRDefault="00842567" w:rsidP="00D03CA7">
            <w:pPr>
              <w:pStyle w:val="Sinespaciado"/>
              <w:jc w:val="both"/>
              <w:rPr>
                <w:rFonts w:ascii="Arial Narrow" w:hAnsi="Arial Narrow" w:cs="Arial"/>
                <w:color w:val="000000" w:themeColor="text1"/>
              </w:rPr>
            </w:pPr>
            <w:r>
              <w:rPr>
                <w:rFonts w:ascii="Arial Narrow" w:hAnsi="Arial Narrow" w:cs="Arial"/>
                <w:color w:val="000000" w:themeColor="text1"/>
              </w:rPr>
              <w:t>Se cumplió con la totalidad de fichas de prevención y promoción en materia de seguridad y salud en el trabajo</w:t>
            </w:r>
          </w:p>
        </w:tc>
      </w:tr>
      <w:tr w:rsidR="00D03CA7" w:rsidRPr="003717CE" w14:paraId="667BC4BD" w14:textId="77777777" w:rsidTr="00DD21FD">
        <w:trPr>
          <w:trHeight w:val="691"/>
          <w:jc w:val="center"/>
        </w:trPr>
        <w:tc>
          <w:tcPr>
            <w:tcW w:w="2122" w:type="dxa"/>
            <w:vAlign w:val="center"/>
          </w:tcPr>
          <w:p w14:paraId="256DE029" w14:textId="567978C9" w:rsidR="00D03CA7" w:rsidRPr="003717CE" w:rsidRDefault="00D03CA7" w:rsidP="00D03CA7">
            <w:pPr>
              <w:pStyle w:val="Sinespaciado"/>
              <w:jc w:val="both"/>
              <w:rPr>
                <w:rFonts w:ascii="Arial Narrow" w:hAnsi="Arial Narrow" w:cs="Arial"/>
                <w:b/>
                <w:bCs/>
                <w:color w:val="000000" w:themeColor="text1"/>
              </w:rPr>
            </w:pPr>
            <w:r w:rsidRPr="003717CE">
              <w:rPr>
                <w:rFonts w:ascii="Arial Narrow" w:hAnsi="Arial Narrow" w:cs="Arial"/>
                <w:b/>
                <w:bCs/>
                <w:color w:val="000000" w:themeColor="text1"/>
              </w:rPr>
              <w:t>Gestión de cambio</w:t>
            </w:r>
          </w:p>
        </w:tc>
        <w:tc>
          <w:tcPr>
            <w:tcW w:w="2551" w:type="dxa"/>
            <w:vAlign w:val="center"/>
          </w:tcPr>
          <w:p w14:paraId="033D3C45" w14:textId="0D1B9DAD"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Documentar las acciones necesarias frente a los cambios que afecten los procesos y a los colaboradores.</w:t>
            </w:r>
          </w:p>
        </w:tc>
        <w:tc>
          <w:tcPr>
            <w:tcW w:w="1134" w:type="dxa"/>
            <w:vAlign w:val="center"/>
          </w:tcPr>
          <w:p w14:paraId="5F3DDF75" w14:textId="777CA37A"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1559" w:type="dxa"/>
            <w:vAlign w:val="center"/>
          </w:tcPr>
          <w:p w14:paraId="63B274C7" w14:textId="039870EA"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100%</w:t>
            </w:r>
          </w:p>
        </w:tc>
        <w:tc>
          <w:tcPr>
            <w:tcW w:w="2551" w:type="dxa"/>
            <w:vAlign w:val="center"/>
          </w:tcPr>
          <w:p w14:paraId="5036EF00" w14:textId="0A308293" w:rsidR="00D03CA7" w:rsidRPr="003717CE" w:rsidRDefault="00D03CA7" w:rsidP="00D03CA7">
            <w:pPr>
              <w:pStyle w:val="Sinespaciado"/>
              <w:jc w:val="both"/>
              <w:rPr>
                <w:rFonts w:ascii="Arial Narrow" w:hAnsi="Arial Narrow" w:cs="Arial"/>
                <w:color w:val="000000" w:themeColor="text1"/>
              </w:rPr>
            </w:pPr>
            <w:r w:rsidRPr="003717CE">
              <w:rPr>
                <w:rFonts w:ascii="Arial Narrow" w:hAnsi="Arial Narrow" w:cs="Arial"/>
                <w:color w:val="000000" w:themeColor="text1"/>
              </w:rPr>
              <w:t>Se realizó seguimiento y se implementaron los controles correspondientes derivados de las gestiones de cambio que impactan la entidad y los componentes del SG-SST y del PESV.</w:t>
            </w:r>
          </w:p>
        </w:tc>
      </w:tr>
    </w:tbl>
    <w:p w14:paraId="2E261EE7" w14:textId="77777777" w:rsidR="00634FE7" w:rsidRPr="003717CE"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p>
    <w:p w14:paraId="077C3E84" w14:textId="77777777" w:rsidR="00634FE7" w:rsidRPr="003717CE"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r w:rsidRPr="003717CE">
        <w:rPr>
          <w:rFonts w:ascii="Arial Narrow" w:eastAsia="Calibri" w:hAnsi="Arial Narrow" w:cs="Arial"/>
          <w:i/>
          <w:iCs/>
          <w:color w:val="000000" w:themeColor="text1"/>
          <w:kern w:val="0"/>
          <w:sz w:val="24"/>
          <w:szCs w:val="24"/>
          <w14:ligatures w14:val="none"/>
        </w:rPr>
        <w:t>FUENTE: Construcción propia – Talento Humano</w:t>
      </w:r>
    </w:p>
    <w:p w14:paraId="44770314" w14:textId="77777777" w:rsidR="00634FE7" w:rsidRPr="00A97959" w:rsidRDefault="00634FE7" w:rsidP="00AE6E94">
      <w:pPr>
        <w:spacing w:line="360" w:lineRule="auto"/>
        <w:ind w:right="55"/>
        <w:contextualSpacing/>
        <w:jc w:val="both"/>
        <w:rPr>
          <w:rFonts w:ascii="Arial Narrow" w:eastAsia="Calibri" w:hAnsi="Arial Narrow" w:cs="Arial"/>
          <w:i/>
          <w:iCs/>
          <w:color w:val="EE0000"/>
          <w:kern w:val="0"/>
          <w:sz w:val="24"/>
          <w:szCs w:val="24"/>
          <w14:ligatures w14:val="none"/>
        </w:rPr>
      </w:pPr>
    </w:p>
    <w:p w14:paraId="24BDE7CA" w14:textId="77777777" w:rsidR="00634FE7" w:rsidRPr="003701DA" w:rsidRDefault="00634FE7" w:rsidP="00AE6E94">
      <w:pPr>
        <w:pStyle w:val="Descripcin"/>
        <w:keepNext/>
        <w:jc w:val="both"/>
        <w:rPr>
          <w:rFonts w:ascii="Arial Narrow" w:hAnsi="Arial Narrow" w:cs="Arial"/>
          <w:color w:val="000000" w:themeColor="text1"/>
          <w:szCs w:val="24"/>
        </w:rPr>
      </w:pPr>
      <w:bookmarkStart w:id="18" w:name="_Toc206587891"/>
      <w:bookmarkStart w:id="19" w:name="_Toc221041263"/>
      <w:r w:rsidRPr="003701DA">
        <w:rPr>
          <w:rFonts w:ascii="Arial Narrow" w:hAnsi="Arial Narrow" w:cs="Arial"/>
          <w:color w:val="000000" w:themeColor="text1"/>
          <w:szCs w:val="24"/>
        </w:rPr>
        <w:t xml:space="preserve">Tabla </w:t>
      </w:r>
      <w:r w:rsidRPr="003701DA">
        <w:rPr>
          <w:rFonts w:ascii="Arial Narrow" w:hAnsi="Arial Narrow" w:cs="Arial"/>
          <w:color w:val="000000" w:themeColor="text1"/>
          <w:szCs w:val="24"/>
        </w:rPr>
        <w:fldChar w:fldCharType="begin"/>
      </w:r>
      <w:r w:rsidRPr="003701DA">
        <w:rPr>
          <w:rFonts w:ascii="Arial Narrow" w:hAnsi="Arial Narrow" w:cs="Arial"/>
          <w:color w:val="000000" w:themeColor="text1"/>
          <w:szCs w:val="24"/>
        </w:rPr>
        <w:instrText xml:space="preserve"> SEQ Tabla \* ARABIC </w:instrText>
      </w:r>
      <w:r w:rsidRPr="003701DA">
        <w:rPr>
          <w:rFonts w:ascii="Arial Narrow" w:hAnsi="Arial Narrow" w:cs="Arial"/>
          <w:color w:val="000000" w:themeColor="text1"/>
          <w:szCs w:val="24"/>
        </w:rPr>
        <w:fldChar w:fldCharType="separate"/>
      </w:r>
      <w:r w:rsidRPr="003701DA">
        <w:rPr>
          <w:rFonts w:ascii="Arial Narrow" w:hAnsi="Arial Narrow" w:cs="Arial"/>
          <w:noProof/>
          <w:color w:val="000000" w:themeColor="text1"/>
          <w:szCs w:val="24"/>
        </w:rPr>
        <w:t>3</w:t>
      </w:r>
      <w:r w:rsidRPr="003701DA">
        <w:rPr>
          <w:rFonts w:ascii="Arial Narrow" w:hAnsi="Arial Narrow" w:cs="Arial"/>
          <w:color w:val="000000" w:themeColor="text1"/>
          <w:szCs w:val="24"/>
        </w:rPr>
        <w:fldChar w:fldCharType="end"/>
      </w:r>
      <w:r w:rsidRPr="003701DA">
        <w:rPr>
          <w:rFonts w:ascii="Arial Narrow" w:hAnsi="Arial Narrow" w:cs="Arial"/>
          <w:color w:val="000000" w:themeColor="text1"/>
          <w:szCs w:val="24"/>
        </w:rPr>
        <w:t xml:space="preserve"> Cumplimiento de actividades trimestrales – fase hacer</w:t>
      </w:r>
      <w:bookmarkEnd w:id="18"/>
      <w:bookmarkEnd w:id="19"/>
    </w:p>
    <w:tbl>
      <w:tblPr>
        <w:tblStyle w:val="Tablaconcuadrcula1"/>
        <w:tblW w:w="10059" w:type="dxa"/>
        <w:jc w:val="cente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ayout w:type="fixed"/>
        <w:tblLook w:val="01E0" w:firstRow="1" w:lastRow="1" w:firstColumn="1" w:lastColumn="1" w:noHBand="0" w:noVBand="0"/>
      </w:tblPr>
      <w:tblGrid>
        <w:gridCol w:w="1980"/>
        <w:gridCol w:w="2268"/>
        <w:gridCol w:w="1134"/>
        <w:gridCol w:w="2551"/>
        <w:gridCol w:w="2126"/>
      </w:tblGrid>
      <w:tr w:rsidR="003701DA" w:rsidRPr="00874583" w14:paraId="4F513A28" w14:textId="77777777" w:rsidTr="5D770074">
        <w:trPr>
          <w:trHeight w:val="918"/>
          <w:tblHeader/>
          <w:jc w:val="center"/>
        </w:trPr>
        <w:tc>
          <w:tcPr>
            <w:tcW w:w="1980" w:type="dxa"/>
            <w:vAlign w:val="center"/>
          </w:tcPr>
          <w:p w14:paraId="2471FBD6"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ACTIVIDADES</w:t>
            </w:r>
          </w:p>
        </w:tc>
        <w:tc>
          <w:tcPr>
            <w:tcW w:w="2268" w:type="dxa"/>
            <w:vAlign w:val="center"/>
          </w:tcPr>
          <w:p w14:paraId="43D71736"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OBJETIVO</w:t>
            </w:r>
          </w:p>
        </w:tc>
        <w:tc>
          <w:tcPr>
            <w:tcW w:w="1134" w:type="dxa"/>
            <w:vAlign w:val="center"/>
          </w:tcPr>
          <w:p w14:paraId="2DA23D9F" w14:textId="0E3F7161"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META</w:t>
            </w:r>
            <w:r w:rsidRPr="00786156">
              <w:rPr>
                <w:rFonts w:ascii="Arial Narrow" w:hAnsi="Arial Narrow" w:cs="Arial"/>
                <w:b/>
                <w:bCs/>
                <w:color w:val="000000" w:themeColor="text1"/>
                <w:spacing w:val="-13"/>
              </w:rPr>
              <w:t xml:space="preserve"> </w:t>
            </w:r>
          </w:p>
        </w:tc>
        <w:tc>
          <w:tcPr>
            <w:tcW w:w="2551" w:type="dxa"/>
            <w:vAlign w:val="center"/>
          </w:tcPr>
          <w:p w14:paraId="068A0F64" w14:textId="223253B0" w:rsidR="00634FE7" w:rsidRPr="00786156" w:rsidRDefault="00634FE7" w:rsidP="00AE6E94">
            <w:pPr>
              <w:pStyle w:val="Sinespaciado"/>
              <w:jc w:val="both"/>
              <w:rPr>
                <w:rFonts w:ascii="Arial Narrow" w:hAnsi="Arial Narrow" w:cs="Arial"/>
                <w:b/>
                <w:bCs/>
                <w:color w:val="000000" w:themeColor="text1"/>
                <w:lang w:val="pt-PT"/>
              </w:rPr>
            </w:pPr>
            <w:r w:rsidRPr="00786156">
              <w:rPr>
                <w:rFonts w:ascii="Arial Narrow" w:hAnsi="Arial Narrow" w:cs="Arial"/>
                <w:b/>
                <w:bCs/>
                <w:color w:val="000000" w:themeColor="text1"/>
                <w:lang w:val="pt-PT"/>
              </w:rPr>
              <w:t>INDICADOR</w:t>
            </w:r>
            <w:r w:rsidRPr="00786156">
              <w:rPr>
                <w:rFonts w:ascii="Arial Narrow" w:hAnsi="Arial Narrow" w:cs="Arial"/>
                <w:b/>
                <w:bCs/>
                <w:color w:val="000000" w:themeColor="text1"/>
                <w:spacing w:val="-13"/>
                <w:lang w:val="pt-PT"/>
              </w:rPr>
              <w:t xml:space="preserve"> </w:t>
            </w:r>
            <w:r w:rsidRPr="00786156">
              <w:rPr>
                <w:rFonts w:ascii="Arial Narrow" w:hAnsi="Arial Narrow" w:cs="Arial"/>
                <w:b/>
                <w:bCs/>
                <w:color w:val="000000" w:themeColor="text1"/>
                <w:lang w:val="pt-PT"/>
              </w:rPr>
              <w:t>O NÚMERO DE PARTICIPANT</w:t>
            </w:r>
            <w:r w:rsidRPr="00786156">
              <w:rPr>
                <w:rFonts w:ascii="Arial Narrow" w:hAnsi="Arial Narrow" w:cs="Arial"/>
                <w:b/>
                <w:bCs/>
                <w:color w:val="000000" w:themeColor="text1"/>
                <w:spacing w:val="-5"/>
                <w:lang w:val="pt-PT"/>
              </w:rPr>
              <w:t>ES</w:t>
            </w:r>
          </w:p>
        </w:tc>
        <w:tc>
          <w:tcPr>
            <w:tcW w:w="2126" w:type="dxa"/>
            <w:vAlign w:val="center"/>
          </w:tcPr>
          <w:p w14:paraId="797D19BC"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OBSERVACIONES</w:t>
            </w:r>
          </w:p>
        </w:tc>
      </w:tr>
      <w:tr w:rsidR="003701DA" w:rsidRPr="00874583" w14:paraId="12FB1974" w14:textId="77777777" w:rsidTr="5D770074">
        <w:trPr>
          <w:trHeight w:val="1561"/>
          <w:jc w:val="center"/>
        </w:trPr>
        <w:tc>
          <w:tcPr>
            <w:tcW w:w="1980" w:type="dxa"/>
            <w:vAlign w:val="center"/>
          </w:tcPr>
          <w:p w14:paraId="7A30E9EB" w14:textId="2F7C3AFF" w:rsidR="004F482B" w:rsidRPr="00786156" w:rsidRDefault="0084256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Conservar la información de la descripción sociodemográfica y diagnóstico de condiciones de salud de los trabajadores</w:t>
            </w:r>
          </w:p>
        </w:tc>
        <w:tc>
          <w:tcPr>
            <w:tcW w:w="2268" w:type="dxa"/>
            <w:vAlign w:val="center"/>
          </w:tcPr>
          <w:p w14:paraId="7CBF263C" w14:textId="5C86EB91" w:rsidR="00634FE7" w:rsidRPr="00786156" w:rsidRDefault="00A176CB" w:rsidP="00AE6E94">
            <w:pPr>
              <w:jc w:val="both"/>
              <w:rPr>
                <w:rFonts w:ascii="Arial Narrow" w:hAnsi="Arial Narrow" w:cs="Arial"/>
                <w:color w:val="000000" w:themeColor="text1"/>
                <w:sz w:val="24"/>
                <w:szCs w:val="24"/>
              </w:rPr>
            </w:pPr>
            <w:r w:rsidRPr="00786156">
              <w:rPr>
                <w:rFonts w:ascii="Arial Narrow" w:hAnsi="Arial Narrow" w:cs="Arial"/>
                <w:color w:val="000000" w:themeColor="text1"/>
                <w:sz w:val="24"/>
                <w:szCs w:val="24"/>
              </w:rPr>
              <w:t xml:space="preserve">Actualización y seguimiento a la descripción socio demográfica de la población </w:t>
            </w:r>
          </w:p>
        </w:tc>
        <w:tc>
          <w:tcPr>
            <w:tcW w:w="1134" w:type="dxa"/>
            <w:vAlign w:val="center"/>
          </w:tcPr>
          <w:p w14:paraId="4C2AD30B" w14:textId="77777777" w:rsidR="00634FE7" w:rsidRPr="00786156" w:rsidRDefault="00634FE7" w:rsidP="00AE6E94">
            <w:pPr>
              <w:pStyle w:val="Sinespaciado"/>
              <w:jc w:val="both"/>
              <w:rPr>
                <w:rFonts w:ascii="Arial Narrow" w:hAnsi="Arial Narrow" w:cs="Arial"/>
                <w:color w:val="000000" w:themeColor="text1"/>
              </w:rPr>
            </w:pPr>
          </w:p>
          <w:p w14:paraId="21EF2198" w14:textId="3635AB24"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r w:rsidR="00755089" w:rsidRPr="00786156">
              <w:rPr>
                <w:rFonts w:ascii="Arial Narrow" w:hAnsi="Arial Narrow" w:cs="Arial"/>
                <w:color w:val="000000" w:themeColor="text1"/>
              </w:rPr>
              <w:t>%</w:t>
            </w:r>
          </w:p>
        </w:tc>
        <w:tc>
          <w:tcPr>
            <w:tcW w:w="2551" w:type="dxa"/>
            <w:vAlign w:val="center"/>
          </w:tcPr>
          <w:p w14:paraId="6DE87A77" w14:textId="77777777" w:rsidR="00634FE7" w:rsidRPr="00786156" w:rsidRDefault="00634FE7" w:rsidP="00AE6E94">
            <w:pPr>
              <w:pStyle w:val="Sinespaciado"/>
              <w:jc w:val="both"/>
              <w:rPr>
                <w:rFonts w:ascii="Arial Narrow" w:hAnsi="Arial Narrow" w:cs="Arial"/>
                <w:color w:val="000000" w:themeColor="text1"/>
              </w:rPr>
            </w:pPr>
          </w:p>
          <w:p w14:paraId="0AAF148E" w14:textId="3B6CA7E6" w:rsidR="00634FE7" w:rsidRPr="00786156" w:rsidRDefault="00A176CB"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r w:rsidR="001C326E" w:rsidRPr="00786156">
              <w:rPr>
                <w:rFonts w:ascii="Arial Narrow" w:hAnsi="Arial Narrow" w:cs="Arial"/>
                <w:color w:val="000000" w:themeColor="text1"/>
              </w:rPr>
              <w:t>%</w:t>
            </w:r>
          </w:p>
        </w:tc>
        <w:tc>
          <w:tcPr>
            <w:tcW w:w="2126" w:type="dxa"/>
            <w:vAlign w:val="center"/>
          </w:tcPr>
          <w:p w14:paraId="79B43FA8" w14:textId="2262579B" w:rsidR="00634FE7" w:rsidRPr="00786156" w:rsidRDefault="00786156"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Se realizó la actualización de la información sociodemográfica de la población de la UAESP, con énfasis en los/las servidores/as públicos/as, permitiendo contar con información actualizada para la gestión del SG-SST.</w:t>
            </w:r>
          </w:p>
        </w:tc>
      </w:tr>
      <w:tr w:rsidR="00842567" w:rsidRPr="00786156" w14:paraId="23E4C8BD" w14:textId="77777777" w:rsidTr="5D770074">
        <w:trPr>
          <w:trHeight w:val="1561"/>
          <w:jc w:val="center"/>
        </w:trPr>
        <w:tc>
          <w:tcPr>
            <w:tcW w:w="1980" w:type="dxa"/>
            <w:vAlign w:val="center"/>
          </w:tcPr>
          <w:p w14:paraId="190BDD5E"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lastRenderedPageBreak/>
              <w:t>Brindar las herramientas necesarias para el funcionamiento de los comités</w:t>
            </w:r>
          </w:p>
          <w:p w14:paraId="04620C48" w14:textId="77777777" w:rsidR="00842567" w:rsidRPr="00786156" w:rsidRDefault="00842567" w:rsidP="00842567">
            <w:pPr>
              <w:pStyle w:val="Sinespaciado"/>
              <w:jc w:val="both"/>
              <w:rPr>
                <w:rFonts w:ascii="Arial Narrow" w:hAnsi="Arial Narrow" w:cs="Arial"/>
                <w:b/>
                <w:bCs/>
                <w:color w:val="000000" w:themeColor="text1"/>
              </w:rPr>
            </w:pPr>
          </w:p>
        </w:tc>
        <w:tc>
          <w:tcPr>
            <w:tcW w:w="2268" w:type="dxa"/>
            <w:vAlign w:val="center"/>
          </w:tcPr>
          <w:p w14:paraId="407DDF7A" w14:textId="29229B4F" w:rsidR="00842567" w:rsidRPr="00786156" w:rsidRDefault="00786156" w:rsidP="00842567">
            <w:pPr>
              <w:jc w:val="both"/>
              <w:rPr>
                <w:rFonts w:ascii="Arial Narrow" w:hAnsi="Arial Narrow" w:cs="Arial"/>
                <w:color w:val="000000" w:themeColor="text1"/>
                <w:sz w:val="24"/>
                <w:szCs w:val="24"/>
              </w:rPr>
            </w:pPr>
            <w:r w:rsidRPr="00786156">
              <w:rPr>
                <w:rFonts w:ascii="Arial Narrow" w:hAnsi="Arial Narrow" w:cs="Arial"/>
                <w:color w:val="000000" w:themeColor="text1"/>
                <w:sz w:val="24"/>
                <w:szCs w:val="24"/>
              </w:rPr>
              <w:t>Brindar herramientas y acompañamiento técnico para el adecuado funcionamiento del Comité Paritario de Seguridad y Salud en el Trabajo (COPASST) y del Comité de Convivencia Laboral (CCL)</w:t>
            </w:r>
          </w:p>
        </w:tc>
        <w:tc>
          <w:tcPr>
            <w:tcW w:w="1134" w:type="dxa"/>
            <w:vAlign w:val="center"/>
          </w:tcPr>
          <w:p w14:paraId="3E1B2232" w14:textId="77777777" w:rsidR="00842567" w:rsidRPr="00786156" w:rsidRDefault="00842567" w:rsidP="00842567">
            <w:pPr>
              <w:pStyle w:val="Sinespaciado"/>
              <w:jc w:val="both"/>
              <w:rPr>
                <w:rFonts w:ascii="Arial Narrow" w:hAnsi="Arial Narrow" w:cs="Arial"/>
                <w:color w:val="000000" w:themeColor="text1"/>
              </w:rPr>
            </w:pPr>
          </w:p>
          <w:p w14:paraId="37F32370" w14:textId="31FBAFE8"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1F9825A9" w14:textId="77777777" w:rsidR="00842567" w:rsidRPr="00786156" w:rsidRDefault="00842567" w:rsidP="00842567">
            <w:pPr>
              <w:pStyle w:val="Sinespaciado"/>
              <w:jc w:val="both"/>
              <w:rPr>
                <w:rFonts w:ascii="Arial Narrow" w:hAnsi="Arial Narrow" w:cs="Arial"/>
                <w:color w:val="000000" w:themeColor="text1"/>
              </w:rPr>
            </w:pPr>
          </w:p>
          <w:p w14:paraId="05A34A8B" w14:textId="53EDC04F" w:rsidR="00842567" w:rsidRPr="00786156" w:rsidRDefault="00A176CB"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r w:rsidR="00842567" w:rsidRPr="00786156">
              <w:rPr>
                <w:rFonts w:ascii="Arial Narrow" w:hAnsi="Arial Narrow" w:cs="Arial"/>
                <w:color w:val="000000" w:themeColor="text1"/>
              </w:rPr>
              <w:t>%</w:t>
            </w:r>
          </w:p>
        </w:tc>
        <w:tc>
          <w:tcPr>
            <w:tcW w:w="2126" w:type="dxa"/>
            <w:vAlign w:val="center"/>
          </w:tcPr>
          <w:p w14:paraId="646F7B94" w14:textId="1ED10760" w:rsidR="00842567" w:rsidRPr="00786156" w:rsidRDefault="00786156"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 brindó acompañamiento permanente a los comités del SG-SST, desarrollando espacios de capacitación y orientación que fortalecieron el cumplimiento de sus funciones y responsabilidades.</w:t>
            </w:r>
          </w:p>
        </w:tc>
      </w:tr>
      <w:tr w:rsidR="00842567" w:rsidRPr="00786156" w14:paraId="1BE0CCF2" w14:textId="77777777" w:rsidTr="5D770074">
        <w:trPr>
          <w:trHeight w:val="1771"/>
          <w:jc w:val="center"/>
        </w:trPr>
        <w:tc>
          <w:tcPr>
            <w:tcW w:w="1980" w:type="dxa"/>
            <w:vAlign w:val="center"/>
          </w:tcPr>
          <w:p w14:paraId="233C9C55"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Ejecutar actividades de prevención y promoción de la salud y medicina laboral</w:t>
            </w:r>
          </w:p>
        </w:tc>
        <w:tc>
          <w:tcPr>
            <w:tcW w:w="2268" w:type="dxa"/>
            <w:vAlign w:val="center"/>
          </w:tcPr>
          <w:p w14:paraId="67461CF4"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Fomentar hábitos saludables y prevenir enfermedades laborales en los servidores/as y contratistas. </w:t>
            </w:r>
          </w:p>
        </w:tc>
        <w:tc>
          <w:tcPr>
            <w:tcW w:w="1134" w:type="dxa"/>
            <w:vAlign w:val="center"/>
          </w:tcPr>
          <w:p w14:paraId="07D19FB3" w14:textId="3B76320F"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0FE84E74" w14:textId="6A440A9E"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5E166300" w14:textId="3AC5600F" w:rsidR="00842567" w:rsidRPr="00786156" w:rsidRDefault="00842567" w:rsidP="00842567">
            <w:pPr>
              <w:pStyle w:val="Sinespaciado"/>
              <w:jc w:val="both"/>
              <w:rPr>
                <w:rFonts w:ascii="Arial Narrow" w:hAnsi="Arial Narrow" w:cs="Arial"/>
                <w:color w:val="000000" w:themeColor="text1"/>
                <w:lang w:val="es-MX"/>
              </w:rPr>
            </w:pPr>
            <w:r w:rsidRPr="00786156">
              <w:rPr>
                <w:rFonts w:ascii="Arial Narrow" w:hAnsi="Arial Narrow" w:cs="Arial"/>
                <w:color w:val="000000" w:themeColor="text1"/>
                <w:lang w:val="es-MX"/>
              </w:rPr>
              <w:t>Se ejecutaron acciones orientadas a la sensibilización y fortalecimiento del autocuidado, así como actividades relacionadas con los programas de Vigilancia Epidemiológica (PVE)</w:t>
            </w:r>
          </w:p>
        </w:tc>
      </w:tr>
      <w:tr w:rsidR="00842567" w:rsidRPr="00786156" w14:paraId="61F21535" w14:textId="77777777" w:rsidTr="5D770074">
        <w:trPr>
          <w:trHeight w:val="1028"/>
          <w:jc w:val="center"/>
        </w:trPr>
        <w:tc>
          <w:tcPr>
            <w:tcW w:w="1980" w:type="dxa"/>
            <w:vAlign w:val="center"/>
          </w:tcPr>
          <w:p w14:paraId="1A232081"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Realización de evaluaciones médicas ocupacionales.</w:t>
            </w:r>
          </w:p>
        </w:tc>
        <w:tc>
          <w:tcPr>
            <w:tcW w:w="2268" w:type="dxa"/>
            <w:vAlign w:val="center"/>
          </w:tcPr>
          <w:p w14:paraId="50A2BE5E"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revisar el estado de salud de los colaboradores para garantizar aptitud laboral.</w:t>
            </w:r>
          </w:p>
        </w:tc>
        <w:tc>
          <w:tcPr>
            <w:tcW w:w="1134" w:type="dxa"/>
            <w:vAlign w:val="center"/>
          </w:tcPr>
          <w:p w14:paraId="0E6DFD42" w14:textId="0891088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2C99900A" w14:textId="1F5A90AC"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1A3798EA" w14:textId="1BDDEEDE"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Se realizaron las evaluaciones médicas ocupacionales correspondientes a ingresos, egresos, reintegros y </w:t>
            </w:r>
            <w:proofErr w:type="spellStart"/>
            <w:r w:rsidRPr="00786156">
              <w:rPr>
                <w:rFonts w:ascii="Arial Narrow" w:hAnsi="Arial Narrow" w:cs="Arial"/>
                <w:color w:val="000000" w:themeColor="text1"/>
              </w:rPr>
              <w:t>postincapacidades</w:t>
            </w:r>
            <w:proofErr w:type="spellEnd"/>
            <w:r w:rsidRPr="00786156">
              <w:rPr>
                <w:rFonts w:ascii="Arial Narrow" w:hAnsi="Arial Narrow" w:cs="Arial"/>
                <w:color w:val="000000" w:themeColor="text1"/>
              </w:rPr>
              <w:t>.</w:t>
            </w:r>
          </w:p>
        </w:tc>
      </w:tr>
      <w:tr w:rsidR="00842567" w:rsidRPr="00786156" w14:paraId="7EC80345" w14:textId="77777777" w:rsidTr="5D770074">
        <w:trPr>
          <w:trHeight w:val="1764"/>
          <w:jc w:val="center"/>
        </w:trPr>
        <w:tc>
          <w:tcPr>
            <w:tcW w:w="1980" w:type="dxa"/>
            <w:vAlign w:val="center"/>
          </w:tcPr>
          <w:p w14:paraId="1F24880B" w14:textId="4754FD4A"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Ejecutar las actividades de prevención y promoción de la Salud de medicina del laboral</w:t>
            </w:r>
            <w:r w:rsidRPr="00786156">
              <w:rPr>
                <w:rFonts w:ascii="Arial Narrow" w:hAnsi="Arial Narrow" w:cs="Arial"/>
                <w:b/>
                <w:bCs/>
                <w:color w:val="000000" w:themeColor="text1"/>
              </w:rPr>
              <w:tab/>
            </w:r>
          </w:p>
        </w:tc>
        <w:tc>
          <w:tcPr>
            <w:tcW w:w="2268" w:type="dxa"/>
            <w:vAlign w:val="center"/>
          </w:tcPr>
          <w:p w14:paraId="5783D627" w14:textId="0DF898F5"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Ejecutar actividades de prevención y promoción de la salud </w:t>
            </w:r>
          </w:p>
        </w:tc>
        <w:tc>
          <w:tcPr>
            <w:tcW w:w="1134" w:type="dxa"/>
            <w:vAlign w:val="center"/>
          </w:tcPr>
          <w:p w14:paraId="77BB6CEF" w14:textId="181C9916"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6C4EF3B3" w14:textId="033A055F"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2BE80301" w14:textId="7F9ED5EA"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 socializaron los resultados de la Batería de Riesgo Psicosocial, se efectuaron inspecciones de puestos de trabajo en la nueva sede y se brindó atención en salud a quienes lo requerían.</w:t>
            </w:r>
          </w:p>
        </w:tc>
      </w:tr>
      <w:tr w:rsidR="00842567" w:rsidRPr="00786156" w14:paraId="3AABE33D" w14:textId="77777777" w:rsidTr="5D770074">
        <w:trPr>
          <w:trHeight w:val="691"/>
          <w:jc w:val="center"/>
        </w:trPr>
        <w:tc>
          <w:tcPr>
            <w:tcW w:w="1980" w:type="dxa"/>
            <w:vAlign w:val="center"/>
          </w:tcPr>
          <w:p w14:paraId="5A3259F6"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 xml:space="preserve">Gestión de programa de </w:t>
            </w:r>
            <w:r w:rsidRPr="00786156">
              <w:rPr>
                <w:rFonts w:ascii="Arial Narrow" w:hAnsi="Arial Narrow" w:cs="Arial"/>
                <w:b/>
                <w:bCs/>
                <w:color w:val="000000" w:themeColor="text1"/>
              </w:rPr>
              <w:lastRenderedPageBreak/>
              <w:t xml:space="preserve">rehabilitación integral y seguimiento de casos </w:t>
            </w:r>
            <w:r w:rsidRPr="00786156">
              <w:rPr>
                <w:rFonts w:ascii="Arial Narrow" w:hAnsi="Arial Narrow" w:cs="Arial"/>
                <w:b/>
                <w:bCs/>
                <w:color w:val="000000" w:themeColor="text1"/>
              </w:rPr>
              <w:tab/>
            </w:r>
          </w:p>
        </w:tc>
        <w:tc>
          <w:tcPr>
            <w:tcW w:w="2268" w:type="dxa"/>
            <w:vAlign w:val="center"/>
          </w:tcPr>
          <w:p w14:paraId="58B221C9"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lastRenderedPageBreak/>
              <w:t xml:space="preserve">Acompañar a trabajadores con </w:t>
            </w:r>
            <w:r w:rsidRPr="00786156">
              <w:rPr>
                <w:rFonts w:ascii="Arial Narrow" w:hAnsi="Arial Narrow" w:cs="Arial"/>
                <w:color w:val="000000" w:themeColor="text1"/>
              </w:rPr>
              <w:lastRenderedPageBreak/>
              <w:t>restricciones médicas mediante intervenciones personalizadas de pausas.</w:t>
            </w:r>
          </w:p>
        </w:tc>
        <w:tc>
          <w:tcPr>
            <w:tcW w:w="1134" w:type="dxa"/>
            <w:vAlign w:val="center"/>
          </w:tcPr>
          <w:p w14:paraId="44C6F9AE" w14:textId="0D4FB49B"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lastRenderedPageBreak/>
              <w:t>100%</w:t>
            </w:r>
          </w:p>
        </w:tc>
        <w:tc>
          <w:tcPr>
            <w:tcW w:w="2551" w:type="dxa"/>
            <w:vAlign w:val="center"/>
          </w:tcPr>
          <w:p w14:paraId="20656400" w14:textId="62A50BC9"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6CBA1B08" w14:textId="6E238DB3"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Se realizó seguimiento </w:t>
            </w:r>
            <w:r w:rsidRPr="00786156">
              <w:rPr>
                <w:rFonts w:ascii="Arial Narrow" w:hAnsi="Arial Narrow" w:cs="Arial"/>
                <w:color w:val="000000" w:themeColor="text1"/>
              </w:rPr>
              <w:lastRenderedPageBreak/>
              <w:t xml:space="preserve">permanente y pausas activas individualizadas para servidores con recomendaciones médicas especiales. </w:t>
            </w:r>
          </w:p>
        </w:tc>
      </w:tr>
      <w:tr w:rsidR="00842567" w:rsidRPr="00786156" w14:paraId="03CF2048" w14:textId="77777777" w:rsidTr="5D770074">
        <w:trPr>
          <w:trHeight w:val="475"/>
          <w:jc w:val="center"/>
        </w:trPr>
        <w:tc>
          <w:tcPr>
            <w:tcW w:w="1980" w:type="dxa"/>
            <w:vAlign w:val="center"/>
          </w:tcPr>
          <w:p w14:paraId="0A0555C7" w14:textId="1DF9B318" w:rsidR="00842567" w:rsidRPr="00786156" w:rsidRDefault="64595600" w:rsidP="00842567">
            <w:pPr>
              <w:pStyle w:val="Sinespaciado"/>
              <w:jc w:val="both"/>
              <w:rPr>
                <w:rFonts w:ascii="Arial Narrow" w:hAnsi="Arial Narrow" w:cs="Arial"/>
                <w:b/>
                <w:bCs/>
                <w:color w:val="000000" w:themeColor="text1"/>
              </w:rPr>
            </w:pPr>
            <w:r w:rsidRPr="5D770074">
              <w:rPr>
                <w:rFonts w:ascii="Arial Narrow" w:hAnsi="Arial Narrow" w:cs="Arial"/>
                <w:b/>
                <w:bCs/>
                <w:color w:val="000000" w:themeColor="text1"/>
              </w:rPr>
              <w:lastRenderedPageBreak/>
              <w:t xml:space="preserve">Plan de prevención, preparación, atención y respuesta ante </w:t>
            </w:r>
            <w:r w:rsidR="60AAFF42" w:rsidRPr="5D770074">
              <w:rPr>
                <w:rFonts w:ascii="Arial Narrow" w:hAnsi="Arial Narrow" w:cs="Arial"/>
                <w:b/>
                <w:bCs/>
                <w:color w:val="000000" w:themeColor="text1"/>
              </w:rPr>
              <w:t>emergencias Prevención</w:t>
            </w:r>
            <w:r w:rsidRPr="5D770074">
              <w:rPr>
                <w:rFonts w:ascii="Arial Narrow" w:hAnsi="Arial Narrow" w:cs="Arial"/>
                <w:b/>
                <w:bCs/>
                <w:color w:val="000000" w:themeColor="text1"/>
              </w:rPr>
              <w:t>, preparación y respuesta ante emergencia</w:t>
            </w:r>
          </w:p>
        </w:tc>
        <w:tc>
          <w:tcPr>
            <w:tcW w:w="2268" w:type="dxa"/>
            <w:vAlign w:val="center"/>
          </w:tcPr>
          <w:p w14:paraId="09B87CA7"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Fortalecer la capacidad de respuesta ante emergencias.</w:t>
            </w:r>
          </w:p>
        </w:tc>
        <w:tc>
          <w:tcPr>
            <w:tcW w:w="1134" w:type="dxa"/>
            <w:vAlign w:val="center"/>
          </w:tcPr>
          <w:p w14:paraId="0592BF7B" w14:textId="6050B66C"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69C8769F" w14:textId="475DAB28"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4A7BA0A8" w14:textId="7BA2D55D"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Se </w:t>
            </w:r>
            <w:r w:rsidR="00786156" w:rsidRPr="00786156">
              <w:rPr>
                <w:rFonts w:ascii="Arial Narrow" w:hAnsi="Arial Narrow" w:cs="Arial"/>
                <w:color w:val="000000" w:themeColor="text1"/>
              </w:rPr>
              <w:t>hizo revisión y actualización de los planes de emergencias de los diferentes centros de trabajo.</w:t>
            </w:r>
          </w:p>
        </w:tc>
      </w:tr>
      <w:tr w:rsidR="00842567" w:rsidRPr="00786156" w14:paraId="715BF66E" w14:textId="77777777" w:rsidTr="5D770074">
        <w:trPr>
          <w:trHeight w:val="694"/>
          <w:jc w:val="center"/>
        </w:trPr>
        <w:tc>
          <w:tcPr>
            <w:tcW w:w="1980" w:type="dxa"/>
            <w:vAlign w:val="center"/>
          </w:tcPr>
          <w:p w14:paraId="3C161611" w14:textId="5529AF88"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Desarrollo de programas de gestión de riesgos críticos y factores de desempeño</w:t>
            </w:r>
          </w:p>
        </w:tc>
        <w:tc>
          <w:tcPr>
            <w:tcW w:w="2268" w:type="dxa"/>
            <w:vAlign w:val="center"/>
          </w:tcPr>
          <w:p w14:paraId="36594E96" w14:textId="003B2F05"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Seguimiento a implementación de los programas de gestión de riesgos críticos y factores de desempeño</w:t>
            </w:r>
          </w:p>
        </w:tc>
        <w:tc>
          <w:tcPr>
            <w:tcW w:w="1134" w:type="dxa"/>
            <w:vAlign w:val="center"/>
          </w:tcPr>
          <w:p w14:paraId="1B28A41D" w14:textId="0063997C" w:rsidR="00842567" w:rsidRPr="00786156" w:rsidRDefault="00842567" w:rsidP="00842567">
            <w:pPr>
              <w:pStyle w:val="Sinespaciado"/>
              <w:jc w:val="both"/>
              <w:rPr>
                <w:rFonts w:ascii="Arial Narrow" w:hAnsi="Arial Narrow" w:cs="Arial"/>
                <w:color w:val="000000" w:themeColor="text1"/>
                <w:lang w:val="es-MX"/>
              </w:rPr>
            </w:pPr>
            <w:r w:rsidRPr="00786156">
              <w:rPr>
                <w:rFonts w:ascii="Arial Narrow" w:hAnsi="Arial Narrow" w:cs="Arial"/>
                <w:color w:val="000000" w:themeColor="text1"/>
              </w:rPr>
              <w:t>100%</w:t>
            </w:r>
          </w:p>
        </w:tc>
        <w:tc>
          <w:tcPr>
            <w:tcW w:w="2551" w:type="dxa"/>
            <w:vAlign w:val="center"/>
          </w:tcPr>
          <w:p w14:paraId="012CBB4A" w14:textId="1498CEE9" w:rsidR="00842567" w:rsidRPr="00786156" w:rsidRDefault="00842567" w:rsidP="00842567">
            <w:pPr>
              <w:pStyle w:val="Sinespaciado"/>
              <w:jc w:val="both"/>
              <w:rPr>
                <w:rFonts w:ascii="Arial Narrow" w:hAnsi="Arial Narrow" w:cs="Arial"/>
                <w:color w:val="000000" w:themeColor="text1"/>
                <w:lang w:val="es-MX"/>
              </w:rPr>
            </w:pPr>
            <w:r w:rsidRPr="00786156">
              <w:rPr>
                <w:rFonts w:ascii="Arial Narrow" w:hAnsi="Arial Narrow" w:cs="Arial"/>
                <w:color w:val="000000" w:themeColor="text1"/>
              </w:rPr>
              <w:t>100%</w:t>
            </w:r>
          </w:p>
        </w:tc>
        <w:tc>
          <w:tcPr>
            <w:tcW w:w="2126" w:type="dxa"/>
            <w:vAlign w:val="center"/>
          </w:tcPr>
          <w:p w14:paraId="2C19B5B0" w14:textId="31BFC698"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 realizó el seguimiento y cumplimiento de las actividades definidas en programas de gestión del riesgo.</w:t>
            </w:r>
          </w:p>
        </w:tc>
      </w:tr>
      <w:tr w:rsidR="00842567" w:rsidRPr="00786156" w14:paraId="55740653" w14:textId="77777777" w:rsidTr="5D770074">
        <w:trPr>
          <w:trHeight w:val="981"/>
          <w:jc w:val="center"/>
        </w:trPr>
        <w:tc>
          <w:tcPr>
            <w:tcW w:w="1980" w:type="dxa"/>
            <w:vAlign w:val="center"/>
          </w:tcPr>
          <w:p w14:paraId="5F7525FB"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 xml:space="preserve">Reporte de accidentes y enfermedades laborales </w:t>
            </w:r>
          </w:p>
        </w:tc>
        <w:tc>
          <w:tcPr>
            <w:tcW w:w="2268" w:type="dxa"/>
            <w:vAlign w:val="center"/>
          </w:tcPr>
          <w:p w14:paraId="2C3EFCDB"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Asegurar la notificación oportuna y el seguimiento de eventos en salud ocupacional.</w:t>
            </w:r>
          </w:p>
        </w:tc>
        <w:tc>
          <w:tcPr>
            <w:tcW w:w="1134" w:type="dxa"/>
            <w:vAlign w:val="center"/>
          </w:tcPr>
          <w:p w14:paraId="07771BE7" w14:textId="27CC8ADC"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7F762530" w14:textId="7B41A032"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727D8C15" w14:textId="26D3593A"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Se efectuaron los reportes de accidentes y enfermedades laborales, realizando los seguimientos mediante mesas de trabajo con la ARL. </w:t>
            </w:r>
          </w:p>
        </w:tc>
      </w:tr>
      <w:tr w:rsidR="00842567" w:rsidRPr="00786156" w14:paraId="04D6FC1D" w14:textId="77777777" w:rsidTr="5D770074">
        <w:trPr>
          <w:trHeight w:val="981"/>
          <w:jc w:val="center"/>
        </w:trPr>
        <w:tc>
          <w:tcPr>
            <w:tcW w:w="1980" w:type="dxa"/>
            <w:vAlign w:val="center"/>
          </w:tcPr>
          <w:p w14:paraId="5F23925D"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 xml:space="preserve">Registro y análisis estadístico de accidentes de trabajo, incidencia y prevalencia </w:t>
            </w:r>
          </w:p>
        </w:tc>
        <w:tc>
          <w:tcPr>
            <w:tcW w:w="2268" w:type="dxa"/>
            <w:vAlign w:val="center"/>
          </w:tcPr>
          <w:p w14:paraId="72B2EF6B" w14:textId="493E2438" w:rsidR="00842567" w:rsidRPr="00786156" w:rsidRDefault="64595600" w:rsidP="00842567">
            <w:pPr>
              <w:pStyle w:val="Sinespaciado"/>
              <w:jc w:val="both"/>
              <w:rPr>
                <w:rFonts w:ascii="Arial Narrow" w:hAnsi="Arial Narrow" w:cs="Arial"/>
                <w:color w:val="000000" w:themeColor="text1"/>
              </w:rPr>
            </w:pPr>
            <w:r w:rsidRPr="5D770074">
              <w:rPr>
                <w:rFonts w:ascii="Arial Narrow" w:hAnsi="Arial Narrow" w:cs="Arial"/>
                <w:color w:val="000000" w:themeColor="text1"/>
              </w:rPr>
              <w:t xml:space="preserve">Evaluar el </w:t>
            </w:r>
            <w:proofErr w:type="gramStart"/>
            <w:r w:rsidRPr="5D770074">
              <w:rPr>
                <w:rFonts w:ascii="Arial Narrow" w:hAnsi="Arial Narrow" w:cs="Arial"/>
                <w:color w:val="000000" w:themeColor="text1"/>
              </w:rPr>
              <w:t xml:space="preserve">comportamiento  </w:t>
            </w:r>
            <w:r w:rsidR="5D36E546" w:rsidRPr="5D770074">
              <w:rPr>
                <w:rFonts w:ascii="Arial Narrow" w:hAnsi="Arial Narrow" w:cs="Arial"/>
                <w:color w:val="000000" w:themeColor="text1"/>
              </w:rPr>
              <w:t>de</w:t>
            </w:r>
            <w:proofErr w:type="gramEnd"/>
            <w:r w:rsidR="5D36E546" w:rsidRPr="5D770074">
              <w:rPr>
                <w:rFonts w:ascii="Arial Narrow" w:hAnsi="Arial Narrow" w:cs="Arial"/>
                <w:color w:val="000000" w:themeColor="text1"/>
              </w:rPr>
              <w:t xml:space="preserve"> </w:t>
            </w:r>
            <w:r w:rsidRPr="5D770074">
              <w:rPr>
                <w:rFonts w:ascii="Arial Narrow" w:hAnsi="Arial Narrow" w:cs="Arial"/>
                <w:color w:val="000000" w:themeColor="text1"/>
              </w:rPr>
              <w:t>los servidores/as y contratistas en SST para tomar decisiones preventivas.</w:t>
            </w:r>
          </w:p>
        </w:tc>
        <w:tc>
          <w:tcPr>
            <w:tcW w:w="1134" w:type="dxa"/>
            <w:vAlign w:val="center"/>
          </w:tcPr>
          <w:p w14:paraId="5597E2D1" w14:textId="14941D29"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3EE54B03" w14:textId="60D43566"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7D7B78D2" w14:textId="77CD63D4"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 realizó seguimiento estadístico de accidentes e incidentes implementado acciones correctivas derivas de las investigaciones.</w:t>
            </w:r>
          </w:p>
        </w:tc>
      </w:tr>
      <w:tr w:rsidR="00842567" w:rsidRPr="00786156" w14:paraId="617C95BD" w14:textId="77777777" w:rsidTr="5D770074">
        <w:trPr>
          <w:trHeight w:val="981"/>
          <w:jc w:val="center"/>
        </w:trPr>
        <w:tc>
          <w:tcPr>
            <w:tcW w:w="1980" w:type="dxa"/>
            <w:vAlign w:val="center"/>
          </w:tcPr>
          <w:p w14:paraId="4692A6B2"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 xml:space="preserve">Investigación de incidentes, accidentes de trabajo, </w:t>
            </w:r>
            <w:r w:rsidRPr="00786156">
              <w:rPr>
                <w:rFonts w:ascii="Arial Narrow" w:hAnsi="Arial Narrow" w:cs="Arial"/>
                <w:b/>
                <w:bCs/>
                <w:color w:val="000000" w:themeColor="text1"/>
              </w:rPr>
              <w:lastRenderedPageBreak/>
              <w:t>enfermedades laborales y siniestros viales.</w:t>
            </w:r>
          </w:p>
        </w:tc>
        <w:tc>
          <w:tcPr>
            <w:tcW w:w="2268" w:type="dxa"/>
            <w:vAlign w:val="center"/>
          </w:tcPr>
          <w:p w14:paraId="0311E36B" w14:textId="14E81ABF" w:rsidR="00842567" w:rsidRPr="00786156" w:rsidRDefault="64595600" w:rsidP="00842567">
            <w:pPr>
              <w:pStyle w:val="Sinespaciado"/>
              <w:jc w:val="both"/>
              <w:rPr>
                <w:rFonts w:ascii="Arial Narrow" w:hAnsi="Arial Narrow" w:cs="Arial"/>
                <w:color w:val="000000" w:themeColor="text1"/>
              </w:rPr>
            </w:pPr>
            <w:r w:rsidRPr="5D770074">
              <w:rPr>
                <w:rFonts w:ascii="Arial Narrow" w:hAnsi="Arial Narrow" w:cs="Arial"/>
                <w:color w:val="000000" w:themeColor="text1"/>
              </w:rPr>
              <w:lastRenderedPageBreak/>
              <w:t xml:space="preserve">Realizar investigación de los casos resultados de </w:t>
            </w:r>
            <w:r w:rsidR="78A17ED1" w:rsidRPr="5D770074">
              <w:rPr>
                <w:rFonts w:ascii="Arial Narrow" w:hAnsi="Arial Narrow" w:cs="Arial"/>
                <w:color w:val="000000" w:themeColor="text1"/>
              </w:rPr>
              <w:t>un accidente</w:t>
            </w:r>
            <w:r w:rsidRPr="5D770074">
              <w:rPr>
                <w:rFonts w:ascii="Arial Narrow" w:hAnsi="Arial Narrow" w:cs="Arial"/>
                <w:color w:val="000000" w:themeColor="text1"/>
              </w:rPr>
              <w:t xml:space="preserve"> de trabajo, enfermedades </w:t>
            </w:r>
            <w:r w:rsidRPr="5D770074">
              <w:rPr>
                <w:rFonts w:ascii="Arial Narrow" w:hAnsi="Arial Narrow" w:cs="Arial"/>
                <w:color w:val="000000" w:themeColor="text1"/>
              </w:rPr>
              <w:lastRenderedPageBreak/>
              <w:t xml:space="preserve">laborales y siniestros viales. </w:t>
            </w:r>
          </w:p>
        </w:tc>
        <w:tc>
          <w:tcPr>
            <w:tcW w:w="1134" w:type="dxa"/>
            <w:vAlign w:val="center"/>
          </w:tcPr>
          <w:p w14:paraId="604E30CC" w14:textId="60EC9A6F"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lastRenderedPageBreak/>
              <w:t>100%</w:t>
            </w:r>
          </w:p>
        </w:tc>
        <w:tc>
          <w:tcPr>
            <w:tcW w:w="2551" w:type="dxa"/>
            <w:vAlign w:val="center"/>
          </w:tcPr>
          <w:p w14:paraId="32B2F368" w14:textId="07BE3859"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1630997A" w14:textId="6E219859" w:rsidR="00842567" w:rsidRPr="00786156" w:rsidRDefault="64595600" w:rsidP="00842567">
            <w:pPr>
              <w:pStyle w:val="Sinespaciado"/>
              <w:jc w:val="both"/>
              <w:rPr>
                <w:rFonts w:ascii="Arial Narrow" w:hAnsi="Arial Narrow" w:cs="Arial"/>
                <w:color w:val="000000" w:themeColor="text1"/>
              </w:rPr>
            </w:pPr>
            <w:r w:rsidRPr="5D770074">
              <w:rPr>
                <w:rFonts w:ascii="Arial Narrow" w:hAnsi="Arial Narrow" w:cs="Arial"/>
                <w:color w:val="000000" w:themeColor="text1"/>
              </w:rPr>
              <w:t xml:space="preserve">Se investigaron todos los eventos </w:t>
            </w:r>
            <w:r w:rsidR="62D4C322" w:rsidRPr="5D770074">
              <w:rPr>
                <w:rFonts w:ascii="Arial Narrow" w:hAnsi="Arial Narrow" w:cs="Arial"/>
                <w:color w:val="000000" w:themeColor="text1"/>
              </w:rPr>
              <w:t>reportados</w:t>
            </w:r>
            <w:r w:rsidRPr="5D770074">
              <w:rPr>
                <w:rFonts w:ascii="Arial Narrow" w:hAnsi="Arial Narrow" w:cs="Arial"/>
                <w:color w:val="000000" w:themeColor="text1"/>
              </w:rPr>
              <w:t xml:space="preserve"> durante el trimestre.</w:t>
            </w:r>
          </w:p>
        </w:tc>
      </w:tr>
      <w:tr w:rsidR="00016DB4" w:rsidRPr="00786156" w14:paraId="1C624F8B" w14:textId="77777777" w:rsidTr="5D770074">
        <w:trPr>
          <w:trHeight w:val="981"/>
          <w:jc w:val="center"/>
        </w:trPr>
        <w:tc>
          <w:tcPr>
            <w:tcW w:w="1980" w:type="dxa"/>
            <w:vAlign w:val="center"/>
          </w:tcPr>
          <w:p w14:paraId="1B16544C" w14:textId="7AD1C2F0" w:rsidR="00016DB4" w:rsidRPr="00786156" w:rsidRDefault="00016DB4"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Identificación de peligros y evaluación y valoración de riesgos con participación de todos los niveles de la empresa</w:t>
            </w:r>
            <w:r w:rsidRPr="00786156">
              <w:rPr>
                <w:rFonts w:ascii="Arial Narrow" w:hAnsi="Arial Narrow" w:cs="Arial"/>
                <w:b/>
                <w:bCs/>
                <w:color w:val="000000" w:themeColor="text1"/>
              </w:rPr>
              <w:tab/>
            </w:r>
          </w:p>
        </w:tc>
        <w:tc>
          <w:tcPr>
            <w:tcW w:w="2268" w:type="dxa"/>
            <w:vAlign w:val="center"/>
          </w:tcPr>
          <w:p w14:paraId="42ACAB7F" w14:textId="3B7BB850" w:rsidR="00016DB4" w:rsidRPr="00786156" w:rsidRDefault="00016DB4"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Participar de los colaboradores en la identificación de peligros, evaluación y valoración de los riesgos y hacer la actualización de matrices de identificación de peligros y evaluación y valoración de riesgos</w:t>
            </w:r>
          </w:p>
        </w:tc>
        <w:tc>
          <w:tcPr>
            <w:tcW w:w="1134" w:type="dxa"/>
            <w:vAlign w:val="center"/>
          </w:tcPr>
          <w:p w14:paraId="753BFBD7" w14:textId="13A8367C" w:rsidR="00016DB4" w:rsidRPr="00786156" w:rsidRDefault="00016DB4"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19396164" w14:textId="5626FBA5" w:rsidR="00016DB4" w:rsidRPr="00786156" w:rsidRDefault="00016DB4"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4959FD96" w14:textId="26628D9B" w:rsidR="00016DB4" w:rsidRPr="00786156" w:rsidRDefault="7B6563B8" w:rsidP="00842567">
            <w:pPr>
              <w:pStyle w:val="Sinespaciado"/>
              <w:jc w:val="both"/>
              <w:rPr>
                <w:rFonts w:ascii="Arial Narrow" w:hAnsi="Arial Narrow" w:cs="Arial"/>
                <w:color w:val="000000" w:themeColor="text1"/>
              </w:rPr>
            </w:pPr>
            <w:r w:rsidRPr="5D770074">
              <w:rPr>
                <w:rFonts w:ascii="Arial Narrow" w:hAnsi="Arial Narrow" w:cs="Arial"/>
                <w:color w:val="000000" w:themeColor="text1"/>
              </w:rPr>
              <w:t xml:space="preserve">Se realizó la revisión de todas las matrices de cada misional con su correspondiente centro de trabajo dejando actualizado los controles de cada riesgo </w:t>
            </w:r>
            <w:r w:rsidR="15A7065E" w:rsidRPr="5D770074">
              <w:rPr>
                <w:rFonts w:ascii="Arial Narrow" w:hAnsi="Arial Narrow" w:cs="Arial"/>
                <w:color w:val="000000" w:themeColor="text1"/>
              </w:rPr>
              <w:t>de acuerdo con</w:t>
            </w:r>
            <w:r w:rsidRPr="5D770074">
              <w:rPr>
                <w:rFonts w:ascii="Arial Narrow" w:hAnsi="Arial Narrow" w:cs="Arial"/>
                <w:color w:val="000000" w:themeColor="text1"/>
              </w:rPr>
              <w:t xml:space="preserve"> los </w:t>
            </w:r>
            <w:r w:rsidR="2A87F0AF" w:rsidRPr="5D770074">
              <w:rPr>
                <w:rFonts w:ascii="Arial Narrow" w:hAnsi="Arial Narrow" w:cs="Arial"/>
                <w:color w:val="000000" w:themeColor="text1"/>
              </w:rPr>
              <w:t>accidentes e incidentes o acciones correctivas realizadas</w:t>
            </w:r>
          </w:p>
        </w:tc>
      </w:tr>
      <w:tr w:rsidR="00842567" w:rsidRPr="00786156" w14:paraId="53DCFC15" w14:textId="77777777" w:rsidTr="5D770074">
        <w:trPr>
          <w:trHeight w:val="981"/>
          <w:jc w:val="center"/>
        </w:trPr>
        <w:tc>
          <w:tcPr>
            <w:tcW w:w="1980" w:type="dxa"/>
            <w:vAlign w:val="center"/>
          </w:tcPr>
          <w:p w14:paraId="35E19724"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Medidas de prevención y control frente a peligros/riesgos identificados en SG SST y PESV</w:t>
            </w:r>
          </w:p>
        </w:tc>
        <w:tc>
          <w:tcPr>
            <w:tcW w:w="2268" w:type="dxa"/>
            <w:vAlign w:val="center"/>
          </w:tcPr>
          <w:p w14:paraId="2A701353"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Implementar acciones correctivas y preventivas para mitigar riesgos.</w:t>
            </w:r>
          </w:p>
        </w:tc>
        <w:tc>
          <w:tcPr>
            <w:tcW w:w="1134" w:type="dxa"/>
            <w:vAlign w:val="center"/>
          </w:tcPr>
          <w:p w14:paraId="28A2296D" w14:textId="1E8BFE26"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701BFF01" w14:textId="03DE7EB6"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7D12C358" w14:textId="44B505F8"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 aplicaron medidas de control basadas en el análisis de riesgos e inspecciones realizadas en los distintos centros de trabajo.</w:t>
            </w:r>
          </w:p>
        </w:tc>
      </w:tr>
      <w:tr w:rsidR="00842567" w:rsidRPr="00786156" w14:paraId="5C7FA796" w14:textId="77777777" w:rsidTr="5D770074">
        <w:trPr>
          <w:trHeight w:val="981"/>
          <w:jc w:val="center"/>
        </w:trPr>
        <w:tc>
          <w:tcPr>
            <w:tcW w:w="1980" w:type="dxa"/>
            <w:vAlign w:val="center"/>
          </w:tcPr>
          <w:p w14:paraId="5FBF87DF"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Inspección a instalaciones, maquinaria, vehículos o equipos</w:t>
            </w:r>
          </w:p>
        </w:tc>
        <w:tc>
          <w:tcPr>
            <w:tcW w:w="2268" w:type="dxa"/>
            <w:vAlign w:val="center"/>
          </w:tcPr>
          <w:p w14:paraId="51CC5279" w14:textId="77777777"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Verificar condiciones de seguridad de cada centro de trabajo para prevenir incidentes o accidentes laborales.</w:t>
            </w:r>
          </w:p>
        </w:tc>
        <w:tc>
          <w:tcPr>
            <w:tcW w:w="1134" w:type="dxa"/>
            <w:vAlign w:val="center"/>
          </w:tcPr>
          <w:p w14:paraId="2684CB58" w14:textId="378C6DED"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4F79AB36" w14:textId="42C48F78"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09AA11F5" w14:textId="3DECA567" w:rsidR="00842567" w:rsidRPr="00786156" w:rsidRDefault="00842567" w:rsidP="00842567">
            <w:pPr>
              <w:pStyle w:val="Sinespaciado"/>
              <w:jc w:val="both"/>
              <w:rPr>
                <w:rFonts w:ascii="Arial Narrow" w:hAnsi="Arial Narrow" w:cs="Arial"/>
                <w:color w:val="000000" w:themeColor="text1"/>
                <w:lang w:val="es-MX"/>
              </w:rPr>
            </w:pPr>
            <w:r w:rsidRPr="00786156">
              <w:rPr>
                <w:rFonts w:ascii="Arial Narrow" w:hAnsi="Arial Narrow" w:cs="Arial"/>
                <w:color w:val="000000" w:themeColor="text1"/>
              </w:rPr>
              <w:t>Se cumplió el cronograma de inspecciones y se entregaron informes para la gestión de acciones correctivas.</w:t>
            </w:r>
          </w:p>
        </w:tc>
      </w:tr>
      <w:tr w:rsidR="00842567" w:rsidRPr="00786156" w14:paraId="74B12476" w14:textId="77777777" w:rsidTr="5D770074">
        <w:trPr>
          <w:trHeight w:val="981"/>
          <w:jc w:val="center"/>
        </w:trPr>
        <w:tc>
          <w:tcPr>
            <w:tcW w:w="1980" w:type="dxa"/>
            <w:vAlign w:val="center"/>
          </w:tcPr>
          <w:p w14:paraId="284D1F8D" w14:textId="77777777" w:rsidR="00842567" w:rsidRPr="00786156" w:rsidRDefault="00842567" w:rsidP="00842567">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Entrega de los Elementos de Protección Personal (EPP) y capacitación en uso adecuado</w:t>
            </w:r>
          </w:p>
        </w:tc>
        <w:tc>
          <w:tcPr>
            <w:tcW w:w="2268" w:type="dxa"/>
            <w:vAlign w:val="center"/>
          </w:tcPr>
          <w:p w14:paraId="31C039F1" w14:textId="1AFBE08E"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Entregar EPP a los servidores/as que lo requieran, según matriz de EPP.</w:t>
            </w:r>
          </w:p>
        </w:tc>
        <w:tc>
          <w:tcPr>
            <w:tcW w:w="1134" w:type="dxa"/>
            <w:vAlign w:val="center"/>
          </w:tcPr>
          <w:p w14:paraId="367BA499" w14:textId="42382E9F"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551" w:type="dxa"/>
            <w:vAlign w:val="center"/>
          </w:tcPr>
          <w:p w14:paraId="40665773" w14:textId="3017C092"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126" w:type="dxa"/>
            <w:vAlign w:val="center"/>
          </w:tcPr>
          <w:p w14:paraId="3135B6C3" w14:textId="02DF0EA1" w:rsidR="00842567" w:rsidRPr="00786156" w:rsidRDefault="00842567" w:rsidP="00842567">
            <w:pPr>
              <w:pStyle w:val="Sinespaciado"/>
              <w:jc w:val="both"/>
              <w:rPr>
                <w:rFonts w:ascii="Arial Narrow" w:hAnsi="Arial Narrow" w:cs="Arial"/>
                <w:color w:val="000000" w:themeColor="text1"/>
              </w:rPr>
            </w:pPr>
            <w:r w:rsidRPr="00786156">
              <w:rPr>
                <w:rFonts w:ascii="Arial Narrow" w:hAnsi="Arial Narrow" w:cs="Arial"/>
                <w:color w:val="000000" w:themeColor="text1"/>
              </w:rPr>
              <w:t>Se entregaron los EPP conforme a la matriz establecida para cada actividad y se reforzó el uso adecuado.</w:t>
            </w:r>
          </w:p>
        </w:tc>
      </w:tr>
    </w:tbl>
    <w:p w14:paraId="4AD0C9F6"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p>
    <w:p w14:paraId="46E0CF63"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r w:rsidRPr="00786156">
        <w:rPr>
          <w:rFonts w:ascii="Arial Narrow" w:eastAsia="Calibri" w:hAnsi="Arial Narrow" w:cs="Arial"/>
          <w:i/>
          <w:iCs/>
          <w:color w:val="000000" w:themeColor="text1"/>
          <w:kern w:val="0"/>
          <w:sz w:val="24"/>
          <w:szCs w:val="24"/>
          <w14:ligatures w14:val="none"/>
        </w:rPr>
        <w:t>FUENTE: Construcción propia – Talento Humano</w:t>
      </w:r>
    </w:p>
    <w:p w14:paraId="3980EDD2"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p>
    <w:p w14:paraId="22305780" w14:textId="77777777" w:rsidR="00634FE7" w:rsidRPr="00786156" w:rsidRDefault="00634FE7" w:rsidP="00AE6E94">
      <w:pPr>
        <w:pStyle w:val="Descripcin"/>
        <w:keepNext/>
        <w:jc w:val="both"/>
        <w:rPr>
          <w:rFonts w:ascii="Arial Narrow" w:eastAsia="Calibri" w:hAnsi="Arial Narrow" w:cs="Arial"/>
          <w:i w:val="0"/>
          <w:iCs w:val="0"/>
          <w:color w:val="000000" w:themeColor="text1"/>
          <w:kern w:val="0"/>
          <w:szCs w:val="24"/>
          <w14:ligatures w14:val="none"/>
        </w:rPr>
      </w:pPr>
      <w:bookmarkStart w:id="20" w:name="_Toc206587892"/>
      <w:bookmarkStart w:id="21" w:name="_Toc221041264"/>
      <w:r w:rsidRPr="00786156">
        <w:rPr>
          <w:rFonts w:ascii="Arial Narrow" w:hAnsi="Arial Narrow" w:cs="Arial"/>
          <w:color w:val="000000" w:themeColor="text1"/>
          <w:szCs w:val="24"/>
        </w:rPr>
        <w:lastRenderedPageBreak/>
        <w:t xml:space="preserve">Tabla </w:t>
      </w:r>
      <w:r w:rsidRPr="00786156">
        <w:rPr>
          <w:rFonts w:ascii="Arial Narrow" w:hAnsi="Arial Narrow" w:cs="Arial"/>
          <w:color w:val="000000" w:themeColor="text1"/>
          <w:szCs w:val="24"/>
        </w:rPr>
        <w:fldChar w:fldCharType="begin"/>
      </w:r>
      <w:r w:rsidRPr="00786156">
        <w:rPr>
          <w:rFonts w:ascii="Arial Narrow" w:hAnsi="Arial Narrow" w:cs="Arial"/>
          <w:color w:val="000000" w:themeColor="text1"/>
          <w:szCs w:val="24"/>
        </w:rPr>
        <w:instrText xml:space="preserve"> SEQ Tabla \* ARABIC </w:instrText>
      </w:r>
      <w:r w:rsidRPr="00786156">
        <w:rPr>
          <w:rFonts w:ascii="Arial Narrow" w:hAnsi="Arial Narrow" w:cs="Arial"/>
          <w:color w:val="000000" w:themeColor="text1"/>
          <w:szCs w:val="24"/>
        </w:rPr>
        <w:fldChar w:fldCharType="separate"/>
      </w:r>
      <w:r w:rsidRPr="00786156">
        <w:rPr>
          <w:rFonts w:ascii="Arial Narrow" w:hAnsi="Arial Narrow" w:cs="Arial"/>
          <w:noProof/>
          <w:color w:val="000000" w:themeColor="text1"/>
          <w:szCs w:val="24"/>
        </w:rPr>
        <w:t>4</w:t>
      </w:r>
      <w:r w:rsidRPr="00786156">
        <w:rPr>
          <w:rFonts w:ascii="Arial Narrow" w:hAnsi="Arial Narrow" w:cs="Arial"/>
          <w:color w:val="000000" w:themeColor="text1"/>
          <w:szCs w:val="24"/>
        </w:rPr>
        <w:fldChar w:fldCharType="end"/>
      </w:r>
      <w:r w:rsidRPr="00786156">
        <w:rPr>
          <w:rFonts w:ascii="Arial Narrow" w:hAnsi="Arial Narrow" w:cs="Arial"/>
          <w:color w:val="000000" w:themeColor="text1"/>
          <w:szCs w:val="24"/>
        </w:rPr>
        <w:t xml:space="preserve"> Cumplimiento de actividades trimestrales – fase verificar</w:t>
      </w:r>
      <w:bookmarkEnd w:id="20"/>
      <w:bookmarkEnd w:id="21"/>
    </w:p>
    <w:tbl>
      <w:tblPr>
        <w:tblStyle w:val="Tablaconcuadrcula1"/>
        <w:tblW w:w="10201" w:type="dxa"/>
        <w:jc w:val="cente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ayout w:type="fixed"/>
        <w:tblLook w:val="01E0" w:firstRow="1" w:lastRow="1" w:firstColumn="1" w:lastColumn="1" w:noHBand="0" w:noVBand="0"/>
      </w:tblPr>
      <w:tblGrid>
        <w:gridCol w:w="1980"/>
        <w:gridCol w:w="2693"/>
        <w:gridCol w:w="1412"/>
        <w:gridCol w:w="1707"/>
        <w:gridCol w:w="2409"/>
      </w:tblGrid>
      <w:tr w:rsidR="00D90568" w:rsidRPr="00786156" w14:paraId="206D2C43" w14:textId="77777777" w:rsidTr="00DE7805">
        <w:trPr>
          <w:trHeight w:val="918"/>
          <w:tblHeader/>
          <w:jc w:val="center"/>
        </w:trPr>
        <w:tc>
          <w:tcPr>
            <w:tcW w:w="1980" w:type="dxa"/>
            <w:vAlign w:val="center"/>
          </w:tcPr>
          <w:p w14:paraId="3399848B"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ACTIVIDADES</w:t>
            </w:r>
          </w:p>
        </w:tc>
        <w:tc>
          <w:tcPr>
            <w:tcW w:w="2693" w:type="dxa"/>
            <w:vAlign w:val="center"/>
          </w:tcPr>
          <w:p w14:paraId="237EA76F"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OBJETIVO</w:t>
            </w:r>
          </w:p>
        </w:tc>
        <w:tc>
          <w:tcPr>
            <w:tcW w:w="1412" w:type="dxa"/>
            <w:vAlign w:val="center"/>
          </w:tcPr>
          <w:p w14:paraId="4CEA061F" w14:textId="12410551"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META</w:t>
            </w:r>
            <w:r w:rsidRPr="00786156">
              <w:rPr>
                <w:rFonts w:ascii="Arial Narrow" w:hAnsi="Arial Narrow" w:cs="Arial"/>
                <w:b/>
                <w:bCs/>
                <w:color w:val="000000" w:themeColor="text1"/>
                <w:spacing w:val="-13"/>
              </w:rPr>
              <w:t xml:space="preserve"> </w:t>
            </w:r>
          </w:p>
        </w:tc>
        <w:tc>
          <w:tcPr>
            <w:tcW w:w="1707" w:type="dxa"/>
            <w:vAlign w:val="center"/>
          </w:tcPr>
          <w:p w14:paraId="48F9A0F6"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INDICADOR</w:t>
            </w:r>
            <w:r w:rsidRPr="00786156">
              <w:rPr>
                <w:rFonts w:ascii="Arial Narrow" w:hAnsi="Arial Narrow" w:cs="Arial"/>
                <w:b/>
                <w:bCs/>
                <w:color w:val="000000" w:themeColor="text1"/>
                <w:spacing w:val="-13"/>
              </w:rPr>
              <w:t xml:space="preserve"> </w:t>
            </w:r>
            <w:r w:rsidRPr="00786156">
              <w:rPr>
                <w:rFonts w:ascii="Arial Narrow" w:hAnsi="Arial Narrow" w:cs="Arial"/>
                <w:b/>
                <w:bCs/>
                <w:color w:val="000000" w:themeColor="text1"/>
              </w:rPr>
              <w:t>O NÚMERO DE PARTICIPANT</w:t>
            </w:r>
          </w:p>
          <w:p w14:paraId="2BA0E512"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spacing w:val="-5"/>
              </w:rPr>
              <w:t>ES</w:t>
            </w:r>
          </w:p>
        </w:tc>
        <w:tc>
          <w:tcPr>
            <w:tcW w:w="2409" w:type="dxa"/>
            <w:vAlign w:val="center"/>
          </w:tcPr>
          <w:p w14:paraId="5680A600"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OBSERVACIONES</w:t>
            </w:r>
          </w:p>
        </w:tc>
      </w:tr>
      <w:tr w:rsidR="00D90568" w:rsidRPr="00786156" w14:paraId="6B5BA518" w14:textId="77777777" w:rsidTr="00DE7805">
        <w:trPr>
          <w:trHeight w:val="1561"/>
          <w:jc w:val="center"/>
        </w:trPr>
        <w:tc>
          <w:tcPr>
            <w:tcW w:w="1980" w:type="dxa"/>
            <w:vAlign w:val="center"/>
          </w:tcPr>
          <w:p w14:paraId="1747CD26" w14:textId="4E3CC9DB" w:rsidR="00634FE7" w:rsidRPr="00786156" w:rsidRDefault="00823CE4"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 xml:space="preserve">Reporte y actualización </w:t>
            </w:r>
            <w:r w:rsidR="00715E2A" w:rsidRPr="00786156">
              <w:rPr>
                <w:rFonts w:ascii="Arial Narrow" w:hAnsi="Arial Narrow" w:cs="Arial"/>
                <w:b/>
                <w:bCs/>
                <w:color w:val="000000" w:themeColor="text1"/>
              </w:rPr>
              <w:t xml:space="preserve">de los indicadores SG-SST y del PESV </w:t>
            </w:r>
          </w:p>
        </w:tc>
        <w:tc>
          <w:tcPr>
            <w:tcW w:w="2693" w:type="dxa"/>
            <w:vAlign w:val="center"/>
          </w:tcPr>
          <w:p w14:paraId="3895F73B" w14:textId="77777777" w:rsidR="00634FE7" w:rsidRPr="00786156" w:rsidRDefault="00634FE7" w:rsidP="00AE6E94">
            <w:pPr>
              <w:jc w:val="both"/>
              <w:rPr>
                <w:rFonts w:ascii="Arial Narrow" w:hAnsi="Arial Narrow" w:cs="Arial"/>
                <w:color w:val="000000" w:themeColor="text1"/>
                <w:sz w:val="24"/>
                <w:szCs w:val="24"/>
              </w:rPr>
            </w:pPr>
            <w:r w:rsidRPr="00786156">
              <w:rPr>
                <w:rFonts w:ascii="Arial Narrow" w:hAnsi="Arial Narrow" w:cs="Arial"/>
                <w:color w:val="000000" w:themeColor="text1"/>
                <w:sz w:val="24"/>
                <w:szCs w:val="24"/>
              </w:rPr>
              <w:t>Monitorear periódicamente el desempeño del SG-SST y del PESV para identificar oportunidades de mejora.</w:t>
            </w:r>
          </w:p>
        </w:tc>
        <w:tc>
          <w:tcPr>
            <w:tcW w:w="1412" w:type="dxa"/>
            <w:vAlign w:val="center"/>
          </w:tcPr>
          <w:p w14:paraId="6C3A76C3"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1707" w:type="dxa"/>
            <w:vAlign w:val="center"/>
          </w:tcPr>
          <w:p w14:paraId="19EAF900"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409" w:type="dxa"/>
            <w:vAlign w:val="center"/>
          </w:tcPr>
          <w:p w14:paraId="665F26AD"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Cada mes se realiza el reporte de los indicadores del SG-SST y del PESV, acompañado de su respectivo análisis con el fin de fortalecer la gestión.</w:t>
            </w:r>
          </w:p>
        </w:tc>
      </w:tr>
      <w:tr w:rsidR="00634FE7" w:rsidRPr="00786156" w14:paraId="6164C6A0" w14:textId="77777777" w:rsidTr="00DE7805">
        <w:trPr>
          <w:trHeight w:val="1331"/>
          <w:jc w:val="center"/>
        </w:trPr>
        <w:tc>
          <w:tcPr>
            <w:tcW w:w="1980" w:type="dxa"/>
            <w:vAlign w:val="center"/>
          </w:tcPr>
          <w:p w14:paraId="35D9794A" w14:textId="116DECFC" w:rsidR="00634FE7" w:rsidRPr="00786156" w:rsidRDefault="00D90568"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Reporte de indicadores del SG-SST al SIDEAP</w:t>
            </w:r>
          </w:p>
        </w:tc>
        <w:tc>
          <w:tcPr>
            <w:tcW w:w="2693" w:type="dxa"/>
            <w:vAlign w:val="center"/>
          </w:tcPr>
          <w:p w14:paraId="730ED130" w14:textId="7594CDE6" w:rsidR="00634FE7" w:rsidRPr="00786156" w:rsidRDefault="00D90568" w:rsidP="00AE6E94">
            <w:pPr>
              <w:jc w:val="both"/>
              <w:rPr>
                <w:rFonts w:ascii="Arial Narrow" w:hAnsi="Arial Narrow" w:cs="Arial"/>
                <w:color w:val="000000" w:themeColor="text1"/>
                <w:sz w:val="24"/>
                <w:szCs w:val="24"/>
              </w:rPr>
            </w:pPr>
            <w:r w:rsidRPr="00786156">
              <w:rPr>
                <w:rFonts w:ascii="Arial Narrow" w:hAnsi="Arial Narrow" w:cs="Arial"/>
                <w:color w:val="000000" w:themeColor="text1"/>
                <w:sz w:val="24"/>
                <w:szCs w:val="24"/>
              </w:rPr>
              <w:t>Diligenciamiento en indicadores en la plataforma del SIDEAP.</w:t>
            </w:r>
          </w:p>
        </w:tc>
        <w:tc>
          <w:tcPr>
            <w:tcW w:w="1412" w:type="dxa"/>
            <w:vAlign w:val="center"/>
          </w:tcPr>
          <w:p w14:paraId="1A7C1F51"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1707" w:type="dxa"/>
            <w:vAlign w:val="center"/>
          </w:tcPr>
          <w:p w14:paraId="26CA2A17" w14:textId="18F495CB"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r w:rsidR="006A6C88" w:rsidRPr="00786156">
              <w:rPr>
                <w:rFonts w:ascii="Arial Narrow" w:hAnsi="Arial Narrow" w:cs="Arial"/>
                <w:color w:val="000000" w:themeColor="text1"/>
              </w:rPr>
              <w:t>%</w:t>
            </w:r>
          </w:p>
        </w:tc>
        <w:tc>
          <w:tcPr>
            <w:tcW w:w="2409" w:type="dxa"/>
            <w:vAlign w:val="center"/>
          </w:tcPr>
          <w:p w14:paraId="34BD68A8" w14:textId="1E261818" w:rsidR="00634FE7" w:rsidRPr="00786156" w:rsidRDefault="00D90568"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se realiza la gestión de reporte de indicadores al SIDEAP</w:t>
            </w:r>
            <w:r w:rsidR="006A6C88" w:rsidRPr="00786156">
              <w:rPr>
                <w:rFonts w:ascii="Arial Narrow" w:hAnsi="Arial Narrow" w:cs="Arial"/>
                <w:color w:val="000000" w:themeColor="text1"/>
              </w:rPr>
              <w:t xml:space="preserve"> con su debido análisis.</w:t>
            </w:r>
          </w:p>
        </w:tc>
      </w:tr>
    </w:tbl>
    <w:p w14:paraId="7224E0E8"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p>
    <w:p w14:paraId="0BD51CFF"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r w:rsidRPr="00786156">
        <w:rPr>
          <w:rFonts w:ascii="Arial Narrow" w:eastAsia="Calibri" w:hAnsi="Arial Narrow" w:cs="Arial"/>
          <w:i/>
          <w:iCs/>
          <w:color w:val="000000" w:themeColor="text1"/>
          <w:kern w:val="0"/>
          <w:sz w:val="24"/>
          <w:szCs w:val="24"/>
          <w14:ligatures w14:val="none"/>
        </w:rPr>
        <w:t>FUENTE: Construcción propia – Talento Humano</w:t>
      </w:r>
    </w:p>
    <w:p w14:paraId="09C607BB"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p>
    <w:p w14:paraId="0D23410A" w14:textId="77777777" w:rsidR="00634FE7" w:rsidRPr="00786156" w:rsidRDefault="00634FE7" w:rsidP="00AE6E94">
      <w:pPr>
        <w:spacing w:line="360" w:lineRule="auto"/>
        <w:ind w:right="55"/>
        <w:contextualSpacing/>
        <w:jc w:val="both"/>
        <w:rPr>
          <w:rFonts w:ascii="Arial Narrow" w:eastAsia="Calibri" w:hAnsi="Arial Narrow" w:cs="Arial"/>
          <w:i/>
          <w:iCs/>
          <w:color w:val="000000" w:themeColor="text1"/>
          <w:kern w:val="0"/>
          <w:sz w:val="24"/>
          <w:szCs w:val="24"/>
          <w14:ligatures w14:val="none"/>
        </w:rPr>
      </w:pPr>
    </w:p>
    <w:p w14:paraId="1C82E7A3" w14:textId="77777777" w:rsidR="00634FE7" w:rsidRPr="00786156" w:rsidRDefault="00634FE7" w:rsidP="00AE6E94">
      <w:pPr>
        <w:pStyle w:val="Descripcin"/>
        <w:keepNext/>
        <w:jc w:val="both"/>
        <w:rPr>
          <w:rFonts w:ascii="Arial Narrow" w:eastAsia="Calibri" w:hAnsi="Arial Narrow" w:cs="Arial"/>
          <w:i w:val="0"/>
          <w:iCs w:val="0"/>
          <w:color w:val="000000" w:themeColor="text1"/>
          <w:kern w:val="0"/>
          <w:szCs w:val="24"/>
          <w14:ligatures w14:val="none"/>
        </w:rPr>
      </w:pPr>
      <w:bookmarkStart w:id="22" w:name="_Toc206587893"/>
      <w:bookmarkStart w:id="23" w:name="_Toc221041265"/>
      <w:r w:rsidRPr="00786156">
        <w:rPr>
          <w:rFonts w:ascii="Arial Narrow" w:hAnsi="Arial Narrow" w:cs="Arial"/>
          <w:color w:val="000000" w:themeColor="text1"/>
          <w:szCs w:val="24"/>
        </w:rPr>
        <w:t xml:space="preserve">Tabla </w:t>
      </w:r>
      <w:r w:rsidRPr="00786156">
        <w:rPr>
          <w:rFonts w:ascii="Arial Narrow" w:hAnsi="Arial Narrow" w:cs="Arial"/>
          <w:color w:val="000000" w:themeColor="text1"/>
          <w:szCs w:val="24"/>
        </w:rPr>
        <w:fldChar w:fldCharType="begin"/>
      </w:r>
      <w:r w:rsidRPr="00786156">
        <w:rPr>
          <w:rFonts w:ascii="Arial Narrow" w:hAnsi="Arial Narrow" w:cs="Arial"/>
          <w:color w:val="000000" w:themeColor="text1"/>
          <w:szCs w:val="24"/>
        </w:rPr>
        <w:instrText xml:space="preserve"> SEQ Tabla \* ARABIC </w:instrText>
      </w:r>
      <w:r w:rsidRPr="00786156">
        <w:rPr>
          <w:rFonts w:ascii="Arial Narrow" w:hAnsi="Arial Narrow" w:cs="Arial"/>
          <w:color w:val="000000" w:themeColor="text1"/>
          <w:szCs w:val="24"/>
        </w:rPr>
        <w:fldChar w:fldCharType="separate"/>
      </w:r>
      <w:r w:rsidRPr="00786156">
        <w:rPr>
          <w:rFonts w:ascii="Arial Narrow" w:hAnsi="Arial Narrow" w:cs="Arial"/>
          <w:noProof/>
          <w:color w:val="000000" w:themeColor="text1"/>
          <w:szCs w:val="24"/>
        </w:rPr>
        <w:t>5</w:t>
      </w:r>
      <w:r w:rsidRPr="00786156">
        <w:rPr>
          <w:rFonts w:ascii="Arial Narrow" w:hAnsi="Arial Narrow" w:cs="Arial"/>
          <w:color w:val="000000" w:themeColor="text1"/>
          <w:szCs w:val="24"/>
        </w:rPr>
        <w:fldChar w:fldCharType="end"/>
      </w:r>
      <w:r w:rsidRPr="00786156">
        <w:rPr>
          <w:rFonts w:ascii="Arial Narrow" w:hAnsi="Arial Narrow" w:cs="Arial"/>
          <w:color w:val="000000" w:themeColor="text1"/>
          <w:szCs w:val="24"/>
        </w:rPr>
        <w:t xml:space="preserve"> Cumplimiento de actividades trimestrales – fase actuar</w:t>
      </w:r>
      <w:bookmarkEnd w:id="22"/>
      <w:bookmarkEnd w:id="23"/>
      <w:r w:rsidRPr="00786156">
        <w:rPr>
          <w:rFonts w:ascii="Arial Narrow" w:hAnsi="Arial Narrow" w:cs="Arial"/>
          <w:color w:val="000000" w:themeColor="text1"/>
          <w:szCs w:val="24"/>
        </w:rPr>
        <w:t xml:space="preserve"> </w:t>
      </w:r>
    </w:p>
    <w:tbl>
      <w:tblPr>
        <w:tblStyle w:val="Tablaconcuadrcula1"/>
        <w:tblW w:w="10201" w:type="dxa"/>
        <w:jc w:val="cente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ayout w:type="fixed"/>
        <w:tblLook w:val="01E0" w:firstRow="1" w:lastRow="1" w:firstColumn="1" w:lastColumn="1" w:noHBand="0" w:noVBand="0"/>
      </w:tblPr>
      <w:tblGrid>
        <w:gridCol w:w="1980"/>
        <w:gridCol w:w="2693"/>
        <w:gridCol w:w="1412"/>
        <w:gridCol w:w="1707"/>
        <w:gridCol w:w="2409"/>
      </w:tblGrid>
      <w:tr w:rsidR="00D90568" w:rsidRPr="00786156" w14:paraId="18646773" w14:textId="77777777" w:rsidTr="00DE7805">
        <w:trPr>
          <w:trHeight w:val="918"/>
          <w:tblHeader/>
          <w:jc w:val="center"/>
        </w:trPr>
        <w:tc>
          <w:tcPr>
            <w:tcW w:w="1980" w:type="dxa"/>
            <w:vAlign w:val="center"/>
          </w:tcPr>
          <w:p w14:paraId="64FD2B3C"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ACTIVIDADES</w:t>
            </w:r>
          </w:p>
        </w:tc>
        <w:tc>
          <w:tcPr>
            <w:tcW w:w="2693" w:type="dxa"/>
            <w:vAlign w:val="center"/>
          </w:tcPr>
          <w:p w14:paraId="5F708086"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OBJETIVO</w:t>
            </w:r>
          </w:p>
        </w:tc>
        <w:tc>
          <w:tcPr>
            <w:tcW w:w="1412" w:type="dxa"/>
            <w:vAlign w:val="center"/>
          </w:tcPr>
          <w:p w14:paraId="79FF8BD0" w14:textId="6375B1B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META</w:t>
            </w:r>
            <w:r w:rsidRPr="00786156">
              <w:rPr>
                <w:rFonts w:ascii="Arial Narrow" w:hAnsi="Arial Narrow" w:cs="Arial"/>
                <w:b/>
                <w:bCs/>
                <w:color w:val="000000" w:themeColor="text1"/>
                <w:spacing w:val="-13"/>
              </w:rPr>
              <w:t xml:space="preserve"> </w:t>
            </w:r>
          </w:p>
        </w:tc>
        <w:tc>
          <w:tcPr>
            <w:tcW w:w="1707" w:type="dxa"/>
            <w:vAlign w:val="center"/>
          </w:tcPr>
          <w:p w14:paraId="5BA3A36C"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INDICADOR</w:t>
            </w:r>
            <w:r w:rsidRPr="00786156">
              <w:rPr>
                <w:rFonts w:ascii="Arial Narrow" w:hAnsi="Arial Narrow" w:cs="Arial"/>
                <w:b/>
                <w:bCs/>
                <w:color w:val="000000" w:themeColor="text1"/>
                <w:spacing w:val="-13"/>
              </w:rPr>
              <w:t xml:space="preserve"> </w:t>
            </w:r>
            <w:r w:rsidRPr="00786156">
              <w:rPr>
                <w:rFonts w:ascii="Arial Narrow" w:hAnsi="Arial Narrow" w:cs="Arial"/>
                <w:b/>
                <w:bCs/>
                <w:color w:val="000000" w:themeColor="text1"/>
              </w:rPr>
              <w:t>O NÚMERO DE PARTICIPANT</w:t>
            </w:r>
          </w:p>
          <w:p w14:paraId="2FC13FA0"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spacing w:val="-5"/>
              </w:rPr>
              <w:t>ES</w:t>
            </w:r>
          </w:p>
        </w:tc>
        <w:tc>
          <w:tcPr>
            <w:tcW w:w="2409" w:type="dxa"/>
            <w:vAlign w:val="center"/>
          </w:tcPr>
          <w:p w14:paraId="23B2AB5A"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OBSERVACIONES</w:t>
            </w:r>
          </w:p>
        </w:tc>
      </w:tr>
      <w:tr w:rsidR="00D90568" w:rsidRPr="00786156" w14:paraId="0611B597" w14:textId="77777777" w:rsidTr="00DE7805">
        <w:trPr>
          <w:trHeight w:val="1561"/>
          <w:jc w:val="center"/>
        </w:trPr>
        <w:tc>
          <w:tcPr>
            <w:tcW w:w="1980" w:type="dxa"/>
            <w:vMerge w:val="restart"/>
            <w:vAlign w:val="center"/>
          </w:tcPr>
          <w:p w14:paraId="5EE172C1" w14:textId="77777777" w:rsidR="00634FE7" w:rsidRPr="00786156" w:rsidRDefault="00634FE7" w:rsidP="00AE6E94">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t>Mejora continua, acciones preventivas y correctivas</w:t>
            </w:r>
          </w:p>
        </w:tc>
        <w:tc>
          <w:tcPr>
            <w:tcW w:w="2693" w:type="dxa"/>
            <w:vAlign w:val="center"/>
          </w:tcPr>
          <w:p w14:paraId="09FC3700" w14:textId="77777777" w:rsidR="00634FE7" w:rsidRPr="00786156" w:rsidRDefault="00634FE7" w:rsidP="00AE6E94">
            <w:pPr>
              <w:jc w:val="both"/>
              <w:rPr>
                <w:rFonts w:ascii="Arial Narrow" w:hAnsi="Arial Narrow" w:cs="Arial"/>
                <w:color w:val="000000" w:themeColor="text1"/>
                <w:sz w:val="24"/>
                <w:szCs w:val="24"/>
              </w:rPr>
            </w:pPr>
            <w:r w:rsidRPr="00786156">
              <w:rPr>
                <w:rFonts w:ascii="Arial Narrow" w:hAnsi="Arial Narrow" w:cs="Arial"/>
                <w:color w:val="000000" w:themeColor="text1"/>
                <w:sz w:val="24"/>
                <w:szCs w:val="24"/>
              </w:rPr>
              <w:t>Matriz de acciones de mejora con base en las investigaciones de accidentes de trabajo y enfermedades</w:t>
            </w:r>
          </w:p>
        </w:tc>
        <w:tc>
          <w:tcPr>
            <w:tcW w:w="1412" w:type="dxa"/>
            <w:vAlign w:val="center"/>
          </w:tcPr>
          <w:p w14:paraId="2BD6A928"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1707" w:type="dxa"/>
            <w:vAlign w:val="center"/>
          </w:tcPr>
          <w:p w14:paraId="6524392C"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409" w:type="dxa"/>
            <w:vAlign w:val="center"/>
          </w:tcPr>
          <w:p w14:paraId="39B23E6D" w14:textId="6F251CC3" w:rsidR="00634FE7" w:rsidRPr="00786156" w:rsidRDefault="00D90568"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Se ejecuta mediante el seguimiento a la matriz de accidentabilidad, en la cual se establecen y gestionan las acciones de mejora correspondientes, de acuerdo con la naturaleza de cada evento.</w:t>
            </w:r>
          </w:p>
        </w:tc>
      </w:tr>
      <w:tr w:rsidR="00D90568" w:rsidRPr="00786156" w14:paraId="239E90B2" w14:textId="77777777" w:rsidTr="00DE7805">
        <w:trPr>
          <w:trHeight w:val="1331"/>
          <w:jc w:val="center"/>
        </w:trPr>
        <w:tc>
          <w:tcPr>
            <w:tcW w:w="1980" w:type="dxa"/>
            <w:vMerge/>
            <w:vAlign w:val="center"/>
          </w:tcPr>
          <w:p w14:paraId="70701B19" w14:textId="77777777" w:rsidR="00634FE7" w:rsidRPr="00786156" w:rsidRDefault="00634FE7" w:rsidP="00AE6E94">
            <w:pPr>
              <w:pStyle w:val="Sinespaciado"/>
              <w:jc w:val="both"/>
              <w:rPr>
                <w:rFonts w:ascii="Arial Narrow" w:hAnsi="Arial Narrow" w:cs="Arial"/>
                <w:b/>
                <w:bCs/>
                <w:color w:val="000000" w:themeColor="text1"/>
              </w:rPr>
            </w:pPr>
          </w:p>
        </w:tc>
        <w:tc>
          <w:tcPr>
            <w:tcW w:w="2693" w:type="dxa"/>
            <w:vAlign w:val="center"/>
          </w:tcPr>
          <w:p w14:paraId="17CC8598" w14:textId="77777777" w:rsidR="00634FE7" w:rsidRPr="00786156" w:rsidRDefault="00634FE7" w:rsidP="00AE6E94">
            <w:pPr>
              <w:jc w:val="both"/>
              <w:rPr>
                <w:rFonts w:ascii="Arial Narrow" w:hAnsi="Arial Narrow" w:cs="Arial"/>
                <w:color w:val="000000" w:themeColor="text1"/>
                <w:sz w:val="24"/>
                <w:szCs w:val="24"/>
              </w:rPr>
            </w:pPr>
            <w:r w:rsidRPr="00786156">
              <w:rPr>
                <w:rFonts w:ascii="Arial Narrow" w:hAnsi="Arial Narrow" w:cs="Arial"/>
                <w:color w:val="000000" w:themeColor="text1"/>
                <w:sz w:val="24"/>
                <w:szCs w:val="24"/>
              </w:rPr>
              <w:t xml:space="preserve">Ejecutar acciones de mejora según hallazgos provenientes de inspecciones, supervisiones, COPASST, y </w:t>
            </w:r>
            <w:r w:rsidRPr="00786156">
              <w:rPr>
                <w:rFonts w:ascii="Arial Narrow" w:hAnsi="Arial Narrow" w:cs="Arial"/>
                <w:color w:val="000000" w:themeColor="text1"/>
                <w:sz w:val="24"/>
                <w:szCs w:val="24"/>
              </w:rPr>
              <w:lastRenderedPageBreak/>
              <w:t>análisis de indicadores del SG-SST y PESV.</w:t>
            </w:r>
          </w:p>
        </w:tc>
        <w:tc>
          <w:tcPr>
            <w:tcW w:w="1412" w:type="dxa"/>
            <w:vAlign w:val="center"/>
          </w:tcPr>
          <w:p w14:paraId="1C2DE745"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lastRenderedPageBreak/>
              <w:t>100%</w:t>
            </w:r>
          </w:p>
        </w:tc>
        <w:tc>
          <w:tcPr>
            <w:tcW w:w="1707" w:type="dxa"/>
            <w:vAlign w:val="center"/>
          </w:tcPr>
          <w:p w14:paraId="280E0DBF"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409" w:type="dxa"/>
            <w:vAlign w:val="center"/>
          </w:tcPr>
          <w:p w14:paraId="3E321D65" w14:textId="77777777" w:rsidR="00634FE7" w:rsidRPr="00786156" w:rsidRDefault="00634FE7" w:rsidP="00AE6E94">
            <w:pPr>
              <w:pStyle w:val="Sinespaciado"/>
              <w:jc w:val="both"/>
              <w:rPr>
                <w:rFonts w:ascii="Arial Narrow" w:hAnsi="Arial Narrow" w:cs="Arial"/>
                <w:color w:val="000000" w:themeColor="text1"/>
              </w:rPr>
            </w:pPr>
            <w:r w:rsidRPr="00786156">
              <w:rPr>
                <w:rFonts w:ascii="Arial Narrow" w:hAnsi="Arial Narrow" w:cs="Arial"/>
                <w:color w:val="000000" w:themeColor="text1"/>
              </w:rPr>
              <w:t xml:space="preserve">Se implementan acciones correctivas y preventivas conforme a los hallazgos identificados durante el seguimiento a las </w:t>
            </w:r>
            <w:r w:rsidRPr="00786156">
              <w:rPr>
                <w:rFonts w:ascii="Arial Narrow" w:hAnsi="Arial Narrow" w:cs="Arial"/>
                <w:color w:val="000000" w:themeColor="text1"/>
              </w:rPr>
              <w:lastRenderedPageBreak/>
              <w:t>actividades y recomendaciones internas.</w:t>
            </w:r>
          </w:p>
        </w:tc>
      </w:tr>
      <w:tr w:rsidR="00786156" w:rsidRPr="00786156" w14:paraId="49A9A5EA" w14:textId="77777777" w:rsidTr="00DE7805">
        <w:trPr>
          <w:trHeight w:val="1331"/>
          <w:jc w:val="center"/>
        </w:trPr>
        <w:tc>
          <w:tcPr>
            <w:tcW w:w="1980" w:type="dxa"/>
            <w:vAlign w:val="center"/>
          </w:tcPr>
          <w:p w14:paraId="1DAE82AD" w14:textId="06F0C89D" w:rsidR="00786156" w:rsidRPr="00786156" w:rsidRDefault="00786156" w:rsidP="00786156">
            <w:pPr>
              <w:pStyle w:val="Sinespaciado"/>
              <w:jc w:val="both"/>
              <w:rPr>
                <w:rFonts w:ascii="Arial Narrow" w:hAnsi="Arial Narrow" w:cs="Arial"/>
                <w:b/>
                <w:bCs/>
                <w:color w:val="000000" w:themeColor="text1"/>
              </w:rPr>
            </w:pPr>
            <w:r w:rsidRPr="00786156">
              <w:rPr>
                <w:rFonts w:ascii="Arial Narrow" w:hAnsi="Arial Narrow" w:cs="Arial"/>
                <w:b/>
                <w:bCs/>
                <w:color w:val="000000" w:themeColor="text1"/>
              </w:rPr>
              <w:lastRenderedPageBreak/>
              <w:t>Plan de mejoramiento con base en los resultados de la auditoría interna al SGSST y PESV</w:t>
            </w:r>
          </w:p>
        </w:tc>
        <w:tc>
          <w:tcPr>
            <w:tcW w:w="2693" w:type="dxa"/>
            <w:vAlign w:val="center"/>
          </w:tcPr>
          <w:p w14:paraId="4AD7FA18" w14:textId="77777777" w:rsidR="00786156" w:rsidRPr="00786156" w:rsidRDefault="00786156" w:rsidP="00786156">
            <w:pPr>
              <w:jc w:val="both"/>
              <w:rPr>
                <w:rFonts w:ascii="Arial Narrow" w:hAnsi="Arial Narrow" w:cs="Arial"/>
                <w:color w:val="000000" w:themeColor="text1"/>
                <w:sz w:val="24"/>
                <w:szCs w:val="24"/>
              </w:rPr>
            </w:pPr>
          </w:p>
        </w:tc>
        <w:tc>
          <w:tcPr>
            <w:tcW w:w="1412" w:type="dxa"/>
            <w:vAlign w:val="center"/>
          </w:tcPr>
          <w:p w14:paraId="5AA23CFD" w14:textId="34982F93" w:rsidR="00786156" w:rsidRPr="00786156" w:rsidRDefault="00786156" w:rsidP="00786156">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1707" w:type="dxa"/>
            <w:vAlign w:val="center"/>
          </w:tcPr>
          <w:p w14:paraId="1D0AA0AF" w14:textId="57866C2A" w:rsidR="00786156" w:rsidRPr="00786156" w:rsidRDefault="00786156" w:rsidP="00786156">
            <w:pPr>
              <w:pStyle w:val="Sinespaciado"/>
              <w:jc w:val="both"/>
              <w:rPr>
                <w:rFonts w:ascii="Arial Narrow" w:hAnsi="Arial Narrow" w:cs="Arial"/>
                <w:color w:val="000000" w:themeColor="text1"/>
              </w:rPr>
            </w:pPr>
            <w:r w:rsidRPr="00786156">
              <w:rPr>
                <w:rFonts w:ascii="Arial Narrow" w:hAnsi="Arial Narrow" w:cs="Arial"/>
                <w:color w:val="000000" w:themeColor="text1"/>
              </w:rPr>
              <w:t>100%</w:t>
            </w:r>
          </w:p>
        </w:tc>
        <w:tc>
          <w:tcPr>
            <w:tcW w:w="2409" w:type="dxa"/>
            <w:vAlign w:val="center"/>
          </w:tcPr>
          <w:p w14:paraId="3BC32D32" w14:textId="0134E1AA" w:rsidR="00786156" w:rsidRPr="00786156" w:rsidRDefault="00786156" w:rsidP="00786156">
            <w:pPr>
              <w:pStyle w:val="Sinespaciado"/>
              <w:jc w:val="both"/>
              <w:rPr>
                <w:rFonts w:ascii="Arial Narrow" w:hAnsi="Arial Narrow" w:cs="Arial"/>
                <w:color w:val="000000" w:themeColor="text1"/>
              </w:rPr>
            </w:pPr>
            <w:r w:rsidRPr="00786156">
              <w:rPr>
                <w:rFonts w:ascii="Arial Narrow" w:hAnsi="Arial Narrow" w:cs="Arial"/>
                <w:color w:val="000000" w:themeColor="text1"/>
              </w:rPr>
              <w:t>Se adjuntan los correos relacionados con los planes de mejoramiento formulados a partir de los resultados de la auditoría del PESV. Asimismo, se incluyen las evidencias del cargue de la información solicitada por la OCI en el marco de la auditoría del SG-SST.</w:t>
            </w:r>
          </w:p>
        </w:tc>
      </w:tr>
    </w:tbl>
    <w:p w14:paraId="69321F07" w14:textId="77777777" w:rsidR="00634FE7" w:rsidRPr="00786156" w:rsidRDefault="00634FE7" w:rsidP="00AE6E94">
      <w:pPr>
        <w:jc w:val="both"/>
        <w:rPr>
          <w:color w:val="000000" w:themeColor="text1"/>
        </w:rPr>
      </w:pPr>
    </w:p>
    <w:p w14:paraId="4D546E5D" w14:textId="0D10FB7E" w:rsidR="00634FE7" w:rsidRPr="00F5462A" w:rsidRDefault="00874583" w:rsidP="00AE6E94">
      <w:pPr>
        <w:pStyle w:val="Ttulo1"/>
        <w:jc w:val="both"/>
        <w:rPr>
          <w:rFonts w:ascii="Arial Narrow" w:hAnsi="Arial Narrow" w:cs="Arial"/>
          <w:b/>
          <w:bCs/>
          <w:color w:val="000000" w:themeColor="text1"/>
          <w:sz w:val="24"/>
          <w:szCs w:val="24"/>
        </w:rPr>
      </w:pPr>
      <w:bookmarkStart w:id="24" w:name="_Toc221041671"/>
      <w:r>
        <w:rPr>
          <w:rFonts w:ascii="Arial Narrow" w:hAnsi="Arial Narrow" w:cs="Arial"/>
          <w:b/>
          <w:bCs/>
          <w:color w:val="000000" w:themeColor="text1"/>
          <w:sz w:val="24"/>
          <w:szCs w:val="24"/>
        </w:rPr>
        <w:t>5</w:t>
      </w:r>
      <w:r w:rsidR="00634FE7" w:rsidRPr="00F5462A">
        <w:rPr>
          <w:rFonts w:ascii="Arial Narrow" w:hAnsi="Arial Narrow" w:cs="Arial"/>
          <w:b/>
          <w:bCs/>
          <w:color w:val="000000" w:themeColor="text1"/>
          <w:sz w:val="24"/>
          <w:szCs w:val="24"/>
        </w:rPr>
        <w:t xml:space="preserve">.1 </w:t>
      </w:r>
      <w:r w:rsidR="00634FE7" w:rsidRPr="00F5462A">
        <w:rPr>
          <w:rFonts w:ascii="Arial Narrow" w:hAnsi="Arial Narrow" w:cs="Arial"/>
          <w:b/>
          <w:bCs/>
          <w:color w:val="000000" w:themeColor="text1"/>
          <w:sz w:val="28"/>
          <w:szCs w:val="28"/>
        </w:rPr>
        <w:t>ANÁLISIS CUALITATIVO</w:t>
      </w:r>
      <w:bookmarkEnd w:id="24"/>
    </w:p>
    <w:p w14:paraId="0C6C044D" w14:textId="47A91ED9" w:rsidR="00874583" w:rsidRPr="00874583" w:rsidRDefault="00874583" w:rsidP="00874583">
      <w:pPr>
        <w:pStyle w:val="Textoindependiente"/>
        <w:spacing w:before="23" w:line="360" w:lineRule="auto"/>
        <w:jc w:val="both"/>
        <w:rPr>
          <w:rFonts w:ascii="Arial Narrow" w:hAnsi="Arial Narrow" w:cs="Arial"/>
          <w:color w:val="000000" w:themeColor="text1"/>
          <w:lang w:val="es-CO"/>
        </w:rPr>
      </w:pPr>
      <w:r w:rsidRPr="00874583">
        <w:rPr>
          <w:rFonts w:ascii="Times New Roman" w:eastAsia="Times New Roman" w:hAnsi="Times New Roman" w:cs="Times New Roman"/>
          <w:sz w:val="24"/>
          <w:szCs w:val="24"/>
          <w:lang w:eastAsia="es-CO"/>
        </w:rPr>
        <w:t xml:space="preserve"> </w:t>
      </w:r>
      <w:r w:rsidRPr="00874583">
        <w:rPr>
          <w:rFonts w:ascii="Arial Narrow" w:hAnsi="Arial Narrow" w:cs="Arial"/>
          <w:color w:val="000000" w:themeColor="text1"/>
          <w:lang w:val="es-CO"/>
        </w:rPr>
        <w:t>En relación con las actividades adelantadas por el equipo de Seguridad y Salud en el Trabajo durante el cuarto trimestre, se presentan las acciones de carácter preventivo y correctivo implementadas en los diferentes centros de trabajo, las cuales estuvieron orientadas a reducir la probabilidad de incidentes, accidentes de trabajo y enfermedades de origen laboral.</w:t>
      </w:r>
    </w:p>
    <w:p w14:paraId="26EDB2A6" w14:textId="2ECE61AE" w:rsidR="00874583" w:rsidRPr="00874583" w:rsidRDefault="00874583" w:rsidP="00874583">
      <w:pPr>
        <w:pStyle w:val="Textoindependiente"/>
        <w:spacing w:before="23" w:line="360" w:lineRule="auto"/>
        <w:jc w:val="both"/>
        <w:rPr>
          <w:rFonts w:ascii="Arial Narrow" w:hAnsi="Arial Narrow" w:cs="Arial"/>
          <w:color w:val="000000" w:themeColor="text1"/>
          <w:sz w:val="24"/>
          <w:szCs w:val="24"/>
          <w:lang w:val="es-CO"/>
        </w:rPr>
      </w:pPr>
      <w:r w:rsidRPr="00874583">
        <w:rPr>
          <w:rFonts w:ascii="Arial Narrow" w:hAnsi="Arial Narrow" w:cs="Arial"/>
          <w:color w:val="000000" w:themeColor="text1"/>
          <w:sz w:val="24"/>
          <w:szCs w:val="24"/>
          <w:lang w:val="es-CO"/>
        </w:rPr>
        <w:t>Las acciones desarrolladas se dirigieron al fortalecimiento de la cultura de autocuidado, a través de la identificación, evaluación y control de los riesgos evidenciados durante las inspecciones periódicas, así como a la promoción de la participación de los servidores/as y contratistas en la gestión de su seguridad y salud. De igual manera, se ejecutaron actividades orientadas al fortalecimiento y mejora continua del Sistema de Gestión de Seguridad y Salud en el Trabajo (SG-SST) y del Plan Estratégico de Seguridad Vial (PESV), garantizando su adecuada aplicación, seguimiento y articulación con las actividades misionales de la entidad.</w:t>
      </w:r>
    </w:p>
    <w:p w14:paraId="31A99D5C" w14:textId="77777777" w:rsidR="00791F11" w:rsidRDefault="001849AE" w:rsidP="00AE6E94">
      <w:pPr>
        <w:pStyle w:val="Textoindependiente"/>
        <w:spacing w:before="23" w:line="360" w:lineRule="auto"/>
        <w:jc w:val="both"/>
        <w:rPr>
          <w:rFonts w:ascii="Arial Narrow" w:hAnsi="Arial Narrow" w:cs="Arial"/>
          <w:color w:val="000000" w:themeColor="text1"/>
          <w:sz w:val="24"/>
          <w:szCs w:val="24"/>
          <w:lang w:val="es-MX"/>
        </w:rPr>
      </w:pPr>
      <w:r w:rsidRPr="001849AE">
        <w:rPr>
          <w:rFonts w:ascii="Arial Narrow" w:hAnsi="Arial Narrow" w:cs="Arial"/>
          <w:color w:val="000000" w:themeColor="text1"/>
          <w:sz w:val="24"/>
          <w:szCs w:val="24"/>
          <w:lang w:val="es-MX"/>
        </w:rPr>
        <w:t>.</w:t>
      </w:r>
    </w:p>
    <w:p w14:paraId="50E1CFFF" w14:textId="0A77D16B" w:rsidR="00634FE7" w:rsidRPr="00791F11" w:rsidRDefault="00453FC5" w:rsidP="00AE6E94">
      <w:pPr>
        <w:pStyle w:val="Textoindependiente"/>
        <w:spacing w:before="23" w:line="360" w:lineRule="auto"/>
        <w:jc w:val="both"/>
        <w:rPr>
          <w:rFonts w:ascii="Arial Narrow" w:hAnsi="Arial Narrow" w:cs="Arial"/>
          <w:color w:val="000000" w:themeColor="text1"/>
          <w:sz w:val="24"/>
          <w:szCs w:val="24"/>
          <w:lang w:val="es-MX"/>
        </w:rPr>
      </w:pPr>
      <w:r w:rsidRPr="001767D4">
        <w:rPr>
          <w:rFonts w:ascii="Arial Narrow" w:hAnsi="Arial Narrow" w:cs="Arial"/>
          <w:b/>
          <w:bCs/>
          <w:color w:val="000000" w:themeColor="text1"/>
          <w:spacing w:val="-5"/>
          <w:sz w:val="28"/>
          <w:szCs w:val="28"/>
        </w:rPr>
        <w:t xml:space="preserve">DESARROLLO DE </w:t>
      </w:r>
      <w:r w:rsidR="00634FE7" w:rsidRPr="001767D4">
        <w:rPr>
          <w:rFonts w:ascii="Arial Narrow" w:hAnsi="Arial Narrow" w:cs="Arial"/>
          <w:b/>
          <w:bCs/>
          <w:color w:val="000000" w:themeColor="text1"/>
          <w:spacing w:val="-5"/>
          <w:sz w:val="28"/>
          <w:szCs w:val="28"/>
        </w:rPr>
        <w:t xml:space="preserve">PAUSAS ACTIVAS </w:t>
      </w:r>
    </w:p>
    <w:p w14:paraId="49DD88A9" w14:textId="4EBF7A01" w:rsidR="00791F11" w:rsidRPr="00791F11" w:rsidRDefault="00791F11" w:rsidP="00791F11">
      <w:pPr>
        <w:pStyle w:val="Textoindependiente"/>
        <w:spacing w:before="23" w:line="360" w:lineRule="auto"/>
        <w:jc w:val="both"/>
        <w:rPr>
          <w:rFonts w:ascii="Arial Narrow" w:hAnsi="Arial Narrow" w:cs="Arial"/>
          <w:color w:val="000000" w:themeColor="text1"/>
          <w:lang w:val="es-CO"/>
        </w:rPr>
      </w:pPr>
      <w:r w:rsidRPr="00791F11">
        <w:rPr>
          <w:rFonts w:ascii="Arial Narrow" w:hAnsi="Arial Narrow" w:cs="Arial"/>
          <w:color w:val="000000" w:themeColor="text1"/>
          <w:lang w:val="es-CO"/>
        </w:rPr>
        <w:t xml:space="preserve">Durante el cuarto trimestre del año, correspondiente a los meses de octubre, noviembre y diciembre, se desarrollaron de manera continua diversas jornadas de pausas activas dirigidas a los/las colaboradores/as de la entidad, con el objetivo de promover el cuidado integral de la salud y fortalecer hábitos orientados a estilos </w:t>
      </w:r>
      <w:r w:rsidRPr="00791F11">
        <w:rPr>
          <w:rFonts w:ascii="Arial Narrow" w:hAnsi="Arial Narrow" w:cs="Arial"/>
          <w:color w:val="000000" w:themeColor="text1"/>
          <w:lang w:val="es-CO"/>
        </w:rPr>
        <w:lastRenderedPageBreak/>
        <w:t>de vida saludables.</w:t>
      </w:r>
    </w:p>
    <w:p w14:paraId="52D09DC6" w14:textId="77777777" w:rsidR="00791F11" w:rsidRPr="00791F11" w:rsidRDefault="00791F11" w:rsidP="00791F11">
      <w:pPr>
        <w:pStyle w:val="Textoindependiente"/>
        <w:spacing w:before="23" w:line="360" w:lineRule="auto"/>
        <w:jc w:val="both"/>
        <w:rPr>
          <w:rFonts w:ascii="Arial Narrow" w:hAnsi="Arial Narrow" w:cs="Arial"/>
          <w:color w:val="000000" w:themeColor="text1"/>
          <w:sz w:val="24"/>
          <w:szCs w:val="24"/>
          <w:lang w:val="es-CO"/>
        </w:rPr>
      </w:pPr>
      <w:r w:rsidRPr="00791F11">
        <w:rPr>
          <w:rFonts w:ascii="Arial Narrow" w:hAnsi="Arial Narrow" w:cs="Arial"/>
          <w:color w:val="000000" w:themeColor="text1"/>
          <w:sz w:val="24"/>
          <w:szCs w:val="24"/>
          <w:lang w:val="es-CO"/>
        </w:rPr>
        <w:t>Las pausas activas se estructuraron y ejecutaron a partir de cuatro ejes fundamentales: biomecánico, estilos de vida saludable, psicosocial y prevención en seguridad vial, lo que permitió abordar de forma integral los principales factores de riesgo asociados a las labores administrativas y operativas de la entidad.</w:t>
      </w:r>
    </w:p>
    <w:p w14:paraId="2841A1BA" w14:textId="77777777" w:rsidR="00791F11" w:rsidRPr="00791F11" w:rsidRDefault="00791F11" w:rsidP="00791F11">
      <w:pPr>
        <w:pStyle w:val="Textoindependiente"/>
        <w:spacing w:before="23" w:line="360" w:lineRule="auto"/>
        <w:jc w:val="both"/>
        <w:rPr>
          <w:rFonts w:ascii="Arial Narrow" w:hAnsi="Arial Narrow" w:cs="Arial"/>
          <w:color w:val="000000" w:themeColor="text1"/>
          <w:sz w:val="24"/>
          <w:szCs w:val="24"/>
          <w:lang w:val="es-CO"/>
        </w:rPr>
      </w:pPr>
      <w:r w:rsidRPr="00791F11">
        <w:rPr>
          <w:rFonts w:ascii="Arial Narrow" w:hAnsi="Arial Narrow" w:cs="Arial"/>
          <w:color w:val="000000" w:themeColor="text1"/>
          <w:sz w:val="24"/>
          <w:szCs w:val="24"/>
          <w:lang w:val="es-CO"/>
        </w:rPr>
        <w:t>En el eje biomecánico, se realizaron ejercicios de estiramiento, movilidad articular y fortalecimiento muscular, orientados a la prevención de desórdenes osteomusculares y a la disminución de la fatiga física derivada de posturas prolongadas y movimientos repetitivos. El eje de estilos de vida saludable estuvo enfocado en la promoción de hábitos saludables, como la actividad física regular, la hidratación, la alimentación balanceada y el autocuidado.</w:t>
      </w:r>
    </w:p>
    <w:p w14:paraId="78E62C84" w14:textId="77777777" w:rsidR="00791F11" w:rsidRPr="00791F11" w:rsidRDefault="00791F11" w:rsidP="00791F11">
      <w:pPr>
        <w:pStyle w:val="Textoindependiente"/>
        <w:spacing w:before="23" w:line="360" w:lineRule="auto"/>
        <w:jc w:val="both"/>
        <w:rPr>
          <w:rFonts w:ascii="Arial Narrow" w:hAnsi="Arial Narrow" w:cs="Arial"/>
          <w:color w:val="000000" w:themeColor="text1"/>
          <w:sz w:val="24"/>
          <w:szCs w:val="24"/>
          <w:lang w:val="es-CO"/>
        </w:rPr>
      </w:pPr>
      <w:r w:rsidRPr="00791F11">
        <w:rPr>
          <w:rFonts w:ascii="Arial Narrow" w:hAnsi="Arial Narrow" w:cs="Arial"/>
          <w:color w:val="000000" w:themeColor="text1"/>
          <w:sz w:val="24"/>
          <w:szCs w:val="24"/>
          <w:lang w:val="es-CO"/>
        </w:rPr>
        <w:t>Por su parte, el eje psicosocial incluyó actividades de respiración, relajación y activación cognitiva, orientadas a la reducción del estrés laboral, la mejora del bienestar emocional y el fortalecimiento de las relaciones interpersonales en el entorno de trabajo. Finalmente, el eje de prevención en seguridad vial abordó mensajes y ejercicios pedagógicos enfocados en la conducción segura, la movilidad responsable y la prevención de incidentes viales, en articulación con el Plan Estratégico de Seguridad Vial (PESV).</w:t>
      </w:r>
    </w:p>
    <w:p w14:paraId="3146BCE3" w14:textId="77777777" w:rsidR="00791F11" w:rsidRPr="00791F11" w:rsidRDefault="00791F11" w:rsidP="00791F11">
      <w:pPr>
        <w:pStyle w:val="Textoindependiente"/>
        <w:spacing w:before="23" w:line="360" w:lineRule="auto"/>
        <w:jc w:val="both"/>
        <w:rPr>
          <w:rFonts w:ascii="Arial Narrow" w:hAnsi="Arial Narrow" w:cs="Arial"/>
          <w:color w:val="000000" w:themeColor="text1"/>
          <w:sz w:val="24"/>
          <w:szCs w:val="24"/>
          <w:lang w:val="es-CO"/>
        </w:rPr>
      </w:pPr>
      <w:r w:rsidRPr="00791F11">
        <w:rPr>
          <w:rFonts w:ascii="Arial Narrow" w:hAnsi="Arial Narrow" w:cs="Arial"/>
          <w:color w:val="000000" w:themeColor="text1"/>
          <w:sz w:val="24"/>
          <w:szCs w:val="24"/>
          <w:lang w:val="es-CO"/>
        </w:rPr>
        <w:t>Las jornadas de pausas activas se desarrollaron en los diferentes espacios de trabajo, incluyendo la sede administrativa y el Archivo Central, garantizando una cobertura amplia del personal y contribuyendo al fortalecimiento de la cultura de autocuidado, prevención y bienestar, en el marco del Sistema de Gestión de Seguridad y Salud en el Trabajo (SG-SST).</w:t>
      </w:r>
    </w:p>
    <w:p w14:paraId="39EEDF28" w14:textId="01C930E7" w:rsidR="00634FE7" w:rsidRPr="009B3A44" w:rsidRDefault="001767D4" w:rsidP="00791F11">
      <w:pPr>
        <w:pStyle w:val="Textoindependiente"/>
        <w:spacing w:before="23" w:line="360" w:lineRule="auto"/>
        <w:jc w:val="both"/>
        <w:rPr>
          <w:rFonts w:ascii="Arial Narrow" w:hAnsi="Arial Narrow" w:cs="Arial"/>
          <w:color w:val="EE0000"/>
          <w:sz w:val="24"/>
          <w:szCs w:val="24"/>
          <w:lang w:val="es-CO"/>
        </w:rPr>
      </w:pPr>
      <w:r w:rsidRPr="009B3A44">
        <w:rPr>
          <w:rFonts w:ascii="Arial Narrow" w:hAnsi="Arial Narrow" w:cs="Arial"/>
          <w:color w:val="EE0000"/>
          <w:sz w:val="24"/>
          <w:szCs w:val="24"/>
          <w:lang w:val="es-CO"/>
        </w:rPr>
        <w:t xml:space="preserve">  </w:t>
      </w:r>
    </w:p>
    <w:p w14:paraId="2D461947" w14:textId="2138EDBF" w:rsidR="00012F96" w:rsidRDefault="006B4FE2" w:rsidP="00874583">
      <w:pPr>
        <w:pStyle w:val="Textoindependiente"/>
        <w:spacing w:before="23" w:line="360" w:lineRule="auto"/>
        <w:rPr>
          <w:rFonts w:ascii="Arial Narrow" w:hAnsi="Arial Narrow" w:cs="Arial"/>
          <w:color w:val="EE0000"/>
          <w:sz w:val="24"/>
          <w:szCs w:val="24"/>
          <w:lang w:val="es-CO"/>
        </w:rPr>
      </w:pPr>
      <w:r>
        <w:rPr>
          <w:rFonts w:ascii="Arial Narrow" w:hAnsi="Arial Narrow" w:cs="Arial"/>
          <w:color w:val="EE0000"/>
          <w:sz w:val="24"/>
          <w:szCs w:val="24"/>
          <w:lang w:val="es-CO"/>
        </w:rPr>
        <w:t xml:space="preserve">     </w:t>
      </w:r>
      <w:r w:rsidR="00634FE7" w:rsidRPr="003861A5">
        <w:rPr>
          <w:rFonts w:ascii="Arial Narrow" w:hAnsi="Arial Narrow" w:cs="Arial"/>
          <w:color w:val="EE0000"/>
          <w:sz w:val="24"/>
          <w:szCs w:val="24"/>
          <w:lang w:val="es-CO"/>
        </w:rPr>
        <w:t xml:space="preserve"> </w:t>
      </w:r>
      <w:r w:rsidR="001767D4" w:rsidRPr="001767D4">
        <w:rPr>
          <w:rFonts w:ascii="Arial Narrow" w:hAnsi="Arial Narrow" w:cs="Arial"/>
          <w:color w:val="EE0000"/>
          <w:sz w:val="24"/>
          <w:szCs w:val="24"/>
          <w:lang w:val="es-CO"/>
        </w:rPr>
        <w:t> </w:t>
      </w:r>
      <w:r w:rsidR="001767D4">
        <w:rPr>
          <w:rFonts w:ascii="Arial Narrow" w:hAnsi="Arial Narrow" w:cs="Arial"/>
          <w:color w:val="EE0000"/>
          <w:sz w:val="24"/>
          <w:szCs w:val="24"/>
          <w:lang w:val="es-CO"/>
        </w:rPr>
        <w:t xml:space="preserve">  </w:t>
      </w:r>
      <w:r w:rsidR="001767D4" w:rsidRPr="001767D4">
        <w:rPr>
          <w:rFonts w:ascii="Arial Narrow" w:hAnsi="Arial Narrow" w:cs="Arial"/>
          <w:color w:val="EE0000"/>
          <w:sz w:val="24"/>
          <w:szCs w:val="24"/>
          <w:lang w:val="es-CO"/>
        </w:rPr>
        <w:t> </w:t>
      </w:r>
      <w:r w:rsidR="00BF701D">
        <w:rPr>
          <w:rFonts w:ascii="Arial Narrow" w:hAnsi="Arial Narrow" w:cs="Arial"/>
          <w:color w:val="EE0000"/>
          <w:sz w:val="24"/>
          <w:szCs w:val="24"/>
          <w:lang w:val="es-CO"/>
        </w:rPr>
        <w:t xml:space="preserve"> </w:t>
      </w:r>
      <w:r w:rsidR="00874583" w:rsidRPr="00874583">
        <w:rPr>
          <w:rFonts w:ascii="Arial Narrow" w:hAnsi="Arial Narrow" w:cs="Arial"/>
          <w:noProof/>
          <w:color w:val="EE0000"/>
          <w:sz w:val="24"/>
          <w:szCs w:val="24"/>
          <w:lang w:val="es-CO"/>
        </w:rPr>
        <w:drawing>
          <wp:inline distT="0" distB="0" distL="0" distR="0" wp14:anchorId="50D07BA7" wp14:editId="2543CDE1">
            <wp:extent cx="1276985" cy="1305589"/>
            <wp:effectExtent l="0" t="0" r="0" b="8890"/>
            <wp:docPr id="21" name="Imagen 20">
              <a:extLst xmlns:a="http://schemas.openxmlformats.org/drawingml/2006/main">
                <a:ext uri="{FF2B5EF4-FFF2-40B4-BE49-F238E27FC236}">
                  <a16:creationId xmlns:a16="http://schemas.microsoft.com/office/drawing/2014/main" id="{B86AE957-6354-5C91-0064-1D52B80D07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a:extLst>
                        <a:ext uri="{FF2B5EF4-FFF2-40B4-BE49-F238E27FC236}">
                          <a16:creationId xmlns:a16="http://schemas.microsoft.com/office/drawing/2014/main" id="{B86AE957-6354-5C91-0064-1D52B80D0715}"/>
                        </a:ext>
                      </a:extLst>
                    </pic:cNvPr>
                    <pic:cNvPicPr>
                      <a:picLocks noChangeAspect="1"/>
                    </pic:cNvPicPr>
                  </pic:nvPicPr>
                  <pic:blipFill>
                    <a:blip r:embed="rId10"/>
                    <a:stretch>
                      <a:fillRect/>
                    </a:stretch>
                  </pic:blipFill>
                  <pic:spPr>
                    <a:xfrm>
                      <a:off x="0" y="0"/>
                      <a:ext cx="1287673" cy="1316516"/>
                    </a:xfrm>
                    <a:prstGeom prst="rect">
                      <a:avLst/>
                    </a:prstGeom>
                  </pic:spPr>
                </pic:pic>
              </a:graphicData>
            </a:graphic>
          </wp:inline>
        </w:drawing>
      </w:r>
      <w:r w:rsidR="00874583">
        <w:rPr>
          <w:rFonts w:ascii="Arial Narrow" w:hAnsi="Arial Narrow" w:cs="Arial"/>
          <w:color w:val="EE0000"/>
          <w:sz w:val="24"/>
          <w:szCs w:val="24"/>
          <w:lang w:val="es-CO"/>
        </w:rPr>
        <w:t xml:space="preserve"> </w:t>
      </w:r>
      <w:r w:rsidR="00874583" w:rsidRPr="00874583">
        <w:rPr>
          <w:rFonts w:ascii="Arial Narrow" w:hAnsi="Arial Narrow" w:cs="Arial"/>
          <w:noProof/>
          <w:color w:val="EE0000"/>
          <w:sz w:val="24"/>
          <w:szCs w:val="24"/>
          <w:lang w:val="es-CO"/>
        </w:rPr>
        <w:drawing>
          <wp:inline distT="0" distB="0" distL="0" distR="0" wp14:anchorId="4DBB25A4" wp14:editId="278FF176">
            <wp:extent cx="1285875" cy="1133722"/>
            <wp:effectExtent l="0" t="0" r="0" b="9525"/>
            <wp:docPr id="26" name="Imagen 25">
              <a:extLst xmlns:a="http://schemas.openxmlformats.org/drawingml/2006/main">
                <a:ext uri="{FF2B5EF4-FFF2-40B4-BE49-F238E27FC236}">
                  <a16:creationId xmlns:a16="http://schemas.microsoft.com/office/drawing/2014/main" id="{1A8B2EF6-BC4C-DA4C-F279-E8E9122E9C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a:extLst>
                        <a:ext uri="{FF2B5EF4-FFF2-40B4-BE49-F238E27FC236}">
                          <a16:creationId xmlns:a16="http://schemas.microsoft.com/office/drawing/2014/main" id="{1A8B2EF6-BC4C-DA4C-F279-E8E9122E9C76}"/>
                        </a:ext>
                      </a:extLst>
                    </pic:cNvPr>
                    <pic:cNvPicPr>
                      <a:picLocks noChangeAspect="1"/>
                    </pic:cNvPicPr>
                  </pic:nvPicPr>
                  <pic:blipFill>
                    <a:blip r:embed="rId11"/>
                    <a:stretch>
                      <a:fillRect/>
                    </a:stretch>
                  </pic:blipFill>
                  <pic:spPr>
                    <a:xfrm>
                      <a:off x="0" y="0"/>
                      <a:ext cx="1292560" cy="1139616"/>
                    </a:xfrm>
                    <a:prstGeom prst="rect">
                      <a:avLst/>
                    </a:prstGeom>
                  </pic:spPr>
                </pic:pic>
              </a:graphicData>
            </a:graphic>
          </wp:inline>
        </w:drawing>
      </w:r>
      <w:r w:rsidR="00874583" w:rsidRPr="00874583">
        <w:rPr>
          <w:rFonts w:asciiTheme="minorHAnsi" w:eastAsiaTheme="minorHAnsi" w:hAnsiTheme="minorHAnsi" w:cstheme="minorBidi"/>
          <w:noProof/>
          <w:kern w:val="2"/>
          <w:lang w:val="es-CO"/>
          <w14:ligatures w14:val="standardContextual"/>
        </w:rPr>
        <w:t xml:space="preserve"> </w:t>
      </w:r>
      <w:r w:rsidR="00874583" w:rsidRPr="00874583">
        <w:rPr>
          <w:rFonts w:ascii="Arial Narrow" w:hAnsi="Arial Narrow" w:cs="Arial"/>
          <w:noProof/>
          <w:color w:val="EE0000"/>
          <w:sz w:val="24"/>
          <w:szCs w:val="24"/>
          <w:lang w:val="es-CO"/>
        </w:rPr>
        <w:drawing>
          <wp:inline distT="0" distB="0" distL="0" distR="0" wp14:anchorId="2F4C96A4" wp14:editId="209070A3">
            <wp:extent cx="733425" cy="1176280"/>
            <wp:effectExtent l="0" t="0" r="0" b="5080"/>
            <wp:docPr id="29" name="Imagen 28">
              <a:extLst xmlns:a="http://schemas.openxmlformats.org/drawingml/2006/main">
                <a:ext uri="{FF2B5EF4-FFF2-40B4-BE49-F238E27FC236}">
                  <a16:creationId xmlns:a16="http://schemas.microsoft.com/office/drawing/2014/main" id="{6A5A5087-9E8D-056D-2CB0-73EF838863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8">
                      <a:extLst>
                        <a:ext uri="{FF2B5EF4-FFF2-40B4-BE49-F238E27FC236}">
                          <a16:creationId xmlns:a16="http://schemas.microsoft.com/office/drawing/2014/main" id="{6A5A5087-9E8D-056D-2CB0-73EF83886356}"/>
                        </a:ext>
                      </a:extLst>
                    </pic:cNvPr>
                    <pic:cNvPicPr>
                      <a:picLocks noChangeAspect="1"/>
                    </pic:cNvPicPr>
                  </pic:nvPicPr>
                  <pic:blipFill>
                    <a:blip r:embed="rId12"/>
                    <a:stretch>
                      <a:fillRect/>
                    </a:stretch>
                  </pic:blipFill>
                  <pic:spPr>
                    <a:xfrm>
                      <a:off x="0" y="0"/>
                      <a:ext cx="738687" cy="1184719"/>
                    </a:xfrm>
                    <a:prstGeom prst="rect">
                      <a:avLst/>
                    </a:prstGeom>
                  </pic:spPr>
                </pic:pic>
              </a:graphicData>
            </a:graphic>
          </wp:inline>
        </w:drawing>
      </w:r>
      <w:r w:rsidR="00874583">
        <w:rPr>
          <w:rFonts w:asciiTheme="minorHAnsi" w:eastAsiaTheme="minorHAnsi" w:hAnsiTheme="minorHAnsi" w:cstheme="minorBidi"/>
          <w:noProof/>
          <w:kern w:val="2"/>
          <w:lang w:val="es-CO"/>
          <w14:ligatures w14:val="standardContextual"/>
        </w:rPr>
        <w:t xml:space="preserve">  </w:t>
      </w:r>
      <w:r w:rsidR="00874583" w:rsidRPr="00874583">
        <w:rPr>
          <w:rFonts w:asciiTheme="minorHAnsi" w:eastAsiaTheme="minorHAnsi" w:hAnsiTheme="minorHAnsi" w:cstheme="minorBidi"/>
          <w:noProof/>
          <w:kern w:val="2"/>
          <w:lang w:val="es-CO"/>
          <w14:ligatures w14:val="standardContextual"/>
        </w:rPr>
        <w:drawing>
          <wp:inline distT="0" distB="0" distL="0" distR="0" wp14:anchorId="367DA210" wp14:editId="7526A4F0">
            <wp:extent cx="1362075" cy="1329533"/>
            <wp:effectExtent l="0" t="0" r="0" b="4445"/>
            <wp:docPr id="33" name="Imagen 32">
              <a:extLst xmlns:a="http://schemas.openxmlformats.org/drawingml/2006/main">
                <a:ext uri="{FF2B5EF4-FFF2-40B4-BE49-F238E27FC236}">
                  <a16:creationId xmlns:a16="http://schemas.microsoft.com/office/drawing/2014/main" id="{F34436F2-F759-FF88-0585-0485921D0B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2">
                      <a:extLst>
                        <a:ext uri="{FF2B5EF4-FFF2-40B4-BE49-F238E27FC236}">
                          <a16:creationId xmlns:a16="http://schemas.microsoft.com/office/drawing/2014/main" id="{F34436F2-F759-FF88-0585-0485921D0B86}"/>
                        </a:ext>
                      </a:extLst>
                    </pic:cNvPr>
                    <pic:cNvPicPr>
                      <a:picLocks noChangeAspect="1"/>
                    </pic:cNvPicPr>
                  </pic:nvPicPr>
                  <pic:blipFill>
                    <a:blip r:embed="rId13"/>
                    <a:stretch>
                      <a:fillRect/>
                    </a:stretch>
                  </pic:blipFill>
                  <pic:spPr>
                    <a:xfrm>
                      <a:off x="0" y="0"/>
                      <a:ext cx="1371743" cy="1338970"/>
                    </a:xfrm>
                    <a:prstGeom prst="rect">
                      <a:avLst/>
                    </a:prstGeom>
                  </pic:spPr>
                </pic:pic>
              </a:graphicData>
            </a:graphic>
          </wp:inline>
        </w:drawing>
      </w:r>
    </w:p>
    <w:p w14:paraId="7B833918" w14:textId="77777777" w:rsidR="009461E1" w:rsidRDefault="00634FE7" w:rsidP="00AE6E94">
      <w:pPr>
        <w:pStyle w:val="Textoindependiente"/>
        <w:spacing w:before="23" w:line="360" w:lineRule="auto"/>
        <w:jc w:val="both"/>
        <w:rPr>
          <w:rFonts w:ascii="Arial Narrow" w:hAnsi="Arial Narrow" w:cs="Arial"/>
          <w:color w:val="EE0000"/>
          <w:sz w:val="24"/>
          <w:szCs w:val="24"/>
          <w:lang w:val="es-CO"/>
        </w:rPr>
      </w:pPr>
      <w:r w:rsidRPr="006B4FE2">
        <w:rPr>
          <w:rFonts w:ascii="Arial Narrow" w:hAnsi="Arial Narrow" w:cs="Arial"/>
          <w:i/>
          <w:iCs/>
          <w:color w:val="000000" w:themeColor="text1"/>
          <w:spacing w:val="-5"/>
          <w:sz w:val="24"/>
          <w:szCs w:val="24"/>
          <w:lang w:val="es-CO"/>
        </w:rPr>
        <w:t>FUENTE: Construcción propia – Talento Humano</w:t>
      </w:r>
    </w:p>
    <w:p w14:paraId="469AFFB9" w14:textId="68ABBFD5" w:rsidR="00DE62E4" w:rsidRDefault="00DE62E4" w:rsidP="00AE6E94">
      <w:pPr>
        <w:keepNext/>
        <w:spacing w:line="360" w:lineRule="auto"/>
        <w:jc w:val="both"/>
        <w:rPr>
          <w:rFonts w:ascii="Arial Narrow" w:eastAsia="Calibri Light" w:hAnsi="Arial Narrow" w:cs="Arial"/>
          <w:b/>
          <w:bCs/>
          <w:color w:val="000000" w:themeColor="text1"/>
          <w:spacing w:val="-5"/>
          <w:kern w:val="0"/>
          <w:sz w:val="28"/>
          <w:szCs w:val="28"/>
          <w:lang w:val="es-MX"/>
          <w14:ligatures w14:val="none"/>
        </w:rPr>
      </w:pPr>
      <w:r w:rsidRPr="00DE62E4">
        <w:rPr>
          <w:rFonts w:ascii="Arial Narrow" w:eastAsia="Calibri Light" w:hAnsi="Arial Narrow" w:cs="Arial"/>
          <w:b/>
          <w:bCs/>
          <w:color w:val="000000" w:themeColor="text1"/>
          <w:spacing w:val="-5"/>
          <w:kern w:val="0"/>
          <w:sz w:val="28"/>
          <w:szCs w:val="28"/>
          <w:lang w:val="es-MX"/>
          <w14:ligatures w14:val="none"/>
        </w:rPr>
        <w:t xml:space="preserve">ACOMPAÑAMIENTO SST EN JUEGOS DISTRITALES </w:t>
      </w:r>
    </w:p>
    <w:p w14:paraId="5AB518A5" w14:textId="666D7CFA" w:rsidR="00DE62E4" w:rsidRPr="00DE62E4" w:rsidRDefault="00DE62E4" w:rsidP="00DE62E4">
      <w:pPr>
        <w:keepNext/>
        <w:spacing w:line="360" w:lineRule="auto"/>
        <w:jc w:val="both"/>
        <w:rPr>
          <w:rFonts w:ascii="Arial Narrow" w:eastAsia="Calibri Light" w:hAnsi="Arial Narrow" w:cs="Arial"/>
          <w:color w:val="000000" w:themeColor="text1"/>
        </w:rPr>
      </w:pPr>
      <w:r w:rsidRPr="00DE62E4">
        <w:rPr>
          <w:rFonts w:ascii="Arial Narrow" w:eastAsia="Calibri Light" w:hAnsi="Arial Narrow" w:cs="Arial"/>
          <w:color w:val="000000" w:themeColor="text1"/>
        </w:rPr>
        <w:t xml:space="preserve">Durante el cuarto trimestre del año se llevaron a cabo los Juegos Distritales, en los cuales participaron las diferentes entidades que conforman el Distrito. En el marco de estas actividades, el equipo de Seguridad y </w:t>
      </w:r>
      <w:r w:rsidRPr="00DE62E4">
        <w:rPr>
          <w:rFonts w:ascii="Arial Narrow" w:eastAsia="Calibri Light" w:hAnsi="Arial Narrow" w:cs="Arial"/>
          <w:color w:val="000000" w:themeColor="text1"/>
        </w:rPr>
        <w:lastRenderedPageBreak/>
        <w:t>Salud en el Trabajo (SST) realizó acompañamiento preventivo, con el fin de promover prácticas seguras durante la actividad física y prevenir lesiones asociadas al esfuerzo deportivo.</w:t>
      </w:r>
    </w:p>
    <w:p w14:paraId="707F6926" w14:textId="77777777" w:rsidR="00DE62E4" w:rsidRPr="00DE62E4" w:rsidRDefault="00DE62E4" w:rsidP="00DE62E4">
      <w:pPr>
        <w:keepNext/>
        <w:spacing w:line="360" w:lineRule="auto"/>
        <w:jc w:val="both"/>
        <w:rPr>
          <w:rFonts w:ascii="Arial Narrow" w:eastAsia="Calibri Light" w:hAnsi="Arial Narrow" w:cs="Arial"/>
          <w:color w:val="000000" w:themeColor="text1"/>
          <w:kern w:val="0"/>
          <w:sz w:val="24"/>
          <w:szCs w:val="24"/>
          <w14:ligatures w14:val="none"/>
        </w:rPr>
      </w:pPr>
      <w:r w:rsidRPr="00DE62E4">
        <w:rPr>
          <w:rFonts w:ascii="Arial Narrow" w:eastAsia="Calibri Light" w:hAnsi="Arial Narrow" w:cs="Arial"/>
          <w:color w:val="000000" w:themeColor="text1"/>
          <w:kern w:val="0"/>
          <w:sz w:val="24"/>
          <w:szCs w:val="24"/>
          <w14:ligatures w14:val="none"/>
        </w:rPr>
        <w:t>El acompañamiento incluyó la realización de jornadas de calentamiento y activación corporal antes del inicio de cada encuentro, así como ejercicios de estiramiento y recuperación al finalizar las jornadas deportivas. Esta estrategia fue liderada por el equipo de SST, con el apoyo de los/las pasantes de Fisioterapia, en virtud del convenio de cooperación vigente con la Universidad Manuela Beltrán, lo cual permitió contar con orientación técnica especializada.</w:t>
      </w:r>
    </w:p>
    <w:p w14:paraId="62F1D6A1" w14:textId="77777777" w:rsidR="00DE62E4" w:rsidRPr="00DE62E4" w:rsidRDefault="00DE62E4" w:rsidP="00DE62E4">
      <w:pPr>
        <w:keepNext/>
        <w:spacing w:line="360" w:lineRule="auto"/>
        <w:jc w:val="both"/>
        <w:rPr>
          <w:rFonts w:ascii="Arial Narrow" w:eastAsia="Calibri Light" w:hAnsi="Arial Narrow" w:cs="Arial"/>
          <w:color w:val="000000" w:themeColor="text1"/>
          <w:kern w:val="0"/>
          <w:sz w:val="24"/>
          <w:szCs w:val="24"/>
          <w14:ligatures w14:val="none"/>
        </w:rPr>
      </w:pPr>
      <w:r w:rsidRPr="00DE62E4">
        <w:rPr>
          <w:rFonts w:ascii="Arial Narrow" w:eastAsia="Calibri Light" w:hAnsi="Arial Narrow" w:cs="Arial"/>
          <w:color w:val="000000" w:themeColor="text1"/>
          <w:kern w:val="0"/>
          <w:sz w:val="24"/>
          <w:szCs w:val="24"/>
          <w14:ligatures w14:val="none"/>
        </w:rPr>
        <w:t>Adicionalmente, como complemento a las actividades presenciales, se remitieron a los/las colaboradores/as participantes fichas informativas de prevención y promoción a través del correo electrónico institucional, en las que se brindaron recomendaciones sobre la correcta activación del cuerpo, la preparación física adecuada y las medidas de autocuidado necesarias para la práctica segura de la actividad física.</w:t>
      </w:r>
    </w:p>
    <w:p w14:paraId="72C3DA31" w14:textId="562A51E3" w:rsidR="00DE62E4" w:rsidRPr="00DE62E4" w:rsidRDefault="00DE62E4" w:rsidP="00DE62E4">
      <w:pPr>
        <w:keepNext/>
        <w:spacing w:line="360" w:lineRule="auto"/>
        <w:jc w:val="both"/>
        <w:rPr>
          <w:rFonts w:ascii="Arial Narrow" w:eastAsia="Calibri Light" w:hAnsi="Arial Narrow" w:cs="Arial"/>
          <w:color w:val="000000" w:themeColor="text1"/>
          <w:kern w:val="0"/>
          <w:sz w:val="24"/>
          <w:szCs w:val="24"/>
          <w14:ligatures w14:val="none"/>
        </w:rPr>
      </w:pPr>
      <w:r w:rsidRPr="00DE62E4">
        <w:rPr>
          <w:rFonts w:ascii="Arial Narrow" w:eastAsia="Calibri Light" w:hAnsi="Arial Narrow" w:cs="Arial"/>
          <w:color w:val="000000" w:themeColor="text1"/>
          <w:kern w:val="0"/>
          <w:sz w:val="24"/>
          <w:szCs w:val="24"/>
          <w14:ligatures w14:val="none"/>
        </w:rPr>
        <w:t>Estas acciones contribuyeron al fortalecimiento de la cultura de prevención, al cuidado de la salud de los/las servidores/as y contratistas, y a la reducción del riesgo de lesiones durante el desarrollo de los Juegos Distritales, en concordancia con los lineamientos del Sistema de Gestión de Seguridad y Salud en el Trabajo (SG-SST).</w:t>
      </w:r>
    </w:p>
    <w:p w14:paraId="23284A1D" w14:textId="7E3CDCFC" w:rsidR="00634FE7" w:rsidRPr="000C2D6A" w:rsidRDefault="00C5092D" w:rsidP="00AE6E94">
      <w:pPr>
        <w:keepNext/>
        <w:spacing w:line="360" w:lineRule="auto"/>
        <w:jc w:val="both"/>
        <w:rPr>
          <w:rFonts w:ascii="Arial Narrow" w:eastAsia="Calibri Light" w:hAnsi="Arial Narrow" w:cs="Arial"/>
          <w:color w:val="EE0000"/>
          <w:spacing w:val="-5"/>
          <w:kern w:val="0"/>
          <w:sz w:val="24"/>
          <w:szCs w:val="24"/>
          <w:lang w:val="es-MX"/>
          <w14:ligatures w14:val="none"/>
        </w:rPr>
      </w:pPr>
      <w:r>
        <w:rPr>
          <w:rFonts w:ascii="Arial Narrow" w:eastAsia="Calibri Light" w:hAnsi="Arial Narrow" w:cs="Arial"/>
          <w:color w:val="EE0000"/>
          <w:spacing w:val="-5"/>
          <w:kern w:val="0"/>
          <w:sz w:val="24"/>
          <w:szCs w:val="24"/>
          <w:lang w:val="es-MX"/>
          <w14:ligatures w14:val="none"/>
        </w:rPr>
        <w:t xml:space="preserve"> </w:t>
      </w:r>
      <w:r w:rsidR="00DE62E4" w:rsidRPr="00DE62E4">
        <w:rPr>
          <w:rFonts w:ascii="Arial Narrow" w:eastAsia="Calibri Light" w:hAnsi="Arial Narrow" w:cs="Arial"/>
          <w:noProof/>
          <w:color w:val="EE0000"/>
          <w:spacing w:val="-5"/>
          <w:kern w:val="0"/>
          <w:sz w:val="24"/>
          <w:szCs w:val="24"/>
          <w14:ligatures w14:val="none"/>
        </w:rPr>
        <w:drawing>
          <wp:inline distT="0" distB="0" distL="0" distR="0" wp14:anchorId="7FF6AA5A" wp14:editId="34F233CF">
            <wp:extent cx="1932376" cy="1567815"/>
            <wp:effectExtent l="0" t="0" r="0" b="0"/>
            <wp:docPr id="35" name="Imagen 34">
              <a:extLst xmlns:a="http://schemas.openxmlformats.org/drawingml/2006/main">
                <a:ext uri="{FF2B5EF4-FFF2-40B4-BE49-F238E27FC236}">
                  <a16:creationId xmlns:a16="http://schemas.microsoft.com/office/drawing/2014/main" id="{8EE34CDE-B410-462F-CBB2-A749EB4B4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4">
                      <a:extLst>
                        <a:ext uri="{FF2B5EF4-FFF2-40B4-BE49-F238E27FC236}">
                          <a16:creationId xmlns:a16="http://schemas.microsoft.com/office/drawing/2014/main" id="{8EE34CDE-B410-462F-CBB2-A749EB4B40A7}"/>
                        </a:ext>
                      </a:extLst>
                    </pic:cNvPr>
                    <pic:cNvPicPr>
                      <a:picLocks noChangeAspect="1"/>
                    </pic:cNvPicPr>
                  </pic:nvPicPr>
                  <pic:blipFill>
                    <a:blip r:embed="rId14"/>
                    <a:stretch>
                      <a:fillRect/>
                    </a:stretch>
                  </pic:blipFill>
                  <pic:spPr>
                    <a:xfrm>
                      <a:off x="0" y="0"/>
                      <a:ext cx="1947174" cy="1579821"/>
                    </a:xfrm>
                    <a:prstGeom prst="rect">
                      <a:avLst/>
                    </a:prstGeom>
                  </pic:spPr>
                </pic:pic>
              </a:graphicData>
            </a:graphic>
          </wp:inline>
        </w:drawing>
      </w:r>
      <w:r w:rsidR="00DE62E4" w:rsidRPr="00DE62E4">
        <w:rPr>
          <w:rFonts w:ascii="Arial Narrow" w:eastAsia="Calibri Light" w:hAnsi="Arial Narrow" w:cs="Arial"/>
          <w:noProof/>
          <w:color w:val="EE0000"/>
          <w:spacing w:val="-5"/>
          <w:kern w:val="0"/>
          <w:sz w:val="24"/>
          <w:szCs w:val="24"/>
          <w14:ligatures w14:val="none"/>
        </w:rPr>
        <w:drawing>
          <wp:inline distT="0" distB="0" distL="0" distR="0" wp14:anchorId="68C5638F" wp14:editId="145D77E6">
            <wp:extent cx="1885726" cy="1264920"/>
            <wp:effectExtent l="0" t="0" r="635" b="0"/>
            <wp:docPr id="37" name="Imagen 36">
              <a:extLst xmlns:a="http://schemas.openxmlformats.org/drawingml/2006/main">
                <a:ext uri="{FF2B5EF4-FFF2-40B4-BE49-F238E27FC236}">
                  <a16:creationId xmlns:a16="http://schemas.microsoft.com/office/drawing/2014/main" id="{30AD0F75-F948-696D-6BD1-97369F0648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6">
                      <a:extLst>
                        <a:ext uri="{FF2B5EF4-FFF2-40B4-BE49-F238E27FC236}">
                          <a16:creationId xmlns:a16="http://schemas.microsoft.com/office/drawing/2014/main" id="{30AD0F75-F948-696D-6BD1-97369F0648E1}"/>
                        </a:ext>
                      </a:extLst>
                    </pic:cNvPr>
                    <pic:cNvPicPr>
                      <a:picLocks noChangeAspect="1"/>
                    </pic:cNvPicPr>
                  </pic:nvPicPr>
                  <pic:blipFill>
                    <a:blip r:embed="rId15"/>
                    <a:stretch>
                      <a:fillRect/>
                    </a:stretch>
                  </pic:blipFill>
                  <pic:spPr>
                    <a:xfrm>
                      <a:off x="0" y="0"/>
                      <a:ext cx="1896655" cy="1272251"/>
                    </a:xfrm>
                    <a:prstGeom prst="rect">
                      <a:avLst/>
                    </a:prstGeom>
                  </pic:spPr>
                </pic:pic>
              </a:graphicData>
            </a:graphic>
          </wp:inline>
        </w:drawing>
      </w:r>
      <w:r w:rsidR="00DE62E4">
        <w:rPr>
          <w:rFonts w:ascii="Arial Narrow" w:eastAsia="Calibri Light" w:hAnsi="Arial Narrow" w:cs="Arial"/>
          <w:color w:val="EE0000"/>
          <w:spacing w:val="-5"/>
          <w:kern w:val="0"/>
          <w:sz w:val="24"/>
          <w:szCs w:val="24"/>
          <w:lang w:val="es-MX"/>
          <w14:ligatures w14:val="none"/>
        </w:rPr>
        <w:t xml:space="preserve"> </w:t>
      </w:r>
      <w:r w:rsidR="00DE62E4" w:rsidRPr="00DE62E4">
        <w:rPr>
          <w:rFonts w:ascii="Arial Narrow" w:eastAsia="Calibri Light" w:hAnsi="Arial Narrow" w:cs="Arial"/>
          <w:noProof/>
          <w:color w:val="EE0000"/>
          <w:spacing w:val="-5"/>
          <w:kern w:val="0"/>
          <w:sz w:val="24"/>
          <w:szCs w:val="24"/>
          <w14:ligatures w14:val="none"/>
        </w:rPr>
        <w:drawing>
          <wp:inline distT="0" distB="0" distL="0" distR="0" wp14:anchorId="2A76AE7C" wp14:editId="48DC4A89">
            <wp:extent cx="1686835" cy="1391693"/>
            <wp:effectExtent l="0" t="0" r="8890" b="0"/>
            <wp:docPr id="39" name="Imagen 38">
              <a:extLst xmlns:a="http://schemas.openxmlformats.org/drawingml/2006/main">
                <a:ext uri="{FF2B5EF4-FFF2-40B4-BE49-F238E27FC236}">
                  <a16:creationId xmlns:a16="http://schemas.microsoft.com/office/drawing/2014/main" id="{1D7AED3E-E4FB-06F9-8F14-42F9F818E6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8">
                      <a:extLst>
                        <a:ext uri="{FF2B5EF4-FFF2-40B4-BE49-F238E27FC236}">
                          <a16:creationId xmlns:a16="http://schemas.microsoft.com/office/drawing/2014/main" id="{1D7AED3E-E4FB-06F9-8F14-42F9F818E6ED}"/>
                        </a:ext>
                      </a:extLst>
                    </pic:cNvPr>
                    <pic:cNvPicPr>
                      <a:picLocks noChangeAspect="1"/>
                    </pic:cNvPicPr>
                  </pic:nvPicPr>
                  <pic:blipFill>
                    <a:blip r:embed="rId16"/>
                    <a:stretch>
                      <a:fillRect/>
                    </a:stretch>
                  </pic:blipFill>
                  <pic:spPr>
                    <a:xfrm>
                      <a:off x="0" y="0"/>
                      <a:ext cx="1704128" cy="1405960"/>
                    </a:xfrm>
                    <a:prstGeom prst="rect">
                      <a:avLst/>
                    </a:prstGeom>
                  </pic:spPr>
                </pic:pic>
              </a:graphicData>
            </a:graphic>
          </wp:inline>
        </w:drawing>
      </w:r>
      <w:r w:rsidR="00DE62E4" w:rsidRPr="00DE62E4">
        <w:rPr>
          <w:noProof/>
        </w:rPr>
        <w:t xml:space="preserve"> </w:t>
      </w:r>
    </w:p>
    <w:p w14:paraId="35ECD297" w14:textId="06B82C9C" w:rsidR="00634FE7" w:rsidRPr="009C769B" w:rsidRDefault="0059796C" w:rsidP="00AE6E94">
      <w:pPr>
        <w:pStyle w:val="Textoindependiente"/>
        <w:spacing w:before="23" w:line="360" w:lineRule="auto"/>
        <w:jc w:val="both"/>
        <w:rPr>
          <w:rFonts w:ascii="Arial Narrow" w:hAnsi="Arial Narrow" w:cs="Arial"/>
          <w:i/>
          <w:iCs/>
          <w:color w:val="000000" w:themeColor="text1"/>
          <w:spacing w:val="-5"/>
          <w:sz w:val="24"/>
          <w:szCs w:val="24"/>
          <w:lang w:val="es-CO"/>
        </w:rPr>
      </w:pPr>
      <w:r w:rsidRPr="009C769B">
        <w:rPr>
          <w:rFonts w:ascii="Arial Narrow" w:hAnsi="Arial Narrow" w:cs="Arial"/>
          <w:i/>
          <w:iCs/>
          <w:color w:val="000000" w:themeColor="text1"/>
          <w:spacing w:val="-5"/>
          <w:sz w:val="24"/>
          <w:szCs w:val="24"/>
          <w:lang w:val="es-CO"/>
        </w:rPr>
        <w:t>FUENTE: Construcción propia – Talento Humano</w:t>
      </w:r>
    </w:p>
    <w:p w14:paraId="47BDA74E" w14:textId="77777777" w:rsidR="00DE62E4" w:rsidRDefault="00DE62E4" w:rsidP="00AE6E94">
      <w:pPr>
        <w:pStyle w:val="Textoindependiente"/>
        <w:spacing w:before="23" w:line="360" w:lineRule="auto"/>
        <w:jc w:val="both"/>
        <w:rPr>
          <w:rFonts w:ascii="Arial Narrow" w:hAnsi="Arial Narrow" w:cs="Arial"/>
          <w:b/>
          <w:bCs/>
          <w:color w:val="000000" w:themeColor="text1"/>
          <w:spacing w:val="-5"/>
          <w:sz w:val="28"/>
          <w:szCs w:val="28"/>
        </w:rPr>
      </w:pPr>
    </w:p>
    <w:p w14:paraId="08119802" w14:textId="77777777" w:rsidR="00DE62E4" w:rsidRDefault="00DE62E4" w:rsidP="00AE6E94">
      <w:pPr>
        <w:pStyle w:val="Textoindependiente"/>
        <w:spacing w:before="23" w:line="360" w:lineRule="auto"/>
        <w:jc w:val="both"/>
        <w:rPr>
          <w:rFonts w:ascii="Arial Narrow" w:hAnsi="Arial Narrow" w:cs="Arial"/>
          <w:b/>
          <w:bCs/>
          <w:color w:val="000000" w:themeColor="text1"/>
          <w:spacing w:val="-5"/>
          <w:sz w:val="28"/>
          <w:szCs w:val="28"/>
        </w:rPr>
      </w:pPr>
    </w:p>
    <w:p w14:paraId="1D179EA5" w14:textId="77777777" w:rsidR="00D16003" w:rsidRDefault="00D16003" w:rsidP="00AE6E94">
      <w:pPr>
        <w:pStyle w:val="Textoindependiente"/>
        <w:spacing w:before="23" w:line="360" w:lineRule="auto"/>
        <w:jc w:val="both"/>
        <w:rPr>
          <w:rFonts w:ascii="Arial Narrow" w:hAnsi="Arial Narrow" w:cs="Arial"/>
          <w:b/>
          <w:bCs/>
          <w:color w:val="000000" w:themeColor="text1"/>
          <w:spacing w:val="-5"/>
          <w:sz w:val="28"/>
          <w:szCs w:val="28"/>
          <w:lang w:val="es-CO"/>
        </w:rPr>
      </w:pPr>
    </w:p>
    <w:p w14:paraId="31730642" w14:textId="77777777" w:rsidR="00D16003" w:rsidRDefault="00D16003" w:rsidP="00AE6E94">
      <w:pPr>
        <w:pStyle w:val="Textoindependiente"/>
        <w:spacing w:before="23" w:line="360" w:lineRule="auto"/>
        <w:jc w:val="both"/>
        <w:rPr>
          <w:rFonts w:ascii="Arial Narrow" w:hAnsi="Arial Narrow" w:cs="Arial"/>
          <w:b/>
          <w:bCs/>
          <w:color w:val="000000" w:themeColor="text1"/>
          <w:spacing w:val="-5"/>
          <w:sz w:val="28"/>
          <w:szCs w:val="28"/>
          <w:lang w:val="es-CO"/>
        </w:rPr>
      </w:pPr>
    </w:p>
    <w:p w14:paraId="07550F7A" w14:textId="77777777" w:rsidR="00D16003" w:rsidRDefault="00D16003" w:rsidP="00AE6E94">
      <w:pPr>
        <w:pStyle w:val="Textoindependiente"/>
        <w:spacing w:before="23" w:line="360" w:lineRule="auto"/>
        <w:jc w:val="both"/>
        <w:rPr>
          <w:rFonts w:ascii="Arial Narrow" w:hAnsi="Arial Narrow" w:cs="Arial"/>
          <w:b/>
          <w:bCs/>
          <w:color w:val="000000" w:themeColor="text1"/>
          <w:spacing w:val="-5"/>
          <w:sz w:val="28"/>
          <w:szCs w:val="28"/>
          <w:lang w:val="es-CO"/>
        </w:rPr>
      </w:pPr>
    </w:p>
    <w:p w14:paraId="4532E26C" w14:textId="24C3D1D1" w:rsidR="00876C23" w:rsidRDefault="00876C23" w:rsidP="00AE6E94">
      <w:pPr>
        <w:pStyle w:val="Textoindependiente"/>
        <w:spacing w:before="23" w:line="360" w:lineRule="auto"/>
        <w:jc w:val="both"/>
        <w:rPr>
          <w:rFonts w:ascii="Arial Narrow" w:hAnsi="Arial Narrow" w:cs="Arial"/>
          <w:b/>
          <w:bCs/>
          <w:color w:val="000000" w:themeColor="text1"/>
          <w:spacing w:val="-5"/>
          <w:sz w:val="28"/>
          <w:szCs w:val="28"/>
          <w:lang w:val="es-CO"/>
        </w:rPr>
      </w:pPr>
      <w:r w:rsidRPr="00876C23">
        <w:rPr>
          <w:rFonts w:ascii="Arial Narrow" w:hAnsi="Arial Narrow" w:cs="Arial"/>
          <w:b/>
          <w:bCs/>
          <w:color w:val="000000" w:themeColor="text1"/>
          <w:spacing w:val="-5"/>
          <w:sz w:val="28"/>
          <w:szCs w:val="28"/>
          <w:lang w:val="es-CO"/>
        </w:rPr>
        <w:lastRenderedPageBreak/>
        <w:t xml:space="preserve">SOCIALIZACIÓN DE RUTAS DE ACOSO SEXUAL Y ACOSO LABORAL </w:t>
      </w:r>
    </w:p>
    <w:p w14:paraId="485C0D00" w14:textId="77777777" w:rsidR="00876C23" w:rsidRDefault="00876C23" w:rsidP="00876C23">
      <w:pPr>
        <w:pStyle w:val="Textoindependiente"/>
        <w:spacing w:before="23" w:line="360" w:lineRule="auto"/>
        <w:jc w:val="both"/>
        <w:rPr>
          <w:rFonts w:ascii="Arial Narrow" w:hAnsi="Arial Narrow" w:cs="Arial"/>
          <w:color w:val="000000" w:themeColor="text1"/>
          <w:lang w:val="es-CO"/>
        </w:rPr>
      </w:pPr>
      <w:r w:rsidRPr="00876C23">
        <w:rPr>
          <w:rFonts w:ascii="Arial Narrow" w:hAnsi="Arial Narrow" w:cs="Arial"/>
          <w:color w:val="000000" w:themeColor="text1"/>
          <w:lang w:val="es-CO"/>
        </w:rPr>
        <w:t>Durante el cuarto trimestre se llevó a cabo la socialización de los protocolos de prevención, atención y actuación frente al acoso laboral y el acoso sexual, como parte de las acciones orientadas a la consolidación de entornos laborales seguros, dignos y respetuosos.</w:t>
      </w:r>
    </w:p>
    <w:p w14:paraId="0ED8A40E" w14:textId="77777777" w:rsidR="00876C23" w:rsidRPr="00876C23" w:rsidRDefault="00876C23" w:rsidP="00876C23">
      <w:pPr>
        <w:pStyle w:val="Textoindependiente"/>
        <w:spacing w:before="23" w:line="360" w:lineRule="auto"/>
        <w:jc w:val="both"/>
        <w:rPr>
          <w:rFonts w:ascii="Arial Narrow" w:hAnsi="Arial Narrow" w:cs="Arial"/>
          <w:color w:val="000000" w:themeColor="text1"/>
          <w:lang w:val="es-CO"/>
        </w:rPr>
      </w:pPr>
    </w:p>
    <w:p w14:paraId="0E6B8D39" w14:textId="28842568" w:rsidR="00876C23" w:rsidRDefault="00876C23" w:rsidP="00876C23">
      <w:pPr>
        <w:pStyle w:val="Textoindependiente"/>
        <w:spacing w:before="23" w:line="360" w:lineRule="auto"/>
        <w:jc w:val="both"/>
        <w:rPr>
          <w:rFonts w:ascii="Arial Narrow" w:hAnsi="Arial Narrow" w:cs="Arial"/>
          <w:color w:val="000000" w:themeColor="text1"/>
          <w:lang w:val="es-CO"/>
        </w:rPr>
      </w:pPr>
      <w:r w:rsidRPr="00876C23">
        <w:rPr>
          <w:rFonts w:ascii="Arial Narrow" w:hAnsi="Arial Narrow" w:cs="Arial"/>
          <w:color w:val="000000" w:themeColor="text1"/>
          <w:lang w:val="es-CO"/>
        </w:rPr>
        <w:t>Esta actividad tuvo como objetivo dar a conocer a los/las servidores/as y contratistas las rutas de atención, los mecanismos de reporte y los procedimientos institucionales establecidos para la atención de este tipo de situaciones, reforzando el mensaje de cero tolerancias frente a cualquier conducta que implique violencia, abuso de poder o discriminación, y contribuyendo a la prevención de los riesgos psicosociales.</w:t>
      </w:r>
    </w:p>
    <w:p w14:paraId="162E0F0A" w14:textId="77777777" w:rsidR="00876C23" w:rsidRPr="00876C23" w:rsidRDefault="00876C23" w:rsidP="00876C23">
      <w:pPr>
        <w:pStyle w:val="Textoindependiente"/>
        <w:spacing w:before="23" w:line="360" w:lineRule="auto"/>
        <w:jc w:val="both"/>
        <w:rPr>
          <w:rFonts w:ascii="Arial Narrow" w:hAnsi="Arial Narrow" w:cs="Arial"/>
          <w:color w:val="000000" w:themeColor="text1"/>
          <w:lang w:val="es-CO"/>
        </w:rPr>
      </w:pPr>
    </w:p>
    <w:p w14:paraId="77C81A72" w14:textId="7081EA0D" w:rsidR="000157E7" w:rsidRDefault="00876C23" w:rsidP="00AE6E94">
      <w:pPr>
        <w:pStyle w:val="Textoindependiente"/>
        <w:spacing w:before="23" w:line="360" w:lineRule="auto"/>
        <w:jc w:val="both"/>
        <w:rPr>
          <w:rFonts w:ascii="Arial Narrow" w:hAnsi="Arial Narrow" w:cs="Arial"/>
          <w:color w:val="000000" w:themeColor="text1"/>
          <w:lang w:val="es-CO"/>
        </w:rPr>
      </w:pPr>
      <w:r w:rsidRPr="00876C23">
        <w:rPr>
          <w:rFonts w:ascii="Arial Narrow" w:hAnsi="Arial Narrow" w:cs="Arial"/>
          <w:color w:val="000000" w:themeColor="text1"/>
          <w:lang w:val="es-CO"/>
        </w:rPr>
        <w:t>La socialización se desarrolló mediante una metodología participativa, dinámica y lúdica, a través de una actividad tipo golosa, complementada con el envío de la información a los correos institucionales de los/las servidores/as y contratistas. Esta estrategia facilitó la apropiación de los contenidos, promovió la participación y permitió una mejor comprensión de las rutas, los procedimientos y los pasos a seguir ante la identificación de posibles casos, en el marco del Sistema de Gestión de Seguridad y Salud en el Trabajo (SG-SST).</w:t>
      </w:r>
    </w:p>
    <w:p w14:paraId="6B8282A8" w14:textId="661A8322" w:rsidR="004068AB" w:rsidRDefault="004068AB" w:rsidP="00AE6E94">
      <w:pPr>
        <w:pStyle w:val="Textoindependiente"/>
        <w:spacing w:before="23" w:line="360" w:lineRule="auto"/>
        <w:jc w:val="both"/>
        <w:rPr>
          <w:rFonts w:ascii="Arial Narrow" w:hAnsi="Arial Narrow" w:cs="Arial"/>
          <w:color w:val="000000" w:themeColor="text1"/>
          <w:lang w:val="es-CO"/>
        </w:rPr>
      </w:pPr>
    </w:p>
    <w:p w14:paraId="7B6A0F91" w14:textId="77777777" w:rsidR="00876C23" w:rsidRPr="00876C23" w:rsidRDefault="00876C23" w:rsidP="00AE6E94">
      <w:pPr>
        <w:pStyle w:val="Textoindependiente"/>
        <w:spacing w:before="23" w:line="360" w:lineRule="auto"/>
        <w:jc w:val="both"/>
        <w:rPr>
          <w:rFonts w:ascii="Arial Narrow" w:hAnsi="Arial Narrow" w:cs="Arial"/>
          <w:color w:val="000000" w:themeColor="text1"/>
          <w:spacing w:val="-5"/>
          <w:sz w:val="24"/>
          <w:szCs w:val="24"/>
          <w:lang w:val="es-CO"/>
        </w:rPr>
      </w:pPr>
    </w:p>
    <w:p w14:paraId="6409D27B" w14:textId="7EE81A2A" w:rsidR="004123A7" w:rsidRPr="00E97F8A" w:rsidRDefault="000157E7" w:rsidP="00AE6E94">
      <w:pPr>
        <w:pStyle w:val="Textoindependiente"/>
        <w:spacing w:before="23" w:line="360" w:lineRule="auto"/>
        <w:jc w:val="both"/>
        <w:rPr>
          <w:rFonts w:ascii="Arial Narrow" w:hAnsi="Arial Narrow" w:cs="Arial"/>
          <w:color w:val="EE0000"/>
          <w:spacing w:val="-5"/>
          <w:sz w:val="24"/>
          <w:szCs w:val="24"/>
        </w:rPr>
      </w:pPr>
      <w:r>
        <w:rPr>
          <w:rFonts w:ascii="Arial Narrow" w:hAnsi="Arial Narrow" w:cs="Arial"/>
          <w:color w:val="000000" w:themeColor="text1"/>
          <w:spacing w:val="-5"/>
          <w:sz w:val="24"/>
          <w:szCs w:val="24"/>
          <w:lang w:val="es-MX"/>
        </w:rPr>
        <w:t xml:space="preserve"> </w:t>
      </w:r>
      <w:r w:rsidR="005B7F23">
        <w:rPr>
          <w:rFonts w:ascii="Arial Narrow" w:hAnsi="Arial Narrow" w:cs="Arial"/>
          <w:color w:val="000000" w:themeColor="text1"/>
          <w:spacing w:val="-5"/>
          <w:sz w:val="24"/>
          <w:szCs w:val="24"/>
          <w:lang w:val="es-MX"/>
        </w:rPr>
        <w:t xml:space="preserve"> </w:t>
      </w:r>
      <w:r w:rsidR="004068AB" w:rsidRPr="5D770074">
        <w:rPr>
          <w:rFonts w:asciiTheme="minorHAnsi" w:eastAsiaTheme="minorEastAsia" w:hAnsiTheme="minorHAnsi" w:cstheme="minorBidi"/>
          <w:noProof/>
          <w:kern w:val="2"/>
          <w:lang w:val="es-CO"/>
          <w14:ligatures w14:val="standardContextual"/>
        </w:rPr>
        <w:t xml:space="preserve">  </w:t>
      </w:r>
      <w:r w:rsidR="004068AB" w:rsidRPr="004068AB">
        <w:rPr>
          <w:rFonts w:asciiTheme="minorHAnsi" w:eastAsiaTheme="minorHAnsi" w:hAnsiTheme="minorHAnsi" w:cstheme="minorBidi"/>
          <w:noProof/>
          <w:kern w:val="2"/>
          <w:lang w:val="es-CO"/>
          <w14:ligatures w14:val="standardContextual"/>
        </w:rPr>
        <w:drawing>
          <wp:inline distT="0" distB="0" distL="0" distR="0" wp14:anchorId="672B2F01" wp14:editId="7169F860">
            <wp:extent cx="1737221" cy="1557587"/>
            <wp:effectExtent l="0" t="0" r="0" b="5080"/>
            <wp:docPr id="14" name="Imagen 13">
              <a:extLst xmlns:a="http://schemas.openxmlformats.org/drawingml/2006/main">
                <a:ext uri="{FF2B5EF4-FFF2-40B4-BE49-F238E27FC236}">
                  <a16:creationId xmlns:a16="http://schemas.microsoft.com/office/drawing/2014/main" id="{98E9C3DC-B40A-C384-F4E3-F92D83C06D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a:extLst>
                        <a:ext uri="{FF2B5EF4-FFF2-40B4-BE49-F238E27FC236}">
                          <a16:creationId xmlns:a16="http://schemas.microsoft.com/office/drawing/2014/main" id="{98E9C3DC-B40A-C384-F4E3-F92D83C06DFF}"/>
                        </a:ext>
                      </a:extLst>
                    </pic:cNvPr>
                    <pic:cNvPicPr>
                      <a:picLocks noChangeAspect="1"/>
                    </pic:cNvPicPr>
                  </pic:nvPicPr>
                  <pic:blipFill>
                    <a:blip r:embed="rId17"/>
                    <a:stretch>
                      <a:fillRect/>
                    </a:stretch>
                  </pic:blipFill>
                  <pic:spPr>
                    <a:xfrm>
                      <a:off x="0" y="0"/>
                      <a:ext cx="1740734" cy="1560737"/>
                    </a:xfrm>
                    <a:prstGeom prst="rect">
                      <a:avLst/>
                    </a:prstGeom>
                  </pic:spPr>
                </pic:pic>
              </a:graphicData>
            </a:graphic>
          </wp:inline>
        </w:drawing>
      </w:r>
      <w:r w:rsidR="004068AB" w:rsidRPr="004068AB">
        <w:rPr>
          <w:rFonts w:ascii="Arial Narrow" w:hAnsi="Arial Narrow" w:cs="Arial"/>
          <w:noProof/>
          <w:color w:val="000000" w:themeColor="text1"/>
          <w:spacing w:val="-5"/>
          <w:sz w:val="24"/>
          <w:szCs w:val="24"/>
          <w:lang w:val="es-CO"/>
        </w:rPr>
        <w:drawing>
          <wp:inline distT="0" distB="0" distL="0" distR="0" wp14:anchorId="198F5793" wp14:editId="20FC4B0C">
            <wp:extent cx="2132670" cy="1570990"/>
            <wp:effectExtent l="0" t="0" r="1270" b="0"/>
            <wp:docPr id="19" name="Imagen 18">
              <a:extLst xmlns:a="http://schemas.openxmlformats.org/drawingml/2006/main">
                <a:ext uri="{FF2B5EF4-FFF2-40B4-BE49-F238E27FC236}">
                  <a16:creationId xmlns:a16="http://schemas.microsoft.com/office/drawing/2014/main" id="{1BE9E664-4750-A066-7036-F234D837F9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a:extLst>
                        <a:ext uri="{FF2B5EF4-FFF2-40B4-BE49-F238E27FC236}">
                          <a16:creationId xmlns:a16="http://schemas.microsoft.com/office/drawing/2014/main" id="{1BE9E664-4750-A066-7036-F234D837F9B9}"/>
                        </a:ext>
                      </a:extLst>
                    </pic:cNvPr>
                    <pic:cNvPicPr>
                      <a:picLocks noChangeAspect="1"/>
                    </pic:cNvPicPr>
                  </pic:nvPicPr>
                  <pic:blipFill>
                    <a:blip r:embed="rId18"/>
                    <a:stretch>
                      <a:fillRect/>
                    </a:stretch>
                  </pic:blipFill>
                  <pic:spPr>
                    <a:xfrm>
                      <a:off x="0" y="0"/>
                      <a:ext cx="2145521" cy="1580456"/>
                    </a:xfrm>
                    <a:prstGeom prst="rect">
                      <a:avLst/>
                    </a:prstGeom>
                  </pic:spPr>
                </pic:pic>
              </a:graphicData>
            </a:graphic>
          </wp:inline>
        </w:drawing>
      </w:r>
      <w:r w:rsidR="004068AB">
        <w:rPr>
          <w:rFonts w:ascii="Arial Narrow" w:hAnsi="Arial Narrow" w:cs="Arial"/>
          <w:color w:val="000000" w:themeColor="text1"/>
          <w:spacing w:val="-5"/>
          <w:sz w:val="24"/>
          <w:szCs w:val="24"/>
          <w:lang w:val="es-CO"/>
        </w:rPr>
        <w:t xml:space="preserve">  </w:t>
      </w:r>
      <w:r w:rsidR="004068AB" w:rsidRPr="004068AB">
        <w:rPr>
          <w:rFonts w:ascii="Arial Narrow" w:hAnsi="Arial Narrow" w:cs="Arial"/>
          <w:noProof/>
          <w:color w:val="000000" w:themeColor="text1"/>
          <w:spacing w:val="-5"/>
          <w:sz w:val="24"/>
          <w:szCs w:val="24"/>
          <w:lang w:val="es-CO"/>
        </w:rPr>
        <w:drawing>
          <wp:inline distT="0" distB="0" distL="0" distR="0" wp14:anchorId="41EB9D90" wp14:editId="2A7F826D">
            <wp:extent cx="2524852" cy="1841250"/>
            <wp:effectExtent l="0" t="0" r="8890" b="6985"/>
            <wp:docPr id="8" name="Imagen 7">
              <a:extLst xmlns:a="http://schemas.openxmlformats.org/drawingml/2006/main">
                <a:ext uri="{FF2B5EF4-FFF2-40B4-BE49-F238E27FC236}">
                  <a16:creationId xmlns:a16="http://schemas.microsoft.com/office/drawing/2014/main" id="{0580D721-B867-CB63-EB96-56A69CBE9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0580D721-B867-CB63-EB96-56A69CBE9BC3}"/>
                        </a:ext>
                      </a:extLst>
                    </pic:cNvPr>
                    <pic:cNvPicPr>
                      <a:picLocks noChangeAspect="1"/>
                    </pic:cNvPicPr>
                  </pic:nvPicPr>
                  <pic:blipFill>
                    <a:blip r:embed="rId19"/>
                    <a:srcRect/>
                    <a:stretch>
                      <a:fillRect/>
                    </a:stretch>
                  </pic:blipFill>
                  <pic:spPr>
                    <a:xfrm>
                      <a:off x="0" y="0"/>
                      <a:ext cx="2524852" cy="1841250"/>
                    </a:xfrm>
                    <a:prstGeom prst="rect">
                      <a:avLst/>
                    </a:prstGeom>
                  </pic:spPr>
                </pic:pic>
              </a:graphicData>
            </a:graphic>
          </wp:inline>
        </w:drawing>
      </w:r>
      <w:r w:rsidR="004068AB">
        <w:rPr>
          <w:rFonts w:ascii="Arial Narrow" w:hAnsi="Arial Narrow" w:cs="Arial"/>
          <w:color w:val="000000" w:themeColor="text1"/>
          <w:spacing w:val="-5"/>
          <w:sz w:val="24"/>
          <w:szCs w:val="24"/>
          <w:lang w:val="es-CO"/>
        </w:rPr>
        <w:t xml:space="preserve"> </w:t>
      </w:r>
      <w:r w:rsidR="004068AB" w:rsidRPr="004068AB">
        <w:rPr>
          <w:rFonts w:ascii="Arial Narrow" w:hAnsi="Arial Narrow" w:cs="Arial"/>
          <w:noProof/>
          <w:color w:val="000000" w:themeColor="text1"/>
          <w:spacing w:val="-5"/>
          <w:sz w:val="24"/>
          <w:szCs w:val="24"/>
          <w:lang w:val="es-CO"/>
        </w:rPr>
        <w:drawing>
          <wp:inline distT="0" distB="0" distL="0" distR="0" wp14:anchorId="2940B06D" wp14:editId="31BD001E">
            <wp:extent cx="3038899" cy="1838582"/>
            <wp:effectExtent l="0" t="0" r="0" b="9525"/>
            <wp:docPr id="20858026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02655" name=""/>
                    <pic:cNvPicPr/>
                  </pic:nvPicPr>
                  <pic:blipFill>
                    <a:blip r:embed="rId20"/>
                    <a:stretch>
                      <a:fillRect/>
                    </a:stretch>
                  </pic:blipFill>
                  <pic:spPr>
                    <a:xfrm>
                      <a:off x="0" y="0"/>
                      <a:ext cx="3038899" cy="1838582"/>
                    </a:xfrm>
                    <a:prstGeom prst="rect">
                      <a:avLst/>
                    </a:prstGeom>
                  </pic:spPr>
                </pic:pic>
              </a:graphicData>
            </a:graphic>
          </wp:inline>
        </w:drawing>
      </w:r>
      <w:r w:rsidR="00634FE7" w:rsidRPr="003861A5">
        <w:rPr>
          <w:rFonts w:ascii="Arial Narrow" w:hAnsi="Arial Narrow" w:cs="Arial"/>
          <w:color w:val="EE0000"/>
          <w:spacing w:val="-5"/>
          <w:sz w:val="24"/>
          <w:szCs w:val="24"/>
        </w:rPr>
        <w:t xml:space="preserve"> </w:t>
      </w:r>
      <w:r w:rsidR="00E8295A" w:rsidRPr="5D770074">
        <w:rPr>
          <w:rFonts w:ascii="Arial Narrow" w:hAnsi="Arial Narrow" w:cs="Arial"/>
          <w:i/>
          <w:iCs/>
          <w:color w:val="EE0000"/>
          <w:spacing w:val="-5"/>
          <w:sz w:val="24"/>
          <w:szCs w:val="24"/>
          <w:lang w:val="es-CO"/>
        </w:rPr>
        <w:t xml:space="preserve"> </w:t>
      </w:r>
      <w:r w:rsidR="00634FE7" w:rsidRPr="5D770074">
        <w:rPr>
          <w:rFonts w:ascii="Arial Narrow" w:hAnsi="Arial Narrow" w:cs="Arial"/>
          <w:i/>
          <w:iCs/>
          <w:color w:val="000000" w:themeColor="text1"/>
          <w:spacing w:val="-5"/>
          <w:sz w:val="24"/>
          <w:szCs w:val="24"/>
        </w:rPr>
        <w:t>FUENTE: Construcción propia – Talento Humano</w:t>
      </w:r>
    </w:p>
    <w:p w14:paraId="0217DAAA" w14:textId="7FB8EB13" w:rsidR="5D770074" w:rsidRDefault="5D770074" w:rsidP="5D770074">
      <w:pPr>
        <w:pStyle w:val="Textoindependiente"/>
        <w:spacing w:before="23" w:line="360" w:lineRule="auto"/>
        <w:jc w:val="both"/>
        <w:rPr>
          <w:rFonts w:ascii="Arial Narrow" w:hAnsi="Arial Narrow" w:cs="Arial"/>
          <w:b/>
          <w:bCs/>
          <w:sz w:val="28"/>
          <w:szCs w:val="28"/>
          <w:lang w:val="es-MX"/>
        </w:rPr>
      </w:pPr>
    </w:p>
    <w:p w14:paraId="63CE022B" w14:textId="2BC2FACA" w:rsidR="00FE61C3" w:rsidRPr="00FE61C3" w:rsidRDefault="00AE465A" w:rsidP="00AE6E94">
      <w:pPr>
        <w:pStyle w:val="Textoindependiente"/>
        <w:spacing w:before="23" w:line="360" w:lineRule="auto"/>
        <w:jc w:val="both"/>
        <w:rPr>
          <w:rFonts w:ascii="Arial Narrow" w:hAnsi="Arial Narrow" w:cs="Arial"/>
          <w:b/>
          <w:bCs/>
          <w:spacing w:val="-5"/>
          <w:sz w:val="28"/>
          <w:szCs w:val="28"/>
          <w:lang w:val="es-MX"/>
        </w:rPr>
      </w:pPr>
      <w:r w:rsidRPr="00AE465A">
        <w:rPr>
          <w:rFonts w:ascii="Arial Narrow" w:hAnsi="Arial Narrow" w:cs="Arial"/>
          <w:b/>
          <w:bCs/>
          <w:spacing w:val="-5"/>
          <w:sz w:val="28"/>
          <w:szCs w:val="28"/>
          <w:lang w:val="es-MX"/>
        </w:rPr>
        <w:t>EMERGENCIAS –LUGARES DE TRABAJO</w:t>
      </w:r>
      <w:r w:rsidR="00FE61C3" w:rsidRPr="00FE61C3">
        <w:rPr>
          <w:rFonts w:ascii="Arial Narrow" w:hAnsi="Arial Narrow" w:cs="Arial"/>
          <w:b/>
          <w:bCs/>
          <w:spacing w:val="-5"/>
          <w:sz w:val="28"/>
          <w:szCs w:val="28"/>
          <w:lang w:val="es-CO"/>
        </w:rPr>
        <w:t xml:space="preserve">. </w:t>
      </w:r>
    </w:p>
    <w:p w14:paraId="344C4225" w14:textId="77777777" w:rsidR="00F41EA1" w:rsidRPr="00F41EA1" w:rsidRDefault="00F41EA1" w:rsidP="00F41EA1">
      <w:pPr>
        <w:pStyle w:val="Textoindependiente"/>
        <w:spacing w:before="23" w:line="360" w:lineRule="auto"/>
        <w:jc w:val="both"/>
        <w:rPr>
          <w:rFonts w:ascii="Arial Narrow" w:hAnsi="Arial Narrow" w:cs="Arial"/>
          <w:color w:val="000000" w:themeColor="text1"/>
          <w:spacing w:val="-5"/>
          <w:sz w:val="24"/>
          <w:szCs w:val="24"/>
          <w:lang w:val="es-CO"/>
        </w:rPr>
      </w:pPr>
      <w:r w:rsidRPr="00F41EA1">
        <w:rPr>
          <w:rFonts w:ascii="Arial Narrow" w:hAnsi="Arial Narrow" w:cs="Arial"/>
          <w:color w:val="000000" w:themeColor="text1"/>
          <w:spacing w:val="-5"/>
          <w:sz w:val="24"/>
          <w:szCs w:val="24"/>
          <w:lang w:val="es-CO"/>
        </w:rPr>
        <w:t>Durante el cuarto trimestre del año, con el propósito de fortalecer la capacidad de respuesta ante situaciones de emergencia en los diferentes centros de trabajo de la entidad, se desarrollaron acciones de socialización y divulgación de las rutas y procedimientos de actuación frente a emergencias.</w:t>
      </w:r>
    </w:p>
    <w:p w14:paraId="6C924222" w14:textId="77777777" w:rsidR="00F41EA1" w:rsidRPr="00F41EA1" w:rsidRDefault="00F41EA1" w:rsidP="00F41EA1">
      <w:pPr>
        <w:pStyle w:val="Textoindependiente"/>
        <w:spacing w:before="23" w:line="360" w:lineRule="auto"/>
        <w:jc w:val="both"/>
        <w:rPr>
          <w:rFonts w:ascii="Arial Narrow" w:hAnsi="Arial Narrow" w:cs="Arial"/>
          <w:color w:val="000000" w:themeColor="text1"/>
          <w:spacing w:val="-5"/>
          <w:sz w:val="24"/>
          <w:szCs w:val="24"/>
          <w:lang w:val="es-CO"/>
        </w:rPr>
      </w:pPr>
      <w:r w:rsidRPr="00F41EA1">
        <w:rPr>
          <w:rFonts w:ascii="Arial Narrow" w:hAnsi="Arial Narrow" w:cs="Arial"/>
          <w:color w:val="000000" w:themeColor="text1"/>
          <w:spacing w:val="-5"/>
          <w:sz w:val="24"/>
          <w:szCs w:val="24"/>
          <w:lang w:val="es-CO"/>
        </w:rPr>
        <w:t>Estas actividades se implementaron en los Centros Temporales de Acopio y Separación (CTAS), la Manzana del Cuidado y los cementerios distritales SERAFÍN, Sur, Central y Norte. En dichos espacios se socializaron fichas informativas que describen de manera clara y didáctica las acciones a seguir ante diferentes escenarios de emergencia, tales como accidentes laborales, evacuación en caso de sismo, atención de incendios, situaciones de riesgo público y accidentes de tránsito, entre otros.</w:t>
      </w:r>
    </w:p>
    <w:p w14:paraId="41FFF123" w14:textId="77777777" w:rsidR="00F41EA1" w:rsidRPr="00F41EA1" w:rsidRDefault="00F41EA1" w:rsidP="00F41EA1">
      <w:pPr>
        <w:pStyle w:val="Textoindependiente"/>
        <w:spacing w:before="23" w:line="360" w:lineRule="auto"/>
        <w:jc w:val="both"/>
        <w:rPr>
          <w:rFonts w:ascii="Arial Narrow" w:hAnsi="Arial Narrow" w:cs="Arial"/>
          <w:color w:val="000000" w:themeColor="text1"/>
          <w:spacing w:val="-5"/>
          <w:sz w:val="24"/>
          <w:szCs w:val="24"/>
          <w:lang w:val="es-CO"/>
        </w:rPr>
      </w:pPr>
      <w:r w:rsidRPr="00F41EA1">
        <w:rPr>
          <w:rFonts w:ascii="Arial Narrow" w:hAnsi="Arial Narrow" w:cs="Arial"/>
          <w:color w:val="000000" w:themeColor="text1"/>
          <w:spacing w:val="-5"/>
          <w:sz w:val="24"/>
          <w:szCs w:val="24"/>
          <w:lang w:val="es-CO"/>
        </w:rPr>
        <w:t>Las fichas fueron ubicadas en carteleras visibles y de fácil acceso en cada uno de los lugares intervenidos, con el fin de facilitar su consulta tanto por parte de los/las servidores/as y contratistas como de los visitantes, contribuyendo así a la prevención de riesgos, la actuación oportuna y la protección de la vida y la integridad de las personas.</w:t>
      </w:r>
    </w:p>
    <w:p w14:paraId="7A65716E" w14:textId="1853EED3" w:rsidR="00DC7CBD" w:rsidRDefault="00F41EA1" w:rsidP="00AE6E94">
      <w:pPr>
        <w:pStyle w:val="Textoindependiente"/>
        <w:spacing w:before="23" w:line="360" w:lineRule="auto"/>
        <w:jc w:val="both"/>
        <w:rPr>
          <w:rFonts w:ascii="Arial Narrow" w:hAnsi="Arial Narrow" w:cs="Arial"/>
          <w:color w:val="000000" w:themeColor="text1"/>
          <w:spacing w:val="-5"/>
          <w:sz w:val="24"/>
          <w:szCs w:val="24"/>
          <w:lang w:val="es-CO"/>
        </w:rPr>
      </w:pPr>
      <w:r w:rsidRPr="00F41EA1">
        <w:rPr>
          <w:rFonts w:ascii="Arial Narrow" w:hAnsi="Arial Narrow" w:cs="Arial"/>
          <w:color w:val="000000" w:themeColor="text1"/>
          <w:spacing w:val="-5"/>
          <w:sz w:val="24"/>
          <w:szCs w:val="24"/>
          <w:lang w:val="es-CO"/>
        </w:rPr>
        <w:t>Estas acciones hacen parte de las estrategias de prevención y preparación para emergencias contempladas en el Sistema de Gestión de Seguridad y Salud en el Trabajo (SG-SST), orientadas a fortalecer la cultura de autocuidado y la respuesta adecuada ante eventos que puedan afectar la seguridad y la salud en los entornos laborales.</w:t>
      </w:r>
    </w:p>
    <w:p w14:paraId="6B5556DA" w14:textId="77777777" w:rsidR="00FE1085" w:rsidRPr="00F41EA1" w:rsidRDefault="00FE1085" w:rsidP="00AE6E94">
      <w:pPr>
        <w:pStyle w:val="Textoindependiente"/>
        <w:spacing w:before="23" w:line="360" w:lineRule="auto"/>
        <w:jc w:val="both"/>
        <w:rPr>
          <w:rFonts w:ascii="Arial Narrow" w:hAnsi="Arial Narrow" w:cs="Arial"/>
          <w:color w:val="000000" w:themeColor="text1"/>
          <w:spacing w:val="-5"/>
          <w:sz w:val="24"/>
          <w:szCs w:val="24"/>
          <w:lang w:val="es-CO"/>
        </w:rPr>
      </w:pPr>
    </w:p>
    <w:p w14:paraId="7518BF88" w14:textId="14220328" w:rsidR="004356F8" w:rsidRDefault="00E8295A" w:rsidP="00AE6E94">
      <w:pPr>
        <w:pStyle w:val="Textoindependiente"/>
        <w:spacing w:before="23" w:line="360" w:lineRule="auto"/>
        <w:jc w:val="both"/>
        <w:rPr>
          <w:rFonts w:ascii="Arial Narrow" w:hAnsi="Arial Narrow" w:cs="Arial"/>
          <w:color w:val="000000" w:themeColor="text1"/>
          <w:spacing w:val="-5"/>
          <w:sz w:val="24"/>
          <w:szCs w:val="24"/>
          <w:lang w:val="es-MX"/>
        </w:rPr>
      </w:pPr>
      <w:r w:rsidRPr="00E13332">
        <w:rPr>
          <w:rFonts w:ascii="Arial Narrow" w:hAnsi="Arial Narrow" w:cs="Arial"/>
          <w:color w:val="000000" w:themeColor="text1"/>
          <w:spacing w:val="-5"/>
          <w:sz w:val="24"/>
          <w:szCs w:val="24"/>
          <w:lang w:val="es-MX"/>
        </w:rPr>
        <w:t> </w:t>
      </w:r>
      <w:r w:rsidR="2E509173" w:rsidRPr="5D770074">
        <w:rPr>
          <w:rFonts w:ascii="Arial Narrow" w:hAnsi="Arial Narrow" w:cs="Arial"/>
          <w:color w:val="000000" w:themeColor="text1"/>
          <w:sz w:val="24"/>
          <w:szCs w:val="24"/>
          <w:lang w:val="es-MX"/>
        </w:rPr>
        <w:t xml:space="preserve">      </w:t>
      </w:r>
      <w:r w:rsidR="2E509173">
        <w:rPr>
          <w:noProof/>
        </w:rPr>
        <w:drawing>
          <wp:inline distT="0" distB="0" distL="0" distR="0" wp14:anchorId="12197F43" wp14:editId="3780EBB9">
            <wp:extent cx="1909203" cy="1477592"/>
            <wp:effectExtent l="0" t="0" r="0" b="8890"/>
            <wp:docPr id="1126397134" name="Imagen 29">
              <a:extLst xmlns:a="http://schemas.openxmlformats.org/drawingml/2006/main">
                <a:ext uri="{FF2B5EF4-FFF2-40B4-BE49-F238E27FC236}">
                  <a16:creationId xmlns:a16="http://schemas.microsoft.com/office/drawing/2014/main" id="{756017F3-88A4-EA8D-DD9E-BF9D01232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29">
                      <a:extLst>
                        <a:ext uri="{FF2B5EF4-FFF2-40B4-BE49-F238E27FC236}">
                          <a16:creationId xmlns:a16="http://schemas.microsoft.com/office/drawing/2014/main" id="{756017F3-88A4-EA8D-DD9E-BF9D01232948}"/>
                        </a:ext>
                      </a:extLst>
                    </pic:cNvPr>
                    <pic:cNvPicPr>
                      <a:picLocks noChangeAspect="1"/>
                    </pic:cNvPicPr>
                  </pic:nvPicPr>
                  <pic:blipFill>
                    <a:blip r:embed="rId21"/>
                    <a:stretch>
                      <a:fillRect/>
                    </a:stretch>
                  </pic:blipFill>
                  <pic:spPr>
                    <a:xfrm>
                      <a:off x="0" y="0"/>
                      <a:ext cx="1929064" cy="1492963"/>
                    </a:xfrm>
                    <a:prstGeom prst="rect">
                      <a:avLst/>
                    </a:prstGeom>
                  </pic:spPr>
                </pic:pic>
              </a:graphicData>
            </a:graphic>
          </wp:inline>
        </w:drawing>
      </w:r>
      <w:r w:rsidR="2E509173" w:rsidRPr="5D770074">
        <w:rPr>
          <w:rFonts w:ascii="Arial Narrow" w:hAnsi="Arial Narrow" w:cs="Arial"/>
          <w:color w:val="000000" w:themeColor="text1"/>
          <w:sz w:val="24"/>
          <w:szCs w:val="24"/>
          <w:lang w:val="es-MX"/>
        </w:rPr>
        <w:t xml:space="preserve"> </w:t>
      </w:r>
      <w:r w:rsidR="2E509173">
        <w:rPr>
          <w:noProof/>
        </w:rPr>
        <w:drawing>
          <wp:inline distT="0" distB="0" distL="0" distR="0" wp14:anchorId="30ACCB85" wp14:editId="0DAA1568">
            <wp:extent cx="2047875" cy="1526348"/>
            <wp:effectExtent l="0" t="0" r="0" b="0"/>
            <wp:docPr id="604180119" name="Imagen 27">
              <a:extLst xmlns:a="http://schemas.openxmlformats.org/drawingml/2006/main">
                <a:ext uri="{FF2B5EF4-FFF2-40B4-BE49-F238E27FC236}">
                  <a16:creationId xmlns:a16="http://schemas.microsoft.com/office/drawing/2014/main" id="{326F3784-B11A-3DB5-768D-313DFEF691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7">
                      <a:extLst>
                        <a:ext uri="{FF2B5EF4-FFF2-40B4-BE49-F238E27FC236}">
                          <a16:creationId xmlns:a16="http://schemas.microsoft.com/office/drawing/2014/main" id="{326F3784-B11A-3DB5-768D-313DFEF69137}"/>
                        </a:ext>
                      </a:extLst>
                    </pic:cNvPr>
                    <pic:cNvPicPr>
                      <a:picLocks noChangeAspect="1"/>
                    </pic:cNvPicPr>
                  </pic:nvPicPr>
                  <pic:blipFill>
                    <a:blip r:embed="rId22"/>
                    <a:stretch>
                      <a:fillRect/>
                    </a:stretch>
                  </pic:blipFill>
                  <pic:spPr>
                    <a:xfrm>
                      <a:off x="0" y="0"/>
                      <a:ext cx="2067958" cy="1541316"/>
                    </a:xfrm>
                    <a:prstGeom prst="rect">
                      <a:avLst/>
                    </a:prstGeom>
                  </pic:spPr>
                </pic:pic>
              </a:graphicData>
            </a:graphic>
          </wp:inline>
        </w:drawing>
      </w:r>
      <w:r w:rsidRPr="00E13332">
        <w:rPr>
          <w:rFonts w:ascii="Arial Narrow" w:hAnsi="Arial Narrow" w:cs="Arial"/>
          <w:color w:val="000000" w:themeColor="text1"/>
          <w:spacing w:val="-5"/>
          <w:sz w:val="24"/>
          <w:szCs w:val="24"/>
          <w:lang w:val="es-MX"/>
        </w:rPr>
        <w:t xml:space="preserve">   </w:t>
      </w:r>
      <w:r w:rsidR="00FE1085" w:rsidRPr="00F41EA1">
        <w:rPr>
          <w:rFonts w:ascii="Arial Narrow" w:hAnsi="Arial Narrow" w:cs="Arial"/>
          <w:noProof/>
          <w:color w:val="000000" w:themeColor="text1"/>
          <w:spacing w:val="-5"/>
          <w:sz w:val="24"/>
          <w:szCs w:val="24"/>
          <w:lang w:val="es-CO"/>
        </w:rPr>
        <w:drawing>
          <wp:inline distT="0" distB="0" distL="0" distR="0" wp14:anchorId="0785935D" wp14:editId="2A73174D">
            <wp:extent cx="1323975" cy="1521313"/>
            <wp:effectExtent l="0" t="0" r="0" b="3175"/>
            <wp:docPr id="32" name="Imagen 31">
              <a:extLst xmlns:a="http://schemas.openxmlformats.org/drawingml/2006/main">
                <a:ext uri="{FF2B5EF4-FFF2-40B4-BE49-F238E27FC236}">
                  <a16:creationId xmlns:a16="http://schemas.microsoft.com/office/drawing/2014/main" id="{B9A87324-DD05-6F03-6190-1AAD0D83ED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1">
                      <a:extLst>
                        <a:ext uri="{FF2B5EF4-FFF2-40B4-BE49-F238E27FC236}">
                          <a16:creationId xmlns:a16="http://schemas.microsoft.com/office/drawing/2014/main" id="{B9A87324-DD05-6F03-6190-1AAD0D83ED1A}"/>
                        </a:ext>
                      </a:extLst>
                    </pic:cNvPr>
                    <pic:cNvPicPr>
                      <a:picLocks noChangeAspect="1"/>
                    </pic:cNvPicPr>
                  </pic:nvPicPr>
                  <pic:blipFill>
                    <a:blip r:embed="rId23"/>
                    <a:stretch>
                      <a:fillRect/>
                    </a:stretch>
                  </pic:blipFill>
                  <pic:spPr>
                    <a:xfrm>
                      <a:off x="0" y="0"/>
                      <a:ext cx="1354386" cy="1556256"/>
                    </a:xfrm>
                    <a:prstGeom prst="rect">
                      <a:avLst/>
                    </a:prstGeom>
                  </pic:spPr>
                </pic:pic>
              </a:graphicData>
            </a:graphic>
          </wp:inline>
        </w:drawing>
      </w:r>
      <w:r w:rsidR="00796C10" w:rsidRPr="5D770074">
        <w:rPr>
          <w:rFonts w:ascii="Arial Narrow" w:hAnsi="Arial Narrow" w:cs="Arial"/>
          <w:i/>
          <w:iCs/>
          <w:color w:val="000000" w:themeColor="text1"/>
          <w:spacing w:val="-5"/>
          <w:sz w:val="24"/>
          <w:szCs w:val="24"/>
        </w:rPr>
        <w:t>FUENTE: Construcción propia – Talento Humano</w:t>
      </w:r>
    </w:p>
    <w:p w14:paraId="1A202881" w14:textId="77777777" w:rsidR="00C45EA9" w:rsidRDefault="00C45EA9" w:rsidP="00AE6E94">
      <w:pPr>
        <w:pStyle w:val="Textoindependiente"/>
        <w:spacing w:line="360" w:lineRule="auto"/>
        <w:jc w:val="both"/>
        <w:rPr>
          <w:rFonts w:ascii="Arial Narrow" w:hAnsi="Arial Narrow" w:cs="Arial"/>
          <w:b/>
          <w:bCs/>
          <w:spacing w:val="-5"/>
          <w:sz w:val="28"/>
          <w:szCs w:val="28"/>
          <w:lang w:val="es-CO"/>
        </w:rPr>
      </w:pPr>
    </w:p>
    <w:p w14:paraId="43D40943" w14:textId="29D569C2" w:rsidR="00870B7A" w:rsidRDefault="005B1068" w:rsidP="00AE6E94">
      <w:pPr>
        <w:pStyle w:val="Textoindependiente"/>
        <w:jc w:val="both"/>
        <w:rPr>
          <w:rFonts w:ascii="Arial Narrow" w:hAnsi="Arial Narrow" w:cs="Arial"/>
          <w:b/>
          <w:bCs/>
          <w:spacing w:val="-5"/>
          <w:sz w:val="28"/>
          <w:szCs w:val="28"/>
          <w:lang w:val="es-CO"/>
        </w:rPr>
      </w:pPr>
      <w:r w:rsidRPr="005B1068">
        <w:rPr>
          <w:rFonts w:ascii="Arial Narrow" w:hAnsi="Arial Narrow" w:cs="Arial"/>
          <w:b/>
          <w:bCs/>
          <w:spacing w:val="-5"/>
          <w:sz w:val="28"/>
          <w:szCs w:val="28"/>
          <w:lang w:val="es-CO"/>
        </w:rPr>
        <w:t xml:space="preserve">SEGURIDAD VIAL – </w:t>
      </w:r>
      <w:r w:rsidR="00FE1085">
        <w:rPr>
          <w:rFonts w:ascii="Arial Narrow" w:hAnsi="Arial Narrow" w:cs="Arial"/>
          <w:b/>
          <w:bCs/>
          <w:spacing w:val="-5"/>
          <w:sz w:val="28"/>
          <w:szCs w:val="28"/>
          <w:lang w:val="es-CO"/>
        </w:rPr>
        <w:t xml:space="preserve">ACTIVIDADES PREVENTIVAS </w:t>
      </w:r>
    </w:p>
    <w:p w14:paraId="31B94F15" w14:textId="07978E0E" w:rsidR="00916B20" w:rsidRPr="00D2683D" w:rsidRDefault="00916B20" w:rsidP="00AE6E94">
      <w:pPr>
        <w:pStyle w:val="Textoindependiente"/>
        <w:spacing w:before="23" w:line="360" w:lineRule="auto"/>
        <w:jc w:val="both"/>
        <w:rPr>
          <w:rFonts w:ascii="Arial Narrow" w:hAnsi="Arial Narrow" w:cs="Arial"/>
          <w:color w:val="000000" w:themeColor="text1"/>
          <w:spacing w:val="-5"/>
          <w:sz w:val="24"/>
          <w:szCs w:val="24"/>
          <w:lang w:val="es-MX"/>
        </w:rPr>
      </w:pPr>
    </w:p>
    <w:p w14:paraId="6EE3618A" w14:textId="4B852A89" w:rsidR="00D2683D" w:rsidRPr="00D2683D" w:rsidRDefault="00D2683D" w:rsidP="00D2683D">
      <w:pPr>
        <w:pStyle w:val="Textoindependiente"/>
        <w:spacing w:before="23" w:line="360" w:lineRule="auto"/>
        <w:jc w:val="both"/>
        <w:rPr>
          <w:rFonts w:ascii="Arial Narrow" w:hAnsi="Arial Narrow" w:cs="Arial"/>
          <w:color w:val="000000" w:themeColor="text1"/>
          <w:spacing w:val="-5"/>
          <w:lang w:val="es-CO"/>
        </w:rPr>
      </w:pPr>
      <w:r w:rsidRPr="00D2683D">
        <w:rPr>
          <w:rFonts w:ascii="Arial Narrow" w:hAnsi="Arial Narrow" w:cs="Arial"/>
          <w:color w:val="000000" w:themeColor="text1"/>
          <w:spacing w:val="-5"/>
          <w:lang w:val="es-CO"/>
        </w:rPr>
        <w:t xml:space="preserve">Durante el cuarto trimestre se desarrollaron diversas actividades de carácter preventivo en materia de seguridad vial, </w:t>
      </w:r>
      <w:r w:rsidRPr="00D2683D">
        <w:rPr>
          <w:rFonts w:ascii="Arial Narrow" w:hAnsi="Arial Narrow" w:cs="Arial"/>
          <w:color w:val="000000" w:themeColor="text1"/>
          <w:spacing w:val="-5"/>
          <w:lang w:val="es-CO"/>
        </w:rPr>
        <w:lastRenderedPageBreak/>
        <w:t xml:space="preserve">orientadas a la reducción de riesgos asociados a la movilidad </w:t>
      </w:r>
      <w:r>
        <w:rPr>
          <w:rFonts w:ascii="Arial Narrow" w:hAnsi="Arial Narrow" w:cs="Arial"/>
          <w:color w:val="000000" w:themeColor="text1"/>
          <w:spacing w:val="-5"/>
          <w:lang w:val="es-CO"/>
        </w:rPr>
        <w:t>vial</w:t>
      </w:r>
      <w:r w:rsidRPr="00D2683D">
        <w:rPr>
          <w:rFonts w:ascii="Arial Narrow" w:hAnsi="Arial Narrow" w:cs="Arial"/>
          <w:color w:val="000000" w:themeColor="text1"/>
          <w:spacing w:val="-5"/>
          <w:lang w:val="es-CO"/>
        </w:rPr>
        <w:t xml:space="preserve"> y al fortalecimiento de comportamientos seguros en la vía. Entre las acciones adelantadas, se realizó el curso de manejo defensivo dirigido a los/las conductores</w:t>
      </w:r>
      <w:r>
        <w:rPr>
          <w:rFonts w:ascii="Arial Narrow" w:hAnsi="Arial Narrow" w:cs="Arial"/>
          <w:color w:val="000000" w:themeColor="text1"/>
          <w:spacing w:val="-5"/>
          <w:lang w:val="es-CO"/>
        </w:rPr>
        <w:t xml:space="preserve"> de </w:t>
      </w:r>
      <w:r w:rsidR="379F0E86">
        <w:rPr>
          <w:rFonts w:ascii="Arial Narrow" w:hAnsi="Arial Narrow" w:cs="Arial"/>
          <w:color w:val="000000" w:themeColor="text1"/>
          <w:spacing w:val="-5"/>
          <w:lang w:val="es-CO"/>
        </w:rPr>
        <w:t>planta de</w:t>
      </w:r>
      <w:r w:rsidRPr="00D2683D">
        <w:rPr>
          <w:rFonts w:ascii="Arial Narrow" w:hAnsi="Arial Narrow" w:cs="Arial"/>
          <w:color w:val="000000" w:themeColor="text1"/>
          <w:spacing w:val="-5"/>
          <w:lang w:val="es-CO"/>
        </w:rPr>
        <w:t xml:space="preserve"> la entidad, con el propósito de fortalecer conocimientos, habilidades y actitudes frente a la conducción segura, la identificación de peligros en la vía y la prevención de accidentes de tránsito tanto en desplazamientos laborales como en trayectos in itinere.</w:t>
      </w:r>
    </w:p>
    <w:p w14:paraId="2421E0FF" w14:textId="77777777" w:rsidR="00D2683D" w:rsidRPr="00D2683D" w:rsidRDefault="00D2683D" w:rsidP="00D2683D">
      <w:pPr>
        <w:pStyle w:val="Textoindependiente"/>
        <w:spacing w:before="23" w:line="360" w:lineRule="auto"/>
        <w:jc w:val="both"/>
        <w:rPr>
          <w:rFonts w:ascii="Arial Narrow" w:hAnsi="Arial Narrow" w:cs="Arial"/>
          <w:color w:val="000000" w:themeColor="text1"/>
          <w:spacing w:val="-5"/>
          <w:sz w:val="24"/>
          <w:szCs w:val="24"/>
          <w:lang w:val="es-CO"/>
        </w:rPr>
      </w:pPr>
      <w:r w:rsidRPr="00D2683D">
        <w:rPr>
          <w:rFonts w:ascii="Arial Narrow" w:hAnsi="Arial Narrow" w:cs="Arial"/>
          <w:color w:val="000000" w:themeColor="text1"/>
          <w:spacing w:val="-5"/>
          <w:sz w:val="24"/>
          <w:szCs w:val="24"/>
          <w:lang w:val="es-CO"/>
        </w:rPr>
        <w:t xml:space="preserve">De manera complementaria, se ejecutó una campaña de sensibilización en seguridad vial, apoyada en la estrategia pedagógica del </w:t>
      </w:r>
      <w:proofErr w:type="spellStart"/>
      <w:r w:rsidRPr="00D2683D">
        <w:rPr>
          <w:rFonts w:ascii="Arial Narrow" w:hAnsi="Arial Narrow" w:cs="Arial"/>
          <w:i/>
          <w:iCs/>
          <w:color w:val="000000" w:themeColor="text1"/>
          <w:spacing w:val="-5"/>
          <w:sz w:val="24"/>
          <w:szCs w:val="24"/>
          <w:lang w:val="es-CO"/>
        </w:rPr>
        <w:t>squish</w:t>
      </w:r>
      <w:proofErr w:type="spellEnd"/>
      <w:r w:rsidRPr="00D2683D">
        <w:rPr>
          <w:rFonts w:ascii="Arial Narrow" w:hAnsi="Arial Narrow" w:cs="Arial"/>
          <w:color w:val="000000" w:themeColor="text1"/>
          <w:spacing w:val="-5"/>
          <w:sz w:val="24"/>
          <w:szCs w:val="24"/>
          <w:lang w:val="es-CO"/>
        </w:rPr>
        <w:t xml:space="preserve">, mediante la cual se abordaron temas como la importancia del cumplimiento de las normas de tránsito, el respeto por los actores viales, la prevención de conductas de riesgo y la promoción de una movilidad responsable. Esta campaña se desarrolló bajo la modalidad </w:t>
      </w:r>
      <w:r w:rsidRPr="00D2683D">
        <w:rPr>
          <w:rFonts w:ascii="Arial Narrow" w:hAnsi="Arial Narrow" w:cs="Arial"/>
          <w:i/>
          <w:iCs/>
          <w:color w:val="000000" w:themeColor="text1"/>
          <w:spacing w:val="-5"/>
          <w:sz w:val="24"/>
          <w:szCs w:val="24"/>
          <w:lang w:val="es-CO"/>
        </w:rPr>
        <w:t>puesto a puesto</w:t>
      </w:r>
      <w:r w:rsidRPr="00D2683D">
        <w:rPr>
          <w:rFonts w:ascii="Arial Narrow" w:hAnsi="Arial Narrow" w:cs="Arial"/>
          <w:color w:val="000000" w:themeColor="text1"/>
          <w:spacing w:val="-5"/>
          <w:sz w:val="24"/>
          <w:szCs w:val="24"/>
          <w:lang w:val="es-CO"/>
        </w:rPr>
        <w:t>, lo que permitió un acercamiento directo con los/las servidores/as y contratistas, facilitando el diálogo, la resolución de inquietudes y una mayor apropiación de los mensajes preventivos.</w:t>
      </w:r>
    </w:p>
    <w:p w14:paraId="42C165D6" w14:textId="77777777" w:rsidR="00D2683D" w:rsidRPr="00D2683D" w:rsidRDefault="00D2683D" w:rsidP="00D2683D">
      <w:pPr>
        <w:pStyle w:val="Textoindependiente"/>
        <w:spacing w:before="23" w:line="360" w:lineRule="auto"/>
        <w:jc w:val="both"/>
        <w:rPr>
          <w:rFonts w:ascii="Arial Narrow" w:hAnsi="Arial Narrow" w:cs="Arial"/>
          <w:color w:val="000000" w:themeColor="text1"/>
          <w:spacing w:val="-5"/>
          <w:sz w:val="24"/>
          <w:szCs w:val="24"/>
          <w:lang w:val="es-CO"/>
        </w:rPr>
      </w:pPr>
      <w:r w:rsidRPr="00D2683D">
        <w:rPr>
          <w:rFonts w:ascii="Arial Narrow" w:hAnsi="Arial Narrow" w:cs="Arial"/>
          <w:color w:val="000000" w:themeColor="text1"/>
          <w:spacing w:val="-5"/>
          <w:sz w:val="24"/>
          <w:szCs w:val="24"/>
          <w:lang w:val="es-CO"/>
        </w:rPr>
        <w:t>Estas acciones contribuyeron al fortalecimiento de la cultura de seguridad vial al interior de la entidad, promoviendo el autocuidado, la corresponsabilidad y la adopción de prácticas seguras, en articulación con los lineamientos del Plan Estratégico de Seguridad Vial (PESV) y el Sistema de Gestión de Seguridad y Salud en el Trabajo (SG-SST).</w:t>
      </w:r>
    </w:p>
    <w:p w14:paraId="6F1A6EE9" w14:textId="280104F1" w:rsidR="00FE1085" w:rsidRDefault="00D2683D" w:rsidP="00AE6E94">
      <w:pPr>
        <w:pStyle w:val="Textoindependiente"/>
        <w:spacing w:before="23" w:line="360" w:lineRule="auto"/>
        <w:jc w:val="both"/>
        <w:rPr>
          <w:rFonts w:ascii="Arial Narrow" w:hAnsi="Arial Narrow" w:cs="Arial"/>
          <w:color w:val="000000" w:themeColor="text1"/>
          <w:spacing w:val="-5"/>
          <w:sz w:val="24"/>
          <w:szCs w:val="24"/>
          <w:lang w:val="es-MX"/>
        </w:rPr>
      </w:pPr>
      <w:r w:rsidRPr="00D2683D">
        <w:rPr>
          <w:rFonts w:ascii="Arial Narrow" w:hAnsi="Arial Narrow" w:cs="Arial"/>
          <w:noProof/>
          <w:color w:val="000000" w:themeColor="text1"/>
          <w:spacing w:val="-5"/>
          <w:sz w:val="24"/>
          <w:szCs w:val="24"/>
          <w:lang w:val="es-CO"/>
        </w:rPr>
        <w:drawing>
          <wp:inline distT="0" distB="0" distL="0" distR="0" wp14:anchorId="00250F29" wp14:editId="35809091">
            <wp:extent cx="1920445" cy="1466850"/>
            <wp:effectExtent l="0" t="0" r="3810" b="0"/>
            <wp:docPr id="9" name="Imagen 8">
              <a:extLst xmlns:a="http://schemas.openxmlformats.org/drawingml/2006/main">
                <a:ext uri="{FF2B5EF4-FFF2-40B4-BE49-F238E27FC236}">
                  <a16:creationId xmlns:a16="http://schemas.microsoft.com/office/drawing/2014/main" id="{2921475A-046B-A470-4806-0003C6019E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2921475A-046B-A470-4806-0003C6019E99}"/>
                        </a:ext>
                      </a:extLst>
                    </pic:cNvPr>
                    <pic:cNvPicPr>
                      <a:picLocks noChangeAspect="1"/>
                    </pic:cNvPicPr>
                  </pic:nvPicPr>
                  <pic:blipFill>
                    <a:blip r:embed="rId24"/>
                    <a:stretch>
                      <a:fillRect/>
                    </a:stretch>
                  </pic:blipFill>
                  <pic:spPr>
                    <a:xfrm>
                      <a:off x="0" y="0"/>
                      <a:ext cx="1932729" cy="1476233"/>
                    </a:xfrm>
                    <a:prstGeom prst="rect">
                      <a:avLst/>
                    </a:prstGeom>
                  </pic:spPr>
                </pic:pic>
              </a:graphicData>
            </a:graphic>
          </wp:inline>
        </w:drawing>
      </w:r>
      <w:r w:rsidRPr="00D2683D">
        <w:rPr>
          <w:rFonts w:ascii="Arial Narrow" w:hAnsi="Arial Narrow" w:cs="Arial"/>
          <w:noProof/>
          <w:color w:val="000000" w:themeColor="text1"/>
          <w:spacing w:val="-5"/>
          <w:sz w:val="24"/>
          <w:szCs w:val="24"/>
          <w:lang w:val="es-CO"/>
        </w:rPr>
        <w:drawing>
          <wp:inline distT="0" distB="0" distL="0" distR="0" wp14:anchorId="0C704405" wp14:editId="6EB8AB59">
            <wp:extent cx="2463547" cy="1466478"/>
            <wp:effectExtent l="0" t="0" r="0" b="635"/>
            <wp:docPr id="24" name="Imagen 23">
              <a:extLst xmlns:a="http://schemas.openxmlformats.org/drawingml/2006/main">
                <a:ext uri="{FF2B5EF4-FFF2-40B4-BE49-F238E27FC236}">
                  <a16:creationId xmlns:a16="http://schemas.microsoft.com/office/drawing/2014/main" id="{18901CDA-8425-FDCE-6B0B-C13755099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18901CDA-8425-FDCE-6B0B-C1375509957D}"/>
                        </a:ext>
                      </a:extLst>
                    </pic:cNvPr>
                    <pic:cNvPicPr>
                      <a:picLocks noChangeAspect="1"/>
                    </pic:cNvPicPr>
                  </pic:nvPicPr>
                  <pic:blipFill>
                    <a:blip r:embed="rId25"/>
                    <a:srcRect/>
                    <a:stretch>
                      <a:fillRect/>
                    </a:stretch>
                  </pic:blipFill>
                  <pic:spPr>
                    <a:xfrm>
                      <a:off x="0" y="0"/>
                      <a:ext cx="2463547" cy="1466478"/>
                    </a:xfrm>
                    <a:prstGeom prst="rect">
                      <a:avLst/>
                    </a:prstGeom>
                  </pic:spPr>
                </pic:pic>
              </a:graphicData>
            </a:graphic>
          </wp:inline>
        </w:drawing>
      </w:r>
      <w:r>
        <w:rPr>
          <w:rFonts w:ascii="Arial Narrow" w:hAnsi="Arial Narrow" w:cs="Arial"/>
          <w:color w:val="000000" w:themeColor="text1"/>
          <w:spacing w:val="-5"/>
          <w:sz w:val="24"/>
          <w:szCs w:val="24"/>
          <w:lang w:val="es-MX"/>
        </w:rPr>
        <w:t xml:space="preserve"> </w:t>
      </w:r>
      <w:r w:rsidRPr="00D2683D">
        <w:rPr>
          <w:rFonts w:ascii="Arial Narrow" w:hAnsi="Arial Narrow" w:cs="Arial"/>
          <w:noProof/>
          <w:color w:val="000000" w:themeColor="text1"/>
          <w:spacing w:val="-5"/>
          <w:sz w:val="24"/>
          <w:szCs w:val="24"/>
          <w:lang w:val="es-CO"/>
        </w:rPr>
        <w:drawing>
          <wp:inline distT="0" distB="0" distL="0" distR="0" wp14:anchorId="79FDAEED" wp14:editId="1CE066B4">
            <wp:extent cx="1186476" cy="1456549"/>
            <wp:effectExtent l="0" t="0" r="0" b="0"/>
            <wp:docPr id="20" name="Imagen 19">
              <a:extLst xmlns:a="http://schemas.openxmlformats.org/drawingml/2006/main">
                <a:ext uri="{FF2B5EF4-FFF2-40B4-BE49-F238E27FC236}">
                  <a16:creationId xmlns:a16="http://schemas.microsoft.com/office/drawing/2014/main" id="{277F19A0-2A3D-7961-2CFB-CA69811E2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9">
                      <a:extLst>
                        <a:ext uri="{FF2B5EF4-FFF2-40B4-BE49-F238E27FC236}">
                          <a16:creationId xmlns:a16="http://schemas.microsoft.com/office/drawing/2014/main" id="{277F19A0-2A3D-7961-2CFB-CA69811E2D05}"/>
                        </a:ext>
                      </a:extLst>
                    </pic:cNvPr>
                    <pic:cNvPicPr>
                      <a:picLocks noChangeAspect="1"/>
                    </pic:cNvPicPr>
                  </pic:nvPicPr>
                  <pic:blipFill>
                    <a:blip r:embed="rId26"/>
                    <a:stretch>
                      <a:fillRect/>
                    </a:stretch>
                  </pic:blipFill>
                  <pic:spPr>
                    <a:xfrm>
                      <a:off x="0" y="0"/>
                      <a:ext cx="1201580" cy="1475091"/>
                    </a:xfrm>
                    <a:prstGeom prst="rect">
                      <a:avLst/>
                    </a:prstGeom>
                  </pic:spPr>
                </pic:pic>
              </a:graphicData>
            </a:graphic>
          </wp:inline>
        </w:drawing>
      </w:r>
    </w:p>
    <w:p w14:paraId="5AEFBD8A" w14:textId="343F8655" w:rsidR="00D2683D" w:rsidRPr="00916B20" w:rsidRDefault="00D2683D" w:rsidP="5D770074">
      <w:pPr>
        <w:pStyle w:val="Textoindependiente"/>
        <w:spacing w:before="23" w:line="360" w:lineRule="auto"/>
        <w:ind w:left="2832"/>
        <w:jc w:val="both"/>
        <w:rPr>
          <w:rFonts w:ascii="Arial Narrow" w:hAnsi="Arial Narrow" w:cs="Arial"/>
          <w:color w:val="000000" w:themeColor="text1"/>
          <w:spacing w:val="-5"/>
          <w:sz w:val="24"/>
          <w:szCs w:val="24"/>
          <w:lang w:val="es-MX"/>
        </w:rPr>
      </w:pPr>
      <w:r>
        <w:rPr>
          <w:noProof/>
        </w:rPr>
        <w:drawing>
          <wp:inline distT="0" distB="0" distL="0" distR="0" wp14:anchorId="041142A0" wp14:editId="06550630">
            <wp:extent cx="1230110" cy="1437286"/>
            <wp:effectExtent l="0" t="0" r="8255" b="0"/>
            <wp:docPr id="22" name="Imagen 21">
              <a:extLst xmlns:a="http://schemas.openxmlformats.org/drawingml/2006/main">
                <a:ext uri="{FF2B5EF4-FFF2-40B4-BE49-F238E27FC236}">
                  <a16:creationId xmlns:a16="http://schemas.microsoft.com/office/drawing/2014/main" id="{D9D0CD0F-A457-9F05-85F4-8BB2C21A9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1">
                      <a:extLst>
                        <a:ext uri="{FF2B5EF4-FFF2-40B4-BE49-F238E27FC236}">
                          <a16:creationId xmlns:a16="http://schemas.microsoft.com/office/drawing/2014/main" id="{D9D0CD0F-A457-9F05-85F4-8BB2C21A936F}"/>
                        </a:ext>
                      </a:extLst>
                    </pic:cNvPr>
                    <pic:cNvPicPr>
                      <a:picLocks noChangeAspect="1"/>
                    </pic:cNvPicPr>
                  </pic:nvPicPr>
                  <pic:blipFill>
                    <a:blip r:embed="rId27"/>
                    <a:stretch>
                      <a:fillRect/>
                    </a:stretch>
                  </pic:blipFill>
                  <pic:spPr>
                    <a:xfrm>
                      <a:off x="0" y="0"/>
                      <a:ext cx="1230110" cy="1437286"/>
                    </a:xfrm>
                    <a:prstGeom prst="rect">
                      <a:avLst/>
                    </a:prstGeom>
                  </pic:spPr>
                </pic:pic>
              </a:graphicData>
            </a:graphic>
          </wp:inline>
        </w:drawing>
      </w:r>
      <w:r>
        <w:rPr>
          <w:noProof/>
        </w:rPr>
        <w:drawing>
          <wp:inline distT="0" distB="0" distL="0" distR="0" wp14:anchorId="42456D95" wp14:editId="5558EB12">
            <wp:extent cx="643890" cy="1428906"/>
            <wp:effectExtent l="0" t="0" r="3810" b="0"/>
            <wp:docPr id="34" name="Imagen 33">
              <a:extLst xmlns:a="http://schemas.openxmlformats.org/drawingml/2006/main">
                <a:ext uri="{FF2B5EF4-FFF2-40B4-BE49-F238E27FC236}">
                  <a16:creationId xmlns:a16="http://schemas.microsoft.com/office/drawing/2014/main" id="{D85A0367-B55A-E111-C62C-F001CBE2EB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3">
                      <a:extLst>
                        <a:ext uri="{FF2B5EF4-FFF2-40B4-BE49-F238E27FC236}">
                          <a16:creationId xmlns:a16="http://schemas.microsoft.com/office/drawing/2014/main" id="{D85A0367-B55A-E111-C62C-F001CBE2EB1D}"/>
                        </a:ext>
                      </a:extLst>
                    </pic:cNvPr>
                    <pic:cNvPicPr>
                      <a:picLocks noChangeAspect="1"/>
                    </pic:cNvPicPr>
                  </pic:nvPicPr>
                  <pic:blipFill>
                    <a:blip r:embed="rId28"/>
                    <a:stretch>
                      <a:fillRect/>
                    </a:stretch>
                  </pic:blipFill>
                  <pic:spPr>
                    <a:xfrm>
                      <a:off x="0" y="0"/>
                      <a:ext cx="647416" cy="1436731"/>
                    </a:xfrm>
                    <a:prstGeom prst="rect">
                      <a:avLst/>
                    </a:prstGeom>
                  </pic:spPr>
                </pic:pic>
              </a:graphicData>
            </a:graphic>
          </wp:inline>
        </w:drawing>
      </w:r>
    </w:p>
    <w:p w14:paraId="51B061F8" w14:textId="62428E61" w:rsidR="00634FE7" w:rsidRPr="003861A5" w:rsidRDefault="00257625" w:rsidP="00AE6E94">
      <w:pPr>
        <w:pStyle w:val="Textoindependiente"/>
        <w:spacing w:before="23" w:line="360" w:lineRule="auto"/>
        <w:ind w:right="1133"/>
        <w:jc w:val="both"/>
        <w:rPr>
          <w:rFonts w:ascii="Arial Narrow" w:hAnsi="Arial Narrow" w:cs="Arial"/>
          <w:color w:val="000000" w:themeColor="text1"/>
          <w:spacing w:val="-5"/>
          <w:sz w:val="24"/>
          <w:szCs w:val="24"/>
        </w:rPr>
      </w:pPr>
      <w:r>
        <w:rPr>
          <w:rFonts w:ascii="Arial Narrow" w:hAnsi="Arial Narrow" w:cs="Arial"/>
          <w:color w:val="EE0000"/>
          <w:spacing w:val="-5"/>
          <w:sz w:val="24"/>
          <w:szCs w:val="24"/>
        </w:rPr>
        <w:t xml:space="preserve"> </w:t>
      </w:r>
      <w:r w:rsidR="00796C10">
        <w:rPr>
          <w:rFonts w:ascii="Arial Narrow" w:hAnsi="Arial Narrow" w:cs="Arial"/>
          <w:color w:val="EE0000"/>
          <w:spacing w:val="-5"/>
          <w:sz w:val="24"/>
          <w:szCs w:val="24"/>
        </w:rPr>
        <w:t xml:space="preserve"> </w:t>
      </w:r>
      <w:r w:rsidR="00796C10" w:rsidRPr="5D770074">
        <w:rPr>
          <w:rFonts w:ascii="Arial Narrow" w:hAnsi="Arial Narrow" w:cs="Arial"/>
          <w:i/>
          <w:iCs/>
          <w:color w:val="000000" w:themeColor="text1"/>
          <w:spacing w:val="-5"/>
          <w:sz w:val="24"/>
          <w:szCs w:val="24"/>
        </w:rPr>
        <w:t>FUENTE: Construcción propia – Talento Humano</w:t>
      </w:r>
    </w:p>
    <w:p w14:paraId="03111D75" w14:textId="030CA1D9" w:rsidR="5D770074" w:rsidRDefault="5D770074" w:rsidP="5D770074">
      <w:pPr>
        <w:pStyle w:val="Textoindependiente"/>
        <w:spacing w:before="23" w:line="360" w:lineRule="auto"/>
        <w:jc w:val="both"/>
        <w:rPr>
          <w:rFonts w:ascii="Arial Narrow" w:hAnsi="Arial Narrow" w:cs="Arial"/>
          <w:b/>
          <w:bCs/>
          <w:sz w:val="28"/>
          <w:szCs w:val="28"/>
          <w:lang w:val="es-CO"/>
        </w:rPr>
      </w:pPr>
    </w:p>
    <w:p w14:paraId="4BA3B545" w14:textId="0A2D0F45" w:rsidR="00732F90" w:rsidRPr="00D2683D" w:rsidRDefault="00732F90" w:rsidP="00D2683D">
      <w:pPr>
        <w:pStyle w:val="Textoindependiente"/>
        <w:spacing w:before="23" w:line="360" w:lineRule="auto"/>
        <w:jc w:val="both"/>
        <w:rPr>
          <w:rFonts w:ascii="Arial Narrow" w:hAnsi="Arial Narrow" w:cs="Arial"/>
          <w:color w:val="000000" w:themeColor="text1"/>
          <w:spacing w:val="-5"/>
          <w:sz w:val="24"/>
          <w:szCs w:val="24"/>
        </w:rPr>
      </w:pPr>
      <w:r>
        <w:rPr>
          <w:rFonts w:ascii="Arial Narrow" w:hAnsi="Arial Narrow" w:cs="Arial"/>
          <w:b/>
          <w:bCs/>
          <w:spacing w:val="-5"/>
          <w:sz w:val="28"/>
          <w:szCs w:val="28"/>
          <w:lang w:val="es-CO"/>
        </w:rPr>
        <w:t xml:space="preserve">CAMPAÑAS DE SEGURIDAD Y SALUD EN EL TRABAJO </w:t>
      </w:r>
    </w:p>
    <w:p w14:paraId="3749F7BA" w14:textId="77777777" w:rsidR="00DA416C" w:rsidRPr="00DA416C" w:rsidRDefault="00DA416C" w:rsidP="00DA416C">
      <w:pPr>
        <w:pStyle w:val="Textoindependiente"/>
        <w:spacing w:before="23" w:line="360" w:lineRule="auto"/>
        <w:jc w:val="both"/>
        <w:rPr>
          <w:rFonts w:ascii="Arial Narrow" w:hAnsi="Arial Narrow" w:cs="Arial"/>
          <w:spacing w:val="-5"/>
          <w:sz w:val="24"/>
          <w:szCs w:val="24"/>
          <w:lang w:val="es-CO"/>
        </w:rPr>
      </w:pPr>
      <w:r w:rsidRPr="00DA416C">
        <w:rPr>
          <w:rFonts w:ascii="Arial Narrow" w:hAnsi="Arial Narrow" w:cs="Arial"/>
          <w:spacing w:val="-5"/>
          <w:sz w:val="24"/>
          <w:szCs w:val="24"/>
          <w:lang w:val="es-CO"/>
        </w:rPr>
        <w:t xml:space="preserve">Durante el cuarto trimestre del año se desarrollaron diversas campañas de prevención y promoción en el </w:t>
      </w:r>
      <w:r w:rsidRPr="00DA416C">
        <w:rPr>
          <w:rFonts w:ascii="Arial Narrow" w:hAnsi="Arial Narrow" w:cs="Arial"/>
          <w:spacing w:val="-5"/>
          <w:sz w:val="24"/>
          <w:szCs w:val="24"/>
          <w:lang w:val="es-CO"/>
        </w:rPr>
        <w:lastRenderedPageBreak/>
        <w:t>marco del Sistema de Gestión de Seguridad y Salud en el Trabajo (SG-SST), con el objetivo de fortalecer la cultura de autocuidado y sensibilizar a los/las servidores/as y contratistas frente a los principales riesgos asociados a sus actividades laborales.</w:t>
      </w:r>
    </w:p>
    <w:p w14:paraId="2BB17C0E" w14:textId="77777777" w:rsidR="00DA416C" w:rsidRPr="00DA416C" w:rsidRDefault="00DA416C" w:rsidP="00DA416C">
      <w:pPr>
        <w:pStyle w:val="Textoindependiente"/>
        <w:spacing w:before="23" w:line="360" w:lineRule="auto"/>
        <w:jc w:val="both"/>
        <w:rPr>
          <w:rFonts w:ascii="Arial Narrow" w:hAnsi="Arial Narrow" w:cs="Arial"/>
          <w:spacing w:val="-5"/>
          <w:sz w:val="24"/>
          <w:szCs w:val="24"/>
          <w:lang w:val="es-CO"/>
        </w:rPr>
      </w:pPr>
      <w:r w:rsidRPr="00DA416C">
        <w:rPr>
          <w:rFonts w:ascii="Arial Narrow" w:hAnsi="Arial Narrow" w:cs="Arial"/>
          <w:spacing w:val="-5"/>
          <w:sz w:val="24"/>
          <w:szCs w:val="24"/>
          <w:lang w:val="es-CO"/>
        </w:rPr>
        <w:t>Las campañas abordaron temas como la importancia del reporte oportuno de actos y condiciones inseguras, la adopción de hábitos de vida saludable, la prevención del consumo de sustancias psicoactivas, y otros aspectos relacionados con la promoción del bienestar físico y mental en el entorno laboral. Estas acciones estuvieron orientadas a fomentar la corresponsabilidad, la prevención de incidentes y accidentes de trabajo, y la protección integral de la salud.</w:t>
      </w:r>
    </w:p>
    <w:p w14:paraId="52F0E4A0" w14:textId="7243CE91" w:rsidR="00DA416C" w:rsidRPr="00DA416C" w:rsidRDefault="00DA416C" w:rsidP="00DA416C">
      <w:pPr>
        <w:pStyle w:val="Textoindependiente"/>
        <w:spacing w:before="23" w:line="360" w:lineRule="auto"/>
        <w:jc w:val="both"/>
        <w:rPr>
          <w:rFonts w:ascii="Arial Narrow" w:hAnsi="Arial Narrow" w:cs="Arial"/>
          <w:spacing w:val="-5"/>
          <w:sz w:val="24"/>
          <w:szCs w:val="24"/>
          <w:lang w:val="es-CO"/>
        </w:rPr>
      </w:pPr>
      <w:r w:rsidRPr="00DA416C">
        <w:rPr>
          <w:rFonts w:ascii="Arial Narrow" w:hAnsi="Arial Narrow" w:cs="Arial"/>
          <w:spacing w:val="-5"/>
          <w:sz w:val="24"/>
          <w:szCs w:val="24"/>
          <w:lang w:val="es-CO"/>
        </w:rPr>
        <w:t xml:space="preserve">La divulgación de las campañas se realizó principalmente a través de los correos institucionales, mediante piezas informativas y mensajes pedagógicos, lo que permitió ampliar la cobertura y facilitar el acceso a la información por parte de toda la población </w:t>
      </w:r>
      <w:r>
        <w:rPr>
          <w:rFonts w:ascii="Arial Narrow" w:hAnsi="Arial Narrow" w:cs="Arial"/>
          <w:spacing w:val="-5"/>
          <w:sz w:val="24"/>
          <w:szCs w:val="24"/>
          <w:lang w:val="es-CO"/>
        </w:rPr>
        <w:t>que conforman la UAESP</w:t>
      </w:r>
      <w:r w:rsidRPr="00DA416C">
        <w:rPr>
          <w:rFonts w:ascii="Arial Narrow" w:hAnsi="Arial Narrow" w:cs="Arial"/>
          <w:spacing w:val="-5"/>
          <w:sz w:val="24"/>
          <w:szCs w:val="24"/>
          <w:lang w:val="es-CO"/>
        </w:rPr>
        <w:t>, contribuyendo al fortalecimiento de las prácticas preventivas y al cumplimiento de los lineamientos del SG-SST.</w:t>
      </w:r>
    </w:p>
    <w:p w14:paraId="4F183242" w14:textId="3C47BA38" w:rsidR="00DA416C" w:rsidRDefault="0072340A" w:rsidP="00AE6E94">
      <w:pPr>
        <w:pStyle w:val="Textoindependiente"/>
        <w:spacing w:before="23" w:line="360" w:lineRule="auto"/>
        <w:jc w:val="both"/>
        <w:rPr>
          <w:rFonts w:ascii="Arial Narrow" w:hAnsi="Arial Narrow" w:cs="Arial"/>
          <w:b/>
          <w:bCs/>
          <w:color w:val="EE0000"/>
          <w:spacing w:val="-5"/>
          <w:sz w:val="24"/>
          <w:szCs w:val="24"/>
          <w:lang w:val="es-CO"/>
        </w:rPr>
      </w:pPr>
      <w:r>
        <w:rPr>
          <w:rFonts w:ascii="Arial Narrow" w:hAnsi="Arial Narrow" w:cs="Arial"/>
          <w:b/>
          <w:bCs/>
          <w:color w:val="EE0000"/>
          <w:spacing w:val="-5"/>
          <w:sz w:val="24"/>
          <w:szCs w:val="24"/>
          <w:lang w:val="es-CO"/>
        </w:rPr>
        <w:t xml:space="preserve"> </w:t>
      </w:r>
      <w:r w:rsidR="00012F96">
        <w:rPr>
          <w:rFonts w:ascii="Arial Narrow" w:hAnsi="Arial Narrow" w:cs="Arial"/>
          <w:b/>
          <w:bCs/>
          <w:color w:val="EE0000"/>
          <w:spacing w:val="-5"/>
          <w:sz w:val="24"/>
          <w:szCs w:val="24"/>
          <w:lang w:val="es-CO"/>
        </w:rPr>
        <w:t xml:space="preserve"> </w:t>
      </w:r>
      <w:r w:rsidR="00DA416C" w:rsidRPr="00DA416C">
        <w:rPr>
          <w:rFonts w:ascii="Arial Narrow" w:hAnsi="Arial Narrow" w:cs="Arial"/>
          <w:b/>
          <w:bCs/>
          <w:noProof/>
          <w:color w:val="EE0000"/>
          <w:spacing w:val="-5"/>
          <w:sz w:val="24"/>
          <w:szCs w:val="24"/>
          <w:lang w:val="es-CO"/>
        </w:rPr>
        <w:drawing>
          <wp:inline distT="0" distB="0" distL="0" distR="0" wp14:anchorId="1273765E" wp14:editId="7290C24C">
            <wp:extent cx="1656221" cy="2306494"/>
            <wp:effectExtent l="0" t="0" r="1270" b="0"/>
            <wp:docPr id="1531509352" name="Imagen 28">
              <a:extLst xmlns:a="http://schemas.openxmlformats.org/drawingml/2006/main">
                <a:ext uri="{FF2B5EF4-FFF2-40B4-BE49-F238E27FC236}">
                  <a16:creationId xmlns:a16="http://schemas.microsoft.com/office/drawing/2014/main" id="{6374C0FB-C687-D3A8-9CE7-7B5877AB8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8">
                      <a:extLst>
                        <a:ext uri="{FF2B5EF4-FFF2-40B4-BE49-F238E27FC236}">
                          <a16:creationId xmlns:a16="http://schemas.microsoft.com/office/drawing/2014/main" id="{6374C0FB-C687-D3A8-9CE7-7B5877AB8AF0}"/>
                        </a:ext>
                      </a:extLst>
                    </pic:cNvPr>
                    <pic:cNvPicPr>
                      <a:picLocks noChangeAspect="1"/>
                    </pic:cNvPicPr>
                  </pic:nvPicPr>
                  <pic:blipFill>
                    <a:blip r:embed="rId29"/>
                    <a:stretch>
                      <a:fillRect/>
                    </a:stretch>
                  </pic:blipFill>
                  <pic:spPr>
                    <a:xfrm>
                      <a:off x="0" y="0"/>
                      <a:ext cx="1656221" cy="2306494"/>
                    </a:xfrm>
                    <a:prstGeom prst="rect">
                      <a:avLst/>
                    </a:prstGeom>
                  </pic:spPr>
                </pic:pic>
              </a:graphicData>
            </a:graphic>
          </wp:inline>
        </w:drawing>
      </w:r>
      <w:r w:rsidR="00DA416C">
        <w:rPr>
          <w:rFonts w:ascii="Arial Narrow" w:hAnsi="Arial Narrow" w:cs="Arial"/>
          <w:b/>
          <w:bCs/>
          <w:color w:val="EE0000"/>
          <w:spacing w:val="-5"/>
          <w:sz w:val="24"/>
          <w:szCs w:val="24"/>
          <w:lang w:val="es-CO"/>
        </w:rPr>
        <w:t xml:space="preserve"> </w:t>
      </w:r>
      <w:r w:rsidR="00DA416C" w:rsidRPr="00DA416C">
        <w:rPr>
          <w:rFonts w:ascii="Arial Narrow" w:hAnsi="Arial Narrow" w:cs="Arial"/>
          <w:b/>
          <w:bCs/>
          <w:noProof/>
          <w:color w:val="EE0000"/>
          <w:spacing w:val="-5"/>
          <w:sz w:val="24"/>
          <w:szCs w:val="24"/>
          <w:lang w:val="es-CO"/>
        </w:rPr>
        <w:drawing>
          <wp:inline distT="0" distB="0" distL="0" distR="0" wp14:anchorId="695D9783" wp14:editId="0C1C5EDE">
            <wp:extent cx="1400175" cy="2296173"/>
            <wp:effectExtent l="0" t="0" r="0" b="8890"/>
            <wp:docPr id="31" name="Imagen 30">
              <a:extLst xmlns:a="http://schemas.openxmlformats.org/drawingml/2006/main">
                <a:ext uri="{FF2B5EF4-FFF2-40B4-BE49-F238E27FC236}">
                  <a16:creationId xmlns:a16="http://schemas.microsoft.com/office/drawing/2014/main" id="{CC84E802-000C-9F72-BEE2-10AE140A7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0">
                      <a:extLst>
                        <a:ext uri="{FF2B5EF4-FFF2-40B4-BE49-F238E27FC236}">
                          <a16:creationId xmlns:a16="http://schemas.microsoft.com/office/drawing/2014/main" id="{CC84E802-000C-9F72-BEE2-10AE140A792D}"/>
                        </a:ext>
                      </a:extLst>
                    </pic:cNvPr>
                    <pic:cNvPicPr>
                      <a:picLocks noChangeAspect="1"/>
                    </pic:cNvPicPr>
                  </pic:nvPicPr>
                  <pic:blipFill>
                    <a:blip r:embed="rId30"/>
                    <a:stretch>
                      <a:fillRect/>
                    </a:stretch>
                  </pic:blipFill>
                  <pic:spPr>
                    <a:xfrm>
                      <a:off x="0" y="0"/>
                      <a:ext cx="1402722" cy="2300350"/>
                    </a:xfrm>
                    <a:prstGeom prst="rect">
                      <a:avLst/>
                    </a:prstGeom>
                  </pic:spPr>
                </pic:pic>
              </a:graphicData>
            </a:graphic>
          </wp:inline>
        </w:drawing>
      </w:r>
      <w:r w:rsidR="00DA416C">
        <w:rPr>
          <w:rFonts w:ascii="Arial Narrow" w:hAnsi="Arial Narrow" w:cs="Arial"/>
          <w:b/>
          <w:bCs/>
          <w:color w:val="EE0000"/>
          <w:spacing w:val="-5"/>
          <w:sz w:val="24"/>
          <w:szCs w:val="24"/>
          <w:lang w:val="es-CO"/>
        </w:rPr>
        <w:t xml:space="preserve"> </w:t>
      </w:r>
      <w:r w:rsidR="00DA416C" w:rsidRPr="00DA416C">
        <w:rPr>
          <w:rFonts w:ascii="Arial Narrow" w:hAnsi="Arial Narrow" w:cs="Arial"/>
          <w:b/>
          <w:bCs/>
          <w:noProof/>
          <w:color w:val="EE0000"/>
          <w:spacing w:val="-5"/>
          <w:sz w:val="24"/>
          <w:szCs w:val="24"/>
          <w:lang w:val="es-CO"/>
        </w:rPr>
        <w:drawing>
          <wp:inline distT="0" distB="0" distL="0" distR="0" wp14:anchorId="26BFC685" wp14:editId="5DEA9787">
            <wp:extent cx="1524000" cy="2307938"/>
            <wp:effectExtent l="0" t="0" r="0" b="0"/>
            <wp:docPr id="1770557273" name="Imagen 32">
              <a:extLst xmlns:a="http://schemas.openxmlformats.org/drawingml/2006/main">
                <a:ext uri="{FF2B5EF4-FFF2-40B4-BE49-F238E27FC236}">
                  <a16:creationId xmlns:a16="http://schemas.microsoft.com/office/drawing/2014/main" id="{8EB6DEF3-BDB4-936E-C1BD-DF12CABAF0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2">
                      <a:extLst>
                        <a:ext uri="{FF2B5EF4-FFF2-40B4-BE49-F238E27FC236}">
                          <a16:creationId xmlns:a16="http://schemas.microsoft.com/office/drawing/2014/main" id="{8EB6DEF3-BDB4-936E-C1BD-DF12CABAF0F3}"/>
                        </a:ext>
                      </a:extLst>
                    </pic:cNvPr>
                    <pic:cNvPicPr>
                      <a:picLocks noChangeAspect="1"/>
                    </pic:cNvPicPr>
                  </pic:nvPicPr>
                  <pic:blipFill>
                    <a:blip r:embed="rId31"/>
                    <a:stretch>
                      <a:fillRect/>
                    </a:stretch>
                  </pic:blipFill>
                  <pic:spPr>
                    <a:xfrm>
                      <a:off x="0" y="0"/>
                      <a:ext cx="1527867" cy="2313795"/>
                    </a:xfrm>
                    <a:prstGeom prst="rect">
                      <a:avLst/>
                    </a:prstGeom>
                  </pic:spPr>
                </pic:pic>
              </a:graphicData>
            </a:graphic>
          </wp:inline>
        </w:drawing>
      </w:r>
    </w:p>
    <w:p w14:paraId="7B9C2BCE" w14:textId="6BB2F2E3" w:rsidR="00DA416C" w:rsidRPr="00DA416C" w:rsidRDefault="00DA416C" w:rsidP="5D770074">
      <w:pPr>
        <w:pStyle w:val="Textoindependiente"/>
        <w:spacing w:before="23" w:line="360" w:lineRule="auto"/>
        <w:ind w:left="1416"/>
        <w:jc w:val="both"/>
        <w:rPr>
          <w:rFonts w:ascii="Arial Narrow" w:hAnsi="Arial Narrow" w:cs="Arial"/>
          <w:color w:val="000000" w:themeColor="text1"/>
          <w:spacing w:val="-5"/>
          <w:sz w:val="24"/>
          <w:szCs w:val="24"/>
        </w:rPr>
      </w:pPr>
      <w:r>
        <w:rPr>
          <w:noProof/>
        </w:rPr>
        <w:drawing>
          <wp:inline distT="0" distB="0" distL="0" distR="0" wp14:anchorId="4B1CEDEB" wp14:editId="2E55DC21">
            <wp:extent cx="3089536" cy="1724025"/>
            <wp:effectExtent l="0" t="0" r="0" b="0"/>
            <wp:docPr id="1836458752" name="Imagen 34">
              <a:extLst xmlns:a="http://schemas.openxmlformats.org/drawingml/2006/main">
                <a:ext uri="{FF2B5EF4-FFF2-40B4-BE49-F238E27FC236}">
                  <a16:creationId xmlns:a16="http://schemas.microsoft.com/office/drawing/2014/main" id="{8BDEE4CA-8DD7-DBAC-E032-BF1A45CCF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4">
                      <a:extLst>
                        <a:ext uri="{FF2B5EF4-FFF2-40B4-BE49-F238E27FC236}">
                          <a16:creationId xmlns:a16="http://schemas.microsoft.com/office/drawing/2014/main" id="{8BDEE4CA-8DD7-DBAC-E032-BF1A45CCF311}"/>
                        </a:ext>
                      </a:extLst>
                    </pic:cNvPr>
                    <pic:cNvPicPr>
                      <a:picLocks noChangeAspect="1"/>
                    </pic:cNvPicPr>
                  </pic:nvPicPr>
                  <pic:blipFill>
                    <a:blip r:embed="rId32"/>
                    <a:stretch>
                      <a:fillRect/>
                    </a:stretch>
                  </pic:blipFill>
                  <pic:spPr>
                    <a:xfrm>
                      <a:off x="0" y="0"/>
                      <a:ext cx="3097470" cy="1728452"/>
                    </a:xfrm>
                    <a:prstGeom prst="rect">
                      <a:avLst/>
                    </a:prstGeom>
                  </pic:spPr>
                </pic:pic>
              </a:graphicData>
            </a:graphic>
          </wp:inline>
        </w:drawing>
      </w:r>
    </w:p>
    <w:p w14:paraId="0E8EE24E" w14:textId="77777777" w:rsidR="004312EA" w:rsidRDefault="00012F96" w:rsidP="00DA416C">
      <w:pPr>
        <w:pStyle w:val="Textoindependiente"/>
        <w:spacing w:before="23" w:line="360" w:lineRule="auto"/>
        <w:jc w:val="both"/>
        <w:rPr>
          <w:rFonts w:ascii="Arial Narrow" w:hAnsi="Arial Narrow" w:cs="Arial"/>
          <w:color w:val="000000" w:themeColor="text1"/>
          <w:spacing w:val="-5"/>
          <w:sz w:val="24"/>
          <w:szCs w:val="24"/>
        </w:rPr>
      </w:pPr>
      <w:r w:rsidRPr="5D770074">
        <w:rPr>
          <w:rFonts w:ascii="Arial Narrow" w:hAnsi="Arial Narrow" w:cs="Arial"/>
          <w:i/>
          <w:iCs/>
          <w:color w:val="000000" w:themeColor="text1"/>
          <w:spacing w:val="-5"/>
          <w:sz w:val="24"/>
          <w:szCs w:val="24"/>
        </w:rPr>
        <w:t>FUENTE: Construcción propia – Talento Humano</w:t>
      </w:r>
    </w:p>
    <w:p w14:paraId="3400B036" w14:textId="4D92355F" w:rsidR="5D770074" w:rsidRDefault="5D770074" w:rsidP="5D770074">
      <w:pPr>
        <w:pStyle w:val="Textoindependiente"/>
        <w:spacing w:before="23" w:line="360" w:lineRule="auto"/>
        <w:jc w:val="both"/>
        <w:rPr>
          <w:rFonts w:ascii="Arial Narrow" w:hAnsi="Arial Narrow" w:cs="Arial"/>
          <w:b/>
          <w:bCs/>
          <w:sz w:val="28"/>
          <w:szCs w:val="28"/>
        </w:rPr>
      </w:pPr>
    </w:p>
    <w:p w14:paraId="040018EE" w14:textId="17AE235A" w:rsidR="00634FE7" w:rsidRPr="004312EA" w:rsidRDefault="00DA416C" w:rsidP="00DA416C">
      <w:pPr>
        <w:pStyle w:val="Textoindependiente"/>
        <w:spacing w:before="23" w:line="360" w:lineRule="auto"/>
        <w:jc w:val="both"/>
        <w:rPr>
          <w:rFonts w:ascii="Arial Narrow" w:hAnsi="Arial Narrow" w:cs="Arial"/>
          <w:color w:val="000000" w:themeColor="text1"/>
          <w:spacing w:val="-5"/>
          <w:sz w:val="24"/>
          <w:szCs w:val="24"/>
        </w:rPr>
      </w:pPr>
      <w:r>
        <w:rPr>
          <w:rFonts w:ascii="Arial Narrow" w:hAnsi="Arial Narrow" w:cs="Arial"/>
          <w:b/>
          <w:bCs/>
          <w:spacing w:val="-5"/>
          <w:sz w:val="28"/>
          <w:szCs w:val="28"/>
        </w:rPr>
        <w:t xml:space="preserve">PREPARACIÓN DE EMERGENCIAS </w:t>
      </w:r>
    </w:p>
    <w:p w14:paraId="4C5DC8F2" w14:textId="048BEB62" w:rsidR="004524CC" w:rsidRPr="004524CC" w:rsidRDefault="004524CC" w:rsidP="004524CC">
      <w:pPr>
        <w:pStyle w:val="Textoindependiente"/>
        <w:spacing w:before="23" w:line="360" w:lineRule="auto"/>
        <w:jc w:val="both"/>
        <w:rPr>
          <w:rFonts w:ascii="Arial Narrow" w:hAnsi="Arial Narrow" w:cs="Arial"/>
          <w:spacing w:val="-5"/>
        </w:rPr>
      </w:pPr>
      <w:r w:rsidRPr="004524CC">
        <w:rPr>
          <w:rFonts w:ascii="Arial Narrow" w:hAnsi="Arial Narrow" w:cs="Arial"/>
          <w:spacing w:val="-5"/>
        </w:rPr>
        <w:lastRenderedPageBreak/>
        <w:t>Durante el cuarto trimestre del año se desarrollaron diversas actividades orientadas al fortalecimiento de la preparación y respuesta ante emergencias en la entidad. En este periodo, la UAESP participó activamente en el Simulacro Nacional, con el fin de evaluar y fortalecer los procedimientos de evacuación, comunicación y actuación frente a escenarios de riesgo, en concordancia con los lineamientos establecidos por las autoridades competentes.</w:t>
      </w:r>
    </w:p>
    <w:p w14:paraId="44F2D9FC" w14:textId="77777777" w:rsidR="004524CC" w:rsidRPr="004524CC" w:rsidRDefault="004524CC" w:rsidP="004524CC">
      <w:pPr>
        <w:pStyle w:val="Textoindependiente"/>
        <w:spacing w:before="23" w:line="360" w:lineRule="auto"/>
        <w:jc w:val="both"/>
        <w:rPr>
          <w:rFonts w:ascii="Arial Narrow" w:hAnsi="Arial Narrow" w:cs="Arial"/>
          <w:spacing w:val="-5"/>
          <w:sz w:val="24"/>
          <w:szCs w:val="24"/>
        </w:rPr>
      </w:pPr>
      <w:r w:rsidRPr="004524CC">
        <w:rPr>
          <w:rFonts w:ascii="Arial Narrow" w:hAnsi="Arial Narrow" w:cs="Arial"/>
          <w:spacing w:val="-5"/>
          <w:sz w:val="24"/>
          <w:szCs w:val="24"/>
        </w:rPr>
        <w:t xml:space="preserve">De igual manera, se llevó a cabo el entrenamiento de la Brigada de Emergencias en una pista presencial especializada, en el cual se desarrollaron actividades teórico-prácticas orientadas al fortalecimiento de competencias individuales y colectivas. El entrenamiento incluyó una introducción al manejo de emergencias, enfocada en los valores institucionales y el autocuidado; pruebas de confianza dirigidas al fortalecimiento del liderazgo y el trabajo en equipo; capacitación en primeros auxilios; simulaciones de control de fuego mediante el uso adecuado de extintores; y ejercicios de búsqueda, rescate y </w:t>
      </w:r>
      <w:proofErr w:type="spellStart"/>
      <w:r w:rsidRPr="004524CC">
        <w:rPr>
          <w:rFonts w:ascii="Arial Narrow" w:hAnsi="Arial Narrow" w:cs="Arial"/>
          <w:spacing w:val="-5"/>
          <w:sz w:val="24"/>
          <w:szCs w:val="24"/>
        </w:rPr>
        <w:t>camillaje</w:t>
      </w:r>
      <w:proofErr w:type="spellEnd"/>
      <w:r w:rsidRPr="004524CC">
        <w:rPr>
          <w:rFonts w:ascii="Arial Narrow" w:hAnsi="Arial Narrow" w:cs="Arial"/>
          <w:spacing w:val="-5"/>
          <w:sz w:val="24"/>
          <w:szCs w:val="24"/>
        </w:rPr>
        <w:t>.</w:t>
      </w:r>
    </w:p>
    <w:p w14:paraId="33A16BDE" w14:textId="77777777" w:rsidR="004524CC" w:rsidRDefault="004524CC" w:rsidP="004524CC">
      <w:pPr>
        <w:pStyle w:val="Textoindependiente"/>
        <w:spacing w:before="23" w:line="360" w:lineRule="auto"/>
        <w:jc w:val="both"/>
        <w:rPr>
          <w:rFonts w:ascii="Arial Narrow" w:hAnsi="Arial Narrow" w:cs="Arial"/>
          <w:spacing w:val="-5"/>
          <w:sz w:val="24"/>
          <w:szCs w:val="24"/>
        </w:rPr>
      </w:pPr>
      <w:r w:rsidRPr="004524CC">
        <w:rPr>
          <w:rFonts w:ascii="Arial Narrow" w:hAnsi="Arial Narrow" w:cs="Arial"/>
          <w:spacing w:val="-5"/>
          <w:sz w:val="24"/>
          <w:szCs w:val="24"/>
        </w:rPr>
        <w:t>Estas actividades permitieron fortalecer la capacidad de respuesta de la Brigada de Emergencias y del personal en general, contribuyendo a la prevención de riesgos, la atención oportuna de situaciones de emergencia y la protección de la vida y la integridad de las personas, en el marco del Sistema de Gestión de Seguridad y Salud en el Trabajo (SG-SST).</w:t>
      </w:r>
    </w:p>
    <w:p w14:paraId="357748D0" w14:textId="139C84F4" w:rsidR="004524CC" w:rsidRPr="004524CC" w:rsidRDefault="004524CC" w:rsidP="004524CC">
      <w:pPr>
        <w:pStyle w:val="Textoindependiente"/>
        <w:spacing w:before="23" w:line="360" w:lineRule="auto"/>
        <w:jc w:val="both"/>
        <w:rPr>
          <w:rFonts w:ascii="Arial Narrow" w:hAnsi="Arial Narrow" w:cs="Arial"/>
          <w:spacing w:val="-5"/>
          <w:sz w:val="24"/>
          <w:szCs w:val="24"/>
        </w:rPr>
      </w:pPr>
      <w:r w:rsidRPr="004524CC">
        <w:rPr>
          <w:rFonts w:ascii="Arial Narrow" w:hAnsi="Arial Narrow" w:cs="Arial"/>
          <w:noProof/>
          <w:spacing w:val="-5"/>
          <w:sz w:val="24"/>
          <w:szCs w:val="24"/>
          <w:lang w:val="es-CO"/>
        </w:rPr>
        <w:drawing>
          <wp:inline distT="0" distB="0" distL="0" distR="0" wp14:anchorId="1CD757C8" wp14:editId="30BD6F95">
            <wp:extent cx="2257425" cy="1708235"/>
            <wp:effectExtent l="0" t="0" r="0" b="6350"/>
            <wp:docPr id="16" name="Imagen 15">
              <a:extLst xmlns:a="http://schemas.openxmlformats.org/drawingml/2006/main">
                <a:ext uri="{FF2B5EF4-FFF2-40B4-BE49-F238E27FC236}">
                  <a16:creationId xmlns:a16="http://schemas.microsoft.com/office/drawing/2014/main" id="{13AEA0F2-0CED-4619-0FBD-FCD6247F31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a:extLst>
                        <a:ext uri="{FF2B5EF4-FFF2-40B4-BE49-F238E27FC236}">
                          <a16:creationId xmlns:a16="http://schemas.microsoft.com/office/drawing/2014/main" id="{13AEA0F2-0CED-4619-0FBD-FCD6247F3120}"/>
                        </a:ext>
                      </a:extLst>
                    </pic:cNvPr>
                    <pic:cNvPicPr>
                      <a:picLocks noChangeAspect="1"/>
                    </pic:cNvPicPr>
                  </pic:nvPicPr>
                  <pic:blipFill>
                    <a:blip r:embed="rId33"/>
                    <a:stretch>
                      <a:fillRect/>
                    </a:stretch>
                  </pic:blipFill>
                  <pic:spPr>
                    <a:xfrm>
                      <a:off x="0" y="0"/>
                      <a:ext cx="2263583" cy="1712895"/>
                    </a:xfrm>
                    <a:prstGeom prst="rect">
                      <a:avLst/>
                    </a:prstGeom>
                  </pic:spPr>
                </pic:pic>
              </a:graphicData>
            </a:graphic>
          </wp:inline>
        </w:drawing>
      </w:r>
      <w:r w:rsidRPr="004524CC">
        <w:rPr>
          <w:rFonts w:ascii="Arial Narrow" w:hAnsi="Arial Narrow" w:cs="Arial"/>
          <w:noProof/>
          <w:spacing w:val="-5"/>
          <w:sz w:val="24"/>
          <w:szCs w:val="24"/>
          <w:lang w:val="es-CO"/>
        </w:rPr>
        <w:drawing>
          <wp:inline distT="0" distB="0" distL="0" distR="0" wp14:anchorId="18935B63" wp14:editId="1D8FE4EF">
            <wp:extent cx="3164732" cy="1625600"/>
            <wp:effectExtent l="0" t="0" r="0" b="0"/>
            <wp:docPr id="23" name="Imagen 22">
              <a:extLst xmlns:a="http://schemas.openxmlformats.org/drawingml/2006/main">
                <a:ext uri="{FF2B5EF4-FFF2-40B4-BE49-F238E27FC236}">
                  <a16:creationId xmlns:a16="http://schemas.microsoft.com/office/drawing/2014/main" id="{2D39CFA3-DD65-F7A9-134F-413B70FF1E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2">
                      <a:extLst>
                        <a:ext uri="{FF2B5EF4-FFF2-40B4-BE49-F238E27FC236}">
                          <a16:creationId xmlns:a16="http://schemas.microsoft.com/office/drawing/2014/main" id="{2D39CFA3-DD65-F7A9-134F-413B70FF1EB4}"/>
                        </a:ext>
                      </a:extLst>
                    </pic:cNvPr>
                    <pic:cNvPicPr>
                      <a:picLocks noChangeAspect="1"/>
                    </pic:cNvPicPr>
                  </pic:nvPicPr>
                  <pic:blipFill>
                    <a:blip r:embed="rId34"/>
                    <a:stretch>
                      <a:fillRect/>
                    </a:stretch>
                  </pic:blipFill>
                  <pic:spPr>
                    <a:xfrm>
                      <a:off x="0" y="0"/>
                      <a:ext cx="3171350" cy="1628999"/>
                    </a:xfrm>
                    <a:prstGeom prst="rect">
                      <a:avLst/>
                    </a:prstGeom>
                  </pic:spPr>
                </pic:pic>
              </a:graphicData>
            </a:graphic>
          </wp:inline>
        </w:drawing>
      </w:r>
      <w:r w:rsidRPr="5D770074">
        <w:rPr>
          <w:rFonts w:asciiTheme="minorHAnsi" w:eastAsiaTheme="minorEastAsia" w:hAnsiTheme="minorHAnsi" w:cstheme="minorBidi"/>
          <w:noProof/>
          <w:kern w:val="2"/>
          <w:lang w:val="es-CO"/>
          <w14:ligatures w14:val="standardContextual"/>
        </w:rPr>
        <w:t xml:space="preserve">  </w:t>
      </w:r>
      <w:r w:rsidRPr="004524CC">
        <w:rPr>
          <w:rFonts w:asciiTheme="minorHAnsi" w:eastAsiaTheme="minorHAnsi" w:hAnsiTheme="minorHAnsi" w:cstheme="minorBidi"/>
          <w:noProof/>
          <w:kern w:val="2"/>
          <w:lang w:val="es-CO"/>
          <w14:ligatures w14:val="standardContextual"/>
        </w:rPr>
        <w:drawing>
          <wp:inline distT="0" distB="0" distL="0" distR="0" wp14:anchorId="76A539E9" wp14:editId="3D624632">
            <wp:extent cx="2215655" cy="1313805"/>
            <wp:effectExtent l="0" t="0" r="0" b="1270"/>
            <wp:docPr id="27" name="Imagen 26">
              <a:extLst xmlns:a="http://schemas.openxmlformats.org/drawingml/2006/main">
                <a:ext uri="{FF2B5EF4-FFF2-40B4-BE49-F238E27FC236}">
                  <a16:creationId xmlns:a16="http://schemas.microsoft.com/office/drawing/2014/main" id="{C46FEF29-19B5-C692-4BCF-A389EAD73D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6">
                      <a:extLst>
                        <a:ext uri="{FF2B5EF4-FFF2-40B4-BE49-F238E27FC236}">
                          <a16:creationId xmlns:a16="http://schemas.microsoft.com/office/drawing/2014/main" id="{C46FEF29-19B5-C692-4BCF-A389EAD73D35}"/>
                        </a:ext>
                      </a:extLst>
                    </pic:cNvPr>
                    <pic:cNvPicPr>
                      <a:picLocks noChangeAspect="1"/>
                    </pic:cNvPicPr>
                  </pic:nvPicPr>
                  <pic:blipFill>
                    <a:blip r:embed="rId35"/>
                    <a:stretch>
                      <a:fillRect/>
                    </a:stretch>
                  </pic:blipFill>
                  <pic:spPr>
                    <a:xfrm>
                      <a:off x="0" y="0"/>
                      <a:ext cx="2235423" cy="1325527"/>
                    </a:xfrm>
                    <a:prstGeom prst="rect">
                      <a:avLst/>
                    </a:prstGeom>
                  </pic:spPr>
                </pic:pic>
              </a:graphicData>
            </a:graphic>
          </wp:inline>
        </w:drawing>
      </w:r>
      <w:r w:rsidRPr="004524CC">
        <w:rPr>
          <w:rFonts w:asciiTheme="minorHAnsi" w:eastAsiaTheme="minorHAnsi" w:hAnsiTheme="minorHAnsi" w:cstheme="minorBidi"/>
          <w:noProof/>
          <w:kern w:val="2"/>
          <w:lang w:val="es-CO"/>
          <w14:ligatures w14:val="standardContextual"/>
        </w:rPr>
        <w:drawing>
          <wp:inline distT="0" distB="0" distL="0" distR="0" wp14:anchorId="5286E294" wp14:editId="1BAF3982">
            <wp:extent cx="3346178" cy="1550132"/>
            <wp:effectExtent l="0" t="0" r="6985" b="0"/>
            <wp:docPr id="1334327959" name="Imagen 18">
              <a:extLst xmlns:a="http://schemas.openxmlformats.org/drawingml/2006/main">
                <a:ext uri="{FF2B5EF4-FFF2-40B4-BE49-F238E27FC236}">
                  <a16:creationId xmlns:a16="http://schemas.microsoft.com/office/drawing/2014/main" id="{A058034C-3AD0-C462-7B0E-BB87F7689A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a:extLst>
                        <a:ext uri="{FF2B5EF4-FFF2-40B4-BE49-F238E27FC236}">
                          <a16:creationId xmlns:a16="http://schemas.microsoft.com/office/drawing/2014/main" id="{A058034C-3AD0-C462-7B0E-BB87F7689A4D}"/>
                        </a:ext>
                      </a:extLst>
                    </pic:cNvPr>
                    <pic:cNvPicPr>
                      <a:picLocks noChangeAspect="1"/>
                    </pic:cNvPicPr>
                  </pic:nvPicPr>
                  <pic:blipFill>
                    <a:blip r:embed="rId36"/>
                    <a:stretch>
                      <a:fillRect/>
                    </a:stretch>
                  </pic:blipFill>
                  <pic:spPr>
                    <a:xfrm>
                      <a:off x="0" y="0"/>
                      <a:ext cx="3346178" cy="1550132"/>
                    </a:xfrm>
                    <a:prstGeom prst="rect">
                      <a:avLst/>
                    </a:prstGeom>
                  </pic:spPr>
                </pic:pic>
              </a:graphicData>
            </a:graphic>
          </wp:inline>
        </w:drawing>
      </w:r>
    </w:p>
    <w:p w14:paraId="00EE5C52" w14:textId="77777777" w:rsidR="004524CC" w:rsidRDefault="004524CC" w:rsidP="004524CC">
      <w:pPr>
        <w:pStyle w:val="Textoindependiente"/>
        <w:spacing w:before="23" w:line="360" w:lineRule="auto"/>
        <w:jc w:val="both"/>
        <w:rPr>
          <w:rFonts w:ascii="Arial Narrow" w:hAnsi="Arial Narrow" w:cs="Arial"/>
          <w:color w:val="000000" w:themeColor="text1"/>
          <w:spacing w:val="-5"/>
          <w:sz w:val="24"/>
          <w:szCs w:val="24"/>
        </w:rPr>
      </w:pPr>
      <w:r w:rsidRPr="00E8295A">
        <w:rPr>
          <w:rFonts w:ascii="Arial Narrow" w:hAnsi="Arial Narrow" w:cs="Arial"/>
          <w:i/>
          <w:iCs/>
          <w:color w:val="000000" w:themeColor="text1"/>
          <w:spacing w:val="-5"/>
          <w:sz w:val="24"/>
          <w:szCs w:val="24"/>
        </w:rPr>
        <w:t>FUENTE: Construcción propia – Talento Humano</w:t>
      </w:r>
    </w:p>
    <w:p w14:paraId="2F6E1A09" w14:textId="77777777" w:rsidR="00C57F71" w:rsidRDefault="00C57F71" w:rsidP="003D793C">
      <w:pPr>
        <w:pStyle w:val="Textoindependiente"/>
        <w:spacing w:before="23" w:line="360" w:lineRule="auto"/>
        <w:jc w:val="both"/>
        <w:rPr>
          <w:rFonts w:ascii="Arial Narrow" w:hAnsi="Arial Narrow" w:cs="Arial"/>
          <w:b/>
          <w:bCs/>
          <w:spacing w:val="-5"/>
          <w:sz w:val="24"/>
          <w:szCs w:val="24"/>
        </w:rPr>
      </w:pPr>
    </w:p>
    <w:p w14:paraId="42EF1D10" w14:textId="75FE14BA" w:rsidR="003D793C" w:rsidRPr="00D2683D" w:rsidRDefault="003D793C" w:rsidP="003D793C">
      <w:pPr>
        <w:pStyle w:val="Textoindependiente"/>
        <w:spacing w:before="23" w:line="360" w:lineRule="auto"/>
        <w:jc w:val="both"/>
        <w:rPr>
          <w:rFonts w:ascii="Arial Narrow" w:hAnsi="Arial Narrow" w:cs="Arial"/>
          <w:color w:val="000000" w:themeColor="text1"/>
          <w:spacing w:val="-5"/>
          <w:sz w:val="24"/>
          <w:szCs w:val="24"/>
        </w:rPr>
      </w:pPr>
      <w:r>
        <w:rPr>
          <w:rFonts w:ascii="Arial Narrow" w:hAnsi="Arial Narrow" w:cs="Arial"/>
          <w:b/>
          <w:bCs/>
          <w:spacing w:val="-5"/>
          <w:sz w:val="28"/>
          <w:szCs w:val="28"/>
          <w:lang w:val="es-CO"/>
        </w:rPr>
        <w:t xml:space="preserve">CAMPAÑAS DE SEGURIDAD Y SALUD EN EL TRABAJO </w:t>
      </w:r>
    </w:p>
    <w:p w14:paraId="594F43D7" w14:textId="4B13A282" w:rsidR="00371516" w:rsidRPr="00C57F71" w:rsidRDefault="00371516" w:rsidP="00C57F71">
      <w:pPr>
        <w:spacing w:after="0" w:line="360" w:lineRule="auto"/>
        <w:jc w:val="both"/>
        <w:rPr>
          <w:rFonts w:ascii="Arial Narrow" w:eastAsia="Calibri Light" w:hAnsi="Arial Narrow" w:cs="Arial"/>
          <w:spacing w:val="-5"/>
          <w:kern w:val="0"/>
          <w:sz w:val="24"/>
          <w:szCs w:val="24"/>
          <w14:ligatures w14:val="none"/>
        </w:rPr>
      </w:pPr>
      <w:r w:rsidRPr="00371516">
        <w:rPr>
          <w:rFonts w:ascii="Arial Narrow" w:eastAsia="Calibri Light" w:hAnsi="Arial Narrow" w:cs="Arial"/>
          <w:spacing w:val="-5"/>
          <w:kern w:val="0"/>
          <w:sz w:val="24"/>
          <w:szCs w:val="24"/>
          <w14:ligatures w14:val="none"/>
        </w:rPr>
        <w:lastRenderedPageBreak/>
        <w:t>Dur</w:t>
      </w:r>
      <w:r w:rsidR="00C57F71" w:rsidRPr="00371516">
        <w:rPr>
          <w:rFonts w:ascii="Arial Narrow" w:eastAsia="Calibri Light" w:hAnsi="Arial Narrow" w:cs="Arial"/>
          <w:spacing w:val="-5"/>
          <w:kern w:val="0"/>
          <w:sz w:val="24"/>
          <w:szCs w:val="24"/>
          <w14:ligatures w14:val="none"/>
        </w:rPr>
        <w:t xml:space="preserve">ante el </w:t>
      </w:r>
      <w:r w:rsidR="00C57F71">
        <w:rPr>
          <w:rFonts w:ascii="Arial Narrow" w:eastAsia="Calibri Light" w:hAnsi="Arial Narrow" w:cs="Arial"/>
          <w:spacing w:val="-5"/>
          <w:kern w:val="0"/>
          <w:sz w:val="24"/>
          <w:szCs w:val="24"/>
          <w14:ligatures w14:val="none"/>
        </w:rPr>
        <w:t>cuarto</w:t>
      </w:r>
      <w:r w:rsidR="00C57F71" w:rsidRPr="00371516">
        <w:rPr>
          <w:rFonts w:ascii="Arial Narrow" w:eastAsia="Calibri Light" w:hAnsi="Arial Narrow" w:cs="Arial"/>
          <w:spacing w:val="-5"/>
          <w:kern w:val="0"/>
          <w:sz w:val="24"/>
          <w:szCs w:val="24"/>
          <w14:ligatures w14:val="none"/>
        </w:rPr>
        <w:t xml:space="preserve"> trimestre del año 2025 se realizaron actividades de pausa activa dirigidas a todos los </w:t>
      </w:r>
      <w:r w:rsidR="00C57F71">
        <w:rPr>
          <w:rFonts w:ascii="Arial Narrow" w:eastAsia="Calibri Light" w:hAnsi="Arial Narrow" w:cs="Arial"/>
          <w:spacing w:val="-5"/>
          <w:kern w:val="0"/>
          <w:sz w:val="24"/>
          <w:szCs w:val="24"/>
          <w14:ligatures w14:val="none"/>
        </w:rPr>
        <w:t>servidores y contratistas</w:t>
      </w:r>
      <w:r w:rsidR="00C57F71" w:rsidRPr="00371516">
        <w:rPr>
          <w:rFonts w:ascii="Arial Narrow" w:eastAsia="Calibri Light" w:hAnsi="Arial Narrow" w:cs="Arial"/>
          <w:spacing w:val="-5"/>
          <w:kern w:val="0"/>
          <w:sz w:val="24"/>
          <w:szCs w:val="24"/>
          <w14:ligatures w14:val="none"/>
        </w:rPr>
        <w:t xml:space="preserve"> de la UAESP, incluyendo personal de la sede administrativa, archivo central y teletrabajadores. Estas jornadas se articularon con campañas de Seguridad Vial, prevención del consumo de sustancias psicoactivas y promoción de hábitos de vida saludables, con el fin de fortalecer el autocuidado, la salud física y mental, y la cultura preventiva institucional.</w:t>
      </w:r>
    </w:p>
    <w:p w14:paraId="1E361369" w14:textId="75BB486A" w:rsidR="004071A9" w:rsidRDefault="00546944" w:rsidP="5D770074">
      <w:pPr>
        <w:spacing w:after="0" w:line="240" w:lineRule="auto"/>
        <w:ind w:left="708"/>
        <w:jc w:val="both"/>
        <w:rPr>
          <w:rFonts w:ascii="Times New Roman" w:eastAsia="Times New Roman" w:hAnsi="Times New Roman" w:cs="Times New Roman"/>
          <w:noProof/>
          <w:kern w:val="0"/>
          <w:sz w:val="24"/>
          <w:szCs w:val="24"/>
          <w:lang w:eastAsia="es-CO"/>
          <w14:ligatures w14:val="none"/>
        </w:rPr>
      </w:pPr>
      <w:r>
        <w:rPr>
          <w:noProof/>
        </w:rPr>
        <w:drawing>
          <wp:inline distT="0" distB="0" distL="0" distR="0" wp14:anchorId="2CD5FA01" wp14:editId="06CDAB8D">
            <wp:extent cx="4152900" cy="2095500"/>
            <wp:effectExtent l="0" t="0" r="0" b="0"/>
            <wp:docPr id="1075021704" name="Gráfico 1">
              <a:extLst xmlns:a="http://schemas.openxmlformats.org/drawingml/2006/main">
                <a:ext uri="{FF2B5EF4-FFF2-40B4-BE49-F238E27FC236}">
                  <a16:creationId xmlns:a16="http://schemas.microsoft.com/office/drawing/2014/main" id="{442B6E21-AA18-A88D-DEFB-A1C69B3315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DAA0276" w14:textId="77777777" w:rsidR="00C57F71" w:rsidRDefault="00C57F71" w:rsidP="00AE6E94">
      <w:pPr>
        <w:spacing w:after="0" w:line="240" w:lineRule="auto"/>
        <w:jc w:val="both"/>
        <w:rPr>
          <w:rFonts w:ascii="Times New Roman" w:eastAsia="Times New Roman" w:hAnsi="Times New Roman" w:cs="Times New Roman"/>
          <w:noProof/>
          <w:kern w:val="0"/>
          <w:sz w:val="24"/>
          <w:szCs w:val="24"/>
          <w:lang w:eastAsia="es-CO"/>
          <w14:ligatures w14:val="none"/>
        </w:rPr>
      </w:pPr>
    </w:p>
    <w:p w14:paraId="31C4818D" w14:textId="528C9228" w:rsidR="004071A9" w:rsidRPr="009F75CF" w:rsidRDefault="007C6F13" w:rsidP="00AE6E94">
      <w:pPr>
        <w:pStyle w:val="Descripcin"/>
        <w:jc w:val="both"/>
        <w:rPr>
          <w:rFonts w:ascii="Times New Roman" w:eastAsia="Times New Roman" w:hAnsi="Times New Roman" w:cs="Times New Roman"/>
          <w:color w:val="auto"/>
          <w:kern w:val="0"/>
          <w:sz w:val="20"/>
          <w:szCs w:val="20"/>
          <w:lang w:eastAsia="es-CO"/>
          <w14:ligatures w14:val="none"/>
        </w:rPr>
      </w:pPr>
      <w:bookmarkStart w:id="25" w:name="_Toc206596651"/>
      <w:bookmarkStart w:id="26" w:name="_Toc214721995"/>
      <w:bookmarkStart w:id="27" w:name="_Toc221041255"/>
      <w:r w:rsidRPr="009F75CF">
        <w:rPr>
          <w:color w:val="auto"/>
          <w:sz w:val="20"/>
          <w:szCs w:val="20"/>
        </w:rPr>
        <w:t xml:space="preserve">Ilustración </w:t>
      </w:r>
      <w:r w:rsidRPr="009F75CF">
        <w:rPr>
          <w:color w:val="auto"/>
          <w:sz w:val="20"/>
          <w:szCs w:val="20"/>
        </w:rPr>
        <w:fldChar w:fldCharType="begin"/>
      </w:r>
      <w:r w:rsidRPr="009F75CF">
        <w:rPr>
          <w:color w:val="auto"/>
          <w:sz w:val="20"/>
          <w:szCs w:val="20"/>
        </w:rPr>
        <w:instrText xml:space="preserve"> SEQ Ilustración \* ARABIC </w:instrText>
      </w:r>
      <w:r w:rsidRPr="009F75CF">
        <w:rPr>
          <w:color w:val="auto"/>
          <w:sz w:val="20"/>
          <w:szCs w:val="20"/>
        </w:rPr>
        <w:fldChar w:fldCharType="separate"/>
      </w:r>
      <w:r w:rsidR="00B82C34">
        <w:rPr>
          <w:noProof/>
          <w:color w:val="auto"/>
          <w:sz w:val="20"/>
          <w:szCs w:val="20"/>
        </w:rPr>
        <w:t>1</w:t>
      </w:r>
      <w:r w:rsidRPr="009F75CF">
        <w:rPr>
          <w:color w:val="auto"/>
          <w:sz w:val="20"/>
          <w:szCs w:val="20"/>
        </w:rPr>
        <w:fldChar w:fldCharType="end"/>
      </w:r>
      <w:r w:rsidR="009F75CF" w:rsidRPr="009F75CF">
        <w:rPr>
          <w:color w:val="auto"/>
          <w:sz w:val="20"/>
          <w:szCs w:val="20"/>
        </w:rPr>
        <w:t xml:space="preserve">Grafica de medición de participación de pausas activas </w:t>
      </w:r>
      <w:r w:rsidR="00C57F71">
        <w:rPr>
          <w:color w:val="auto"/>
          <w:sz w:val="20"/>
          <w:szCs w:val="20"/>
        </w:rPr>
        <w:t>cuarto</w:t>
      </w:r>
      <w:r w:rsidR="000C7329">
        <w:rPr>
          <w:color w:val="auto"/>
          <w:sz w:val="20"/>
          <w:szCs w:val="20"/>
        </w:rPr>
        <w:t xml:space="preserve"> </w:t>
      </w:r>
      <w:r w:rsidR="000C7329" w:rsidRPr="009F75CF">
        <w:rPr>
          <w:color w:val="auto"/>
          <w:sz w:val="20"/>
          <w:szCs w:val="20"/>
        </w:rPr>
        <w:t>trimestre</w:t>
      </w:r>
      <w:r w:rsidR="009F75CF" w:rsidRPr="009F75CF">
        <w:rPr>
          <w:color w:val="auto"/>
          <w:sz w:val="20"/>
          <w:szCs w:val="20"/>
        </w:rPr>
        <w:t xml:space="preserve"> 2025.</w:t>
      </w:r>
      <w:bookmarkEnd w:id="25"/>
      <w:bookmarkEnd w:id="26"/>
      <w:bookmarkEnd w:id="27"/>
    </w:p>
    <w:p w14:paraId="721E33F0" w14:textId="77777777" w:rsidR="005A20B7" w:rsidRPr="005A20B7" w:rsidRDefault="005A20B7" w:rsidP="005A20B7">
      <w:pPr>
        <w:spacing w:line="360" w:lineRule="auto"/>
        <w:jc w:val="both"/>
        <w:rPr>
          <w:rFonts w:ascii="Arial Narrow" w:eastAsia="Calibri Light" w:hAnsi="Arial Narrow" w:cs="Arial"/>
          <w:spacing w:val="-5"/>
          <w:kern w:val="0"/>
          <w:sz w:val="24"/>
          <w:szCs w:val="24"/>
          <w14:ligatures w14:val="none"/>
        </w:rPr>
      </w:pPr>
      <w:r w:rsidRPr="005A20B7">
        <w:rPr>
          <w:rFonts w:ascii="Arial Narrow" w:eastAsia="Calibri Light" w:hAnsi="Arial Narrow" w:cs="Arial"/>
          <w:spacing w:val="-5"/>
          <w:kern w:val="0"/>
          <w:sz w:val="24"/>
          <w:szCs w:val="24"/>
          <w14:ligatures w14:val="none"/>
        </w:rPr>
        <w:t>Los resultados evidencian una participación relevante por parte de la población trabajadora. Según los registros del periodo evaluado, en el mes de octubre se contó con la asistencia de 105 personas, en noviembre se presentó un incremento significativo con 350 participantes, y en diciembre se registraron 144 asistentes, lo que refleja fluctuaciones en la participación y, en términos generales, una apropiación progresiva de estas actividades por parte de los colaboradores.</w:t>
      </w:r>
    </w:p>
    <w:p w14:paraId="0BBB661E" w14:textId="77777777" w:rsidR="005A20B7" w:rsidRPr="005A20B7" w:rsidRDefault="005A20B7" w:rsidP="005A20B7">
      <w:pPr>
        <w:spacing w:line="360" w:lineRule="auto"/>
        <w:jc w:val="both"/>
        <w:rPr>
          <w:rFonts w:ascii="Arial Narrow" w:eastAsia="Calibri Light" w:hAnsi="Arial Narrow" w:cs="Arial"/>
          <w:spacing w:val="-5"/>
          <w:kern w:val="0"/>
          <w:sz w:val="24"/>
          <w:szCs w:val="24"/>
          <w14:ligatures w14:val="none"/>
        </w:rPr>
      </w:pPr>
      <w:r w:rsidRPr="005A20B7">
        <w:rPr>
          <w:rFonts w:ascii="Arial Narrow" w:eastAsia="Calibri Light" w:hAnsi="Arial Narrow" w:cs="Arial"/>
          <w:spacing w:val="-5"/>
          <w:kern w:val="0"/>
          <w:sz w:val="24"/>
          <w:szCs w:val="24"/>
          <w14:ligatures w14:val="none"/>
        </w:rPr>
        <w:t>Las pausas activas, integradas a las estrategias preventivas del Sistema de Gestión de Seguridad y Salud en el Trabajo (SG-SST) y del Plan Estratégico de Seguridad Vial (PESV), se han consolidado como una herramienta eficaz para la reducción de la carga física y mental, la promoción de hábitos y estilos de vida saludables, el fortalecimiento de comportamientos responsables en la vía y la prevención de enfermedades laborales asociadas al sedentarismo y a las posturas prolongadas.</w:t>
      </w:r>
    </w:p>
    <w:p w14:paraId="2F493DFA" w14:textId="77777777" w:rsidR="005A20B7" w:rsidRPr="005A20B7" w:rsidRDefault="005A20B7" w:rsidP="005A20B7">
      <w:pPr>
        <w:spacing w:line="360" w:lineRule="auto"/>
        <w:jc w:val="both"/>
        <w:rPr>
          <w:rFonts w:ascii="Arial Narrow" w:eastAsia="Calibri Light" w:hAnsi="Arial Narrow" w:cs="Arial"/>
          <w:spacing w:val="-5"/>
          <w:kern w:val="0"/>
          <w:sz w:val="24"/>
          <w:szCs w:val="24"/>
          <w14:ligatures w14:val="none"/>
        </w:rPr>
      </w:pPr>
      <w:r w:rsidRPr="005A20B7">
        <w:rPr>
          <w:rFonts w:ascii="Arial Narrow" w:eastAsia="Calibri Light" w:hAnsi="Arial Narrow" w:cs="Arial"/>
          <w:spacing w:val="-5"/>
          <w:kern w:val="0"/>
          <w:sz w:val="24"/>
          <w:szCs w:val="24"/>
          <w14:ligatures w14:val="none"/>
        </w:rPr>
        <w:t>En este contexto, las actividades desarrolladas aportan de manera significativa al bienestar integral de los/las colaboradores/as, al afianzamiento de la cultura de autocuidado y a la consolidación de entornos laborales más seguros, saludables y participativos.</w:t>
      </w:r>
    </w:p>
    <w:p w14:paraId="108A7B32" w14:textId="77777777" w:rsidR="00C57F71" w:rsidRPr="003861A5" w:rsidRDefault="00C57F71" w:rsidP="00AE6E94">
      <w:pPr>
        <w:spacing w:line="360" w:lineRule="auto"/>
        <w:jc w:val="both"/>
        <w:rPr>
          <w:rFonts w:ascii="Arial Narrow" w:hAnsi="Arial Narrow" w:cs="Arial"/>
          <w:color w:val="EE0000"/>
          <w:sz w:val="24"/>
          <w:szCs w:val="24"/>
        </w:rPr>
      </w:pPr>
    </w:p>
    <w:p w14:paraId="1452AF11" w14:textId="7BBE3105" w:rsidR="00634FE7" w:rsidRPr="001B0363" w:rsidRDefault="00634FE7" w:rsidP="00AE6E94">
      <w:pPr>
        <w:spacing w:line="360" w:lineRule="auto"/>
        <w:jc w:val="both"/>
        <w:rPr>
          <w:rFonts w:ascii="Arial Narrow" w:hAnsi="Arial Narrow" w:cs="Arial"/>
          <w:b/>
          <w:bCs/>
          <w:sz w:val="24"/>
          <w:szCs w:val="24"/>
        </w:rPr>
      </w:pPr>
      <w:r w:rsidRPr="001B0363">
        <w:rPr>
          <w:rFonts w:ascii="Arial Narrow" w:hAnsi="Arial Narrow" w:cs="Arial"/>
          <w:b/>
          <w:bCs/>
          <w:sz w:val="28"/>
          <w:szCs w:val="28"/>
        </w:rPr>
        <w:t>3.</w:t>
      </w:r>
      <w:r w:rsidR="00A06003">
        <w:rPr>
          <w:rFonts w:ascii="Arial Narrow" w:hAnsi="Arial Narrow" w:cs="Arial"/>
          <w:b/>
          <w:bCs/>
          <w:sz w:val="28"/>
          <w:szCs w:val="28"/>
        </w:rPr>
        <w:t>1</w:t>
      </w:r>
      <w:r w:rsidRPr="001B0363">
        <w:rPr>
          <w:rFonts w:ascii="Arial Narrow" w:hAnsi="Arial Narrow" w:cs="Arial"/>
          <w:b/>
          <w:bCs/>
          <w:sz w:val="28"/>
          <w:szCs w:val="28"/>
        </w:rPr>
        <w:t xml:space="preserve"> ANÁLISIS CUANTITATIVO</w:t>
      </w:r>
    </w:p>
    <w:p w14:paraId="4312D49A" w14:textId="510BB98A" w:rsidR="00634FE7" w:rsidRPr="001B0363" w:rsidRDefault="001B0363" w:rsidP="00AE6E94">
      <w:pPr>
        <w:spacing w:line="360" w:lineRule="auto"/>
        <w:jc w:val="both"/>
        <w:rPr>
          <w:rFonts w:ascii="Arial Narrow" w:hAnsi="Arial Narrow" w:cs="Arial"/>
          <w:sz w:val="24"/>
          <w:szCs w:val="24"/>
        </w:rPr>
      </w:pPr>
      <w:r w:rsidRPr="5D770074">
        <w:rPr>
          <w:rFonts w:ascii="Arial Narrow" w:hAnsi="Arial Narrow" w:cs="Arial"/>
          <w:sz w:val="24"/>
          <w:szCs w:val="24"/>
        </w:rPr>
        <w:lastRenderedPageBreak/>
        <w:t xml:space="preserve">Durante el </w:t>
      </w:r>
      <w:r w:rsidR="005A20B7" w:rsidRPr="5D770074">
        <w:rPr>
          <w:rFonts w:ascii="Arial Narrow" w:hAnsi="Arial Narrow" w:cs="Arial"/>
          <w:sz w:val="24"/>
          <w:szCs w:val="24"/>
        </w:rPr>
        <w:t>cuarto</w:t>
      </w:r>
      <w:r w:rsidRPr="5D770074">
        <w:rPr>
          <w:rFonts w:ascii="Arial Narrow" w:hAnsi="Arial Narrow" w:cs="Arial"/>
          <w:sz w:val="24"/>
          <w:szCs w:val="24"/>
        </w:rPr>
        <w:t xml:space="preserve"> trimestre del año se desarrollaron diversas acciones enfocadas en el fortalecimiento del Sistema de Gestión de Seguridad y Salud en el Trabajo (SG-SST), las cuales se evidencian en los siguientes resultados cuantitativos:</w:t>
      </w:r>
    </w:p>
    <w:p w14:paraId="4D1C9E10" w14:textId="76EE82A1" w:rsidR="5D770074" w:rsidRDefault="5D770074" w:rsidP="5D770074">
      <w:pPr>
        <w:spacing w:line="360" w:lineRule="auto"/>
        <w:jc w:val="both"/>
        <w:rPr>
          <w:rFonts w:ascii="Arial Narrow" w:hAnsi="Arial Narrow" w:cs="Arial"/>
          <w:sz w:val="24"/>
          <w:szCs w:val="24"/>
        </w:rPr>
      </w:pPr>
    </w:p>
    <w:tbl>
      <w:tblPr>
        <w:tblStyle w:val="Tablaconcuadrcula"/>
        <w:tblW w:w="9493" w:type="dxa"/>
        <w:tblLook w:val="04A0" w:firstRow="1" w:lastRow="0" w:firstColumn="1" w:lastColumn="0" w:noHBand="0" w:noVBand="1"/>
      </w:tblPr>
      <w:tblGrid>
        <w:gridCol w:w="5382"/>
        <w:gridCol w:w="4111"/>
      </w:tblGrid>
      <w:tr w:rsidR="003861A5" w:rsidRPr="003861A5" w14:paraId="2382F623" w14:textId="77777777" w:rsidTr="00CE17CB">
        <w:tc>
          <w:tcPr>
            <w:tcW w:w="5382" w:type="dxa"/>
          </w:tcPr>
          <w:p w14:paraId="4472DEFA" w14:textId="77777777" w:rsidR="00634FE7" w:rsidRPr="00832ADA" w:rsidRDefault="00634FE7" w:rsidP="00AE6E94">
            <w:pPr>
              <w:spacing w:line="360" w:lineRule="auto"/>
              <w:jc w:val="both"/>
              <w:rPr>
                <w:rFonts w:ascii="Arial Narrow" w:hAnsi="Arial Narrow" w:cs="Arial"/>
                <w:b/>
                <w:bCs/>
              </w:rPr>
            </w:pPr>
            <w:r w:rsidRPr="00832ADA">
              <w:rPr>
                <w:rFonts w:ascii="Arial Narrow" w:hAnsi="Arial Narrow" w:cs="Arial"/>
                <w:b/>
                <w:bCs/>
              </w:rPr>
              <w:t>Actividad</w:t>
            </w:r>
          </w:p>
        </w:tc>
        <w:tc>
          <w:tcPr>
            <w:tcW w:w="4111" w:type="dxa"/>
          </w:tcPr>
          <w:p w14:paraId="05E0FE28" w14:textId="77777777" w:rsidR="00634FE7" w:rsidRPr="00832ADA" w:rsidRDefault="00634FE7" w:rsidP="00AE6E94">
            <w:pPr>
              <w:spacing w:line="360" w:lineRule="auto"/>
              <w:jc w:val="both"/>
              <w:rPr>
                <w:rFonts w:ascii="Arial Narrow" w:hAnsi="Arial Narrow" w:cs="Arial"/>
                <w:b/>
                <w:bCs/>
              </w:rPr>
            </w:pPr>
            <w:r w:rsidRPr="00832ADA">
              <w:rPr>
                <w:rFonts w:ascii="Arial Narrow" w:hAnsi="Arial Narrow" w:cs="Arial"/>
                <w:b/>
                <w:bCs/>
              </w:rPr>
              <w:t>Cantidad / Cobertura</w:t>
            </w:r>
          </w:p>
        </w:tc>
      </w:tr>
      <w:tr w:rsidR="003861A5" w:rsidRPr="003861A5" w14:paraId="7F245AC6" w14:textId="77777777" w:rsidTr="00CE17CB">
        <w:tc>
          <w:tcPr>
            <w:tcW w:w="5382" w:type="dxa"/>
          </w:tcPr>
          <w:p w14:paraId="0837A266" w14:textId="63212E14" w:rsidR="00634FE7" w:rsidRPr="006E53A8" w:rsidRDefault="002403AB"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 xml:space="preserve">Reporte e investigaciones de accidentes de trabajo </w:t>
            </w:r>
          </w:p>
        </w:tc>
        <w:tc>
          <w:tcPr>
            <w:tcW w:w="4111" w:type="dxa"/>
          </w:tcPr>
          <w:p w14:paraId="595DD0E9" w14:textId="49570F6C" w:rsidR="00634FE7" w:rsidRPr="006E53A8" w:rsidRDefault="007B0180"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6</w:t>
            </w:r>
            <w:r w:rsidR="00634FE7" w:rsidRPr="006E53A8">
              <w:rPr>
                <w:rFonts w:ascii="Arial Narrow" w:hAnsi="Arial Narrow" w:cs="Arial"/>
                <w:color w:val="000000" w:themeColor="text1"/>
              </w:rPr>
              <w:t xml:space="preserve"> investigaciones</w:t>
            </w:r>
            <w:r w:rsidRPr="006E53A8">
              <w:rPr>
                <w:rFonts w:ascii="Arial Narrow" w:hAnsi="Arial Narrow" w:cs="Arial"/>
                <w:color w:val="000000" w:themeColor="text1"/>
              </w:rPr>
              <w:t xml:space="preserve"> reportadas y</w:t>
            </w:r>
            <w:r w:rsidR="00634FE7" w:rsidRPr="006E53A8">
              <w:rPr>
                <w:rFonts w:ascii="Arial Narrow" w:hAnsi="Arial Narrow" w:cs="Arial"/>
                <w:color w:val="000000" w:themeColor="text1"/>
              </w:rPr>
              <w:t xml:space="preserve"> completadas</w:t>
            </w:r>
          </w:p>
        </w:tc>
      </w:tr>
      <w:tr w:rsidR="003861A5" w:rsidRPr="003861A5" w14:paraId="3B27D2CC" w14:textId="77777777" w:rsidTr="00CE17CB">
        <w:tc>
          <w:tcPr>
            <w:tcW w:w="5382" w:type="dxa"/>
          </w:tcPr>
          <w:p w14:paraId="5B4E9098" w14:textId="77777777" w:rsidR="001F32DA" w:rsidRPr="006E53A8" w:rsidRDefault="00634FE7"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Centros de trabajo intervenidos con jornadas de higiene</w:t>
            </w:r>
          </w:p>
          <w:p w14:paraId="30BB5FDB" w14:textId="1A1E90ED" w:rsidR="00634FE7" w:rsidRPr="006E53A8" w:rsidRDefault="00634FE7"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 xml:space="preserve">  </w:t>
            </w:r>
            <w:r w:rsidR="00AE6E94" w:rsidRPr="006E53A8">
              <w:rPr>
                <w:rFonts w:ascii="Arial Narrow" w:hAnsi="Arial Narrow" w:cs="Arial"/>
                <w:color w:val="000000" w:themeColor="text1"/>
              </w:rPr>
              <w:t>(</w:t>
            </w:r>
            <w:proofErr w:type="gramStart"/>
            <w:r w:rsidR="00334E0A" w:rsidRPr="006E53A8">
              <w:rPr>
                <w:rFonts w:ascii="Arial Narrow" w:hAnsi="Arial Narrow" w:cs="Arial"/>
                <w:color w:val="000000" w:themeColor="text1"/>
              </w:rPr>
              <w:t>CTAS ,</w:t>
            </w:r>
            <w:proofErr w:type="gramEnd"/>
            <w:r w:rsidRPr="006E53A8">
              <w:rPr>
                <w:rFonts w:ascii="Arial Narrow" w:hAnsi="Arial Narrow" w:cs="Arial"/>
                <w:color w:val="000000" w:themeColor="text1"/>
              </w:rPr>
              <w:t xml:space="preserve"> sede administrativa</w:t>
            </w:r>
            <w:r w:rsidR="000D73E0" w:rsidRPr="006E53A8">
              <w:rPr>
                <w:rFonts w:ascii="Arial Narrow" w:hAnsi="Arial Narrow" w:cs="Arial"/>
                <w:color w:val="000000" w:themeColor="text1"/>
              </w:rPr>
              <w:t>, parque multipropósito</w:t>
            </w:r>
            <w:r w:rsidR="006E53A8" w:rsidRPr="006E53A8">
              <w:rPr>
                <w:rFonts w:ascii="Arial Narrow" w:hAnsi="Arial Narrow" w:cs="Arial"/>
                <w:color w:val="000000" w:themeColor="text1"/>
              </w:rPr>
              <w:t>, manzana del cuidado</w:t>
            </w:r>
            <w:r w:rsidRPr="006E53A8">
              <w:rPr>
                <w:rFonts w:ascii="Arial Narrow" w:hAnsi="Arial Narrow" w:cs="Arial"/>
                <w:color w:val="000000" w:themeColor="text1"/>
              </w:rPr>
              <w:t>)</w:t>
            </w:r>
          </w:p>
        </w:tc>
        <w:tc>
          <w:tcPr>
            <w:tcW w:w="4111" w:type="dxa"/>
          </w:tcPr>
          <w:p w14:paraId="1F592D33" w14:textId="0D5D7B87" w:rsidR="00634FE7" w:rsidRPr="006E53A8" w:rsidRDefault="000D73E0"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 xml:space="preserve">8 </w:t>
            </w:r>
            <w:r w:rsidR="001F32DA" w:rsidRPr="006E53A8">
              <w:rPr>
                <w:rFonts w:ascii="Arial Narrow" w:hAnsi="Arial Narrow" w:cs="Arial"/>
                <w:color w:val="000000" w:themeColor="text1"/>
              </w:rPr>
              <w:t xml:space="preserve">centros de </w:t>
            </w:r>
            <w:r w:rsidR="00832ADA" w:rsidRPr="006E53A8">
              <w:rPr>
                <w:rFonts w:ascii="Arial Narrow" w:hAnsi="Arial Narrow" w:cs="Arial"/>
                <w:color w:val="000000" w:themeColor="text1"/>
              </w:rPr>
              <w:t>trabajo intervenidos</w:t>
            </w:r>
          </w:p>
        </w:tc>
      </w:tr>
      <w:tr w:rsidR="003861A5" w:rsidRPr="003861A5" w14:paraId="3F80C412" w14:textId="77777777" w:rsidTr="00CE17CB">
        <w:tc>
          <w:tcPr>
            <w:tcW w:w="5382" w:type="dxa"/>
          </w:tcPr>
          <w:p w14:paraId="01CEAAB7" w14:textId="7182A0D6" w:rsidR="00634FE7" w:rsidRPr="006E53A8" w:rsidRDefault="00832ADA"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Inspecciones realizadas en centros de trabajo de la Subdirección Administrativa y Financiera (sede administrativa)</w:t>
            </w:r>
          </w:p>
        </w:tc>
        <w:tc>
          <w:tcPr>
            <w:tcW w:w="4111" w:type="dxa"/>
          </w:tcPr>
          <w:p w14:paraId="7077D058" w14:textId="798795C6" w:rsidR="001F32DA" w:rsidRPr="006E53A8" w:rsidRDefault="00832ADA"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3 inspecciones de seguridad y equipos emergencias revisados y socializados.</w:t>
            </w:r>
          </w:p>
        </w:tc>
      </w:tr>
      <w:tr w:rsidR="003861A5" w:rsidRPr="003861A5" w14:paraId="0808A371" w14:textId="77777777" w:rsidTr="00CE17CB">
        <w:tc>
          <w:tcPr>
            <w:tcW w:w="5382" w:type="dxa"/>
          </w:tcPr>
          <w:p w14:paraId="49EEB9EF" w14:textId="13EA1F7C" w:rsidR="00634FE7" w:rsidRPr="006E53A8" w:rsidRDefault="00832ADA"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Inspecciones realizadas en CTAS de la Subdirección de Aprovechamiento (Usaquén, Barrios Unidos,</w:t>
            </w:r>
            <w:r w:rsidR="00BE0BB1" w:rsidRPr="006E53A8">
              <w:rPr>
                <w:rFonts w:ascii="Arial Narrow" w:hAnsi="Arial Narrow" w:cs="Arial"/>
                <w:color w:val="000000" w:themeColor="text1"/>
              </w:rPr>
              <w:t xml:space="preserve"> María paz</w:t>
            </w:r>
            <w:r w:rsidRPr="006E53A8">
              <w:rPr>
                <w:rFonts w:ascii="Arial Narrow" w:hAnsi="Arial Narrow" w:cs="Arial"/>
                <w:color w:val="000000" w:themeColor="text1"/>
              </w:rPr>
              <w:t xml:space="preserve"> Mártires 1 y Mártires 2)</w:t>
            </w:r>
            <w:r w:rsidR="0096048C" w:rsidRPr="006E53A8">
              <w:rPr>
                <w:rFonts w:ascii="Arial Narrow" w:hAnsi="Arial Narrow" w:cs="Arial"/>
                <w:color w:val="000000" w:themeColor="text1"/>
              </w:rPr>
              <w:t xml:space="preserve"> </w:t>
            </w:r>
          </w:p>
        </w:tc>
        <w:tc>
          <w:tcPr>
            <w:tcW w:w="4111" w:type="dxa"/>
          </w:tcPr>
          <w:p w14:paraId="665FE608" w14:textId="49DC1C79" w:rsidR="001F32DA" w:rsidRPr="006E53A8" w:rsidRDefault="008072BF" w:rsidP="00AE6E94">
            <w:pPr>
              <w:spacing w:line="360" w:lineRule="auto"/>
              <w:jc w:val="both"/>
              <w:rPr>
                <w:rFonts w:ascii="Arial Narrow" w:hAnsi="Arial Narrow" w:cs="Arial"/>
                <w:color w:val="000000" w:themeColor="text1"/>
              </w:rPr>
            </w:pPr>
            <w:r w:rsidRPr="006E53A8">
              <w:rPr>
                <w:rFonts w:ascii="Arial Narrow" w:hAnsi="Arial Narrow" w:cs="Arial"/>
                <w:color w:val="000000" w:themeColor="text1"/>
              </w:rPr>
              <w:t>5</w:t>
            </w:r>
            <w:r w:rsidR="00832ADA" w:rsidRPr="006E53A8">
              <w:rPr>
                <w:rFonts w:ascii="Arial Narrow" w:hAnsi="Arial Narrow" w:cs="Arial"/>
                <w:color w:val="000000" w:themeColor="text1"/>
              </w:rPr>
              <w:t xml:space="preserve"> inspecciones de seguridad y verificación de equipos de emergencia, con socialización de hallazgos.</w:t>
            </w:r>
          </w:p>
        </w:tc>
      </w:tr>
      <w:tr w:rsidR="003861A5" w:rsidRPr="003861A5" w14:paraId="353ED0DA" w14:textId="77777777" w:rsidTr="00CE17CB">
        <w:tc>
          <w:tcPr>
            <w:tcW w:w="5382" w:type="dxa"/>
          </w:tcPr>
          <w:p w14:paraId="4E72D40E" w14:textId="1753B3DA" w:rsidR="00634FE7" w:rsidRPr="00832ADA" w:rsidRDefault="00634FE7" w:rsidP="00AE6E94">
            <w:pPr>
              <w:spacing w:line="360" w:lineRule="auto"/>
              <w:jc w:val="both"/>
              <w:rPr>
                <w:rFonts w:ascii="Arial Narrow" w:hAnsi="Arial Narrow" w:cs="Arial"/>
              </w:rPr>
            </w:pPr>
            <w:r w:rsidRPr="00832ADA">
              <w:rPr>
                <w:rFonts w:ascii="Arial Narrow" w:hAnsi="Arial Narrow" w:cs="Arial"/>
              </w:rPr>
              <w:t xml:space="preserve">Inspecciones realizadas </w:t>
            </w:r>
            <w:r w:rsidR="001F32DA" w:rsidRPr="00832ADA">
              <w:rPr>
                <w:rFonts w:ascii="Arial Narrow" w:hAnsi="Arial Narrow" w:cs="Arial"/>
              </w:rPr>
              <w:t>a centros de Trabajo de la Subdirección d</w:t>
            </w:r>
            <w:r w:rsidR="00FF170A">
              <w:rPr>
                <w:rFonts w:ascii="Arial Narrow" w:hAnsi="Arial Narrow" w:cs="Arial"/>
              </w:rPr>
              <w:t xml:space="preserve">e Servicios Funerarios y Alumbrado Público. </w:t>
            </w:r>
            <w:r w:rsidR="001F32DA" w:rsidRPr="00832ADA">
              <w:rPr>
                <w:rFonts w:ascii="Arial Narrow" w:hAnsi="Arial Narrow" w:cs="Arial"/>
              </w:rPr>
              <w:t xml:space="preserve"> </w:t>
            </w:r>
            <w:r w:rsidR="00FF170A">
              <w:rPr>
                <w:rFonts w:ascii="Arial Narrow" w:hAnsi="Arial Narrow" w:cs="Arial"/>
              </w:rPr>
              <w:t>(</w:t>
            </w:r>
            <w:r w:rsidR="006E53A8">
              <w:rPr>
                <w:rFonts w:ascii="Arial Narrow" w:hAnsi="Arial Narrow" w:cs="Arial"/>
              </w:rPr>
              <w:t>Acompañamiento de actividades en las actividades de alumbrado público</w:t>
            </w:r>
            <w:r w:rsidR="00FF170A">
              <w:rPr>
                <w:rFonts w:ascii="Arial Narrow" w:hAnsi="Arial Narrow" w:cs="Arial"/>
              </w:rPr>
              <w:t xml:space="preserve">). </w:t>
            </w:r>
          </w:p>
        </w:tc>
        <w:tc>
          <w:tcPr>
            <w:tcW w:w="4111" w:type="dxa"/>
          </w:tcPr>
          <w:p w14:paraId="263E0B28" w14:textId="1787281D" w:rsidR="00634FE7" w:rsidRPr="00832ADA" w:rsidRDefault="006E53A8" w:rsidP="00AE6E94">
            <w:pPr>
              <w:spacing w:line="360" w:lineRule="auto"/>
              <w:jc w:val="both"/>
              <w:rPr>
                <w:rFonts w:ascii="Arial Narrow" w:hAnsi="Arial Narrow" w:cs="Arial"/>
              </w:rPr>
            </w:pPr>
            <w:r>
              <w:rPr>
                <w:rFonts w:ascii="Arial Narrow" w:hAnsi="Arial Narrow" w:cs="Arial"/>
              </w:rPr>
              <w:t>1</w:t>
            </w:r>
            <w:r w:rsidR="00832ADA" w:rsidRPr="00832ADA">
              <w:rPr>
                <w:rFonts w:ascii="Arial Narrow" w:hAnsi="Arial Narrow" w:cs="Arial"/>
              </w:rPr>
              <w:t xml:space="preserve"> inspecciones de seguridad y equipos emergencias revisados y socializados con reporte de avances de cierres de hallazgos.</w:t>
            </w:r>
          </w:p>
        </w:tc>
      </w:tr>
      <w:tr w:rsidR="003861A5" w:rsidRPr="003861A5" w14:paraId="510766D0" w14:textId="77777777" w:rsidTr="00CE17CB">
        <w:tc>
          <w:tcPr>
            <w:tcW w:w="5382" w:type="dxa"/>
          </w:tcPr>
          <w:p w14:paraId="45DF146F" w14:textId="77777777" w:rsidR="00634FE7" w:rsidRPr="00832ADA" w:rsidRDefault="00634FE7" w:rsidP="00AE6E94">
            <w:pPr>
              <w:spacing w:line="360" w:lineRule="auto"/>
              <w:jc w:val="both"/>
              <w:rPr>
                <w:rFonts w:ascii="Arial Narrow" w:hAnsi="Arial Narrow" w:cs="Arial"/>
              </w:rPr>
            </w:pPr>
            <w:r w:rsidRPr="00832ADA">
              <w:rPr>
                <w:rFonts w:ascii="Arial Narrow" w:hAnsi="Arial Narrow" w:cs="Arial"/>
              </w:rPr>
              <w:t>Elementos de protección personal entregados</w:t>
            </w:r>
          </w:p>
        </w:tc>
        <w:tc>
          <w:tcPr>
            <w:tcW w:w="4111" w:type="dxa"/>
          </w:tcPr>
          <w:p w14:paraId="1A1FCCFB" w14:textId="2AB6F9D3" w:rsidR="00634FE7" w:rsidRPr="00832ADA" w:rsidRDefault="00E77655" w:rsidP="00AE6E94">
            <w:pPr>
              <w:spacing w:line="360" w:lineRule="auto"/>
              <w:jc w:val="both"/>
              <w:rPr>
                <w:rFonts w:ascii="Arial Narrow" w:hAnsi="Arial Narrow" w:cs="Arial"/>
              </w:rPr>
            </w:pPr>
            <w:r>
              <w:rPr>
                <w:rFonts w:ascii="Arial Narrow" w:hAnsi="Arial Narrow" w:cs="Arial"/>
              </w:rPr>
              <w:t>1</w:t>
            </w:r>
            <w:r w:rsidR="007B0180">
              <w:rPr>
                <w:rFonts w:ascii="Arial Narrow" w:hAnsi="Arial Narrow" w:cs="Arial"/>
              </w:rPr>
              <w:t>52</w:t>
            </w:r>
            <w:r w:rsidR="00832ADA" w:rsidRPr="00832ADA">
              <w:rPr>
                <w:rFonts w:ascii="Arial Narrow" w:hAnsi="Arial Narrow" w:cs="Arial"/>
              </w:rPr>
              <w:t xml:space="preserve"> unidades distribuidas a personal de diferentes subdirecciones</w:t>
            </w:r>
            <w:r>
              <w:rPr>
                <w:rFonts w:ascii="Arial Narrow" w:hAnsi="Arial Narrow" w:cs="Arial"/>
              </w:rPr>
              <w:t xml:space="preserve"> principalmente SSFAP</w:t>
            </w:r>
            <w:r w:rsidR="00832ADA" w:rsidRPr="00832ADA">
              <w:rPr>
                <w:rFonts w:ascii="Arial Narrow" w:hAnsi="Arial Narrow" w:cs="Arial"/>
              </w:rPr>
              <w:t>.</w:t>
            </w:r>
          </w:p>
        </w:tc>
      </w:tr>
      <w:tr w:rsidR="003861A5" w:rsidRPr="003861A5" w14:paraId="3240F316" w14:textId="77777777" w:rsidTr="00CE17CB">
        <w:tc>
          <w:tcPr>
            <w:tcW w:w="5382" w:type="dxa"/>
          </w:tcPr>
          <w:p w14:paraId="24002B28" w14:textId="5946C736" w:rsidR="00634FE7" w:rsidRPr="00832ADA" w:rsidRDefault="00634FE7" w:rsidP="00AE6E94">
            <w:pPr>
              <w:spacing w:line="360" w:lineRule="auto"/>
              <w:jc w:val="both"/>
              <w:rPr>
                <w:rFonts w:ascii="Arial Narrow" w:hAnsi="Arial Narrow" w:cs="Arial"/>
              </w:rPr>
            </w:pPr>
            <w:r w:rsidRPr="00832ADA">
              <w:rPr>
                <w:rFonts w:ascii="Arial Narrow" w:hAnsi="Arial Narrow" w:cs="Arial"/>
              </w:rPr>
              <w:t>Informes técnicos emitidos con recomendaciones preventivas</w:t>
            </w:r>
            <w:r w:rsidR="002403AB" w:rsidRPr="00832ADA">
              <w:rPr>
                <w:rFonts w:ascii="Arial Narrow" w:hAnsi="Arial Narrow" w:cs="Arial"/>
              </w:rPr>
              <w:t xml:space="preserve"> a cada Misional </w:t>
            </w:r>
          </w:p>
        </w:tc>
        <w:tc>
          <w:tcPr>
            <w:tcW w:w="4111" w:type="dxa"/>
          </w:tcPr>
          <w:p w14:paraId="35845F18" w14:textId="5F7CE8C4" w:rsidR="00634FE7" w:rsidRPr="00832ADA" w:rsidRDefault="006E53A8" w:rsidP="00AE6E94">
            <w:pPr>
              <w:spacing w:line="360" w:lineRule="auto"/>
              <w:jc w:val="both"/>
              <w:rPr>
                <w:rFonts w:ascii="Arial Narrow" w:hAnsi="Arial Narrow" w:cs="Arial"/>
              </w:rPr>
            </w:pPr>
            <w:r>
              <w:rPr>
                <w:rFonts w:ascii="Arial Narrow" w:hAnsi="Arial Narrow" w:cs="Arial"/>
              </w:rPr>
              <w:t>2</w:t>
            </w:r>
            <w:r w:rsidR="00634FE7" w:rsidRPr="00832ADA">
              <w:rPr>
                <w:rFonts w:ascii="Arial Narrow" w:hAnsi="Arial Narrow" w:cs="Arial"/>
              </w:rPr>
              <w:t xml:space="preserve"> informes elaborados y remitidos a cada subdirección responsable </w:t>
            </w:r>
          </w:p>
        </w:tc>
      </w:tr>
      <w:tr w:rsidR="00634FE7" w:rsidRPr="003861A5" w14:paraId="24847C66" w14:textId="77777777" w:rsidTr="00CE17CB">
        <w:tc>
          <w:tcPr>
            <w:tcW w:w="5382" w:type="dxa"/>
          </w:tcPr>
          <w:p w14:paraId="50CD99C5" w14:textId="77777777" w:rsidR="00634FE7" w:rsidRPr="00832ADA" w:rsidRDefault="00634FE7" w:rsidP="00AE6E94">
            <w:pPr>
              <w:spacing w:line="360" w:lineRule="auto"/>
              <w:jc w:val="both"/>
              <w:rPr>
                <w:rFonts w:ascii="Arial Narrow" w:hAnsi="Arial Narrow" w:cs="Arial"/>
              </w:rPr>
            </w:pPr>
            <w:r w:rsidRPr="00832ADA">
              <w:rPr>
                <w:rFonts w:ascii="Arial Narrow" w:hAnsi="Arial Narrow" w:cs="Arial"/>
              </w:rPr>
              <w:t>Jornadas de sensibilización para brigadas de emergencia</w:t>
            </w:r>
          </w:p>
        </w:tc>
        <w:tc>
          <w:tcPr>
            <w:tcW w:w="4111" w:type="dxa"/>
          </w:tcPr>
          <w:p w14:paraId="7A90EA96" w14:textId="0A099409" w:rsidR="00634FE7" w:rsidRPr="00832ADA" w:rsidRDefault="006E53A8" w:rsidP="00AE6E94">
            <w:pPr>
              <w:spacing w:line="360" w:lineRule="auto"/>
              <w:jc w:val="both"/>
              <w:rPr>
                <w:rFonts w:ascii="Arial Narrow" w:hAnsi="Arial Narrow" w:cs="Arial"/>
              </w:rPr>
            </w:pPr>
            <w:r>
              <w:rPr>
                <w:rFonts w:ascii="Arial Narrow" w:hAnsi="Arial Narrow" w:cs="Arial"/>
              </w:rPr>
              <w:t>2</w:t>
            </w:r>
            <w:r w:rsidR="00832ADA" w:rsidRPr="00832ADA">
              <w:rPr>
                <w:rFonts w:ascii="Arial Narrow" w:hAnsi="Arial Narrow" w:cs="Arial"/>
              </w:rPr>
              <w:t xml:space="preserve"> jornadas desarrolladas, con la participación de 24 brigadistas.</w:t>
            </w:r>
          </w:p>
        </w:tc>
      </w:tr>
    </w:tbl>
    <w:p w14:paraId="0DF9E429" w14:textId="77777777" w:rsidR="00634FE7" w:rsidRPr="003861A5" w:rsidRDefault="00634FE7" w:rsidP="00AE6E94">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Arial Narrow" w:hAnsi="Arial Narrow" w:cs="Arial"/>
          <w:color w:val="EE0000"/>
          <w:sz w:val="24"/>
          <w:szCs w:val="24"/>
        </w:rPr>
        <w:sectPr w:rsidR="00634FE7" w:rsidRPr="003861A5" w:rsidSect="00DA416C">
          <w:pgSz w:w="12240" w:h="15840" w:code="1"/>
          <w:pgMar w:top="1417" w:right="1701" w:bottom="1417" w:left="1701" w:header="0" w:footer="170" w:gutter="0"/>
          <w:cols w:space="720"/>
          <w:docGrid w:linePitch="299"/>
        </w:sectPr>
      </w:pPr>
    </w:p>
    <w:p w14:paraId="47553B65" w14:textId="15A37EFE" w:rsidR="00E24ACF" w:rsidRDefault="00634FE7" w:rsidP="00EE5784">
      <w:pPr>
        <w:pStyle w:val="Ttulo1"/>
        <w:numPr>
          <w:ilvl w:val="0"/>
          <w:numId w:val="17"/>
        </w:numPr>
        <w:spacing w:line="278" w:lineRule="auto"/>
        <w:jc w:val="both"/>
        <w:rPr>
          <w:rFonts w:ascii="Arial Narrow" w:hAnsi="Arial Narrow" w:cs="Arial"/>
          <w:b/>
          <w:bCs/>
          <w:color w:val="auto"/>
          <w:sz w:val="28"/>
          <w:szCs w:val="28"/>
        </w:rPr>
      </w:pPr>
      <w:bookmarkStart w:id="28" w:name="_Toc221041672"/>
      <w:r w:rsidRPr="00F02B09">
        <w:rPr>
          <w:rFonts w:ascii="Arial Narrow" w:hAnsi="Arial Narrow" w:cs="Arial"/>
          <w:b/>
          <w:bCs/>
          <w:color w:val="auto"/>
          <w:sz w:val="28"/>
          <w:szCs w:val="28"/>
        </w:rPr>
        <w:lastRenderedPageBreak/>
        <w:t xml:space="preserve">ANÁLISIS DEL IMPACTO Y RESULTADO </w:t>
      </w:r>
      <w:r w:rsidR="004312EA">
        <w:rPr>
          <w:rFonts w:ascii="Arial Narrow" w:hAnsi="Arial Narrow" w:cs="Arial"/>
          <w:b/>
          <w:bCs/>
          <w:color w:val="auto"/>
          <w:sz w:val="28"/>
          <w:szCs w:val="28"/>
        </w:rPr>
        <w:t>DE INDICADORES DE ACCIDENTABILIDAD</w:t>
      </w:r>
      <w:bookmarkEnd w:id="28"/>
      <w:r w:rsidR="004312EA">
        <w:rPr>
          <w:rFonts w:ascii="Arial Narrow" w:hAnsi="Arial Narrow" w:cs="Arial"/>
          <w:b/>
          <w:bCs/>
          <w:color w:val="auto"/>
          <w:sz w:val="28"/>
          <w:szCs w:val="28"/>
        </w:rPr>
        <w:t xml:space="preserve"> </w:t>
      </w:r>
      <w:r w:rsidR="003F6BF6">
        <w:rPr>
          <w:rFonts w:ascii="Arial Narrow" w:hAnsi="Arial Narrow" w:cs="Arial"/>
          <w:b/>
          <w:bCs/>
          <w:color w:val="auto"/>
          <w:sz w:val="28"/>
          <w:szCs w:val="28"/>
        </w:rPr>
        <w:t>AÑO 2025</w:t>
      </w:r>
    </w:p>
    <w:p w14:paraId="4A86B7E5" w14:textId="77777777" w:rsidR="00FB3C4E" w:rsidRPr="00FB3C4E" w:rsidRDefault="00FB3C4E" w:rsidP="00FB3C4E"/>
    <w:p w14:paraId="4E5F2CDD" w14:textId="6EBBB66E" w:rsidR="005F1ACA" w:rsidRPr="005F1ACA" w:rsidRDefault="005F1ACA" w:rsidP="005F1ACA">
      <w:pPr>
        <w:spacing w:line="360" w:lineRule="auto"/>
        <w:jc w:val="both"/>
        <w:rPr>
          <w:rFonts w:ascii="Arial Narrow" w:hAnsi="Arial Narrow" w:cs="Arial"/>
          <w:sz w:val="24"/>
          <w:szCs w:val="24"/>
        </w:rPr>
      </w:pPr>
      <w:r w:rsidRPr="005F1ACA">
        <w:rPr>
          <w:rFonts w:ascii="Arial Narrow" w:hAnsi="Arial Narrow" w:cs="Arial"/>
          <w:sz w:val="24"/>
          <w:szCs w:val="24"/>
        </w:rPr>
        <w:t>Durante el año 2025 se registraron 18 accidentes de trabajo en la Unidad Administrativa Especial de Servicios Públicos (UAESP), de los cuales 9 correspondieron a servidores/as de planta y 9 a contratistas, evidenciando una distribución equitativa según el tipo de vinculación. En relación con el género, se presentaron 9 casos en hombres y 9 en mujeres, sin diferencias significativas asociadas a esta variable.</w:t>
      </w:r>
    </w:p>
    <w:p w14:paraId="25BD5156" w14:textId="77777777" w:rsidR="005F1ACA" w:rsidRDefault="005F1ACA" w:rsidP="005F1ACA">
      <w:pPr>
        <w:spacing w:line="360" w:lineRule="auto"/>
        <w:jc w:val="both"/>
        <w:rPr>
          <w:rFonts w:ascii="Arial Narrow" w:hAnsi="Arial Narrow" w:cs="Arial"/>
          <w:sz w:val="24"/>
          <w:szCs w:val="24"/>
        </w:rPr>
      </w:pPr>
      <w:r w:rsidRPr="005F1ACA">
        <w:rPr>
          <w:rFonts w:ascii="Arial Narrow" w:hAnsi="Arial Narrow" w:cs="Arial"/>
          <w:sz w:val="24"/>
          <w:szCs w:val="24"/>
        </w:rPr>
        <w:t>El análisis de los eventos reportados muestra que una proporción relevante de los accidentes estuvo asociada al riesgo público, principalmente en personal que desarrolla labores en territorio, lo que refleja la exposición a factores externos propios de estas actividades. En cuanto a su origen, 10 accidentes estuvieron relacionados directamente con factores laborales, mientras que 5 se presentaron durante la participación en actividades deportivas. Adicionalmente, se registró 1 incidente de trabajo y 2 siniestros viales, los cuales fueron objeto de seguimiento por parte del equipo de Seguridad y Salud en el Trabajo</w:t>
      </w:r>
    </w:p>
    <w:p w14:paraId="03CB047C" w14:textId="325298D1" w:rsidR="00CB39C3" w:rsidRPr="00CB39C3" w:rsidRDefault="006C1BCE" w:rsidP="005F1ACA">
      <w:pPr>
        <w:spacing w:line="360" w:lineRule="auto"/>
        <w:jc w:val="both"/>
        <w:rPr>
          <w:rFonts w:ascii="Arial Narrow" w:hAnsi="Arial Narrow" w:cs="Arial"/>
          <w:sz w:val="24"/>
          <w:szCs w:val="24"/>
        </w:rPr>
      </w:pPr>
      <w:r w:rsidRPr="006C1BCE">
        <w:rPr>
          <w:rFonts w:ascii="Arial Narrow" w:hAnsi="Arial Narrow" w:cs="Arial"/>
          <w:noProof/>
          <w:sz w:val="24"/>
          <w:szCs w:val="24"/>
        </w:rPr>
        <w:drawing>
          <wp:inline distT="0" distB="0" distL="0" distR="0" wp14:anchorId="728D9203" wp14:editId="7B4DC86B">
            <wp:extent cx="5524178" cy="1552575"/>
            <wp:effectExtent l="0" t="0" r="635" b="0"/>
            <wp:docPr id="3074" name="Picture 2" descr="Interfaz de usuario gráfica&#10;&#10;El contenido generado por IA puede ser incorrecto.">
              <a:extLst xmlns:a="http://schemas.openxmlformats.org/drawingml/2006/main">
                <a:ext uri="{FF2B5EF4-FFF2-40B4-BE49-F238E27FC236}">
                  <a16:creationId xmlns:a16="http://schemas.microsoft.com/office/drawing/2014/main" id="{F0E5F86D-A81D-6728-B446-67EF3A0EDF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Interfaz de usuario gráfica&#10;&#10;El contenido generado por IA puede ser incorrecto.">
                      <a:extLst>
                        <a:ext uri="{FF2B5EF4-FFF2-40B4-BE49-F238E27FC236}">
                          <a16:creationId xmlns:a16="http://schemas.microsoft.com/office/drawing/2014/main" id="{F0E5F86D-A81D-6728-B446-67EF3A0EDF28}"/>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40725" cy="1557226"/>
                    </a:xfrm>
                    <a:prstGeom prst="rect">
                      <a:avLst/>
                    </a:prstGeom>
                    <a:noFill/>
                  </pic:spPr>
                </pic:pic>
              </a:graphicData>
            </a:graphic>
          </wp:inline>
        </w:drawing>
      </w:r>
    </w:p>
    <w:p w14:paraId="58B473DE" w14:textId="663D5401" w:rsidR="00E928AD" w:rsidRPr="006D45E5" w:rsidRDefault="007C6F13" w:rsidP="00AE6E94">
      <w:pPr>
        <w:pStyle w:val="Descripcin"/>
        <w:jc w:val="both"/>
        <w:rPr>
          <w:color w:val="000000" w:themeColor="text1"/>
          <w:sz w:val="20"/>
          <w:szCs w:val="20"/>
        </w:rPr>
      </w:pPr>
      <w:bookmarkStart w:id="29" w:name="_Toc206596652"/>
      <w:bookmarkStart w:id="30" w:name="_Toc214721996"/>
      <w:bookmarkStart w:id="31" w:name="_Toc221041256"/>
      <w:r w:rsidRPr="5D770074">
        <w:rPr>
          <w:color w:val="000000" w:themeColor="text1"/>
          <w:sz w:val="20"/>
          <w:szCs w:val="20"/>
        </w:rPr>
        <w:t xml:space="preserve">Ilustración </w:t>
      </w:r>
      <w:r w:rsidRPr="5D770074">
        <w:rPr>
          <w:color w:val="000000" w:themeColor="text1"/>
          <w:sz w:val="20"/>
          <w:szCs w:val="20"/>
        </w:rPr>
        <w:fldChar w:fldCharType="begin"/>
      </w:r>
      <w:r w:rsidRPr="5D770074">
        <w:rPr>
          <w:color w:val="000000" w:themeColor="text1"/>
          <w:sz w:val="20"/>
          <w:szCs w:val="20"/>
        </w:rPr>
        <w:instrText xml:space="preserve"> SEQ Ilustración \* ARABIC </w:instrText>
      </w:r>
      <w:r w:rsidRPr="5D770074">
        <w:rPr>
          <w:color w:val="000000" w:themeColor="text1"/>
          <w:sz w:val="20"/>
          <w:szCs w:val="20"/>
        </w:rPr>
        <w:fldChar w:fldCharType="separate"/>
      </w:r>
      <w:r w:rsidR="00B82C34" w:rsidRPr="5D770074">
        <w:rPr>
          <w:noProof/>
          <w:color w:val="000000" w:themeColor="text1"/>
          <w:sz w:val="20"/>
          <w:szCs w:val="20"/>
        </w:rPr>
        <w:t>2</w:t>
      </w:r>
      <w:r w:rsidRPr="5D770074">
        <w:rPr>
          <w:color w:val="000000" w:themeColor="text1"/>
          <w:sz w:val="20"/>
          <w:szCs w:val="20"/>
        </w:rPr>
        <w:fldChar w:fldCharType="end"/>
      </w:r>
      <w:r w:rsidR="009F75CF" w:rsidRPr="5D770074">
        <w:rPr>
          <w:color w:val="000000" w:themeColor="text1"/>
          <w:sz w:val="20"/>
          <w:szCs w:val="20"/>
        </w:rPr>
        <w:t xml:space="preserve"> </w:t>
      </w:r>
      <w:bookmarkEnd w:id="29"/>
      <w:r w:rsidR="000B4E9D" w:rsidRPr="5D770074">
        <w:rPr>
          <w:color w:val="000000" w:themeColor="text1"/>
          <w:sz w:val="20"/>
          <w:szCs w:val="20"/>
        </w:rPr>
        <w:t xml:space="preserve">Dato de </w:t>
      </w:r>
      <w:r w:rsidR="006C1BCE" w:rsidRPr="5D770074">
        <w:rPr>
          <w:color w:val="000000" w:themeColor="text1"/>
          <w:sz w:val="20"/>
          <w:szCs w:val="20"/>
        </w:rPr>
        <w:t>L</w:t>
      </w:r>
      <w:bookmarkEnd w:id="30"/>
      <w:r w:rsidR="006C1BCE" w:rsidRPr="5D770074">
        <w:rPr>
          <w:color w:val="000000" w:themeColor="text1"/>
          <w:sz w:val="20"/>
          <w:szCs w:val="20"/>
        </w:rPr>
        <w:t>a caracterización de incidentes y accidentes para el año 2025 corte diciembre.</w:t>
      </w:r>
      <w:bookmarkEnd w:id="31"/>
      <w:r w:rsidR="00690D6A" w:rsidRPr="5D770074">
        <w:rPr>
          <w:color w:val="000000" w:themeColor="text1"/>
          <w:sz w:val="20"/>
          <w:szCs w:val="20"/>
        </w:rPr>
        <w:t xml:space="preserve"> </w:t>
      </w:r>
    </w:p>
    <w:p w14:paraId="3055750E" w14:textId="77777777" w:rsidR="00FB3C4E" w:rsidRPr="00FB3C4E" w:rsidRDefault="00FB3C4E" w:rsidP="00FB3C4E">
      <w:pPr>
        <w:pStyle w:val="Textoindependiente"/>
        <w:spacing w:line="360" w:lineRule="auto"/>
        <w:ind w:right="49"/>
        <w:jc w:val="both"/>
        <w:rPr>
          <w:rFonts w:ascii="Arial Narrow" w:hAnsi="Arial Narrow" w:cs="Arial"/>
          <w:spacing w:val="-5"/>
          <w:sz w:val="24"/>
          <w:szCs w:val="24"/>
          <w:lang w:val="es-CO"/>
        </w:rPr>
      </w:pPr>
      <w:bookmarkStart w:id="32" w:name="_Toc206587894"/>
      <w:bookmarkEnd w:id="32"/>
      <w:r w:rsidRPr="00FB3C4E">
        <w:rPr>
          <w:rFonts w:ascii="Arial Narrow" w:hAnsi="Arial Narrow" w:cs="Arial"/>
          <w:spacing w:val="-5"/>
          <w:sz w:val="24"/>
          <w:szCs w:val="24"/>
          <w:lang w:val="es-CO"/>
        </w:rPr>
        <w:t>Como parte de las acciones de mejora derivadas del análisis de estos eventos, se fortaleció el acompañamiento del equipo de SST a los eventos deportivos institucionales, con el fin de promover prácticas seguras, prevenir lesiones y garantizar condiciones adecuadas para el desarrollo de estas actividades. Asimismo, en cada uno de los casos de accidentes de trabajo se implementaron las acciones correctivas correspondientes, orientadas a la eliminación o control de las causas identificadas.</w:t>
      </w:r>
    </w:p>
    <w:p w14:paraId="61539944" w14:textId="77777777" w:rsidR="00FB3C4E" w:rsidRPr="00FB3C4E" w:rsidRDefault="00FB3C4E" w:rsidP="00FB3C4E">
      <w:pPr>
        <w:pStyle w:val="Textoindependiente"/>
        <w:spacing w:line="360" w:lineRule="auto"/>
        <w:ind w:right="49"/>
        <w:jc w:val="both"/>
        <w:rPr>
          <w:rFonts w:ascii="Arial Narrow" w:hAnsi="Arial Narrow" w:cs="Arial"/>
          <w:spacing w:val="-5"/>
          <w:sz w:val="24"/>
          <w:szCs w:val="24"/>
          <w:lang w:val="es-CO"/>
        </w:rPr>
      </w:pPr>
    </w:p>
    <w:p w14:paraId="59787473" w14:textId="77777777" w:rsidR="00FB3C4E" w:rsidRPr="00FB3C4E" w:rsidRDefault="00FB3C4E" w:rsidP="00FB3C4E">
      <w:pPr>
        <w:pStyle w:val="Textoindependiente"/>
        <w:spacing w:line="360" w:lineRule="auto"/>
        <w:ind w:right="49"/>
        <w:jc w:val="both"/>
        <w:rPr>
          <w:rFonts w:ascii="Arial Narrow" w:hAnsi="Arial Narrow" w:cs="Arial"/>
          <w:spacing w:val="-5"/>
          <w:sz w:val="24"/>
          <w:szCs w:val="24"/>
          <w:lang w:val="es-CO"/>
        </w:rPr>
      </w:pPr>
      <w:r w:rsidRPr="00FB3C4E">
        <w:rPr>
          <w:rFonts w:ascii="Arial Narrow" w:hAnsi="Arial Narrow" w:cs="Arial"/>
          <w:spacing w:val="-5"/>
          <w:sz w:val="24"/>
          <w:szCs w:val="24"/>
          <w:lang w:val="es-CO"/>
        </w:rPr>
        <w:t>En relación con los accidentes ocurridos en territorio, se diseñó y socializó una cartilla de protocolos para actividades en territorio, dirigida especialmente a los/las contratistas que realizan labores fuera de las instalaciones de la entidad. Esta cartilla incluye recomendaciones específicas de autocuidado, identificación de riesgos, actuación ante situaciones de riesgo público y medidas preventivas, complementadas con la entrega de elementos de protección personal (EPP) básicos, según la naturaleza de las actividades desarrolladas.</w:t>
      </w:r>
    </w:p>
    <w:p w14:paraId="66AE86AC" w14:textId="13A9DB36" w:rsidR="009B67C2" w:rsidRPr="00FB3C4E" w:rsidRDefault="009B67C2" w:rsidP="00AE6E94">
      <w:pPr>
        <w:pStyle w:val="Textoindependiente"/>
        <w:spacing w:line="360" w:lineRule="auto"/>
        <w:ind w:right="49"/>
        <w:jc w:val="both"/>
        <w:rPr>
          <w:rFonts w:ascii="Arial Narrow" w:hAnsi="Arial Narrow" w:cs="Arial"/>
          <w:spacing w:val="-5"/>
          <w:sz w:val="24"/>
          <w:szCs w:val="24"/>
          <w:lang w:val="es-CO"/>
        </w:rPr>
      </w:pPr>
    </w:p>
    <w:p w14:paraId="44585550" w14:textId="77777777" w:rsidR="00801334" w:rsidRDefault="00801334" w:rsidP="00AE6E94">
      <w:pPr>
        <w:pStyle w:val="Textoindependiente"/>
        <w:spacing w:line="360" w:lineRule="auto"/>
        <w:ind w:right="49"/>
        <w:jc w:val="both"/>
        <w:rPr>
          <w:rFonts w:ascii="Arial Narrow" w:hAnsi="Arial Narrow" w:cs="Arial"/>
          <w:spacing w:val="-5"/>
          <w:sz w:val="24"/>
          <w:szCs w:val="24"/>
          <w:lang w:val="es-MX"/>
        </w:rPr>
      </w:pPr>
    </w:p>
    <w:p w14:paraId="6CB07AA0" w14:textId="77777777" w:rsidR="00801334" w:rsidRDefault="00801334" w:rsidP="00AE6E94">
      <w:pPr>
        <w:pStyle w:val="Textoindependiente"/>
        <w:spacing w:line="360" w:lineRule="auto"/>
        <w:ind w:right="49"/>
        <w:jc w:val="both"/>
        <w:rPr>
          <w:rFonts w:ascii="Arial Narrow" w:hAnsi="Arial Narrow" w:cs="Arial"/>
          <w:spacing w:val="-5"/>
          <w:sz w:val="24"/>
          <w:szCs w:val="24"/>
          <w:lang w:val="es-MX"/>
        </w:rPr>
      </w:pPr>
    </w:p>
    <w:p w14:paraId="2C5FD1F3" w14:textId="77777777" w:rsidR="00FB3C4E" w:rsidRPr="00507D91" w:rsidRDefault="00FB3C4E" w:rsidP="00AE6E94">
      <w:pPr>
        <w:pStyle w:val="Textoindependiente"/>
        <w:spacing w:line="360" w:lineRule="auto"/>
        <w:ind w:right="49"/>
        <w:jc w:val="both"/>
        <w:rPr>
          <w:rFonts w:ascii="Arial Narrow" w:hAnsi="Arial Narrow" w:cs="Arial"/>
          <w:spacing w:val="-5"/>
          <w:sz w:val="24"/>
          <w:szCs w:val="24"/>
          <w:lang w:val="es-MX"/>
        </w:rPr>
      </w:pPr>
    </w:p>
    <w:p w14:paraId="12E76F61" w14:textId="5003F10A" w:rsidR="00634FE7" w:rsidRPr="00734D4B" w:rsidRDefault="00634FE7" w:rsidP="00EE5784">
      <w:pPr>
        <w:pStyle w:val="Ttulo1"/>
        <w:numPr>
          <w:ilvl w:val="0"/>
          <w:numId w:val="17"/>
        </w:numPr>
        <w:spacing w:line="278" w:lineRule="auto"/>
        <w:jc w:val="both"/>
        <w:rPr>
          <w:rFonts w:ascii="Arial Narrow" w:hAnsi="Arial Narrow" w:cs="Arial"/>
          <w:b/>
          <w:bCs/>
          <w:color w:val="auto"/>
          <w:sz w:val="28"/>
          <w:szCs w:val="28"/>
        </w:rPr>
      </w:pPr>
      <w:bookmarkStart w:id="33" w:name="_Toc221041673"/>
      <w:proofErr w:type="gramStart"/>
      <w:r w:rsidRPr="5D770074">
        <w:rPr>
          <w:rFonts w:ascii="Arial Narrow" w:hAnsi="Arial Narrow" w:cs="Arial"/>
          <w:b/>
          <w:bCs/>
          <w:color w:val="auto"/>
          <w:sz w:val="28"/>
          <w:szCs w:val="28"/>
        </w:rPr>
        <w:lastRenderedPageBreak/>
        <w:t>GRÁFICA  DEL</w:t>
      </w:r>
      <w:proofErr w:type="gramEnd"/>
      <w:r w:rsidRPr="5D770074">
        <w:rPr>
          <w:rFonts w:ascii="Arial Narrow" w:hAnsi="Arial Narrow" w:cs="Arial"/>
          <w:b/>
          <w:bCs/>
          <w:color w:val="auto"/>
          <w:sz w:val="28"/>
          <w:szCs w:val="28"/>
        </w:rPr>
        <w:t xml:space="preserve"> PLAN </w:t>
      </w:r>
      <w:r w:rsidR="00CD5EE9" w:rsidRPr="5D770074">
        <w:rPr>
          <w:rFonts w:ascii="Arial Narrow" w:hAnsi="Arial Narrow" w:cs="Arial"/>
          <w:b/>
          <w:bCs/>
          <w:color w:val="auto"/>
          <w:sz w:val="28"/>
          <w:szCs w:val="28"/>
        </w:rPr>
        <w:t>CUMPL</w:t>
      </w:r>
      <w:r w:rsidR="136F27E4" w:rsidRPr="5D770074">
        <w:rPr>
          <w:rFonts w:ascii="Arial Narrow" w:hAnsi="Arial Narrow" w:cs="Arial"/>
          <w:b/>
          <w:bCs/>
          <w:color w:val="auto"/>
          <w:sz w:val="28"/>
          <w:szCs w:val="28"/>
        </w:rPr>
        <w:t>I</w:t>
      </w:r>
      <w:r w:rsidR="00CD5EE9" w:rsidRPr="5D770074">
        <w:rPr>
          <w:rFonts w:ascii="Arial Narrow" w:hAnsi="Arial Narrow" w:cs="Arial"/>
          <w:b/>
          <w:bCs/>
          <w:color w:val="auto"/>
          <w:sz w:val="28"/>
          <w:szCs w:val="28"/>
        </w:rPr>
        <w:t>MIENTO DEL AÑO 2025</w:t>
      </w:r>
      <w:bookmarkEnd w:id="33"/>
    </w:p>
    <w:p w14:paraId="2F80EFE1" w14:textId="2A9DD3D8" w:rsidR="00BE2C36" w:rsidRPr="000663FA" w:rsidRDefault="00BE2C36" w:rsidP="00AE6E94">
      <w:pPr>
        <w:jc w:val="both"/>
        <w:rPr>
          <w:color w:val="000000" w:themeColor="text1"/>
        </w:rPr>
      </w:pPr>
    </w:p>
    <w:p w14:paraId="7B907149" w14:textId="545E1257" w:rsidR="00113A2A" w:rsidRPr="000663FA" w:rsidRDefault="007B0180" w:rsidP="007B0180">
      <w:pPr>
        <w:rPr>
          <w:color w:val="000000" w:themeColor="text1"/>
        </w:rPr>
      </w:pPr>
      <w:r>
        <w:rPr>
          <w:noProof/>
        </w:rPr>
        <w:drawing>
          <wp:inline distT="0" distB="0" distL="0" distR="0" wp14:anchorId="37F27C0E" wp14:editId="48AED105">
            <wp:extent cx="6191250" cy="3476625"/>
            <wp:effectExtent l="0" t="0" r="0" b="9525"/>
            <wp:docPr id="1481275273" name="Gráfico 1">
              <a:extLst xmlns:a="http://schemas.openxmlformats.org/drawingml/2006/main">
                <a:ext uri="{FF2B5EF4-FFF2-40B4-BE49-F238E27FC236}">
                  <a16:creationId xmlns:a16="http://schemas.microsoft.com/office/drawing/2014/main" id="{4DBA2425-CA59-60B0-62B3-20E931B566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7300FA" w14:textId="61F9201B" w:rsidR="00CD5EE9" w:rsidRPr="00CD5EE9" w:rsidRDefault="00734D4B" w:rsidP="00CD5EE9">
      <w:pPr>
        <w:pStyle w:val="Descripcin"/>
        <w:jc w:val="both"/>
        <w:rPr>
          <w:color w:val="auto"/>
          <w:sz w:val="20"/>
          <w:szCs w:val="20"/>
        </w:rPr>
      </w:pPr>
      <w:bookmarkStart w:id="34" w:name="_Toc206596655"/>
      <w:bookmarkStart w:id="35" w:name="_Toc214722000"/>
      <w:r w:rsidRPr="00734D4B">
        <w:rPr>
          <w:color w:val="auto"/>
          <w:sz w:val="20"/>
          <w:szCs w:val="20"/>
        </w:rPr>
        <w:t xml:space="preserve">Ilustración </w:t>
      </w:r>
      <w:r w:rsidR="00CD5EE9">
        <w:rPr>
          <w:color w:val="auto"/>
          <w:sz w:val="20"/>
          <w:szCs w:val="20"/>
        </w:rPr>
        <w:t>3</w:t>
      </w:r>
      <w:r w:rsidRPr="00734D4B">
        <w:rPr>
          <w:color w:val="auto"/>
          <w:sz w:val="20"/>
          <w:szCs w:val="20"/>
        </w:rPr>
        <w:t xml:space="preserve"> Grafica del nivel de cumplimiento de plan de trabajo del SGSST en lo que se lleva del año 2025 por cada uno de los componentes</w:t>
      </w:r>
      <w:bookmarkEnd w:id="34"/>
      <w:bookmarkEnd w:id="35"/>
    </w:p>
    <w:p w14:paraId="6A9EBB15" w14:textId="52712A6D" w:rsidR="00B07F45" w:rsidRPr="007B0180" w:rsidRDefault="00634FE7" w:rsidP="007B0180">
      <w:pPr>
        <w:spacing w:line="360" w:lineRule="auto"/>
        <w:ind w:right="55"/>
        <w:contextualSpacing/>
        <w:jc w:val="both"/>
        <w:rPr>
          <w:rFonts w:ascii="Arial Narrow" w:eastAsia="Calibri" w:hAnsi="Arial Narrow" w:cs="Arial"/>
          <w:i/>
          <w:iCs/>
          <w:kern w:val="0"/>
          <w:sz w:val="24"/>
          <w:szCs w:val="24"/>
          <w14:ligatures w14:val="none"/>
        </w:rPr>
      </w:pPr>
      <w:r w:rsidRPr="001B0363">
        <w:rPr>
          <w:rFonts w:ascii="Arial Narrow" w:eastAsia="Calibri" w:hAnsi="Arial Narrow" w:cs="Arial"/>
          <w:i/>
          <w:iCs/>
          <w:kern w:val="0"/>
          <w:sz w:val="24"/>
          <w:szCs w:val="24"/>
          <w14:ligatures w14:val="none"/>
        </w:rPr>
        <w:t>FUENTE: Construcción propia – Talento Humano</w:t>
      </w:r>
    </w:p>
    <w:tbl>
      <w:tblPr>
        <w:tblpPr w:leftFromText="141" w:rightFromText="141" w:vertAnchor="page" w:horzAnchor="margin" w:tblpY="9871"/>
        <w:tblW w:w="9488" w:type="dxa"/>
        <w:tblCellMar>
          <w:left w:w="0" w:type="dxa"/>
          <w:right w:w="0" w:type="dxa"/>
        </w:tblCellMar>
        <w:tblLook w:val="0600" w:firstRow="0" w:lastRow="0" w:firstColumn="0" w:lastColumn="0" w:noHBand="1" w:noVBand="1"/>
      </w:tblPr>
      <w:tblGrid>
        <w:gridCol w:w="3348"/>
        <w:gridCol w:w="1063"/>
        <w:gridCol w:w="1571"/>
        <w:gridCol w:w="565"/>
        <w:gridCol w:w="547"/>
        <w:gridCol w:w="527"/>
        <w:gridCol w:w="503"/>
        <w:gridCol w:w="1364"/>
      </w:tblGrid>
      <w:tr w:rsidR="00CD5EE9" w:rsidRPr="000663FA" w14:paraId="24B41997" w14:textId="77777777" w:rsidTr="00CD5EE9">
        <w:trPr>
          <w:trHeight w:val="478"/>
        </w:trPr>
        <w:tc>
          <w:tcPr>
            <w:tcW w:w="3348" w:type="dxa"/>
            <w:vMerge w:val="restart"/>
            <w:tcBorders>
              <w:top w:val="single" w:sz="8" w:space="0" w:color="000000"/>
              <w:left w:val="single" w:sz="8" w:space="0" w:color="000000"/>
              <w:bottom w:val="single" w:sz="8" w:space="0" w:color="000000"/>
              <w:right w:val="single" w:sz="4" w:space="0" w:color="000000"/>
            </w:tcBorders>
            <w:shd w:val="clear" w:color="auto" w:fill="DAF2D0"/>
            <w:tcMar>
              <w:top w:w="15" w:type="dxa"/>
              <w:left w:w="15" w:type="dxa"/>
              <w:bottom w:w="0" w:type="dxa"/>
              <w:right w:w="15" w:type="dxa"/>
            </w:tcMar>
            <w:vAlign w:val="center"/>
            <w:hideMark/>
          </w:tcPr>
          <w:p w14:paraId="476CF879"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COMPONENTE</w:t>
            </w:r>
          </w:p>
        </w:tc>
        <w:tc>
          <w:tcPr>
            <w:tcW w:w="1063" w:type="dxa"/>
            <w:tcBorders>
              <w:top w:val="single" w:sz="8" w:space="0" w:color="000000"/>
              <w:left w:val="single" w:sz="4" w:space="0" w:color="000000"/>
              <w:bottom w:val="single" w:sz="4" w:space="0" w:color="000000"/>
              <w:right w:val="single" w:sz="4" w:space="0" w:color="000000"/>
            </w:tcBorders>
            <w:shd w:val="clear" w:color="auto" w:fill="DAF2D0"/>
            <w:tcMar>
              <w:top w:w="15" w:type="dxa"/>
              <w:left w:w="15" w:type="dxa"/>
              <w:bottom w:w="0" w:type="dxa"/>
              <w:right w:w="15" w:type="dxa"/>
            </w:tcMar>
            <w:vAlign w:val="center"/>
            <w:hideMark/>
          </w:tcPr>
          <w:p w14:paraId="3A850303"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META</w:t>
            </w:r>
          </w:p>
        </w:tc>
        <w:tc>
          <w:tcPr>
            <w:tcW w:w="1571" w:type="dxa"/>
            <w:vMerge w:val="restart"/>
            <w:tcBorders>
              <w:top w:val="single" w:sz="8" w:space="0" w:color="000000"/>
              <w:left w:val="single" w:sz="4" w:space="0" w:color="000000"/>
              <w:bottom w:val="single" w:sz="8" w:space="0" w:color="000000"/>
              <w:right w:val="single" w:sz="4" w:space="0" w:color="000000"/>
            </w:tcBorders>
            <w:shd w:val="clear" w:color="auto" w:fill="DAF2D0"/>
            <w:tcMar>
              <w:top w:w="15" w:type="dxa"/>
              <w:left w:w="15" w:type="dxa"/>
              <w:bottom w:w="0" w:type="dxa"/>
              <w:right w:w="15" w:type="dxa"/>
            </w:tcMar>
            <w:vAlign w:val="center"/>
            <w:hideMark/>
          </w:tcPr>
          <w:p w14:paraId="1BD167C1"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 xml:space="preserve">PROGRAMADO </w:t>
            </w:r>
            <w:r>
              <w:rPr>
                <w:rFonts w:ascii="Calibri" w:eastAsia="Times New Roman" w:hAnsi="Calibri" w:cs="Calibri"/>
                <w:b/>
                <w:bCs/>
                <w:color w:val="000000" w:themeColor="text1"/>
                <w:kern w:val="0"/>
                <w:lang w:eastAsia="es-MX"/>
                <w14:ligatures w14:val="none"/>
              </w:rPr>
              <w:t xml:space="preserve">cuarto </w:t>
            </w:r>
            <w:r w:rsidRPr="000663FA">
              <w:rPr>
                <w:rFonts w:ascii="Calibri" w:eastAsia="Times New Roman" w:hAnsi="Calibri" w:cs="Calibri"/>
                <w:b/>
                <w:bCs/>
                <w:color w:val="000000" w:themeColor="text1"/>
                <w:kern w:val="0"/>
                <w:lang w:eastAsia="es-MX"/>
                <w14:ligatures w14:val="none"/>
              </w:rPr>
              <w:br/>
              <w:t>TRIMESTRE</w:t>
            </w:r>
          </w:p>
        </w:tc>
        <w:tc>
          <w:tcPr>
            <w:tcW w:w="2142" w:type="dxa"/>
            <w:gridSpan w:val="4"/>
            <w:tcBorders>
              <w:top w:val="single" w:sz="8" w:space="0" w:color="000000"/>
              <w:left w:val="single" w:sz="4" w:space="0" w:color="000000"/>
              <w:bottom w:val="single" w:sz="4" w:space="0" w:color="000000"/>
              <w:right w:val="single" w:sz="4" w:space="0" w:color="000000"/>
            </w:tcBorders>
            <w:shd w:val="clear" w:color="auto" w:fill="DAF2D0"/>
            <w:tcMar>
              <w:top w:w="15" w:type="dxa"/>
              <w:left w:w="15" w:type="dxa"/>
              <w:bottom w:w="0" w:type="dxa"/>
              <w:right w:w="15" w:type="dxa"/>
            </w:tcMar>
            <w:vAlign w:val="center"/>
            <w:hideMark/>
          </w:tcPr>
          <w:p w14:paraId="4B860C89"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TRIMESTRE</w:t>
            </w:r>
          </w:p>
        </w:tc>
        <w:tc>
          <w:tcPr>
            <w:tcW w:w="1364" w:type="dxa"/>
            <w:vMerge w:val="restart"/>
            <w:tcBorders>
              <w:top w:val="single" w:sz="8" w:space="0" w:color="000000"/>
              <w:left w:val="single" w:sz="4" w:space="0" w:color="000000"/>
              <w:bottom w:val="single" w:sz="8" w:space="0" w:color="000000"/>
              <w:right w:val="single" w:sz="8" w:space="0" w:color="000000"/>
            </w:tcBorders>
            <w:shd w:val="clear" w:color="auto" w:fill="DAF2D0"/>
            <w:tcMar>
              <w:top w:w="15" w:type="dxa"/>
              <w:left w:w="15" w:type="dxa"/>
              <w:bottom w:w="0" w:type="dxa"/>
              <w:right w:w="15" w:type="dxa"/>
            </w:tcMar>
            <w:vAlign w:val="center"/>
            <w:hideMark/>
          </w:tcPr>
          <w:p w14:paraId="709BD12A"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INDICADADOR</w:t>
            </w:r>
          </w:p>
        </w:tc>
      </w:tr>
      <w:tr w:rsidR="00CD5EE9" w:rsidRPr="000663FA" w14:paraId="09D5C83A" w14:textId="77777777" w:rsidTr="00CD5EE9">
        <w:trPr>
          <w:trHeight w:val="251"/>
        </w:trPr>
        <w:tc>
          <w:tcPr>
            <w:tcW w:w="3348" w:type="dxa"/>
            <w:vMerge/>
            <w:tcBorders>
              <w:top w:val="single" w:sz="8" w:space="0" w:color="000000"/>
              <w:left w:val="single" w:sz="8" w:space="0" w:color="000000"/>
              <w:bottom w:val="single" w:sz="8" w:space="0" w:color="000000"/>
              <w:right w:val="single" w:sz="4" w:space="0" w:color="000000"/>
            </w:tcBorders>
            <w:vAlign w:val="center"/>
            <w:hideMark/>
          </w:tcPr>
          <w:p w14:paraId="2C468DE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p>
        </w:tc>
        <w:tc>
          <w:tcPr>
            <w:tcW w:w="1063" w:type="dxa"/>
            <w:tcBorders>
              <w:top w:val="single" w:sz="4" w:space="0" w:color="000000"/>
              <w:left w:val="single" w:sz="4" w:space="0" w:color="000000"/>
              <w:bottom w:val="single" w:sz="8" w:space="0" w:color="000000"/>
              <w:right w:val="single" w:sz="4" w:space="0" w:color="000000"/>
            </w:tcBorders>
            <w:shd w:val="clear" w:color="auto" w:fill="DAF2D0"/>
            <w:tcMar>
              <w:top w:w="15" w:type="dxa"/>
              <w:left w:w="15" w:type="dxa"/>
              <w:bottom w:w="0" w:type="dxa"/>
              <w:right w:w="15" w:type="dxa"/>
            </w:tcMar>
            <w:vAlign w:val="bottom"/>
            <w:hideMark/>
          </w:tcPr>
          <w:p w14:paraId="29BE7471"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2025</w:t>
            </w: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0A85DC42"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p>
        </w:tc>
        <w:tc>
          <w:tcPr>
            <w:tcW w:w="565" w:type="dxa"/>
            <w:tcBorders>
              <w:top w:val="single" w:sz="4" w:space="0" w:color="000000"/>
              <w:left w:val="single" w:sz="4" w:space="0" w:color="000000"/>
              <w:bottom w:val="single" w:sz="8" w:space="0" w:color="000000"/>
              <w:right w:val="single" w:sz="4" w:space="0" w:color="000000"/>
            </w:tcBorders>
            <w:shd w:val="clear" w:color="auto" w:fill="DAF2D0"/>
            <w:tcMar>
              <w:top w:w="15" w:type="dxa"/>
              <w:left w:w="15" w:type="dxa"/>
              <w:bottom w:w="0" w:type="dxa"/>
              <w:right w:w="15" w:type="dxa"/>
            </w:tcMar>
            <w:vAlign w:val="bottom"/>
            <w:hideMark/>
          </w:tcPr>
          <w:p w14:paraId="4C5F953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I</w:t>
            </w:r>
          </w:p>
        </w:tc>
        <w:tc>
          <w:tcPr>
            <w:tcW w:w="547" w:type="dxa"/>
            <w:tcBorders>
              <w:top w:val="single" w:sz="4" w:space="0" w:color="000000"/>
              <w:left w:val="single" w:sz="4" w:space="0" w:color="000000"/>
              <w:bottom w:val="single" w:sz="8" w:space="0" w:color="000000"/>
              <w:right w:val="single" w:sz="4" w:space="0" w:color="000000"/>
            </w:tcBorders>
            <w:shd w:val="clear" w:color="auto" w:fill="DAF2D0"/>
            <w:tcMar>
              <w:top w:w="15" w:type="dxa"/>
              <w:left w:w="15" w:type="dxa"/>
              <w:bottom w:w="0" w:type="dxa"/>
              <w:right w:w="15" w:type="dxa"/>
            </w:tcMar>
            <w:vAlign w:val="bottom"/>
            <w:hideMark/>
          </w:tcPr>
          <w:p w14:paraId="09EC0C2A"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II</w:t>
            </w:r>
          </w:p>
        </w:tc>
        <w:tc>
          <w:tcPr>
            <w:tcW w:w="527" w:type="dxa"/>
            <w:tcBorders>
              <w:top w:val="single" w:sz="4" w:space="0" w:color="000000"/>
              <w:left w:val="single" w:sz="4" w:space="0" w:color="000000"/>
              <w:bottom w:val="single" w:sz="8" w:space="0" w:color="000000"/>
              <w:right w:val="single" w:sz="4" w:space="0" w:color="000000"/>
            </w:tcBorders>
            <w:shd w:val="clear" w:color="auto" w:fill="DAF2D0"/>
            <w:tcMar>
              <w:top w:w="15" w:type="dxa"/>
              <w:left w:w="15" w:type="dxa"/>
              <w:bottom w:w="0" w:type="dxa"/>
              <w:right w:w="15" w:type="dxa"/>
            </w:tcMar>
            <w:vAlign w:val="bottom"/>
            <w:hideMark/>
          </w:tcPr>
          <w:p w14:paraId="3F9B6F0A"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III</w:t>
            </w:r>
          </w:p>
        </w:tc>
        <w:tc>
          <w:tcPr>
            <w:tcW w:w="503" w:type="dxa"/>
            <w:tcBorders>
              <w:top w:val="single" w:sz="4" w:space="0" w:color="000000"/>
              <w:left w:val="single" w:sz="4" w:space="0" w:color="000000"/>
              <w:bottom w:val="single" w:sz="8" w:space="0" w:color="000000"/>
              <w:right w:val="single" w:sz="4" w:space="0" w:color="000000"/>
            </w:tcBorders>
            <w:shd w:val="clear" w:color="auto" w:fill="DAF2D0"/>
            <w:tcMar>
              <w:top w:w="15" w:type="dxa"/>
              <w:left w:w="15" w:type="dxa"/>
              <w:bottom w:w="0" w:type="dxa"/>
              <w:right w:w="15" w:type="dxa"/>
            </w:tcMar>
            <w:vAlign w:val="bottom"/>
            <w:hideMark/>
          </w:tcPr>
          <w:p w14:paraId="48FFACEC"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IV</w:t>
            </w:r>
          </w:p>
        </w:tc>
        <w:tc>
          <w:tcPr>
            <w:tcW w:w="1364" w:type="dxa"/>
            <w:vMerge/>
            <w:tcBorders>
              <w:top w:val="single" w:sz="8" w:space="0" w:color="000000"/>
              <w:left w:val="single" w:sz="4" w:space="0" w:color="000000"/>
              <w:bottom w:val="single" w:sz="8" w:space="0" w:color="000000"/>
              <w:right w:val="single" w:sz="8" w:space="0" w:color="000000"/>
            </w:tcBorders>
            <w:vAlign w:val="center"/>
            <w:hideMark/>
          </w:tcPr>
          <w:p w14:paraId="1399AEDB"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p>
        </w:tc>
      </w:tr>
      <w:tr w:rsidR="00CD5EE9" w:rsidRPr="000663FA" w14:paraId="61603425" w14:textId="77777777" w:rsidTr="00CD5EE9">
        <w:trPr>
          <w:trHeight w:val="239"/>
        </w:trPr>
        <w:tc>
          <w:tcPr>
            <w:tcW w:w="3348" w:type="dxa"/>
            <w:tcBorders>
              <w:top w:val="single" w:sz="8" w:space="0" w:color="000000"/>
              <w:left w:val="single" w:sz="8" w:space="0" w:color="000000"/>
              <w:bottom w:val="single" w:sz="4" w:space="0" w:color="000000"/>
              <w:right w:val="single" w:sz="4" w:space="0" w:color="000000"/>
            </w:tcBorders>
            <w:tcMar>
              <w:top w:w="15" w:type="dxa"/>
              <w:left w:w="15" w:type="dxa"/>
              <w:bottom w:w="0" w:type="dxa"/>
              <w:right w:w="15" w:type="dxa"/>
            </w:tcMar>
            <w:vAlign w:val="bottom"/>
            <w:hideMark/>
          </w:tcPr>
          <w:p w14:paraId="696F032E"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SALUD FÍSICA Y MENTAL</w:t>
            </w:r>
          </w:p>
        </w:tc>
        <w:tc>
          <w:tcPr>
            <w:tcW w:w="1063" w:type="dxa"/>
            <w:tcBorders>
              <w:top w:val="single" w:sz="8"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62D9D8B2"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55</w:t>
            </w:r>
          </w:p>
        </w:tc>
        <w:tc>
          <w:tcPr>
            <w:tcW w:w="1571" w:type="dxa"/>
            <w:tcBorders>
              <w:top w:val="single" w:sz="8"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5A5B0E7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1</w:t>
            </w:r>
            <w:r>
              <w:rPr>
                <w:rFonts w:ascii="Calibri" w:eastAsia="Times New Roman" w:hAnsi="Calibri" w:cs="Calibri"/>
                <w:b/>
                <w:bCs/>
                <w:color w:val="000000" w:themeColor="text1"/>
                <w:kern w:val="0"/>
                <w:lang w:eastAsia="es-MX"/>
                <w14:ligatures w14:val="none"/>
              </w:rPr>
              <w:t>3</w:t>
            </w:r>
          </w:p>
        </w:tc>
        <w:tc>
          <w:tcPr>
            <w:tcW w:w="565" w:type="dxa"/>
            <w:tcBorders>
              <w:top w:val="single" w:sz="8"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7246B0FC"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13</w:t>
            </w:r>
          </w:p>
        </w:tc>
        <w:tc>
          <w:tcPr>
            <w:tcW w:w="547" w:type="dxa"/>
            <w:tcBorders>
              <w:top w:val="single" w:sz="8"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1D00B7DF"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16</w:t>
            </w:r>
          </w:p>
        </w:tc>
        <w:tc>
          <w:tcPr>
            <w:tcW w:w="527" w:type="dxa"/>
            <w:tcBorders>
              <w:top w:val="single" w:sz="8"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3F9AB77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13</w:t>
            </w:r>
          </w:p>
        </w:tc>
        <w:tc>
          <w:tcPr>
            <w:tcW w:w="503" w:type="dxa"/>
            <w:tcBorders>
              <w:top w:val="single" w:sz="8"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2D7CEE5A"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13</w:t>
            </w:r>
          </w:p>
        </w:tc>
        <w:tc>
          <w:tcPr>
            <w:tcW w:w="1364" w:type="dxa"/>
            <w:tcBorders>
              <w:top w:val="single" w:sz="8" w:space="0" w:color="000000"/>
              <w:left w:val="single" w:sz="4" w:space="0" w:color="000000"/>
              <w:bottom w:val="single" w:sz="4" w:space="0" w:color="000000"/>
              <w:right w:val="single" w:sz="8" w:space="0" w:color="000000"/>
            </w:tcBorders>
            <w:tcMar>
              <w:top w:w="15" w:type="dxa"/>
              <w:left w:w="15" w:type="dxa"/>
              <w:bottom w:w="0" w:type="dxa"/>
              <w:right w:w="15" w:type="dxa"/>
            </w:tcMar>
            <w:vAlign w:val="bottom"/>
            <w:hideMark/>
          </w:tcPr>
          <w:p w14:paraId="2CD0CD49"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100</w:t>
            </w:r>
            <w:r w:rsidRPr="007E1DC6">
              <w:rPr>
                <w:rFonts w:ascii="Calibri" w:eastAsia="Times New Roman" w:hAnsi="Calibri" w:cs="Calibri"/>
                <w:b/>
                <w:bCs/>
                <w:color w:val="000000" w:themeColor="text1"/>
                <w:kern w:val="0"/>
                <w:lang w:eastAsia="es-MX"/>
                <w14:ligatures w14:val="none"/>
              </w:rPr>
              <w:t>%</w:t>
            </w:r>
          </w:p>
        </w:tc>
      </w:tr>
      <w:tr w:rsidR="00CD5EE9" w:rsidRPr="000663FA" w14:paraId="0F73610A" w14:textId="77777777" w:rsidTr="00CD5EE9">
        <w:trPr>
          <w:trHeight w:val="239"/>
        </w:trPr>
        <w:tc>
          <w:tcPr>
            <w:tcW w:w="3348" w:type="dxa"/>
            <w:tcBorders>
              <w:top w:val="single" w:sz="4" w:space="0" w:color="000000"/>
              <w:left w:val="single" w:sz="8" w:space="0" w:color="000000"/>
              <w:bottom w:val="single" w:sz="4" w:space="0" w:color="000000"/>
              <w:right w:val="single" w:sz="4" w:space="0" w:color="000000"/>
            </w:tcBorders>
            <w:tcMar>
              <w:top w:w="15" w:type="dxa"/>
              <w:left w:w="15" w:type="dxa"/>
              <w:bottom w:w="0" w:type="dxa"/>
              <w:right w:w="15" w:type="dxa"/>
            </w:tcMar>
            <w:vAlign w:val="bottom"/>
            <w:hideMark/>
          </w:tcPr>
          <w:p w14:paraId="42BD6C59"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SEGURIDAD EN EL TRABAJO</w:t>
            </w:r>
          </w:p>
        </w:tc>
        <w:tc>
          <w:tcPr>
            <w:tcW w:w="10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77F2644D"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29</w:t>
            </w:r>
          </w:p>
        </w:tc>
        <w:tc>
          <w:tcPr>
            <w:tcW w:w="15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28FED33D"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7</w:t>
            </w:r>
          </w:p>
        </w:tc>
        <w:tc>
          <w:tcPr>
            <w:tcW w:w="56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52FA88FA"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6</w:t>
            </w:r>
          </w:p>
        </w:tc>
        <w:tc>
          <w:tcPr>
            <w:tcW w:w="54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7065B309"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8</w:t>
            </w:r>
          </w:p>
        </w:tc>
        <w:tc>
          <w:tcPr>
            <w:tcW w:w="52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089266C5"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8</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737D48D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7</w:t>
            </w:r>
          </w:p>
        </w:tc>
        <w:tc>
          <w:tcPr>
            <w:tcW w:w="1364" w:type="dxa"/>
            <w:tcBorders>
              <w:top w:val="single" w:sz="4" w:space="0" w:color="000000"/>
              <w:left w:val="single" w:sz="4" w:space="0" w:color="000000"/>
              <w:bottom w:val="single" w:sz="4" w:space="0" w:color="000000"/>
              <w:right w:val="single" w:sz="8" w:space="0" w:color="000000"/>
            </w:tcBorders>
            <w:tcMar>
              <w:top w:w="15" w:type="dxa"/>
              <w:left w:w="15" w:type="dxa"/>
              <w:bottom w:w="0" w:type="dxa"/>
              <w:right w:w="15" w:type="dxa"/>
            </w:tcMar>
            <w:vAlign w:val="bottom"/>
            <w:hideMark/>
          </w:tcPr>
          <w:p w14:paraId="28603F91"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100</w:t>
            </w:r>
            <w:r w:rsidRPr="000663FA">
              <w:rPr>
                <w:rFonts w:ascii="Calibri" w:eastAsia="Times New Roman" w:hAnsi="Calibri" w:cs="Calibri"/>
                <w:b/>
                <w:bCs/>
                <w:color w:val="000000" w:themeColor="text1"/>
                <w:kern w:val="0"/>
                <w:lang w:eastAsia="es-MX"/>
                <w14:ligatures w14:val="none"/>
              </w:rPr>
              <w:t>%</w:t>
            </w:r>
          </w:p>
        </w:tc>
      </w:tr>
      <w:tr w:rsidR="00CD5EE9" w:rsidRPr="000663FA" w14:paraId="54A3BAC7" w14:textId="77777777" w:rsidTr="00CD5EE9">
        <w:trPr>
          <w:trHeight w:val="239"/>
        </w:trPr>
        <w:tc>
          <w:tcPr>
            <w:tcW w:w="3348" w:type="dxa"/>
            <w:tcBorders>
              <w:top w:val="single" w:sz="4" w:space="0" w:color="000000"/>
              <w:left w:val="single" w:sz="8" w:space="0" w:color="000000"/>
              <w:bottom w:val="single" w:sz="4" w:space="0" w:color="000000"/>
              <w:right w:val="single" w:sz="4" w:space="0" w:color="000000"/>
            </w:tcBorders>
            <w:tcMar>
              <w:top w:w="15" w:type="dxa"/>
              <w:left w:w="15" w:type="dxa"/>
              <w:bottom w:w="0" w:type="dxa"/>
              <w:right w:w="15" w:type="dxa"/>
            </w:tcMar>
            <w:vAlign w:val="bottom"/>
            <w:hideMark/>
          </w:tcPr>
          <w:p w14:paraId="585E7B6C"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SGSST</w:t>
            </w:r>
          </w:p>
        </w:tc>
        <w:tc>
          <w:tcPr>
            <w:tcW w:w="10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3BB1C051"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134</w:t>
            </w:r>
          </w:p>
        </w:tc>
        <w:tc>
          <w:tcPr>
            <w:tcW w:w="15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2D2BB45A"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3</w:t>
            </w:r>
            <w:r>
              <w:rPr>
                <w:rFonts w:ascii="Calibri" w:eastAsia="Times New Roman" w:hAnsi="Calibri" w:cs="Calibri"/>
                <w:b/>
                <w:bCs/>
                <w:color w:val="000000" w:themeColor="text1"/>
                <w:kern w:val="0"/>
                <w:lang w:eastAsia="es-MX"/>
                <w14:ligatures w14:val="none"/>
              </w:rPr>
              <w:t>8</w:t>
            </w:r>
          </w:p>
        </w:tc>
        <w:tc>
          <w:tcPr>
            <w:tcW w:w="56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00B29AC5"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33</w:t>
            </w:r>
          </w:p>
        </w:tc>
        <w:tc>
          <w:tcPr>
            <w:tcW w:w="54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5EE8224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31</w:t>
            </w:r>
          </w:p>
        </w:tc>
        <w:tc>
          <w:tcPr>
            <w:tcW w:w="52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0A77C5CE"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33</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2FEC1DC5"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38</w:t>
            </w:r>
          </w:p>
        </w:tc>
        <w:tc>
          <w:tcPr>
            <w:tcW w:w="1364" w:type="dxa"/>
            <w:tcBorders>
              <w:top w:val="single" w:sz="4" w:space="0" w:color="000000"/>
              <w:left w:val="single" w:sz="4" w:space="0" w:color="000000"/>
              <w:bottom w:val="single" w:sz="4" w:space="0" w:color="000000"/>
              <w:right w:val="single" w:sz="8" w:space="0" w:color="000000"/>
            </w:tcBorders>
            <w:tcMar>
              <w:top w:w="15" w:type="dxa"/>
              <w:left w:w="15" w:type="dxa"/>
              <w:bottom w:w="0" w:type="dxa"/>
              <w:right w:w="15" w:type="dxa"/>
            </w:tcMar>
            <w:vAlign w:val="bottom"/>
            <w:hideMark/>
          </w:tcPr>
          <w:p w14:paraId="103ECF4F"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100</w:t>
            </w:r>
            <w:r w:rsidRPr="000663FA">
              <w:rPr>
                <w:rFonts w:ascii="Calibri" w:eastAsia="Times New Roman" w:hAnsi="Calibri" w:cs="Calibri"/>
                <w:b/>
                <w:bCs/>
                <w:color w:val="000000" w:themeColor="text1"/>
                <w:kern w:val="0"/>
                <w:lang w:eastAsia="es-MX"/>
                <w14:ligatures w14:val="none"/>
              </w:rPr>
              <w:t>%</w:t>
            </w:r>
          </w:p>
        </w:tc>
      </w:tr>
      <w:tr w:rsidR="00CD5EE9" w:rsidRPr="000663FA" w14:paraId="34E04654" w14:textId="77777777" w:rsidTr="00CD5EE9">
        <w:trPr>
          <w:trHeight w:val="239"/>
        </w:trPr>
        <w:tc>
          <w:tcPr>
            <w:tcW w:w="3348" w:type="dxa"/>
            <w:tcBorders>
              <w:top w:val="single" w:sz="4" w:space="0" w:color="000000"/>
              <w:left w:val="single" w:sz="8" w:space="0" w:color="000000"/>
              <w:bottom w:val="single" w:sz="4" w:space="0" w:color="000000"/>
              <w:right w:val="single" w:sz="4" w:space="0" w:color="000000"/>
            </w:tcBorders>
            <w:tcMar>
              <w:top w:w="15" w:type="dxa"/>
              <w:left w:w="15" w:type="dxa"/>
              <w:bottom w:w="0" w:type="dxa"/>
              <w:right w:w="15" w:type="dxa"/>
            </w:tcMar>
            <w:vAlign w:val="bottom"/>
            <w:hideMark/>
          </w:tcPr>
          <w:p w14:paraId="28413D29"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SGSST/VIAL</w:t>
            </w:r>
          </w:p>
        </w:tc>
        <w:tc>
          <w:tcPr>
            <w:tcW w:w="106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69D411B4"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37</w:t>
            </w:r>
          </w:p>
        </w:tc>
        <w:tc>
          <w:tcPr>
            <w:tcW w:w="15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07B80EFF"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9</w:t>
            </w:r>
          </w:p>
        </w:tc>
        <w:tc>
          <w:tcPr>
            <w:tcW w:w="56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3B23EFA1"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9</w:t>
            </w:r>
          </w:p>
        </w:tc>
        <w:tc>
          <w:tcPr>
            <w:tcW w:w="54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6CACC6A8"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9</w:t>
            </w:r>
          </w:p>
        </w:tc>
        <w:tc>
          <w:tcPr>
            <w:tcW w:w="52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3B4E0CB3"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10</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3C49F7A2"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9</w:t>
            </w:r>
          </w:p>
        </w:tc>
        <w:tc>
          <w:tcPr>
            <w:tcW w:w="1364" w:type="dxa"/>
            <w:tcBorders>
              <w:top w:val="single" w:sz="4" w:space="0" w:color="000000"/>
              <w:left w:val="single" w:sz="4" w:space="0" w:color="000000"/>
              <w:bottom w:val="single" w:sz="4" w:space="0" w:color="000000"/>
              <w:right w:val="single" w:sz="8" w:space="0" w:color="000000"/>
            </w:tcBorders>
            <w:tcMar>
              <w:top w:w="15" w:type="dxa"/>
              <w:left w:w="15" w:type="dxa"/>
              <w:bottom w:w="0" w:type="dxa"/>
              <w:right w:w="15" w:type="dxa"/>
            </w:tcMar>
            <w:vAlign w:val="bottom"/>
            <w:hideMark/>
          </w:tcPr>
          <w:p w14:paraId="7CADDC10"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100</w:t>
            </w:r>
            <w:r w:rsidRPr="000663FA">
              <w:rPr>
                <w:rFonts w:ascii="Calibri" w:eastAsia="Times New Roman" w:hAnsi="Calibri" w:cs="Calibri"/>
                <w:b/>
                <w:bCs/>
                <w:color w:val="000000" w:themeColor="text1"/>
                <w:kern w:val="0"/>
                <w:lang w:eastAsia="es-MX"/>
                <w14:ligatures w14:val="none"/>
              </w:rPr>
              <w:t>%</w:t>
            </w:r>
          </w:p>
        </w:tc>
      </w:tr>
      <w:tr w:rsidR="00CD5EE9" w:rsidRPr="000663FA" w14:paraId="5BF10C43" w14:textId="77777777" w:rsidTr="00CD5EE9">
        <w:trPr>
          <w:trHeight w:val="251"/>
        </w:trPr>
        <w:tc>
          <w:tcPr>
            <w:tcW w:w="3348" w:type="dxa"/>
            <w:tcBorders>
              <w:top w:val="single" w:sz="4" w:space="0" w:color="000000"/>
              <w:left w:val="single" w:sz="8" w:space="0" w:color="000000"/>
              <w:bottom w:val="single" w:sz="8" w:space="0" w:color="000000"/>
              <w:right w:val="single" w:sz="4" w:space="0" w:color="000000"/>
            </w:tcBorders>
            <w:tcMar>
              <w:top w:w="15" w:type="dxa"/>
              <w:left w:w="15" w:type="dxa"/>
              <w:bottom w:w="0" w:type="dxa"/>
              <w:right w:w="15" w:type="dxa"/>
            </w:tcMar>
            <w:vAlign w:val="bottom"/>
            <w:hideMark/>
          </w:tcPr>
          <w:p w14:paraId="1AF6C961"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VIAL -PESV</w:t>
            </w:r>
          </w:p>
        </w:tc>
        <w:tc>
          <w:tcPr>
            <w:tcW w:w="1063" w:type="dxa"/>
            <w:tcBorders>
              <w:top w:val="single" w:sz="4"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hideMark/>
          </w:tcPr>
          <w:p w14:paraId="08983EF2"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15</w:t>
            </w:r>
          </w:p>
        </w:tc>
        <w:tc>
          <w:tcPr>
            <w:tcW w:w="1571" w:type="dxa"/>
            <w:tcBorders>
              <w:top w:val="single" w:sz="4"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hideMark/>
          </w:tcPr>
          <w:p w14:paraId="53B37FF0"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3</w:t>
            </w:r>
          </w:p>
        </w:tc>
        <w:tc>
          <w:tcPr>
            <w:tcW w:w="565" w:type="dxa"/>
            <w:tcBorders>
              <w:top w:val="single" w:sz="4"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hideMark/>
          </w:tcPr>
          <w:p w14:paraId="283FF29B"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6</w:t>
            </w:r>
          </w:p>
        </w:tc>
        <w:tc>
          <w:tcPr>
            <w:tcW w:w="547" w:type="dxa"/>
            <w:tcBorders>
              <w:top w:val="single" w:sz="4"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hideMark/>
          </w:tcPr>
          <w:p w14:paraId="384AE4AC"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sidRPr="000663FA">
              <w:rPr>
                <w:rFonts w:ascii="Calibri" w:eastAsia="Times New Roman" w:hAnsi="Calibri" w:cs="Calibri"/>
                <w:b/>
                <w:bCs/>
                <w:color w:val="000000" w:themeColor="text1"/>
                <w:kern w:val="0"/>
                <w:lang w:eastAsia="es-MX"/>
                <w14:ligatures w14:val="none"/>
              </w:rPr>
              <w:t>3</w:t>
            </w:r>
          </w:p>
        </w:tc>
        <w:tc>
          <w:tcPr>
            <w:tcW w:w="527" w:type="dxa"/>
            <w:tcBorders>
              <w:top w:val="single" w:sz="4"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hideMark/>
          </w:tcPr>
          <w:p w14:paraId="2C337573"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3</w:t>
            </w:r>
          </w:p>
        </w:tc>
        <w:tc>
          <w:tcPr>
            <w:tcW w:w="503" w:type="dxa"/>
            <w:tcBorders>
              <w:top w:val="single" w:sz="4"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hideMark/>
          </w:tcPr>
          <w:p w14:paraId="4D2D83E2"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3</w:t>
            </w:r>
          </w:p>
        </w:tc>
        <w:tc>
          <w:tcPr>
            <w:tcW w:w="1364" w:type="dxa"/>
            <w:tcBorders>
              <w:top w:val="single" w:sz="4" w:space="0" w:color="000000"/>
              <w:left w:val="single" w:sz="4" w:space="0" w:color="000000"/>
              <w:bottom w:val="single" w:sz="4" w:space="0" w:color="000000"/>
              <w:right w:val="single" w:sz="8" w:space="0" w:color="000000"/>
            </w:tcBorders>
            <w:tcMar>
              <w:top w:w="15" w:type="dxa"/>
              <w:left w:w="15" w:type="dxa"/>
              <w:bottom w:w="0" w:type="dxa"/>
              <w:right w:w="15" w:type="dxa"/>
            </w:tcMar>
            <w:vAlign w:val="bottom"/>
            <w:hideMark/>
          </w:tcPr>
          <w:p w14:paraId="66295D66" w14:textId="77777777" w:rsidR="00CD5EE9" w:rsidRPr="000663FA" w:rsidRDefault="00CD5EE9" w:rsidP="00CD5EE9">
            <w:pPr>
              <w:jc w:val="both"/>
              <w:rPr>
                <w:rFonts w:ascii="Calibri" w:eastAsia="Times New Roman" w:hAnsi="Calibri" w:cs="Calibri"/>
                <w:b/>
                <w:bCs/>
                <w:color w:val="000000" w:themeColor="text1"/>
                <w:kern w:val="0"/>
                <w:lang w:eastAsia="es-MX"/>
                <w14:ligatures w14:val="none"/>
              </w:rPr>
            </w:pPr>
            <w:r>
              <w:rPr>
                <w:rFonts w:ascii="Calibri" w:eastAsia="Times New Roman" w:hAnsi="Calibri" w:cs="Calibri"/>
                <w:b/>
                <w:bCs/>
                <w:color w:val="000000" w:themeColor="text1"/>
                <w:kern w:val="0"/>
                <w:lang w:eastAsia="es-MX"/>
                <w14:ligatures w14:val="none"/>
              </w:rPr>
              <w:t>100</w:t>
            </w:r>
            <w:r w:rsidRPr="000663FA">
              <w:rPr>
                <w:rFonts w:ascii="Calibri" w:eastAsia="Times New Roman" w:hAnsi="Calibri" w:cs="Calibri"/>
                <w:b/>
                <w:bCs/>
                <w:color w:val="000000" w:themeColor="text1"/>
                <w:kern w:val="0"/>
                <w:lang w:eastAsia="es-MX"/>
                <w14:ligatures w14:val="none"/>
              </w:rPr>
              <w:t>%</w:t>
            </w:r>
          </w:p>
        </w:tc>
      </w:tr>
    </w:tbl>
    <w:p w14:paraId="3D68C09E" w14:textId="77777777" w:rsidR="00973120" w:rsidRDefault="00973120" w:rsidP="00CD5EE9">
      <w:pPr>
        <w:pStyle w:val="Ttulo1"/>
        <w:spacing w:line="360" w:lineRule="auto"/>
        <w:jc w:val="both"/>
        <w:rPr>
          <w:rFonts w:ascii="Arial Narrow" w:hAnsi="Arial Narrow" w:cs="Arial"/>
          <w:color w:val="auto"/>
          <w:spacing w:val="-5"/>
          <w:kern w:val="0"/>
          <w:sz w:val="24"/>
          <w:szCs w:val="24"/>
          <w14:ligatures w14:val="none"/>
        </w:rPr>
      </w:pPr>
      <w:bookmarkStart w:id="36" w:name="_Toc221041311"/>
    </w:p>
    <w:p w14:paraId="25E527E8" w14:textId="77777777" w:rsidR="00973120" w:rsidRDefault="00CD5EE9" w:rsidP="00CD5EE9">
      <w:pPr>
        <w:pStyle w:val="Ttulo1"/>
        <w:spacing w:line="360" w:lineRule="auto"/>
        <w:jc w:val="both"/>
        <w:rPr>
          <w:rFonts w:ascii="Arial Narrow" w:eastAsia="Calibri Light" w:hAnsi="Arial Narrow" w:cs="Arial"/>
          <w:color w:val="auto"/>
          <w:spacing w:val="-5"/>
          <w:kern w:val="0"/>
          <w:sz w:val="24"/>
          <w:szCs w:val="24"/>
          <w14:ligatures w14:val="none"/>
        </w:rPr>
      </w:pPr>
      <w:bookmarkStart w:id="37" w:name="_Toc221041674"/>
      <w:r w:rsidRPr="00CD5EE9">
        <w:rPr>
          <w:rFonts w:ascii="Arial Narrow" w:eastAsia="Calibri Light" w:hAnsi="Arial Narrow" w:cs="Arial"/>
          <w:color w:val="auto"/>
          <w:spacing w:val="-5"/>
          <w:kern w:val="0"/>
          <w:sz w:val="24"/>
          <w:szCs w:val="24"/>
          <w14:ligatures w14:val="none"/>
        </w:rPr>
        <w:t>De acuerdo con el cuadro consolidado de programación y ejecución, durante la vigencia 2025 se establecieron metas para cada uno de los componentes del Sistema de Gestión de Seguridad y Salud en el Trabajo, las cuales fueron distribuidas y programadas de manera trimestral, permitiendo un seguimiento continuo y equilibrado a lo largo del año.</w:t>
      </w:r>
      <w:bookmarkStart w:id="38" w:name="_Toc221041312"/>
      <w:bookmarkEnd w:id="36"/>
      <w:bookmarkEnd w:id="37"/>
    </w:p>
    <w:p w14:paraId="4CD417BC" w14:textId="2CCBEA38" w:rsidR="00CD5EE9" w:rsidRDefault="00CD5EE9" w:rsidP="00CD5EE9">
      <w:pPr>
        <w:pStyle w:val="Ttulo1"/>
        <w:spacing w:line="360" w:lineRule="auto"/>
        <w:jc w:val="both"/>
        <w:rPr>
          <w:rFonts w:ascii="Arial Narrow" w:eastAsia="Calibri Light" w:hAnsi="Arial Narrow" w:cs="Arial"/>
          <w:color w:val="auto"/>
          <w:spacing w:val="-5"/>
          <w:kern w:val="0"/>
          <w:sz w:val="24"/>
          <w:szCs w:val="24"/>
          <w14:ligatures w14:val="none"/>
        </w:rPr>
      </w:pPr>
      <w:bookmarkStart w:id="39" w:name="_Toc221041675"/>
      <w:r w:rsidRPr="00CD5EE9">
        <w:rPr>
          <w:rFonts w:ascii="Arial Narrow" w:eastAsia="Calibri Light" w:hAnsi="Arial Narrow" w:cs="Arial"/>
          <w:color w:val="auto"/>
          <w:spacing w:val="-5"/>
          <w:kern w:val="0"/>
          <w:sz w:val="24"/>
          <w:szCs w:val="24"/>
          <w14:ligatures w14:val="none"/>
        </w:rPr>
        <w:t>En el componente de Salud Física y Mental, se definió una meta anual de 55 actividades, distribuidas en los cuatro trimestres, logrando una ejecución total del 100%, lo que evidencia el cumplimiento de las acciones orientadas a la promoción del bienestar integral de los servidores y contratistas.</w:t>
      </w:r>
      <w:bookmarkEnd w:id="38"/>
      <w:bookmarkEnd w:id="39"/>
    </w:p>
    <w:p w14:paraId="43D4377B" w14:textId="77777777" w:rsidR="00CD5EE9" w:rsidRPr="00CD5EE9" w:rsidRDefault="00CD5EE9" w:rsidP="00CD5EE9">
      <w:pPr>
        <w:spacing w:line="360" w:lineRule="auto"/>
        <w:jc w:val="both"/>
        <w:rPr>
          <w:rFonts w:ascii="Arial Narrow" w:eastAsia="Calibri Light" w:hAnsi="Arial Narrow" w:cs="Arial"/>
          <w:spacing w:val="-5"/>
          <w:kern w:val="0"/>
          <w:sz w:val="24"/>
          <w:szCs w:val="24"/>
          <w14:ligatures w14:val="none"/>
        </w:rPr>
      </w:pPr>
      <w:r w:rsidRPr="00CD5EE9">
        <w:rPr>
          <w:rFonts w:ascii="Arial Narrow" w:eastAsia="Calibri Light" w:hAnsi="Arial Narrow" w:cs="Arial"/>
          <w:spacing w:val="-5"/>
          <w:kern w:val="0"/>
          <w:sz w:val="24"/>
          <w:szCs w:val="24"/>
          <w14:ligatures w14:val="none"/>
        </w:rPr>
        <w:t>Para el componente de Seguridad en el Trabajo, se programaron 29 actividades, con una ejecución progresiva durante los trimestres I, II, III y IV, alcanzando igualmente un cumplimiento del 100%, lo que refleja la implementación efectiva de acciones preventivas y de control del riesgo.</w:t>
      </w:r>
    </w:p>
    <w:p w14:paraId="3F614E76" w14:textId="77777777" w:rsidR="00CD5EE9" w:rsidRDefault="00CD5EE9" w:rsidP="00CD5EE9">
      <w:pPr>
        <w:spacing w:line="360" w:lineRule="auto"/>
        <w:jc w:val="both"/>
        <w:rPr>
          <w:rFonts w:ascii="Arial Narrow" w:eastAsia="Calibri Light" w:hAnsi="Arial Narrow" w:cs="Arial"/>
          <w:spacing w:val="-5"/>
          <w:kern w:val="0"/>
          <w:sz w:val="24"/>
          <w:szCs w:val="24"/>
          <w14:ligatures w14:val="none"/>
        </w:rPr>
      </w:pPr>
      <w:r w:rsidRPr="00CD5EE9">
        <w:rPr>
          <w:rFonts w:ascii="Arial Narrow" w:eastAsia="Calibri Light" w:hAnsi="Arial Narrow" w:cs="Arial"/>
          <w:spacing w:val="-5"/>
          <w:kern w:val="0"/>
          <w:sz w:val="24"/>
          <w:szCs w:val="24"/>
          <w14:ligatures w14:val="none"/>
        </w:rPr>
        <w:lastRenderedPageBreak/>
        <w:t>El componente SG-SST concentró la mayor carga operativa, con una meta de 134 actividades, distribuidas de manera proporcional a lo largo del año. La ejecución trimestral permitió alcanzar el 100% de cumplimiento, garantizando el desarrollo integral del sistema conforme a la normatividad vigente</w:t>
      </w:r>
    </w:p>
    <w:p w14:paraId="3D066495" w14:textId="77777777" w:rsidR="00CD5EE9" w:rsidRPr="00CD5EE9" w:rsidRDefault="00CD5EE9" w:rsidP="00CD5EE9">
      <w:pPr>
        <w:spacing w:line="360" w:lineRule="auto"/>
        <w:jc w:val="both"/>
        <w:rPr>
          <w:rFonts w:ascii="Arial Narrow" w:eastAsia="Calibri Light" w:hAnsi="Arial Narrow" w:cs="Arial"/>
          <w:spacing w:val="-5"/>
          <w:kern w:val="0"/>
          <w:sz w:val="24"/>
          <w:szCs w:val="24"/>
          <w14:ligatures w14:val="none"/>
        </w:rPr>
      </w:pPr>
      <w:r w:rsidRPr="00CD5EE9">
        <w:rPr>
          <w:rFonts w:ascii="Arial Narrow" w:eastAsia="Calibri Light" w:hAnsi="Arial Narrow" w:cs="Arial"/>
          <w:spacing w:val="-5"/>
          <w:kern w:val="0"/>
          <w:sz w:val="24"/>
          <w:szCs w:val="24"/>
          <w14:ligatures w14:val="none"/>
        </w:rPr>
        <w:t>En cuanto al componente SG-SST/Vial, se estableció una meta de 37 actividades, distribuidas de forma equilibrada durante los cuatro trimestres, logrando un cumplimiento total del 100%, lo cual fortalece la gestión del riesgo vial institucional.</w:t>
      </w:r>
    </w:p>
    <w:p w14:paraId="394D8C02" w14:textId="77777777" w:rsidR="00CD5EE9" w:rsidRPr="00CD5EE9" w:rsidRDefault="00CD5EE9" w:rsidP="00CD5EE9">
      <w:pPr>
        <w:spacing w:line="360" w:lineRule="auto"/>
        <w:jc w:val="both"/>
        <w:rPr>
          <w:rFonts w:ascii="Arial Narrow" w:eastAsia="Calibri Light" w:hAnsi="Arial Narrow" w:cs="Arial"/>
          <w:spacing w:val="-5"/>
          <w:kern w:val="0"/>
          <w:sz w:val="24"/>
          <w:szCs w:val="24"/>
          <w14:ligatures w14:val="none"/>
        </w:rPr>
      </w:pPr>
      <w:r w:rsidRPr="00CD5EE9">
        <w:rPr>
          <w:rFonts w:ascii="Arial Narrow" w:eastAsia="Calibri Light" w:hAnsi="Arial Narrow" w:cs="Arial"/>
          <w:spacing w:val="-5"/>
          <w:kern w:val="0"/>
          <w:sz w:val="24"/>
          <w:szCs w:val="24"/>
          <w14:ligatures w14:val="none"/>
        </w:rPr>
        <w:t>Finalmente, el componente Vial – PESV contempló una meta de 15 actividades, programadas y ejecutadas durante la vigencia, alcanzando el 100% del indicador, evidenciando la implementación efectiva del Plan Estratégico de Seguridad Vial.</w:t>
      </w:r>
    </w:p>
    <w:p w14:paraId="6F01076F" w14:textId="77777777" w:rsidR="00CD5EE9" w:rsidRPr="00CD5EE9" w:rsidRDefault="00CD5EE9" w:rsidP="00CD5EE9">
      <w:pPr>
        <w:spacing w:line="360" w:lineRule="auto"/>
        <w:jc w:val="both"/>
        <w:rPr>
          <w:rFonts w:ascii="Arial Narrow" w:eastAsia="Calibri Light" w:hAnsi="Arial Narrow" w:cs="Arial"/>
          <w:spacing w:val="-5"/>
          <w:kern w:val="0"/>
          <w:sz w:val="24"/>
          <w:szCs w:val="24"/>
          <w14:ligatures w14:val="none"/>
        </w:rPr>
      </w:pPr>
      <w:r w:rsidRPr="00CD5EE9">
        <w:rPr>
          <w:rFonts w:ascii="Arial Narrow" w:eastAsia="Calibri Light" w:hAnsi="Arial Narrow" w:cs="Arial"/>
          <w:spacing w:val="-5"/>
          <w:kern w:val="0"/>
          <w:sz w:val="24"/>
          <w:szCs w:val="24"/>
          <w14:ligatures w14:val="none"/>
        </w:rPr>
        <w:t>En conclusión, la ejecución trimestral permitió cumplir en su totalidad las metas establecidas para cada componente, reflejando una adecuada planeación, seguimiento y control de las actividades del SG-SST durante el año 2025.</w:t>
      </w:r>
    </w:p>
    <w:p w14:paraId="5F484EC2" w14:textId="77777777" w:rsidR="00CD5EE9" w:rsidRPr="00CD5EE9" w:rsidRDefault="00CD5EE9" w:rsidP="00CD5EE9">
      <w:pPr>
        <w:spacing w:line="360" w:lineRule="auto"/>
        <w:rPr>
          <w:rFonts w:ascii="Arial Narrow" w:eastAsia="Calibri Light" w:hAnsi="Arial Narrow" w:cs="Arial"/>
          <w:spacing w:val="-5"/>
          <w:kern w:val="0"/>
          <w:sz w:val="24"/>
          <w:szCs w:val="24"/>
          <w14:ligatures w14:val="none"/>
        </w:rPr>
      </w:pPr>
    </w:p>
    <w:p w14:paraId="29163DBE" w14:textId="467D9CC6" w:rsidR="00CD5EE9" w:rsidRDefault="00CD5EE9" w:rsidP="00CD5EE9"/>
    <w:p w14:paraId="44148DFF" w14:textId="77777777" w:rsidR="00CD5EE9" w:rsidRDefault="00CD5EE9" w:rsidP="00CD5EE9"/>
    <w:p w14:paraId="6178FF52" w14:textId="77777777" w:rsidR="00CD5EE9" w:rsidRDefault="00CD5EE9" w:rsidP="00CD5EE9"/>
    <w:p w14:paraId="5095A84A" w14:textId="77777777" w:rsidR="00CD5EE9" w:rsidRDefault="00CD5EE9" w:rsidP="00CD5EE9"/>
    <w:p w14:paraId="1E61FC15" w14:textId="77777777" w:rsidR="00CD5EE9" w:rsidRDefault="00CD5EE9" w:rsidP="00CD5EE9"/>
    <w:p w14:paraId="04649C0C" w14:textId="77777777" w:rsidR="00CD5EE9" w:rsidRDefault="00CD5EE9" w:rsidP="00CD5EE9"/>
    <w:p w14:paraId="34FF7C35" w14:textId="77777777" w:rsidR="00CD5EE9" w:rsidRDefault="00CD5EE9" w:rsidP="00CD5EE9"/>
    <w:p w14:paraId="45ED5083" w14:textId="77777777" w:rsidR="00CD5EE9" w:rsidRDefault="00CD5EE9" w:rsidP="00CD5EE9"/>
    <w:p w14:paraId="14DD3DA2" w14:textId="77777777" w:rsidR="00CD5EE9" w:rsidRDefault="00CD5EE9" w:rsidP="00CD5EE9"/>
    <w:p w14:paraId="326A3C45" w14:textId="77777777" w:rsidR="00CD5EE9" w:rsidRDefault="00CD5EE9" w:rsidP="00CD5EE9"/>
    <w:p w14:paraId="2B5A22FD" w14:textId="77777777" w:rsidR="00CD5EE9" w:rsidRDefault="00CD5EE9" w:rsidP="00CD5EE9"/>
    <w:p w14:paraId="1087793A" w14:textId="1429A034" w:rsidR="00634FE7" w:rsidRPr="00E74B93" w:rsidRDefault="00973120" w:rsidP="00AE6E94">
      <w:pPr>
        <w:pStyle w:val="Ttulo1"/>
        <w:jc w:val="both"/>
        <w:rPr>
          <w:rFonts w:ascii="Arial Narrow" w:hAnsi="Arial Narrow" w:cs="Arial"/>
          <w:b/>
          <w:bCs/>
          <w:color w:val="auto"/>
          <w:sz w:val="28"/>
          <w:szCs w:val="28"/>
        </w:rPr>
      </w:pPr>
      <w:bookmarkStart w:id="40" w:name="_Toc221041676"/>
      <w:r>
        <w:rPr>
          <w:rFonts w:ascii="Arial Narrow" w:hAnsi="Arial Narrow" w:cs="Arial"/>
          <w:b/>
          <w:bCs/>
          <w:color w:val="auto"/>
          <w:sz w:val="24"/>
          <w:szCs w:val="24"/>
        </w:rPr>
        <w:t>8</w:t>
      </w:r>
      <w:r w:rsidR="00634FE7" w:rsidRPr="00E74B93">
        <w:rPr>
          <w:rFonts w:ascii="Arial Narrow" w:hAnsi="Arial Narrow" w:cs="Arial"/>
          <w:b/>
          <w:bCs/>
          <w:color w:val="auto"/>
          <w:sz w:val="24"/>
          <w:szCs w:val="24"/>
        </w:rPr>
        <w:t xml:space="preserve">. </w:t>
      </w:r>
      <w:r w:rsidR="0059796C" w:rsidRPr="00E74B93">
        <w:rPr>
          <w:rFonts w:ascii="Arial Narrow" w:hAnsi="Arial Narrow" w:cs="Arial"/>
          <w:b/>
          <w:bCs/>
          <w:color w:val="auto"/>
          <w:sz w:val="28"/>
          <w:szCs w:val="28"/>
        </w:rPr>
        <w:t>CONCLUSIONES Y ACCIONES PROPUESTAS PARA LA MEJORA</w:t>
      </w:r>
      <w:bookmarkEnd w:id="40"/>
    </w:p>
    <w:p w14:paraId="38426995" w14:textId="77777777" w:rsidR="00634FE7" w:rsidRPr="003861A5" w:rsidRDefault="00634FE7" w:rsidP="00AE6E94">
      <w:pPr>
        <w:jc w:val="both"/>
        <w:rPr>
          <w:rFonts w:ascii="Arial Narrow" w:hAnsi="Arial Narrow"/>
          <w:color w:val="EE0000"/>
          <w:sz w:val="24"/>
          <w:szCs w:val="24"/>
        </w:rPr>
      </w:pPr>
    </w:p>
    <w:p w14:paraId="4D1134AD" w14:textId="2F1DADDC" w:rsidR="00E74B93" w:rsidRPr="008A0AB3" w:rsidRDefault="00CC22FC" w:rsidP="00A22D45">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kern w:val="0"/>
          <w:sz w:val="24"/>
          <w:szCs w:val="24"/>
          <w14:ligatures w14:val="none"/>
        </w:rPr>
        <w:t>Durante la vigencia 2025 se evidenció el cumplimiento total de las actividades programadas en los diferentes componentes del Sistema de Gestión de Seguridad y Salud en el Trabajo y del Plan Estratégico de Seguridad Vial, reflejando una adecuada planeación, control y seguimiento de las acciones preventivas, correctivas y de mejora continua.</w:t>
      </w:r>
    </w:p>
    <w:p w14:paraId="3E5B5305" w14:textId="17904209" w:rsidR="00E74B93" w:rsidRPr="00CC22FC" w:rsidRDefault="00CC22FC" w:rsidP="0047437E">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kern w:val="0"/>
          <w:sz w:val="24"/>
          <w:szCs w:val="24"/>
          <w14:ligatures w14:val="none"/>
        </w:rPr>
        <w:t xml:space="preserve"> Las actividades desarrolladas permitieron fortalecer la gestión preventiva en los diferentes centros de trabajo, integrando acciones en salud física y mental, seguridad en el trabajo y seguridad vial, lo cual contribuyó a la reducción de riesgos y al fortalecimiento del autocuidado entre servidores/as públicos/as y contratistas.</w:t>
      </w:r>
    </w:p>
    <w:p w14:paraId="1C77611A" w14:textId="38715638" w:rsidR="00E74B93" w:rsidRPr="00CC22FC" w:rsidRDefault="00CC22FC" w:rsidP="0047437E">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kern w:val="0"/>
          <w:sz w:val="24"/>
          <w:szCs w:val="24"/>
          <w14:ligatures w14:val="none"/>
        </w:rPr>
        <w:t>La participación en el Simulacro Nacional y el entrenamiento de la Brigada de Emergencias contribuyeron significativamente a mejorar la preparación, coordinación y actuación frente a situaciones de emergencia, consolidando competencias técnicas y operativas del personal involucrado</w:t>
      </w:r>
    </w:p>
    <w:p w14:paraId="655C004D" w14:textId="76EEB23A" w:rsidR="00E74B93" w:rsidRPr="008A0AB3" w:rsidRDefault="0019515C" w:rsidP="00A22D45">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8A0AB3">
        <w:rPr>
          <w:rFonts w:ascii="Arial Narrow" w:eastAsia="Calibri Light" w:hAnsi="Arial Narrow" w:cs="Arial"/>
          <w:kern w:val="0"/>
          <w:sz w:val="24"/>
          <w:szCs w:val="24"/>
          <w14:ligatures w14:val="none"/>
        </w:rPr>
        <w:lastRenderedPageBreak/>
        <w:t xml:space="preserve">Mejoras en la preparación ante emergencias: El desarrollo del simulacro de evacuación, la participación de la brigada en encuentros distritales y la actualización del plan de emergencias fortalecieron la capacidad institucional para responder ante situaciones </w:t>
      </w:r>
      <w:r w:rsidR="000B49F2">
        <w:rPr>
          <w:rFonts w:ascii="Arial Narrow" w:eastAsia="Calibri Light" w:hAnsi="Arial Narrow" w:cs="Arial"/>
          <w:kern w:val="0"/>
          <w:sz w:val="24"/>
          <w:szCs w:val="24"/>
          <w14:ligatures w14:val="none"/>
        </w:rPr>
        <w:t>de emergencia</w:t>
      </w:r>
      <w:r w:rsidRPr="008A0AB3">
        <w:rPr>
          <w:rFonts w:ascii="Arial Narrow" w:eastAsia="Calibri Light" w:hAnsi="Arial Narrow" w:cs="Arial"/>
          <w:kern w:val="0"/>
          <w:sz w:val="24"/>
          <w:szCs w:val="24"/>
          <w14:ligatures w14:val="none"/>
        </w:rPr>
        <w:t>s.</w:t>
      </w:r>
    </w:p>
    <w:p w14:paraId="4B9166E4" w14:textId="755EE262" w:rsidR="00634FE7" w:rsidRPr="00CC22FC" w:rsidRDefault="00CC22FC" w:rsidP="0047437E">
      <w:pPr>
        <w:pStyle w:val="Prrafodelista"/>
        <w:widowControl w:val="0"/>
        <w:numPr>
          <w:ilvl w:val="0"/>
          <w:numId w:val="37"/>
        </w:numPr>
        <w:tabs>
          <w:tab w:val="left" w:pos="0"/>
        </w:tabs>
        <w:autoSpaceDE w:val="0"/>
        <w:autoSpaceDN w:val="0"/>
        <w:spacing w:after="0" w:line="360" w:lineRule="auto"/>
        <w:ind w:right="49"/>
        <w:jc w:val="both"/>
        <w:rPr>
          <w:rFonts w:ascii="Arial Narrow" w:hAnsi="Arial Narrow" w:cs="Arial"/>
          <w:color w:val="EE0000"/>
          <w:sz w:val="24"/>
          <w:szCs w:val="24"/>
        </w:rPr>
      </w:pPr>
      <w:r>
        <w:rPr>
          <w:rFonts w:ascii="Arial Narrow" w:eastAsia="Calibri Light" w:hAnsi="Arial Narrow" w:cs="Arial"/>
          <w:kern w:val="0"/>
          <w:sz w:val="24"/>
          <w:szCs w:val="24"/>
          <w14:ligatures w14:val="none"/>
        </w:rPr>
        <w:t>L</w:t>
      </w:r>
      <w:r w:rsidRPr="00CC22FC">
        <w:rPr>
          <w:rFonts w:ascii="Arial Narrow" w:eastAsia="Calibri Light" w:hAnsi="Arial Narrow" w:cs="Arial"/>
          <w:kern w:val="0"/>
          <w:sz w:val="24"/>
          <w:szCs w:val="24"/>
          <w14:ligatures w14:val="none"/>
        </w:rPr>
        <w:t>as estrategias implementadas en materia de seguridad vial y la formulación de herramientas específicas para labores en territorio permitieron abordar de manera más estructurada los riesgos asociados a la movilidad y a factores externos, fortaleciendo la prevención y la protección de la población trabajadora.</w:t>
      </w:r>
    </w:p>
    <w:p w14:paraId="69A3ABF2" w14:textId="77777777" w:rsidR="00634FE7" w:rsidRPr="003861A5" w:rsidRDefault="00634FE7" w:rsidP="00AE6E94">
      <w:pPr>
        <w:widowControl w:val="0"/>
        <w:tabs>
          <w:tab w:val="left" w:pos="0"/>
        </w:tabs>
        <w:autoSpaceDE w:val="0"/>
        <w:autoSpaceDN w:val="0"/>
        <w:spacing w:after="0" w:line="360" w:lineRule="auto"/>
        <w:ind w:right="49"/>
        <w:jc w:val="both"/>
        <w:rPr>
          <w:rFonts w:ascii="Arial Narrow" w:hAnsi="Arial Narrow" w:cs="Arial"/>
          <w:color w:val="EE0000"/>
          <w:sz w:val="24"/>
          <w:szCs w:val="24"/>
        </w:rPr>
      </w:pPr>
    </w:p>
    <w:p w14:paraId="3C8F2433" w14:textId="77777777" w:rsidR="00634FE7" w:rsidRDefault="00634FE7" w:rsidP="00AE6E94">
      <w:pPr>
        <w:pStyle w:val="Ttulo2"/>
        <w:spacing w:line="360" w:lineRule="auto"/>
        <w:jc w:val="both"/>
        <w:rPr>
          <w:rFonts w:ascii="Arial Narrow" w:hAnsi="Arial Narrow" w:cs="Arial"/>
          <w:b/>
          <w:bCs/>
          <w:color w:val="auto"/>
          <w:spacing w:val="-2"/>
          <w:sz w:val="28"/>
          <w:szCs w:val="28"/>
        </w:rPr>
      </w:pPr>
      <w:bookmarkStart w:id="41" w:name="_Toc221041677"/>
      <w:r w:rsidRPr="00A06003">
        <w:rPr>
          <w:rFonts w:ascii="Arial Narrow" w:hAnsi="Arial Narrow" w:cs="Arial"/>
          <w:b/>
          <w:bCs/>
          <w:color w:val="auto"/>
          <w:sz w:val="28"/>
          <w:szCs w:val="28"/>
        </w:rPr>
        <w:t>ACCIONES</w:t>
      </w:r>
      <w:r w:rsidRPr="00A06003">
        <w:rPr>
          <w:rFonts w:ascii="Arial Narrow" w:hAnsi="Arial Narrow" w:cs="Arial"/>
          <w:b/>
          <w:bCs/>
          <w:color w:val="auto"/>
          <w:spacing w:val="-6"/>
          <w:sz w:val="28"/>
          <w:szCs w:val="28"/>
        </w:rPr>
        <w:t xml:space="preserve"> </w:t>
      </w:r>
      <w:r w:rsidRPr="00A06003">
        <w:rPr>
          <w:rFonts w:ascii="Arial Narrow" w:hAnsi="Arial Narrow" w:cs="Arial"/>
          <w:b/>
          <w:bCs/>
          <w:color w:val="auto"/>
          <w:sz w:val="28"/>
          <w:szCs w:val="28"/>
        </w:rPr>
        <w:t>PROPUESTAS</w:t>
      </w:r>
      <w:r w:rsidRPr="00A06003">
        <w:rPr>
          <w:rFonts w:ascii="Arial Narrow" w:hAnsi="Arial Narrow" w:cs="Arial"/>
          <w:b/>
          <w:bCs/>
          <w:color w:val="auto"/>
          <w:spacing w:val="-5"/>
          <w:sz w:val="28"/>
          <w:szCs w:val="28"/>
        </w:rPr>
        <w:t xml:space="preserve"> </w:t>
      </w:r>
      <w:r w:rsidRPr="00A06003">
        <w:rPr>
          <w:rFonts w:ascii="Arial Narrow" w:hAnsi="Arial Narrow" w:cs="Arial"/>
          <w:b/>
          <w:bCs/>
          <w:color w:val="auto"/>
          <w:sz w:val="28"/>
          <w:szCs w:val="28"/>
        </w:rPr>
        <w:t>PARA</w:t>
      </w:r>
      <w:r w:rsidRPr="00A06003">
        <w:rPr>
          <w:rFonts w:ascii="Arial Narrow" w:hAnsi="Arial Narrow" w:cs="Arial"/>
          <w:b/>
          <w:bCs/>
          <w:color w:val="auto"/>
          <w:spacing w:val="-6"/>
          <w:sz w:val="28"/>
          <w:szCs w:val="28"/>
        </w:rPr>
        <w:t xml:space="preserve"> </w:t>
      </w:r>
      <w:r w:rsidRPr="00A06003">
        <w:rPr>
          <w:rFonts w:ascii="Arial Narrow" w:hAnsi="Arial Narrow" w:cs="Arial"/>
          <w:b/>
          <w:bCs/>
          <w:color w:val="auto"/>
          <w:sz w:val="28"/>
          <w:szCs w:val="28"/>
        </w:rPr>
        <w:t>LA</w:t>
      </w:r>
      <w:r w:rsidRPr="00A06003">
        <w:rPr>
          <w:rFonts w:ascii="Arial Narrow" w:hAnsi="Arial Narrow" w:cs="Arial"/>
          <w:b/>
          <w:bCs/>
          <w:color w:val="auto"/>
          <w:spacing w:val="-8"/>
          <w:sz w:val="28"/>
          <w:szCs w:val="28"/>
        </w:rPr>
        <w:t xml:space="preserve"> </w:t>
      </w:r>
      <w:r w:rsidRPr="00A06003">
        <w:rPr>
          <w:rFonts w:ascii="Arial Narrow" w:hAnsi="Arial Narrow" w:cs="Arial"/>
          <w:b/>
          <w:bCs/>
          <w:color w:val="auto"/>
          <w:spacing w:val="-2"/>
          <w:sz w:val="28"/>
          <w:szCs w:val="28"/>
        </w:rPr>
        <w:t>MEJORA</w:t>
      </w:r>
      <w:bookmarkEnd w:id="41"/>
    </w:p>
    <w:p w14:paraId="5E144150" w14:textId="77777777" w:rsidR="00CC22FC" w:rsidRPr="00CC22FC" w:rsidRDefault="00CC22FC" w:rsidP="00CC22FC"/>
    <w:p w14:paraId="0EB7F620" w14:textId="4272917B" w:rsidR="0051014D" w:rsidRDefault="00CC22FC" w:rsidP="00B81083">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b/>
          <w:bCs/>
          <w:kern w:val="0"/>
          <w:sz w:val="24"/>
          <w:szCs w:val="24"/>
          <w14:ligatures w14:val="none"/>
        </w:rPr>
        <w:t>Fortalecer el seguimiento preventivo en actividades en territorio</w:t>
      </w:r>
      <w:r w:rsidRPr="00CC22FC">
        <w:rPr>
          <w:rFonts w:ascii="Arial Narrow" w:eastAsia="Calibri Light" w:hAnsi="Arial Narrow" w:cs="Arial"/>
          <w:kern w:val="0"/>
          <w:sz w:val="24"/>
          <w:szCs w:val="24"/>
          <w14:ligatures w14:val="none"/>
        </w:rPr>
        <w:br/>
      </w:r>
      <w:r w:rsidRPr="00B81083">
        <w:rPr>
          <w:rFonts w:ascii="Arial Narrow" w:eastAsia="Calibri Light" w:hAnsi="Arial Narrow" w:cs="Arial"/>
          <w:kern w:val="0"/>
          <w:sz w:val="24"/>
          <w:szCs w:val="24"/>
          <w14:ligatures w14:val="none"/>
        </w:rPr>
        <w:t>Continuar con la socialización, actualización y aplicación de la cartilla de protocolos para labores en territorio, reforzando las recomendaciones de autocuidado, la identificación de riesgos públicos y la entrega oportuna de Elementos de Protección Personal básicos, especialmente para contratistas.</w:t>
      </w:r>
    </w:p>
    <w:p w14:paraId="4A323359" w14:textId="77777777" w:rsidR="00B81083" w:rsidRPr="00B81083" w:rsidRDefault="00B81083" w:rsidP="00B81083">
      <w:pPr>
        <w:pStyle w:val="Prrafodelista"/>
        <w:widowControl w:val="0"/>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p>
    <w:p w14:paraId="399C1D63" w14:textId="7F212BB4" w:rsidR="008A3C19" w:rsidRDefault="00CC22FC" w:rsidP="00B81083">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b/>
          <w:bCs/>
          <w:kern w:val="0"/>
          <w:sz w:val="24"/>
          <w:szCs w:val="24"/>
          <w14:ligatures w14:val="none"/>
        </w:rPr>
        <w:t>Consolidar el acompañamiento SST en actividades deportivas institucionales</w:t>
      </w:r>
      <w:r w:rsidRPr="00CC22FC">
        <w:rPr>
          <w:rFonts w:ascii="Arial Narrow" w:eastAsia="Calibri Light" w:hAnsi="Arial Narrow" w:cs="Arial"/>
          <w:kern w:val="0"/>
          <w:sz w:val="24"/>
          <w:szCs w:val="24"/>
          <w14:ligatures w14:val="none"/>
        </w:rPr>
        <w:br/>
      </w:r>
      <w:r w:rsidRPr="00B81083">
        <w:rPr>
          <w:rFonts w:ascii="Arial Narrow" w:eastAsia="Calibri Light" w:hAnsi="Arial Narrow" w:cs="Arial"/>
          <w:kern w:val="0"/>
          <w:sz w:val="24"/>
          <w:szCs w:val="24"/>
          <w14:ligatures w14:val="none"/>
        </w:rPr>
        <w:t>Mantener y fortalecer el acompañamiento del equipo de SST en jornadas deportivas internas y distritales, integrando acciones de calentamiento, estiramiento, recuperación y educación preventiva, con el fin de reducir lesiones y ausentismo laboral.</w:t>
      </w:r>
    </w:p>
    <w:p w14:paraId="69BC0EC8" w14:textId="77777777" w:rsidR="00B81083" w:rsidRPr="00B81083" w:rsidRDefault="00B81083" w:rsidP="00B81083">
      <w:pPr>
        <w:pStyle w:val="Prrafodelista"/>
        <w:rPr>
          <w:rFonts w:ascii="Arial Narrow" w:eastAsia="Calibri Light" w:hAnsi="Arial Narrow" w:cs="Arial"/>
          <w:kern w:val="0"/>
          <w:sz w:val="24"/>
          <w:szCs w:val="24"/>
          <w14:ligatures w14:val="none"/>
        </w:rPr>
      </w:pPr>
    </w:p>
    <w:p w14:paraId="77D22917" w14:textId="77777777" w:rsidR="00B81083" w:rsidRDefault="00CC22FC" w:rsidP="00B81083">
      <w:pPr>
        <w:pStyle w:val="Prrafodelista"/>
        <w:widowControl w:val="0"/>
        <w:numPr>
          <w:ilvl w:val="0"/>
          <w:numId w:val="37"/>
        </w:numPr>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b/>
          <w:bCs/>
          <w:kern w:val="0"/>
          <w:sz w:val="24"/>
          <w:szCs w:val="24"/>
          <w14:ligatures w14:val="none"/>
        </w:rPr>
        <w:t>Reforzar la articulación con los comités del SG-SST</w:t>
      </w:r>
    </w:p>
    <w:p w14:paraId="4D2EE279" w14:textId="04ABB13C" w:rsidR="00CC22FC" w:rsidRDefault="00CC22FC" w:rsidP="00B81083">
      <w:pPr>
        <w:pStyle w:val="Prrafodelista"/>
        <w:widowControl w:val="0"/>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r w:rsidRPr="00CC22FC">
        <w:rPr>
          <w:rFonts w:ascii="Arial Narrow" w:eastAsia="Calibri Light" w:hAnsi="Arial Narrow" w:cs="Arial"/>
          <w:kern w:val="0"/>
          <w:sz w:val="24"/>
          <w:szCs w:val="24"/>
          <w14:ligatures w14:val="none"/>
        </w:rPr>
        <w:t>Impulsar una mayor participación del COPASST y del Comité de Convivencia Laboral en las actividades de inspección, seguimiento de condiciones de trabajo y divulgación de acciones preventivas, fortaleciendo su rol como actores clave del</w:t>
      </w:r>
      <w:r w:rsidR="00D16003">
        <w:rPr>
          <w:rFonts w:ascii="Arial Narrow" w:eastAsia="Calibri Light" w:hAnsi="Arial Narrow" w:cs="Arial"/>
          <w:kern w:val="0"/>
          <w:sz w:val="24"/>
          <w:szCs w:val="24"/>
          <w14:ligatures w14:val="none"/>
        </w:rPr>
        <w:t xml:space="preserve"> SGSST</w:t>
      </w:r>
      <w:r w:rsidRPr="00CC22FC">
        <w:rPr>
          <w:rFonts w:ascii="Arial Narrow" w:eastAsia="Calibri Light" w:hAnsi="Arial Narrow" w:cs="Arial"/>
          <w:kern w:val="0"/>
          <w:sz w:val="24"/>
          <w:szCs w:val="24"/>
          <w14:ligatures w14:val="none"/>
        </w:rPr>
        <w:t>.</w:t>
      </w:r>
    </w:p>
    <w:p w14:paraId="470D4906" w14:textId="77777777" w:rsidR="00B81083" w:rsidRPr="00B81083" w:rsidRDefault="00B81083" w:rsidP="00B81083">
      <w:pPr>
        <w:widowControl w:val="0"/>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p>
    <w:p w14:paraId="26E66479" w14:textId="46523738" w:rsidR="5D770074" w:rsidRDefault="5D770074" w:rsidP="5D770074">
      <w:pPr>
        <w:widowControl w:val="0"/>
        <w:tabs>
          <w:tab w:val="left" w:pos="0"/>
        </w:tabs>
        <w:spacing w:after="0" w:line="360" w:lineRule="auto"/>
        <w:ind w:right="49"/>
        <w:jc w:val="both"/>
        <w:rPr>
          <w:rFonts w:ascii="Arial Narrow" w:eastAsia="Calibri Light" w:hAnsi="Arial Narrow" w:cs="Arial"/>
          <w:sz w:val="24"/>
          <w:szCs w:val="24"/>
        </w:rPr>
      </w:pPr>
    </w:p>
    <w:p w14:paraId="4EE5C88A" w14:textId="5DD882DF" w:rsidR="00CC22FC" w:rsidRDefault="00CC22FC" w:rsidP="00B81083">
      <w:pPr>
        <w:pStyle w:val="Prrafodelista"/>
        <w:widowControl w:val="0"/>
        <w:numPr>
          <w:ilvl w:val="0"/>
          <w:numId w:val="37"/>
        </w:numPr>
        <w:tabs>
          <w:tab w:val="left" w:pos="0"/>
        </w:tabs>
        <w:autoSpaceDE w:val="0"/>
        <w:autoSpaceDN w:val="0"/>
        <w:spacing w:after="0" w:line="360" w:lineRule="auto"/>
        <w:ind w:right="49"/>
        <w:rPr>
          <w:rFonts w:ascii="Arial Narrow" w:eastAsia="Calibri Light" w:hAnsi="Arial Narrow" w:cs="Arial"/>
          <w:kern w:val="0"/>
          <w:sz w:val="24"/>
          <w:szCs w:val="24"/>
          <w14:ligatures w14:val="none"/>
        </w:rPr>
      </w:pPr>
      <w:r w:rsidRPr="00CC22FC">
        <w:rPr>
          <w:rFonts w:ascii="Arial Narrow" w:eastAsia="Calibri Light" w:hAnsi="Arial Narrow" w:cs="Arial"/>
          <w:b/>
          <w:bCs/>
          <w:kern w:val="0"/>
          <w:sz w:val="24"/>
          <w:szCs w:val="24"/>
          <w14:ligatures w14:val="none"/>
        </w:rPr>
        <w:t>Optimizar el control y seguimiento del uso de EPP</w:t>
      </w:r>
      <w:r w:rsidRPr="00CC22FC">
        <w:rPr>
          <w:rFonts w:ascii="Arial Narrow" w:eastAsia="Calibri Light" w:hAnsi="Arial Narrow" w:cs="Arial"/>
          <w:kern w:val="0"/>
          <w:sz w:val="24"/>
          <w:szCs w:val="24"/>
          <w14:ligatures w14:val="none"/>
        </w:rPr>
        <w:br/>
        <w:t>Fortalecer las estrategias de sensibilización y control sobre el uso adecuado y permanente de los Elementos de Protección Personal, priorizando las actividades de mayor exposición al riesgo, con énfasis en labores operativas y en territorio.</w:t>
      </w:r>
    </w:p>
    <w:p w14:paraId="08FE3BFC" w14:textId="77777777" w:rsidR="00B81083" w:rsidRPr="00CC22FC" w:rsidRDefault="00B81083" w:rsidP="00B81083">
      <w:pPr>
        <w:pStyle w:val="Prrafodelista"/>
        <w:widowControl w:val="0"/>
        <w:tabs>
          <w:tab w:val="left" w:pos="0"/>
        </w:tabs>
        <w:autoSpaceDE w:val="0"/>
        <w:autoSpaceDN w:val="0"/>
        <w:spacing w:after="0" w:line="360" w:lineRule="auto"/>
        <w:ind w:right="49"/>
        <w:jc w:val="both"/>
        <w:rPr>
          <w:rFonts w:ascii="Arial Narrow" w:eastAsia="Calibri Light" w:hAnsi="Arial Narrow" w:cs="Arial"/>
          <w:kern w:val="0"/>
          <w:sz w:val="24"/>
          <w:szCs w:val="24"/>
          <w14:ligatures w14:val="none"/>
        </w:rPr>
      </w:pPr>
    </w:p>
    <w:p w14:paraId="01FC3763" w14:textId="06D6979E" w:rsidR="00CC22FC" w:rsidRPr="00B81083" w:rsidRDefault="00CC22FC" w:rsidP="00B81083">
      <w:pPr>
        <w:pStyle w:val="Prrafodelista"/>
        <w:widowControl w:val="0"/>
        <w:numPr>
          <w:ilvl w:val="0"/>
          <w:numId w:val="37"/>
        </w:numPr>
        <w:tabs>
          <w:tab w:val="left" w:pos="0"/>
        </w:tabs>
        <w:autoSpaceDE w:val="0"/>
        <w:autoSpaceDN w:val="0"/>
        <w:spacing w:after="0" w:line="360" w:lineRule="auto"/>
        <w:ind w:right="49"/>
        <w:rPr>
          <w:rFonts w:ascii="Arial Narrow" w:eastAsia="Times New Roman" w:hAnsi="Arial Narrow" w:cs="Arial"/>
          <w:color w:val="EE0000"/>
          <w:kern w:val="0"/>
          <w:sz w:val="24"/>
          <w:szCs w:val="24"/>
          <w:lang w:eastAsia="es-CO"/>
          <w14:ligatures w14:val="none"/>
        </w:rPr>
      </w:pPr>
      <w:r w:rsidRPr="00CC22FC">
        <w:rPr>
          <w:rFonts w:ascii="Arial Narrow" w:eastAsia="Calibri Light" w:hAnsi="Arial Narrow" w:cs="Arial"/>
          <w:b/>
          <w:bCs/>
          <w:kern w:val="0"/>
          <w:sz w:val="24"/>
          <w:szCs w:val="24"/>
          <w14:ligatures w14:val="none"/>
        </w:rPr>
        <w:t>Fortalecer la gestión del riesgo psicosocial y el bienestar integral</w:t>
      </w:r>
      <w:r w:rsidRPr="00B81083">
        <w:rPr>
          <w:rFonts w:ascii="Arial Narrow" w:eastAsia="Calibri Light" w:hAnsi="Arial Narrow" w:cs="Arial"/>
          <w:kern w:val="0"/>
          <w:sz w:val="24"/>
          <w:szCs w:val="24"/>
          <w14:ligatures w14:val="none"/>
        </w:rPr>
        <w:br/>
        <w:t>Dar continuidad a las acciones de promoción de la salud mental, pausas activas y primeros auxilios psicológicos, ampliando los canales de comunicación y acceso a los servicios de apoyo psicosocial, con el fin de prevenir afectaciones asociadas al estrés laboral y a factores psicosociales.</w:t>
      </w:r>
    </w:p>
    <w:p w14:paraId="3C0FE4B6" w14:textId="77777777" w:rsidR="00B81083" w:rsidRPr="00B81083" w:rsidRDefault="00B81083" w:rsidP="00B81083">
      <w:pPr>
        <w:pStyle w:val="Prrafodelista"/>
        <w:rPr>
          <w:rFonts w:ascii="Arial Narrow" w:eastAsia="Times New Roman" w:hAnsi="Arial Narrow" w:cs="Arial"/>
          <w:color w:val="EE0000"/>
          <w:kern w:val="0"/>
          <w:sz w:val="24"/>
          <w:szCs w:val="24"/>
          <w:lang w:eastAsia="es-CO"/>
          <w14:ligatures w14:val="none"/>
        </w:rPr>
      </w:pPr>
    </w:p>
    <w:p w14:paraId="3AEF1B6F" w14:textId="054D8922" w:rsidR="00CC22FC" w:rsidRPr="00CC22FC" w:rsidRDefault="00CC22FC" w:rsidP="00B81083">
      <w:pPr>
        <w:pStyle w:val="Prrafodelista"/>
        <w:widowControl w:val="0"/>
        <w:numPr>
          <w:ilvl w:val="0"/>
          <w:numId w:val="37"/>
        </w:numPr>
        <w:tabs>
          <w:tab w:val="left" w:pos="0"/>
        </w:tabs>
        <w:autoSpaceDE w:val="0"/>
        <w:autoSpaceDN w:val="0"/>
        <w:spacing w:after="0" w:line="360" w:lineRule="auto"/>
        <w:ind w:right="49"/>
        <w:rPr>
          <w:rFonts w:ascii="Arial Narrow" w:eastAsia="Times New Roman" w:hAnsi="Arial Narrow" w:cs="Arial"/>
          <w:color w:val="000000" w:themeColor="text1"/>
          <w:kern w:val="0"/>
          <w:sz w:val="24"/>
          <w:szCs w:val="24"/>
          <w:lang w:eastAsia="es-CO"/>
          <w14:ligatures w14:val="none"/>
        </w:rPr>
      </w:pPr>
      <w:r w:rsidRPr="00CC22FC">
        <w:rPr>
          <w:rFonts w:ascii="Arial Narrow" w:eastAsia="Times New Roman" w:hAnsi="Arial Narrow" w:cs="Arial"/>
          <w:b/>
          <w:bCs/>
          <w:color w:val="000000" w:themeColor="text1"/>
          <w:kern w:val="0"/>
          <w:sz w:val="24"/>
          <w:szCs w:val="24"/>
          <w:lang w:eastAsia="es-CO"/>
          <w14:ligatures w14:val="none"/>
        </w:rPr>
        <w:t>Mantener el enfoque de mejora continua del SG-SST y PESV</w:t>
      </w:r>
      <w:r w:rsidRPr="00CC22FC">
        <w:rPr>
          <w:rFonts w:ascii="Arial Narrow" w:eastAsia="Times New Roman" w:hAnsi="Arial Narrow" w:cs="Arial"/>
          <w:color w:val="000000" w:themeColor="text1"/>
          <w:kern w:val="0"/>
          <w:sz w:val="24"/>
          <w:szCs w:val="24"/>
          <w:lang w:eastAsia="es-CO"/>
          <w14:ligatures w14:val="none"/>
        </w:rPr>
        <w:br/>
        <w:t>Continuar con el análisis periódico de indicadores, resultados de auditorías, inspecciones y eventos reportados, asegurando que las acciones de mejora se integren oportunamente al plan de trabajo y contribuyan al fortalecimiento sostenido del sistema.</w:t>
      </w:r>
    </w:p>
    <w:p w14:paraId="2FD1901F" w14:textId="77777777" w:rsidR="00634FE7" w:rsidRPr="003861A5" w:rsidRDefault="00634FE7" w:rsidP="00AE6E94">
      <w:pPr>
        <w:spacing w:after="0" w:line="360" w:lineRule="auto"/>
        <w:jc w:val="both"/>
        <w:rPr>
          <w:rFonts w:ascii="Arial Narrow" w:eastAsia="Times New Roman" w:hAnsi="Arial Narrow" w:cs="Arial"/>
          <w:color w:val="EE0000"/>
          <w:kern w:val="0"/>
          <w:sz w:val="24"/>
          <w:szCs w:val="24"/>
          <w:lang w:eastAsia="es-CO"/>
          <w14:ligatures w14:val="none"/>
        </w:rPr>
      </w:pPr>
    </w:p>
    <w:p w14:paraId="1592B421" w14:textId="77777777" w:rsidR="00634FE7" w:rsidRPr="003861A5" w:rsidRDefault="00634FE7" w:rsidP="00AE6E94">
      <w:pPr>
        <w:spacing w:after="0" w:line="360" w:lineRule="auto"/>
        <w:jc w:val="both"/>
        <w:rPr>
          <w:rFonts w:ascii="Arial Narrow" w:eastAsia="Times New Roman" w:hAnsi="Arial Narrow" w:cs="Arial"/>
          <w:color w:val="EE0000"/>
          <w:kern w:val="0"/>
          <w:sz w:val="24"/>
          <w:szCs w:val="24"/>
          <w:lang w:eastAsia="es-CO"/>
          <w14:ligatures w14:val="none"/>
        </w:rPr>
      </w:pPr>
    </w:p>
    <w:p w14:paraId="6EDAD2FC" w14:textId="77777777" w:rsidR="00634FE7" w:rsidRPr="003861A5" w:rsidRDefault="00634FE7" w:rsidP="00AE6E94">
      <w:pPr>
        <w:jc w:val="both"/>
        <w:rPr>
          <w:rFonts w:ascii="Arial Narrow" w:hAnsi="Arial Narrow"/>
          <w:color w:val="EE0000"/>
          <w:sz w:val="24"/>
          <w:szCs w:val="24"/>
        </w:rPr>
      </w:pPr>
    </w:p>
    <w:p w14:paraId="08C7A727" w14:textId="77777777" w:rsidR="00634FE7" w:rsidRPr="003861A5" w:rsidRDefault="00634FE7" w:rsidP="00AE6E94">
      <w:pPr>
        <w:jc w:val="both"/>
        <w:rPr>
          <w:rFonts w:ascii="Arial Narrow" w:hAnsi="Arial Narrow"/>
          <w:color w:val="EE0000"/>
          <w:sz w:val="24"/>
          <w:szCs w:val="24"/>
        </w:rPr>
      </w:pPr>
    </w:p>
    <w:p w14:paraId="166B9FCA" w14:textId="77777777" w:rsidR="00634FE7" w:rsidRPr="003861A5" w:rsidRDefault="00634FE7" w:rsidP="00AE6E94">
      <w:pPr>
        <w:jc w:val="both"/>
        <w:rPr>
          <w:rFonts w:ascii="Arial Narrow" w:hAnsi="Arial Narrow"/>
          <w:color w:val="EE0000"/>
          <w:sz w:val="24"/>
          <w:szCs w:val="24"/>
        </w:rPr>
      </w:pPr>
    </w:p>
    <w:p w14:paraId="097FC3FA" w14:textId="77777777" w:rsidR="00634FE7" w:rsidRPr="003861A5" w:rsidRDefault="00634FE7" w:rsidP="00AE6E94">
      <w:pPr>
        <w:jc w:val="both"/>
        <w:rPr>
          <w:rFonts w:ascii="Arial Narrow" w:hAnsi="Arial Narrow"/>
          <w:color w:val="EE0000"/>
          <w:sz w:val="24"/>
          <w:szCs w:val="24"/>
        </w:rPr>
      </w:pPr>
    </w:p>
    <w:p w14:paraId="365E350E" w14:textId="77777777" w:rsidR="00634FE7" w:rsidRPr="003861A5" w:rsidRDefault="00634FE7" w:rsidP="00AE6E94">
      <w:pPr>
        <w:jc w:val="both"/>
        <w:rPr>
          <w:rFonts w:ascii="Arial Narrow" w:hAnsi="Arial Narrow"/>
          <w:color w:val="EE0000"/>
          <w:sz w:val="24"/>
          <w:szCs w:val="24"/>
        </w:rPr>
      </w:pPr>
    </w:p>
    <w:p w14:paraId="6DF96FE8" w14:textId="77777777" w:rsidR="00634FE7" w:rsidRPr="003861A5" w:rsidRDefault="00634FE7" w:rsidP="00AE6E94">
      <w:pPr>
        <w:jc w:val="both"/>
        <w:rPr>
          <w:rFonts w:ascii="Arial Narrow" w:hAnsi="Arial Narrow"/>
          <w:color w:val="EE0000"/>
          <w:sz w:val="24"/>
          <w:szCs w:val="24"/>
        </w:rPr>
      </w:pPr>
    </w:p>
    <w:p w14:paraId="62B6094B" w14:textId="77777777" w:rsidR="00634FE7" w:rsidRPr="003861A5" w:rsidRDefault="00634FE7" w:rsidP="00AE6E94">
      <w:pPr>
        <w:jc w:val="both"/>
        <w:rPr>
          <w:rFonts w:ascii="Arial Narrow" w:hAnsi="Arial Narrow"/>
          <w:color w:val="EE0000"/>
          <w:sz w:val="24"/>
          <w:szCs w:val="24"/>
        </w:rPr>
      </w:pPr>
    </w:p>
    <w:p w14:paraId="2519CF27" w14:textId="77777777" w:rsidR="00634FE7" w:rsidRPr="003861A5" w:rsidRDefault="00634FE7" w:rsidP="00AE6E94">
      <w:pPr>
        <w:jc w:val="both"/>
        <w:rPr>
          <w:rFonts w:ascii="Arial Narrow" w:hAnsi="Arial Narrow"/>
          <w:color w:val="EE0000"/>
          <w:sz w:val="24"/>
          <w:szCs w:val="24"/>
        </w:rPr>
      </w:pPr>
    </w:p>
    <w:p w14:paraId="572C5177" w14:textId="77777777" w:rsidR="00634FE7" w:rsidRPr="003861A5" w:rsidRDefault="00634FE7" w:rsidP="00AE6E94">
      <w:pPr>
        <w:jc w:val="both"/>
        <w:rPr>
          <w:rFonts w:ascii="Arial Narrow" w:hAnsi="Arial Narrow"/>
          <w:color w:val="EE0000"/>
          <w:sz w:val="24"/>
          <w:szCs w:val="24"/>
        </w:rPr>
      </w:pPr>
    </w:p>
    <w:p w14:paraId="43BE3DC9" w14:textId="77777777" w:rsidR="00634FE7" w:rsidRPr="003861A5" w:rsidRDefault="00634FE7" w:rsidP="00AE6E94">
      <w:pPr>
        <w:jc w:val="both"/>
        <w:rPr>
          <w:rFonts w:ascii="Arial Narrow" w:hAnsi="Arial Narrow"/>
          <w:color w:val="EE0000"/>
          <w:sz w:val="24"/>
          <w:szCs w:val="24"/>
        </w:rPr>
      </w:pPr>
    </w:p>
    <w:p w14:paraId="5297E7F1" w14:textId="77777777" w:rsidR="00634FE7" w:rsidRPr="003861A5" w:rsidRDefault="00634FE7" w:rsidP="00AE6E94">
      <w:pPr>
        <w:jc w:val="both"/>
        <w:rPr>
          <w:rFonts w:ascii="Arial Narrow" w:hAnsi="Arial Narrow"/>
          <w:color w:val="EE0000"/>
          <w:sz w:val="24"/>
          <w:szCs w:val="24"/>
        </w:rPr>
      </w:pPr>
    </w:p>
    <w:p w14:paraId="1805CC03" w14:textId="77777777" w:rsidR="00634FE7" w:rsidRPr="003861A5" w:rsidRDefault="00634FE7" w:rsidP="00AE6E94">
      <w:pPr>
        <w:jc w:val="both"/>
        <w:rPr>
          <w:rFonts w:ascii="Arial Narrow" w:hAnsi="Arial Narrow"/>
          <w:color w:val="EE0000"/>
          <w:sz w:val="24"/>
          <w:szCs w:val="24"/>
        </w:rPr>
      </w:pPr>
    </w:p>
    <w:p w14:paraId="3C8B1145" w14:textId="4763D648" w:rsidR="00634FE7" w:rsidRPr="003861A5" w:rsidRDefault="3A8454D6" w:rsidP="7BBD18F7">
      <w:pPr>
        <w:jc w:val="both"/>
      </w:pPr>
      <w:r w:rsidRPr="5D770074">
        <w:rPr>
          <w:rFonts w:ascii="Arial Narrow" w:hAnsi="Arial Narrow"/>
          <w:sz w:val="16"/>
          <w:szCs w:val="16"/>
        </w:rPr>
        <w:t>Elaboró: Leydi Correa Solarte – Contratista SAF</w:t>
      </w:r>
      <w:r w:rsidR="45A300E9" w:rsidRPr="5D770074">
        <w:rPr>
          <w:rFonts w:ascii="Arial Narrow" w:hAnsi="Arial Narrow"/>
          <w:sz w:val="16"/>
          <w:szCs w:val="16"/>
        </w:rPr>
        <w:t xml:space="preserve">   </w:t>
      </w:r>
      <w:r w:rsidR="3C23A0A4">
        <w:rPr>
          <w:noProof/>
        </w:rPr>
        <w:drawing>
          <wp:inline distT="0" distB="0" distL="0" distR="0" wp14:anchorId="24FC98DE" wp14:editId="713EFBE1">
            <wp:extent cx="256054" cy="91448"/>
            <wp:effectExtent l="0" t="0" r="0" b="0"/>
            <wp:docPr id="9958367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36723" name="Picture 995836723"/>
                    <pic:cNvPicPr/>
                  </pic:nvPicPr>
                  <pic:blipFill>
                    <a:blip r:embed="rId40">
                      <a:extLst>
                        <a:ext uri="{28A0092B-C50C-407E-A947-70E740481C1C}">
                          <a14:useLocalDpi xmlns:a14="http://schemas.microsoft.com/office/drawing/2010/main"/>
                        </a:ext>
                      </a:extLst>
                    </a:blip>
                    <a:stretch>
                      <a:fillRect/>
                    </a:stretch>
                  </pic:blipFill>
                  <pic:spPr>
                    <a:xfrm>
                      <a:off x="0" y="0"/>
                      <a:ext cx="256054" cy="91448"/>
                    </a:xfrm>
                    <a:prstGeom prst="rect">
                      <a:avLst/>
                    </a:prstGeom>
                  </pic:spPr>
                </pic:pic>
              </a:graphicData>
            </a:graphic>
          </wp:inline>
        </w:drawing>
      </w:r>
      <w:r w:rsidR="5D770074">
        <w:rPr>
          <w:noProof/>
        </w:rPr>
        <w:drawing>
          <wp:anchor distT="0" distB="0" distL="114300" distR="114300" simplePos="0" relativeHeight="251656704" behindDoc="0" locked="0" layoutInCell="1" allowOverlap="1" wp14:anchorId="1B50E0B2" wp14:editId="402E9A94">
            <wp:simplePos x="0" y="0"/>
            <wp:positionH relativeFrom="column">
              <wp:posOffset>1609725</wp:posOffset>
            </wp:positionH>
            <wp:positionV relativeFrom="paragraph">
              <wp:posOffset>171450</wp:posOffset>
            </wp:positionV>
            <wp:extent cx="467122" cy="172337"/>
            <wp:effectExtent l="0" t="0" r="0" b="0"/>
            <wp:wrapNone/>
            <wp:docPr id="842044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14392" name="Picture 1135214392"/>
                    <pic:cNvPicPr/>
                  </pic:nvPicPr>
                  <pic:blipFill>
                    <a:blip r:embed="rId41">
                      <a:extLst>
                        <a:ext uri="{28A0092B-C50C-407E-A947-70E740481C1C}">
                          <a14:useLocalDpi xmlns:a14="http://schemas.microsoft.com/office/drawing/2010/main"/>
                        </a:ext>
                      </a:extLst>
                    </a:blip>
                    <a:stretch>
                      <a:fillRect/>
                    </a:stretch>
                  </pic:blipFill>
                  <pic:spPr>
                    <a:xfrm>
                      <a:off x="0" y="0"/>
                      <a:ext cx="467122" cy="172337"/>
                    </a:xfrm>
                    <a:prstGeom prst="rect">
                      <a:avLst/>
                    </a:prstGeom>
                  </pic:spPr>
                </pic:pic>
              </a:graphicData>
            </a:graphic>
            <wp14:sizeRelH relativeFrom="page">
              <wp14:pctWidth>0</wp14:pctWidth>
            </wp14:sizeRelH>
            <wp14:sizeRelV relativeFrom="page">
              <wp14:pctHeight>0</wp14:pctHeight>
            </wp14:sizeRelV>
          </wp:anchor>
        </w:drawing>
      </w:r>
    </w:p>
    <w:p w14:paraId="32EAF973" w14:textId="2515521D" w:rsidR="3A8454D6" w:rsidRDefault="3A8454D6" w:rsidP="5D770074">
      <w:pPr>
        <w:jc w:val="both"/>
      </w:pPr>
      <w:r w:rsidRPr="7A39B56E">
        <w:rPr>
          <w:rFonts w:ascii="Arial Narrow" w:hAnsi="Arial Narrow"/>
          <w:sz w:val="16"/>
          <w:szCs w:val="16"/>
        </w:rPr>
        <w:t xml:space="preserve">              Lina Páez Arias – Contratista SAF</w:t>
      </w:r>
      <w:r w:rsidR="7A39B56E">
        <w:rPr>
          <w:noProof/>
        </w:rPr>
        <w:drawing>
          <wp:anchor distT="0" distB="0" distL="114300" distR="114300" simplePos="0" relativeHeight="251655680" behindDoc="0" locked="0" layoutInCell="1" allowOverlap="1" wp14:anchorId="731B5FE1" wp14:editId="1E4D6C35">
            <wp:simplePos x="0" y="0"/>
            <wp:positionH relativeFrom="column">
              <wp:posOffset>2324100</wp:posOffset>
            </wp:positionH>
            <wp:positionV relativeFrom="paragraph">
              <wp:posOffset>161925</wp:posOffset>
            </wp:positionV>
            <wp:extent cx="409632" cy="271681"/>
            <wp:effectExtent l="0" t="0" r="0" b="0"/>
            <wp:wrapNone/>
            <wp:docPr id="73238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8513" name="Picture 73238513"/>
                    <pic:cNvPicPr/>
                  </pic:nvPicPr>
                  <pic:blipFill>
                    <a:blip r:embed="rId42">
                      <a:extLst>
                        <a:ext uri="{28A0092B-C50C-407E-A947-70E740481C1C}">
                          <a14:useLocalDpi xmlns:a14="http://schemas.microsoft.com/office/drawing/2010/main"/>
                        </a:ext>
                      </a:extLst>
                    </a:blip>
                    <a:stretch>
                      <a:fillRect/>
                    </a:stretch>
                  </pic:blipFill>
                  <pic:spPr>
                    <a:xfrm>
                      <a:off x="0" y="0"/>
                      <a:ext cx="409632" cy="271681"/>
                    </a:xfrm>
                    <a:prstGeom prst="rect">
                      <a:avLst/>
                    </a:prstGeom>
                  </pic:spPr>
                </pic:pic>
              </a:graphicData>
            </a:graphic>
            <wp14:sizeRelH relativeFrom="page">
              <wp14:pctWidth>0</wp14:pctWidth>
            </wp14:sizeRelH>
            <wp14:sizeRelV relativeFrom="page">
              <wp14:pctHeight>0</wp14:pctHeight>
            </wp14:sizeRelV>
          </wp:anchor>
        </w:drawing>
      </w:r>
    </w:p>
    <w:p w14:paraId="084DF907" w14:textId="16A80647" w:rsidR="5003BDED" w:rsidRDefault="5003BDED" w:rsidP="7BBD18F7">
      <w:pPr>
        <w:jc w:val="both"/>
        <w:rPr>
          <w:rFonts w:ascii="Arial Narrow" w:hAnsi="Arial Narrow"/>
          <w:sz w:val="16"/>
          <w:szCs w:val="16"/>
        </w:rPr>
      </w:pPr>
      <w:r w:rsidRPr="7BBD18F7">
        <w:rPr>
          <w:rFonts w:ascii="Arial Narrow" w:hAnsi="Arial Narrow"/>
          <w:sz w:val="16"/>
          <w:szCs w:val="16"/>
        </w:rPr>
        <w:t>Revisó: Karen Niño Ramirez – Profesional Especializado SAF</w:t>
      </w:r>
    </w:p>
    <w:p w14:paraId="4479E17C" w14:textId="77777777" w:rsidR="00634FE7" w:rsidRPr="003861A5" w:rsidRDefault="00634FE7" w:rsidP="5D770074">
      <w:pPr>
        <w:jc w:val="both"/>
        <w:rPr>
          <w:rFonts w:ascii="Arial Narrow" w:hAnsi="Arial Narrow"/>
          <w:color w:val="EE0000"/>
          <w:sz w:val="16"/>
          <w:szCs w:val="16"/>
        </w:rPr>
      </w:pPr>
    </w:p>
    <w:p w14:paraId="3BD6AAFE" w14:textId="0B736C85" w:rsidR="00634FE7" w:rsidRPr="003861A5" w:rsidRDefault="00634FE7" w:rsidP="5D770074">
      <w:pPr>
        <w:jc w:val="both"/>
      </w:pPr>
    </w:p>
    <w:p w14:paraId="592B7CC4" w14:textId="77777777" w:rsidR="00634FE7" w:rsidRPr="003861A5" w:rsidRDefault="00634FE7" w:rsidP="00AE6E94">
      <w:pPr>
        <w:jc w:val="both"/>
        <w:rPr>
          <w:rFonts w:ascii="Arial Narrow" w:hAnsi="Arial Narrow"/>
          <w:color w:val="EE0000"/>
          <w:sz w:val="24"/>
          <w:szCs w:val="24"/>
        </w:rPr>
      </w:pPr>
    </w:p>
    <w:p w14:paraId="60631EF8" w14:textId="77777777" w:rsidR="00634FE7" w:rsidRPr="003861A5" w:rsidRDefault="00634FE7" w:rsidP="00AE6E94">
      <w:pPr>
        <w:jc w:val="both"/>
        <w:rPr>
          <w:rFonts w:ascii="Arial Narrow" w:hAnsi="Arial Narrow"/>
          <w:color w:val="EE0000"/>
          <w:sz w:val="24"/>
          <w:szCs w:val="24"/>
        </w:rPr>
      </w:pPr>
    </w:p>
    <w:p w14:paraId="6EFD1356" w14:textId="77777777" w:rsidR="00634FE7" w:rsidRPr="003861A5" w:rsidRDefault="00634FE7" w:rsidP="00AE6E94">
      <w:pPr>
        <w:jc w:val="both"/>
        <w:rPr>
          <w:rFonts w:ascii="Arial Narrow" w:hAnsi="Arial Narrow"/>
          <w:color w:val="EE0000"/>
          <w:sz w:val="24"/>
          <w:szCs w:val="24"/>
        </w:rPr>
      </w:pPr>
    </w:p>
    <w:p w14:paraId="0EE9DE62" w14:textId="6D3D97FF" w:rsidR="00186DDE" w:rsidRPr="003861A5" w:rsidRDefault="00186DDE" w:rsidP="5D770074">
      <w:pPr>
        <w:jc w:val="both"/>
        <w:rPr>
          <w:rFonts w:ascii="Arial Narrow" w:hAnsi="Arial Narrow"/>
          <w:color w:val="EE0000"/>
          <w:sz w:val="24"/>
          <w:szCs w:val="24"/>
        </w:rPr>
      </w:pPr>
      <w:r w:rsidRPr="003861A5">
        <w:rPr>
          <w:rFonts w:ascii="Arial Narrow" w:hAnsi="Arial Narrow"/>
          <w:noProof/>
          <w:color w:val="EE0000"/>
          <w:sz w:val="24"/>
          <w:szCs w:val="24"/>
        </w:rPr>
        <w:drawing>
          <wp:anchor distT="0" distB="0" distL="114300" distR="114300" simplePos="0" relativeHeight="251659776" behindDoc="1" locked="0" layoutInCell="1" allowOverlap="1" wp14:anchorId="0C57AAA2" wp14:editId="0AF90740">
            <wp:simplePos x="1819275" y="4924425"/>
            <wp:positionH relativeFrom="margin">
              <wp:align>center</wp:align>
            </wp:positionH>
            <wp:positionV relativeFrom="margin">
              <wp:align>center</wp:align>
            </wp:positionV>
            <wp:extent cx="4143375" cy="883245"/>
            <wp:effectExtent l="0" t="0" r="0" b="0"/>
            <wp:wrapSquare wrapText="bothSides"/>
            <wp:docPr id="251633089"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3089" name="Imagen 3" descr="Logotipo&#10;&#10;Descripción generada automáticamente con confianza media"/>
                    <pic:cNvPicPr/>
                  </pic:nvPicPr>
                  <pic:blipFill>
                    <a:blip r:embed="rId43">
                      <a:extLst>
                        <a:ext uri="{28A0092B-C50C-407E-A947-70E740481C1C}">
                          <a14:useLocalDpi xmlns:a14="http://schemas.microsoft.com/office/drawing/2010/main" val="0"/>
                        </a:ext>
                      </a:extLst>
                    </a:blip>
                    <a:stretch>
                      <a:fillRect/>
                    </a:stretch>
                  </pic:blipFill>
                  <pic:spPr>
                    <a:xfrm>
                      <a:off x="0" y="0"/>
                      <a:ext cx="4143375" cy="883245"/>
                    </a:xfrm>
                    <a:prstGeom prst="rect">
                      <a:avLst/>
                    </a:prstGeom>
                  </pic:spPr>
                </pic:pic>
              </a:graphicData>
            </a:graphic>
            <wp14:sizeRelH relativeFrom="margin">
              <wp14:pctWidth>0</wp14:pctWidth>
            </wp14:sizeRelH>
            <wp14:sizeRelV relativeFrom="margin">
              <wp14:pctHeight>0</wp14:pctHeight>
            </wp14:sizeRelV>
          </wp:anchor>
        </w:drawing>
      </w:r>
    </w:p>
    <w:sectPr w:rsidR="00186DDE" w:rsidRPr="003861A5" w:rsidSect="007C445B">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F35EF" w14:textId="77777777" w:rsidR="0056132C" w:rsidRDefault="0056132C" w:rsidP="00634FE7">
      <w:pPr>
        <w:spacing w:after="0" w:line="240" w:lineRule="auto"/>
      </w:pPr>
      <w:r>
        <w:separator/>
      </w:r>
    </w:p>
  </w:endnote>
  <w:endnote w:type="continuationSeparator" w:id="0">
    <w:p w14:paraId="31AE96D6" w14:textId="77777777" w:rsidR="0056132C" w:rsidRDefault="0056132C" w:rsidP="00634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755146"/>
      <w:docPartObj>
        <w:docPartGallery w:val="Page Numbers (Bottom of Page)"/>
        <w:docPartUnique/>
      </w:docPartObj>
    </w:sdtPr>
    <w:sdtEndPr/>
    <w:sdtContent>
      <w:p w14:paraId="41FE1740" w14:textId="1AD445BA" w:rsidR="00DA416C" w:rsidRDefault="00DA416C">
        <w:pPr>
          <w:pStyle w:val="Piedepgina"/>
          <w:jc w:val="center"/>
        </w:pPr>
        <w:r>
          <w:fldChar w:fldCharType="begin"/>
        </w:r>
        <w:r>
          <w:instrText>PAGE   \* MERGEFORMAT</w:instrText>
        </w:r>
        <w:r>
          <w:fldChar w:fldCharType="separate"/>
        </w:r>
        <w:r>
          <w:rPr>
            <w:lang w:val="es-MX"/>
          </w:rPr>
          <w:t>2</w:t>
        </w:r>
        <w:r>
          <w:fldChar w:fldCharType="end"/>
        </w:r>
      </w:p>
    </w:sdtContent>
  </w:sdt>
  <w:p w14:paraId="2D7DF476" w14:textId="2A6CBB6E" w:rsidR="00183A6D" w:rsidRDefault="00183A6D" w:rsidP="00DE7805">
    <w:pPr>
      <w:pStyle w:val="Textoindependiente"/>
      <w:spacing w:line="14" w:lineRule="auto"/>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0C454" w14:textId="77777777" w:rsidR="0056132C" w:rsidRDefault="0056132C" w:rsidP="00634FE7">
      <w:pPr>
        <w:spacing w:after="0" w:line="240" w:lineRule="auto"/>
      </w:pPr>
      <w:r>
        <w:separator/>
      </w:r>
    </w:p>
  </w:footnote>
  <w:footnote w:type="continuationSeparator" w:id="0">
    <w:p w14:paraId="32F52AEE" w14:textId="77777777" w:rsidR="0056132C" w:rsidRDefault="0056132C" w:rsidP="00634FE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uh/1LzVNqNKu" int2:id="RWA5hmQ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AA5E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5A75D1"/>
    <w:multiLevelType w:val="multilevel"/>
    <w:tmpl w:val="3E0483B2"/>
    <w:lvl w:ilvl="0">
      <w:start w:val="1"/>
      <w:numFmt w:val="bullet"/>
      <w:lvlText w:val=""/>
      <w:lvlJc w:val="left"/>
      <w:pPr>
        <w:tabs>
          <w:tab w:val="num" w:pos="5747"/>
        </w:tabs>
        <w:ind w:left="5747" w:hanging="360"/>
      </w:pPr>
      <w:rPr>
        <w:rFonts w:ascii="Symbol" w:hAnsi="Symbol" w:hint="default"/>
        <w:sz w:val="20"/>
      </w:rPr>
    </w:lvl>
    <w:lvl w:ilvl="1" w:tentative="1">
      <w:start w:val="1"/>
      <w:numFmt w:val="bullet"/>
      <w:lvlText w:val="o"/>
      <w:lvlJc w:val="left"/>
      <w:pPr>
        <w:tabs>
          <w:tab w:val="num" w:pos="6467"/>
        </w:tabs>
        <w:ind w:left="6467" w:hanging="360"/>
      </w:pPr>
      <w:rPr>
        <w:rFonts w:ascii="Courier New" w:hAnsi="Courier New" w:hint="default"/>
        <w:sz w:val="20"/>
      </w:rPr>
    </w:lvl>
    <w:lvl w:ilvl="2" w:tentative="1">
      <w:start w:val="1"/>
      <w:numFmt w:val="bullet"/>
      <w:lvlText w:val=""/>
      <w:lvlJc w:val="left"/>
      <w:pPr>
        <w:tabs>
          <w:tab w:val="num" w:pos="7187"/>
        </w:tabs>
        <w:ind w:left="7187" w:hanging="360"/>
      </w:pPr>
      <w:rPr>
        <w:rFonts w:ascii="Wingdings" w:hAnsi="Wingdings" w:hint="default"/>
        <w:sz w:val="20"/>
      </w:rPr>
    </w:lvl>
    <w:lvl w:ilvl="3" w:tentative="1">
      <w:start w:val="1"/>
      <w:numFmt w:val="bullet"/>
      <w:lvlText w:val=""/>
      <w:lvlJc w:val="left"/>
      <w:pPr>
        <w:tabs>
          <w:tab w:val="num" w:pos="7907"/>
        </w:tabs>
        <w:ind w:left="7907" w:hanging="360"/>
      </w:pPr>
      <w:rPr>
        <w:rFonts w:ascii="Wingdings" w:hAnsi="Wingdings" w:hint="default"/>
        <w:sz w:val="20"/>
      </w:rPr>
    </w:lvl>
    <w:lvl w:ilvl="4" w:tentative="1">
      <w:start w:val="1"/>
      <w:numFmt w:val="bullet"/>
      <w:lvlText w:val=""/>
      <w:lvlJc w:val="left"/>
      <w:pPr>
        <w:tabs>
          <w:tab w:val="num" w:pos="8627"/>
        </w:tabs>
        <w:ind w:left="8627" w:hanging="360"/>
      </w:pPr>
      <w:rPr>
        <w:rFonts w:ascii="Wingdings" w:hAnsi="Wingdings" w:hint="default"/>
        <w:sz w:val="20"/>
      </w:rPr>
    </w:lvl>
    <w:lvl w:ilvl="5" w:tentative="1">
      <w:start w:val="1"/>
      <w:numFmt w:val="bullet"/>
      <w:lvlText w:val=""/>
      <w:lvlJc w:val="left"/>
      <w:pPr>
        <w:tabs>
          <w:tab w:val="num" w:pos="9347"/>
        </w:tabs>
        <w:ind w:left="9347" w:hanging="360"/>
      </w:pPr>
      <w:rPr>
        <w:rFonts w:ascii="Wingdings" w:hAnsi="Wingdings" w:hint="default"/>
        <w:sz w:val="20"/>
      </w:rPr>
    </w:lvl>
    <w:lvl w:ilvl="6" w:tentative="1">
      <w:start w:val="1"/>
      <w:numFmt w:val="bullet"/>
      <w:lvlText w:val=""/>
      <w:lvlJc w:val="left"/>
      <w:pPr>
        <w:tabs>
          <w:tab w:val="num" w:pos="10067"/>
        </w:tabs>
        <w:ind w:left="10067" w:hanging="360"/>
      </w:pPr>
      <w:rPr>
        <w:rFonts w:ascii="Wingdings" w:hAnsi="Wingdings" w:hint="default"/>
        <w:sz w:val="20"/>
      </w:rPr>
    </w:lvl>
    <w:lvl w:ilvl="7" w:tentative="1">
      <w:start w:val="1"/>
      <w:numFmt w:val="bullet"/>
      <w:lvlText w:val=""/>
      <w:lvlJc w:val="left"/>
      <w:pPr>
        <w:tabs>
          <w:tab w:val="num" w:pos="10787"/>
        </w:tabs>
        <w:ind w:left="10787" w:hanging="360"/>
      </w:pPr>
      <w:rPr>
        <w:rFonts w:ascii="Wingdings" w:hAnsi="Wingdings" w:hint="default"/>
        <w:sz w:val="20"/>
      </w:rPr>
    </w:lvl>
    <w:lvl w:ilvl="8" w:tentative="1">
      <w:start w:val="1"/>
      <w:numFmt w:val="bullet"/>
      <w:lvlText w:val=""/>
      <w:lvlJc w:val="left"/>
      <w:pPr>
        <w:tabs>
          <w:tab w:val="num" w:pos="11507"/>
        </w:tabs>
        <w:ind w:left="11507" w:hanging="360"/>
      </w:pPr>
      <w:rPr>
        <w:rFonts w:ascii="Wingdings" w:hAnsi="Wingdings" w:hint="default"/>
        <w:sz w:val="20"/>
      </w:rPr>
    </w:lvl>
  </w:abstractNum>
  <w:abstractNum w:abstractNumId="2" w15:restartNumberingAfterBreak="0">
    <w:nsid w:val="05A424E8"/>
    <w:multiLevelType w:val="multilevel"/>
    <w:tmpl w:val="316E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001258"/>
    <w:multiLevelType w:val="hybridMultilevel"/>
    <w:tmpl w:val="CBD09B5C"/>
    <w:lvl w:ilvl="0" w:tplc="BE38078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8F60485"/>
    <w:multiLevelType w:val="hybridMultilevel"/>
    <w:tmpl w:val="CBD09B5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552081"/>
    <w:multiLevelType w:val="hybridMultilevel"/>
    <w:tmpl w:val="CBD09B5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65089C"/>
    <w:multiLevelType w:val="multilevel"/>
    <w:tmpl w:val="E75A01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ABE3BC5"/>
    <w:multiLevelType w:val="hybridMultilevel"/>
    <w:tmpl w:val="16866FB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7275700"/>
    <w:multiLevelType w:val="hybridMultilevel"/>
    <w:tmpl w:val="B22E37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1C3639"/>
    <w:multiLevelType w:val="multilevel"/>
    <w:tmpl w:val="BF10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2068"/>
    <w:multiLevelType w:val="hybridMultilevel"/>
    <w:tmpl w:val="F502D5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19D4A55"/>
    <w:multiLevelType w:val="hybridMultilevel"/>
    <w:tmpl w:val="AC1C428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4A61D5A"/>
    <w:multiLevelType w:val="hybridMultilevel"/>
    <w:tmpl w:val="62F00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4E47E86"/>
    <w:multiLevelType w:val="hybridMultilevel"/>
    <w:tmpl w:val="51186098"/>
    <w:lvl w:ilvl="0" w:tplc="240A0001">
      <w:start w:val="1"/>
      <w:numFmt w:val="bullet"/>
      <w:lvlText w:val=""/>
      <w:lvlJc w:val="left"/>
      <w:pPr>
        <w:ind w:left="942" w:hanging="360"/>
      </w:pPr>
      <w:rPr>
        <w:rFonts w:ascii="Symbol" w:hAnsi="Symbol" w:hint="default"/>
      </w:rPr>
    </w:lvl>
    <w:lvl w:ilvl="1" w:tplc="240A0003" w:tentative="1">
      <w:start w:val="1"/>
      <w:numFmt w:val="bullet"/>
      <w:lvlText w:val="o"/>
      <w:lvlJc w:val="left"/>
      <w:pPr>
        <w:ind w:left="1662" w:hanging="360"/>
      </w:pPr>
      <w:rPr>
        <w:rFonts w:ascii="Courier New" w:hAnsi="Courier New" w:cs="Courier New" w:hint="default"/>
      </w:rPr>
    </w:lvl>
    <w:lvl w:ilvl="2" w:tplc="240A0005" w:tentative="1">
      <w:start w:val="1"/>
      <w:numFmt w:val="bullet"/>
      <w:lvlText w:val=""/>
      <w:lvlJc w:val="left"/>
      <w:pPr>
        <w:ind w:left="2382" w:hanging="360"/>
      </w:pPr>
      <w:rPr>
        <w:rFonts w:ascii="Wingdings" w:hAnsi="Wingdings" w:hint="default"/>
      </w:rPr>
    </w:lvl>
    <w:lvl w:ilvl="3" w:tplc="240A0001" w:tentative="1">
      <w:start w:val="1"/>
      <w:numFmt w:val="bullet"/>
      <w:lvlText w:val=""/>
      <w:lvlJc w:val="left"/>
      <w:pPr>
        <w:ind w:left="3102" w:hanging="360"/>
      </w:pPr>
      <w:rPr>
        <w:rFonts w:ascii="Symbol" w:hAnsi="Symbol" w:hint="default"/>
      </w:rPr>
    </w:lvl>
    <w:lvl w:ilvl="4" w:tplc="240A0003" w:tentative="1">
      <w:start w:val="1"/>
      <w:numFmt w:val="bullet"/>
      <w:lvlText w:val="o"/>
      <w:lvlJc w:val="left"/>
      <w:pPr>
        <w:ind w:left="3822" w:hanging="360"/>
      </w:pPr>
      <w:rPr>
        <w:rFonts w:ascii="Courier New" w:hAnsi="Courier New" w:cs="Courier New" w:hint="default"/>
      </w:rPr>
    </w:lvl>
    <w:lvl w:ilvl="5" w:tplc="240A0005" w:tentative="1">
      <w:start w:val="1"/>
      <w:numFmt w:val="bullet"/>
      <w:lvlText w:val=""/>
      <w:lvlJc w:val="left"/>
      <w:pPr>
        <w:ind w:left="4542" w:hanging="360"/>
      </w:pPr>
      <w:rPr>
        <w:rFonts w:ascii="Wingdings" w:hAnsi="Wingdings" w:hint="default"/>
      </w:rPr>
    </w:lvl>
    <w:lvl w:ilvl="6" w:tplc="240A0001" w:tentative="1">
      <w:start w:val="1"/>
      <w:numFmt w:val="bullet"/>
      <w:lvlText w:val=""/>
      <w:lvlJc w:val="left"/>
      <w:pPr>
        <w:ind w:left="5262" w:hanging="360"/>
      </w:pPr>
      <w:rPr>
        <w:rFonts w:ascii="Symbol" w:hAnsi="Symbol" w:hint="default"/>
      </w:rPr>
    </w:lvl>
    <w:lvl w:ilvl="7" w:tplc="240A0003" w:tentative="1">
      <w:start w:val="1"/>
      <w:numFmt w:val="bullet"/>
      <w:lvlText w:val="o"/>
      <w:lvlJc w:val="left"/>
      <w:pPr>
        <w:ind w:left="5982" w:hanging="360"/>
      </w:pPr>
      <w:rPr>
        <w:rFonts w:ascii="Courier New" w:hAnsi="Courier New" w:cs="Courier New" w:hint="default"/>
      </w:rPr>
    </w:lvl>
    <w:lvl w:ilvl="8" w:tplc="240A0005" w:tentative="1">
      <w:start w:val="1"/>
      <w:numFmt w:val="bullet"/>
      <w:lvlText w:val=""/>
      <w:lvlJc w:val="left"/>
      <w:pPr>
        <w:ind w:left="6702" w:hanging="360"/>
      </w:pPr>
      <w:rPr>
        <w:rFonts w:ascii="Wingdings" w:hAnsi="Wingdings" w:hint="default"/>
      </w:rPr>
    </w:lvl>
  </w:abstractNum>
  <w:abstractNum w:abstractNumId="14" w15:restartNumberingAfterBreak="0">
    <w:nsid w:val="2AD322CC"/>
    <w:multiLevelType w:val="multilevel"/>
    <w:tmpl w:val="3DCC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068C0"/>
    <w:multiLevelType w:val="hybridMultilevel"/>
    <w:tmpl w:val="D578D8DA"/>
    <w:lvl w:ilvl="0" w:tplc="AC8057C0">
      <w:numFmt w:val="bullet"/>
      <w:lvlText w:val=""/>
      <w:lvlJc w:val="left"/>
      <w:pPr>
        <w:ind w:left="1153" w:hanging="360"/>
      </w:pPr>
      <w:rPr>
        <w:rFonts w:ascii="Symbol" w:eastAsia="Symbol" w:hAnsi="Symbol" w:cs="Symbol" w:hint="default"/>
        <w:w w:val="100"/>
        <w:sz w:val="24"/>
        <w:szCs w:val="24"/>
        <w:lang w:val="es-ES" w:eastAsia="en-US" w:bidi="ar-SA"/>
      </w:rPr>
    </w:lvl>
    <w:lvl w:ilvl="1" w:tplc="E04A378C">
      <w:numFmt w:val="bullet"/>
      <w:lvlText w:val="•"/>
      <w:lvlJc w:val="left"/>
      <w:pPr>
        <w:ind w:left="2142" w:hanging="360"/>
      </w:pPr>
      <w:rPr>
        <w:rFonts w:hint="default"/>
        <w:lang w:val="es-ES" w:eastAsia="en-US" w:bidi="ar-SA"/>
      </w:rPr>
    </w:lvl>
    <w:lvl w:ilvl="2" w:tplc="66A2C794">
      <w:numFmt w:val="bullet"/>
      <w:lvlText w:val="•"/>
      <w:lvlJc w:val="left"/>
      <w:pPr>
        <w:ind w:left="3124" w:hanging="360"/>
      </w:pPr>
      <w:rPr>
        <w:rFonts w:hint="default"/>
        <w:lang w:val="es-ES" w:eastAsia="en-US" w:bidi="ar-SA"/>
      </w:rPr>
    </w:lvl>
    <w:lvl w:ilvl="3" w:tplc="109EDEDC">
      <w:numFmt w:val="bullet"/>
      <w:lvlText w:val="•"/>
      <w:lvlJc w:val="left"/>
      <w:pPr>
        <w:ind w:left="4106" w:hanging="360"/>
      </w:pPr>
      <w:rPr>
        <w:rFonts w:hint="default"/>
        <w:lang w:val="es-ES" w:eastAsia="en-US" w:bidi="ar-SA"/>
      </w:rPr>
    </w:lvl>
    <w:lvl w:ilvl="4" w:tplc="1F84556E">
      <w:numFmt w:val="bullet"/>
      <w:lvlText w:val="•"/>
      <w:lvlJc w:val="left"/>
      <w:pPr>
        <w:ind w:left="5088" w:hanging="360"/>
      </w:pPr>
      <w:rPr>
        <w:rFonts w:hint="default"/>
        <w:lang w:val="es-ES" w:eastAsia="en-US" w:bidi="ar-SA"/>
      </w:rPr>
    </w:lvl>
    <w:lvl w:ilvl="5" w:tplc="C2026912">
      <w:numFmt w:val="bullet"/>
      <w:lvlText w:val="•"/>
      <w:lvlJc w:val="left"/>
      <w:pPr>
        <w:ind w:left="6070" w:hanging="360"/>
      </w:pPr>
      <w:rPr>
        <w:rFonts w:hint="default"/>
        <w:lang w:val="es-ES" w:eastAsia="en-US" w:bidi="ar-SA"/>
      </w:rPr>
    </w:lvl>
    <w:lvl w:ilvl="6" w:tplc="379A920C">
      <w:numFmt w:val="bullet"/>
      <w:lvlText w:val="•"/>
      <w:lvlJc w:val="left"/>
      <w:pPr>
        <w:ind w:left="7052" w:hanging="360"/>
      </w:pPr>
      <w:rPr>
        <w:rFonts w:hint="default"/>
        <w:lang w:val="es-ES" w:eastAsia="en-US" w:bidi="ar-SA"/>
      </w:rPr>
    </w:lvl>
    <w:lvl w:ilvl="7" w:tplc="675A637A">
      <w:numFmt w:val="bullet"/>
      <w:lvlText w:val="•"/>
      <w:lvlJc w:val="left"/>
      <w:pPr>
        <w:ind w:left="8034" w:hanging="360"/>
      </w:pPr>
      <w:rPr>
        <w:rFonts w:hint="default"/>
        <w:lang w:val="es-ES" w:eastAsia="en-US" w:bidi="ar-SA"/>
      </w:rPr>
    </w:lvl>
    <w:lvl w:ilvl="8" w:tplc="D0C6B780">
      <w:numFmt w:val="bullet"/>
      <w:lvlText w:val="•"/>
      <w:lvlJc w:val="left"/>
      <w:pPr>
        <w:ind w:left="9016" w:hanging="360"/>
      </w:pPr>
      <w:rPr>
        <w:rFonts w:hint="default"/>
        <w:lang w:val="es-ES" w:eastAsia="en-US" w:bidi="ar-SA"/>
      </w:rPr>
    </w:lvl>
  </w:abstractNum>
  <w:abstractNum w:abstractNumId="16" w15:restartNumberingAfterBreak="0">
    <w:nsid w:val="31582EEF"/>
    <w:multiLevelType w:val="hybridMultilevel"/>
    <w:tmpl w:val="6898195C"/>
    <w:lvl w:ilvl="0" w:tplc="3EFA7622">
      <w:start w:val="6"/>
      <w:numFmt w:val="decimal"/>
      <w:lvlText w:val="%1."/>
      <w:lvlJc w:val="left"/>
      <w:pPr>
        <w:ind w:left="469" w:hanging="248"/>
      </w:pPr>
      <w:rPr>
        <w:rFonts w:ascii="Arial" w:eastAsia="Arial" w:hAnsi="Arial" w:cs="Arial" w:hint="default"/>
        <w:b/>
        <w:bCs/>
        <w:i w:val="0"/>
        <w:iCs w:val="0"/>
        <w:spacing w:val="0"/>
        <w:w w:val="100"/>
        <w:sz w:val="22"/>
        <w:szCs w:val="22"/>
        <w:lang w:val="es-ES" w:eastAsia="en-US" w:bidi="ar-SA"/>
      </w:rPr>
    </w:lvl>
    <w:lvl w:ilvl="1" w:tplc="992EF718">
      <w:numFmt w:val="bullet"/>
      <w:lvlText w:val=""/>
      <w:lvlJc w:val="left"/>
      <w:pPr>
        <w:ind w:left="222" w:hanging="708"/>
      </w:pPr>
      <w:rPr>
        <w:rFonts w:ascii="Symbol" w:eastAsia="Symbol" w:hAnsi="Symbol" w:cs="Symbol" w:hint="default"/>
        <w:b w:val="0"/>
        <w:bCs w:val="0"/>
        <w:i w:val="0"/>
        <w:iCs w:val="0"/>
        <w:spacing w:val="0"/>
        <w:w w:val="100"/>
        <w:sz w:val="22"/>
        <w:szCs w:val="22"/>
        <w:lang w:val="es-ES" w:eastAsia="en-US" w:bidi="ar-SA"/>
      </w:rPr>
    </w:lvl>
    <w:lvl w:ilvl="2" w:tplc="F9A00E0E">
      <w:numFmt w:val="bullet"/>
      <w:lvlText w:val=""/>
      <w:lvlJc w:val="left"/>
      <w:pPr>
        <w:ind w:left="942" w:hanging="360"/>
      </w:pPr>
      <w:rPr>
        <w:rFonts w:ascii="Symbol" w:eastAsia="Symbol" w:hAnsi="Symbol" w:cs="Symbol" w:hint="default"/>
        <w:b w:val="0"/>
        <w:bCs w:val="0"/>
        <w:i w:val="0"/>
        <w:iCs w:val="0"/>
        <w:spacing w:val="0"/>
        <w:w w:val="100"/>
        <w:sz w:val="22"/>
        <w:szCs w:val="22"/>
        <w:lang w:val="es-ES" w:eastAsia="en-US" w:bidi="ar-SA"/>
      </w:rPr>
    </w:lvl>
    <w:lvl w:ilvl="3" w:tplc="84B0FD0E">
      <w:numFmt w:val="bullet"/>
      <w:lvlText w:val="•"/>
      <w:lvlJc w:val="left"/>
      <w:pPr>
        <w:ind w:left="2087" w:hanging="360"/>
      </w:pPr>
      <w:rPr>
        <w:rFonts w:hint="default"/>
        <w:lang w:val="es-ES" w:eastAsia="en-US" w:bidi="ar-SA"/>
      </w:rPr>
    </w:lvl>
    <w:lvl w:ilvl="4" w:tplc="9CDC4322">
      <w:numFmt w:val="bullet"/>
      <w:lvlText w:val="•"/>
      <w:lvlJc w:val="left"/>
      <w:pPr>
        <w:ind w:left="3235" w:hanging="360"/>
      </w:pPr>
      <w:rPr>
        <w:rFonts w:hint="default"/>
        <w:lang w:val="es-ES" w:eastAsia="en-US" w:bidi="ar-SA"/>
      </w:rPr>
    </w:lvl>
    <w:lvl w:ilvl="5" w:tplc="BE3A4E2E">
      <w:numFmt w:val="bullet"/>
      <w:lvlText w:val="•"/>
      <w:lvlJc w:val="left"/>
      <w:pPr>
        <w:ind w:left="4382" w:hanging="360"/>
      </w:pPr>
      <w:rPr>
        <w:rFonts w:hint="default"/>
        <w:lang w:val="es-ES" w:eastAsia="en-US" w:bidi="ar-SA"/>
      </w:rPr>
    </w:lvl>
    <w:lvl w:ilvl="6" w:tplc="A48C2604">
      <w:numFmt w:val="bullet"/>
      <w:lvlText w:val="•"/>
      <w:lvlJc w:val="left"/>
      <w:pPr>
        <w:ind w:left="5530" w:hanging="360"/>
      </w:pPr>
      <w:rPr>
        <w:rFonts w:hint="default"/>
        <w:lang w:val="es-ES" w:eastAsia="en-US" w:bidi="ar-SA"/>
      </w:rPr>
    </w:lvl>
    <w:lvl w:ilvl="7" w:tplc="EB4E97D2">
      <w:numFmt w:val="bullet"/>
      <w:lvlText w:val="•"/>
      <w:lvlJc w:val="left"/>
      <w:pPr>
        <w:ind w:left="6677" w:hanging="360"/>
      </w:pPr>
      <w:rPr>
        <w:rFonts w:hint="default"/>
        <w:lang w:val="es-ES" w:eastAsia="en-US" w:bidi="ar-SA"/>
      </w:rPr>
    </w:lvl>
    <w:lvl w:ilvl="8" w:tplc="FEB2909C">
      <w:numFmt w:val="bullet"/>
      <w:lvlText w:val="•"/>
      <w:lvlJc w:val="left"/>
      <w:pPr>
        <w:ind w:left="7825" w:hanging="360"/>
      </w:pPr>
      <w:rPr>
        <w:rFonts w:hint="default"/>
        <w:lang w:val="es-ES" w:eastAsia="en-US" w:bidi="ar-SA"/>
      </w:rPr>
    </w:lvl>
  </w:abstractNum>
  <w:abstractNum w:abstractNumId="17" w15:restartNumberingAfterBreak="0">
    <w:nsid w:val="3417142C"/>
    <w:multiLevelType w:val="hybridMultilevel"/>
    <w:tmpl w:val="357E8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76F6ACA"/>
    <w:multiLevelType w:val="hybridMultilevel"/>
    <w:tmpl w:val="C4C40F3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99F5450"/>
    <w:multiLevelType w:val="hybridMultilevel"/>
    <w:tmpl w:val="71CCFA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A157B25"/>
    <w:multiLevelType w:val="multilevel"/>
    <w:tmpl w:val="22FC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65CF4"/>
    <w:multiLevelType w:val="multilevel"/>
    <w:tmpl w:val="8D7C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F43E51"/>
    <w:multiLevelType w:val="hybridMultilevel"/>
    <w:tmpl w:val="BADE8BB6"/>
    <w:lvl w:ilvl="0" w:tplc="5EE4B7C6">
      <w:start w:val="1"/>
      <w:numFmt w:val="decimal"/>
      <w:lvlText w:val="%1."/>
      <w:lvlJc w:val="left"/>
      <w:pPr>
        <w:ind w:left="708" w:hanging="708"/>
      </w:pPr>
      <w:rPr>
        <w:rFonts w:ascii="Arial" w:eastAsia="Arial" w:hAnsi="Arial" w:cs="Arial" w:hint="default"/>
        <w:b/>
        <w:bCs/>
        <w:i w:val="0"/>
        <w:iCs w:val="0"/>
        <w:spacing w:val="-1"/>
        <w:w w:val="100"/>
        <w:sz w:val="22"/>
        <w:szCs w:val="22"/>
        <w:lang w:val="es-ES" w:eastAsia="en-US" w:bidi="ar-SA"/>
      </w:rPr>
    </w:lvl>
    <w:lvl w:ilvl="1" w:tplc="240A0019" w:tentative="1">
      <w:start w:val="1"/>
      <w:numFmt w:val="lowerLetter"/>
      <w:lvlText w:val="%2."/>
      <w:lvlJc w:val="left"/>
      <w:pPr>
        <w:ind w:left="1926" w:hanging="360"/>
      </w:pPr>
    </w:lvl>
    <w:lvl w:ilvl="2" w:tplc="240A001B" w:tentative="1">
      <w:start w:val="1"/>
      <w:numFmt w:val="lowerRoman"/>
      <w:lvlText w:val="%3."/>
      <w:lvlJc w:val="right"/>
      <w:pPr>
        <w:ind w:left="2646" w:hanging="180"/>
      </w:pPr>
    </w:lvl>
    <w:lvl w:ilvl="3" w:tplc="240A000F" w:tentative="1">
      <w:start w:val="1"/>
      <w:numFmt w:val="decimal"/>
      <w:lvlText w:val="%4."/>
      <w:lvlJc w:val="left"/>
      <w:pPr>
        <w:ind w:left="3366" w:hanging="360"/>
      </w:pPr>
    </w:lvl>
    <w:lvl w:ilvl="4" w:tplc="240A0019" w:tentative="1">
      <w:start w:val="1"/>
      <w:numFmt w:val="lowerLetter"/>
      <w:lvlText w:val="%5."/>
      <w:lvlJc w:val="left"/>
      <w:pPr>
        <w:ind w:left="4086" w:hanging="360"/>
      </w:pPr>
    </w:lvl>
    <w:lvl w:ilvl="5" w:tplc="240A001B" w:tentative="1">
      <w:start w:val="1"/>
      <w:numFmt w:val="lowerRoman"/>
      <w:lvlText w:val="%6."/>
      <w:lvlJc w:val="right"/>
      <w:pPr>
        <w:ind w:left="4806" w:hanging="180"/>
      </w:pPr>
    </w:lvl>
    <w:lvl w:ilvl="6" w:tplc="240A000F" w:tentative="1">
      <w:start w:val="1"/>
      <w:numFmt w:val="decimal"/>
      <w:lvlText w:val="%7."/>
      <w:lvlJc w:val="left"/>
      <w:pPr>
        <w:ind w:left="5526" w:hanging="360"/>
      </w:pPr>
    </w:lvl>
    <w:lvl w:ilvl="7" w:tplc="240A0019" w:tentative="1">
      <w:start w:val="1"/>
      <w:numFmt w:val="lowerLetter"/>
      <w:lvlText w:val="%8."/>
      <w:lvlJc w:val="left"/>
      <w:pPr>
        <w:ind w:left="6246" w:hanging="360"/>
      </w:pPr>
    </w:lvl>
    <w:lvl w:ilvl="8" w:tplc="240A001B" w:tentative="1">
      <w:start w:val="1"/>
      <w:numFmt w:val="lowerRoman"/>
      <w:lvlText w:val="%9."/>
      <w:lvlJc w:val="right"/>
      <w:pPr>
        <w:ind w:left="6966" w:hanging="180"/>
      </w:pPr>
    </w:lvl>
  </w:abstractNum>
  <w:abstractNum w:abstractNumId="23" w15:restartNumberingAfterBreak="0">
    <w:nsid w:val="44CC10F0"/>
    <w:multiLevelType w:val="hybridMultilevel"/>
    <w:tmpl w:val="F1F6FBD2"/>
    <w:lvl w:ilvl="0" w:tplc="5EE4B7C6">
      <w:start w:val="1"/>
      <w:numFmt w:val="decimal"/>
      <w:lvlText w:val="%1."/>
      <w:lvlJc w:val="left"/>
      <w:pPr>
        <w:ind w:left="222" w:hanging="708"/>
      </w:pPr>
      <w:rPr>
        <w:rFonts w:ascii="Arial" w:eastAsia="Arial" w:hAnsi="Arial" w:cs="Arial" w:hint="default"/>
        <w:b/>
        <w:bCs/>
        <w:i w:val="0"/>
        <w:iCs w:val="0"/>
        <w:spacing w:val="-1"/>
        <w:w w:val="100"/>
        <w:sz w:val="22"/>
        <w:szCs w:val="22"/>
        <w:lang w:val="es-ES" w:eastAsia="en-US" w:bidi="ar-SA"/>
      </w:rPr>
    </w:lvl>
    <w:lvl w:ilvl="1" w:tplc="A34C25D2">
      <w:numFmt w:val="bullet"/>
      <w:lvlText w:val="•"/>
      <w:lvlJc w:val="left"/>
      <w:pPr>
        <w:ind w:left="1210" w:hanging="708"/>
      </w:pPr>
      <w:rPr>
        <w:rFonts w:hint="default"/>
        <w:lang w:val="es-ES" w:eastAsia="en-US" w:bidi="ar-SA"/>
      </w:rPr>
    </w:lvl>
    <w:lvl w:ilvl="2" w:tplc="56BAA9FA">
      <w:numFmt w:val="bullet"/>
      <w:lvlText w:val="•"/>
      <w:lvlJc w:val="left"/>
      <w:pPr>
        <w:ind w:left="2200" w:hanging="708"/>
      </w:pPr>
      <w:rPr>
        <w:rFonts w:hint="default"/>
        <w:lang w:val="es-ES" w:eastAsia="en-US" w:bidi="ar-SA"/>
      </w:rPr>
    </w:lvl>
    <w:lvl w:ilvl="3" w:tplc="50F2B9F2">
      <w:numFmt w:val="bullet"/>
      <w:lvlText w:val="•"/>
      <w:lvlJc w:val="left"/>
      <w:pPr>
        <w:ind w:left="3190" w:hanging="708"/>
      </w:pPr>
      <w:rPr>
        <w:rFonts w:hint="default"/>
        <w:lang w:val="es-ES" w:eastAsia="en-US" w:bidi="ar-SA"/>
      </w:rPr>
    </w:lvl>
    <w:lvl w:ilvl="4" w:tplc="FFFAA142">
      <w:numFmt w:val="bullet"/>
      <w:lvlText w:val="•"/>
      <w:lvlJc w:val="left"/>
      <w:pPr>
        <w:ind w:left="4180" w:hanging="708"/>
      </w:pPr>
      <w:rPr>
        <w:rFonts w:hint="default"/>
        <w:lang w:val="es-ES" w:eastAsia="en-US" w:bidi="ar-SA"/>
      </w:rPr>
    </w:lvl>
    <w:lvl w:ilvl="5" w:tplc="F0BAA644">
      <w:numFmt w:val="bullet"/>
      <w:lvlText w:val="•"/>
      <w:lvlJc w:val="left"/>
      <w:pPr>
        <w:ind w:left="5170" w:hanging="708"/>
      </w:pPr>
      <w:rPr>
        <w:rFonts w:hint="default"/>
        <w:lang w:val="es-ES" w:eastAsia="en-US" w:bidi="ar-SA"/>
      </w:rPr>
    </w:lvl>
    <w:lvl w:ilvl="6" w:tplc="0C8A6B18">
      <w:numFmt w:val="bullet"/>
      <w:lvlText w:val="•"/>
      <w:lvlJc w:val="left"/>
      <w:pPr>
        <w:ind w:left="6160" w:hanging="708"/>
      </w:pPr>
      <w:rPr>
        <w:rFonts w:hint="default"/>
        <w:lang w:val="es-ES" w:eastAsia="en-US" w:bidi="ar-SA"/>
      </w:rPr>
    </w:lvl>
    <w:lvl w:ilvl="7" w:tplc="E52673A6">
      <w:numFmt w:val="bullet"/>
      <w:lvlText w:val="•"/>
      <w:lvlJc w:val="left"/>
      <w:pPr>
        <w:ind w:left="7150" w:hanging="708"/>
      </w:pPr>
      <w:rPr>
        <w:rFonts w:hint="default"/>
        <w:lang w:val="es-ES" w:eastAsia="en-US" w:bidi="ar-SA"/>
      </w:rPr>
    </w:lvl>
    <w:lvl w:ilvl="8" w:tplc="1C8680F0">
      <w:numFmt w:val="bullet"/>
      <w:lvlText w:val="•"/>
      <w:lvlJc w:val="left"/>
      <w:pPr>
        <w:ind w:left="8140" w:hanging="708"/>
      </w:pPr>
      <w:rPr>
        <w:rFonts w:hint="default"/>
        <w:lang w:val="es-ES" w:eastAsia="en-US" w:bidi="ar-SA"/>
      </w:rPr>
    </w:lvl>
  </w:abstractNum>
  <w:abstractNum w:abstractNumId="24" w15:restartNumberingAfterBreak="0">
    <w:nsid w:val="44EB281E"/>
    <w:multiLevelType w:val="hybridMultilevel"/>
    <w:tmpl w:val="77F2156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5" w15:restartNumberingAfterBreak="0">
    <w:nsid w:val="4DD64E44"/>
    <w:multiLevelType w:val="multilevel"/>
    <w:tmpl w:val="92C2B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0C0233"/>
    <w:multiLevelType w:val="multilevel"/>
    <w:tmpl w:val="D39CB840"/>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40476CD"/>
    <w:multiLevelType w:val="multilevel"/>
    <w:tmpl w:val="F286882A"/>
    <w:lvl w:ilvl="0">
      <w:start w:val="1"/>
      <w:numFmt w:val="decimal"/>
      <w:lvlText w:val="%1."/>
      <w:lvlJc w:val="left"/>
      <w:pPr>
        <w:ind w:left="466" w:hanging="245"/>
      </w:pPr>
      <w:rPr>
        <w:rFonts w:ascii="Arial" w:eastAsia="Arial" w:hAnsi="Arial" w:cs="Arial" w:hint="default"/>
        <w:b/>
        <w:bCs/>
        <w:i w:val="0"/>
        <w:iCs w:val="0"/>
        <w:spacing w:val="0"/>
        <w:w w:val="100"/>
        <w:sz w:val="22"/>
        <w:szCs w:val="22"/>
        <w:lang w:val="es-ES" w:eastAsia="en-US" w:bidi="ar-SA"/>
      </w:rPr>
    </w:lvl>
    <w:lvl w:ilvl="1">
      <w:start w:val="1"/>
      <w:numFmt w:val="decimal"/>
      <w:lvlText w:val="%1.%2"/>
      <w:lvlJc w:val="left"/>
      <w:pPr>
        <w:ind w:left="589" w:hanging="368"/>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1640" w:hanging="368"/>
      </w:pPr>
      <w:rPr>
        <w:rFonts w:hint="default"/>
        <w:lang w:val="es-ES" w:eastAsia="en-US" w:bidi="ar-SA"/>
      </w:rPr>
    </w:lvl>
    <w:lvl w:ilvl="3">
      <w:numFmt w:val="bullet"/>
      <w:lvlText w:val="•"/>
      <w:lvlJc w:val="left"/>
      <w:pPr>
        <w:ind w:left="2700" w:hanging="368"/>
      </w:pPr>
      <w:rPr>
        <w:rFonts w:hint="default"/>
        <w:lang w:val="es-ES" w:eastAsia="en-US" w:bidi="ar-SA"/>
      </w:rPr>
    </w:lvl>
    <w:lvl w:ilvl="4">
      <w:numFmt w:val="bullet"/>
      <w:lvlText w:val="•"/>
      <w:lvlJc w:val="left"/>
      <w:pPr>
        <w:ind w:left="3760" w:hanging="368"/>
      </w:pPr>
      <w:rPr>
        <w:rFonts w:hint="default"/>
        <w:lang w:val="es-ES" w:eastAsia="en-US" w:bidi="ar-SA"/>
      </w:rPr>
    </w:lvl>
    <w:lvl w:ilvl="5">
      <w:numFmt w:val="bullet"/>
      <w:lvlText w:val="•"/>
      <w:lvlJc w:val="left"/>
      <w:pPr>
        <w:ind w:left="4820" w:hanging="368"/>
      </w:pPr>
      <w:rPr>
        <w:rFonts w:hint="default"/>
        <w:lang w:val="es-ES" w:eastAsia="en-US" w:bidi="ar-SA"/>
      </w:rPr>
    </w:lvl>
    <w:lvl w:ilvl="6">
      <w:numFmt w:val="bullet"/>
      <w:lvlText w:val="•"/>
      <w:lvlJc w:val="left"/>
      <w:pPr>
        <w:ind w:left="5880" w:hanging="368"/>
      </w:pPr>
      <w:rPr>
        <w:rFonts w:hint="default"/>
        <w:lang w:val="es-ES" w:eastAsia="en-US" w:bidi="ar-SA"/>
      </w:rPr>
    </w:lvl>
    <w:lvl w:ilvl="7">
      <w:numFmt w:val="bullet"/>
      <w:lvlText w:val="•"/>
      <w:lvlJc w:val="left"/>
      <w:pPr>
        <w:ind w:left="6940" w:hanging="368"/>
      </w:pPr>
      <w:rPr>
        <w:rFonts w:hint="default"/>
        <w:lang w:val="es-ES" w:eastAsia="en-US" w:bidi="ar-SA"/>
      </w:rPr>
    </w:lvl>
    <w:lvl w:ilvl="8">
      <w:numFmt w:val="bullet"/>
      <w:lvlText w:val="•"/>
      <w:lvlJc w:val="left"/>
      <w:pPr>
        <w:ind w:left="8000" w:hanging="368"/>
      </w:pPr>
      <w:rPr>
        <w:rFonts w:hint="default"/>
        <w:lang w:val="es-ES" w:eastAsia="en-US" w:bidi="ar-SA"/>
      </w:rPr>
    </w:lvl>
  </w:abstractNum>
  <w:abstractNum w:abstractNumId="28" w15:restartNumberingAfterBreak="0">
    <w:nsid w:val="5A4C5EF6"/>
    <w:multiLevelType w:val="hybridMultilevel"/>
    <w:tmpl w:val="C14620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B5D53E7"/>
    <w:multiLevelType w:val="hybridMultilevel"/>
    <w:tmpl w:val="58F66466"/>
    <w:lvl w:ilvl="0" w:tplc="F8509996">
      <w:start w:val="1"/>
      <w:numFmt w:val="bullet"/>
      <w:lvlText w:val=""/>
      <w:lvlJc w:val="left"/>
      <w:pPr>
        <w:ind w:left="720" w:hanging="360"/>
      </w:pPr>
      <w:rPr>
        <w:rFonts w:ascii="Wingdings" w:hAnsi="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4D2E19"/>
    <w:multiLevelType w:val="hybridMultilevel"/>
    <w:tmpl w:val="780601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DF5407E"/>
    <w:multiLevelType w:val="hybridMultilevel"/>
    <w:tmpl w:val="B67EB6C0"/>
    <w:lvl w:ilvl="0" w:tplc="73028090">
      <w:start w:val="1"/>
      <w:numFmt w:val="decimal"/>
      <w:lvlText w:val="%1."/>
      <w:lvlJc w:val="left"/>
      <w:pPr>
        <w:ind w:left="222" w:hanging="250"/>
      </w:pPr>
      <w:rPr>
        <w:rFonts w:ascii="Arial" w:eastAsia="Arial" w:hAnsi="Arial" w:cs="Arial" w:hint="default"/>
        <w:b/>
        <w:bCs/>
        <w:i w:val="0"/>
        <w:iCs w:val="0"/>
        <w:spacing w:val="0"/>
        <w:w w:val="89"/>
        <w:sz w:val="22"/>
        <w:szCs w:val="22"/>
        <w:lang w:val="es-ES" w:eastAsia="en-US" w:bidi="ar-SA"/>
      </w:rPr>
    </w:lvl>
    <w:lvl w:ilvl="1" w:tplc="765E8474">
      <w:numFmt w:val="bullet"/>
      <w:lvlText w:val="•"/>
      <w:lvlJc w:val="left"/>
      <w:pPr>
        <w:ind w:left="1210" w:hanging="250"/>
      </w:pPr>
      <w:rPr>
        <w:rFonts w:hint="default"/>
        <w:lang w:val="es-ES" w:eastAsia="en-US" w:bidi="ar-SA"/>
      </w:rPr>
    </w:lvl>
    <w:lvl w:ilvl="2" w:tplc="E33CF2EC">
      <w:numFmt w:val="bullet"/>
      <w:lvlText w:val="•"/>
      <w:lvlJc w:val="left"/>
      <w:pPr>
        <w:ind w:left="2200" w:hanging="250"/>
      </w:pPr>
      <w:rPr>
        <w:rFonts w:hint="default"/>
        <w:lang w:val="es-ES" w:eastAsia="en-US" w:bidi="ar-SA"/>
      </w:rPr>
    </w:lvl>
    <w:lvl w:ilvl="3" w:tplc="06C07344">
      <w:numFmt w:val="bullet"/>
      <w:lvlText w:val="•"/>
      <w:lvlJc w:val="left"/>
      <w:pPr>
        <w:ind w:left="3190" w:hanging="250"/>
      </w:pPr>
      <w:rPr>
        <w:rFonts w:hint="default"/>
        <w:lang w:val="es-ES" w:eastAsia="en-US" w:bidi="ar-SA"/>
      </w:rPr>
    </w:lvl>
    <w:lvl w:ilvl="4" w:tplc="98B84FF0">
      <w:numFmt w:val="bullet"/>
      <w:lvlText w:val="•"/>
      <w:lvlJc w:val="left"/>
      <w:pPr>
        <w:ind w:left="4180" w:hanging="250"/>
      </w:pPr>
      <w:rPr>
        <w:rFonts w:hint="default"/>
        <w:lang w:val="es-ES" w:eastAsia="en-US" w:bidi="ar-SA"/>
      </w:rPr>
    </w:lvl>
    <w:lvl w:ilvl="5" w:tplc="3D7E78B0">
      <w:numFmt w:val="bullet"/>
      <w:lvlText w:val="•"/>
      <w:lvlJc w:val="left"/>
      <w:pPr>
        <w:ind w:left="5170" w:hanging="250"/>
      </w:pPr>
      <w:rPr>
        <w:rFonts w:hint="default"/>
        <w:lang w:val="es-ES" w:eastAsia="en-US" w:bidi="ar-SA"/>
      </w:rPr>
    </w:lvl>
    <w:lvl w:ilvl="6" w:tplc="5CB2792A">
      <w:numFmt w:val="bullet"/>
      <w:lvlText w:val="•"/>
      <w:lvlJc w:val="left"/>
      <w:pPr>
        <w:ind w:left="6160" w:hanging="250"/>
      </w:pPr>
      <w:rPr>
        <w:rFonts w:hint="default"/>
        <w:lang w:val="es-ES" w:eastAsia="en-US" w:bidi="ar-SA"/>
      </w:rPr>
    </w:lvl>
    <w:lvl w:ilvl="7" w:tplc="CDD02128">
      <w:numFmt w:val="bullet"/>
      <w:lvlText w:val="•"/>
      <w:lvlJc w:val="left"/>
      <w:pPr>
        <w:ind w:left="7150" w:hanging="250"/>
      </w:pPr>
      <w:rPr>
        <w:rFonts w:hint="default"/>
        <w:lang w:val="es-ES" w:eastAsia="en-US" w:bidi="ar-SA"/>
      </w:rPr>
    </w:lvl>
    <w:lvl w:ilvl="8" w:tplc="86D2AC3A">
      <w:numFmt w:val="bullet"/>
      <w:lvlText w:val="•"/>
      <w:lvlJc w:val="left"/>
      <w:pPr>
        <w:ind w:left="8140" w:hanging="250"/>
      </w:pPr>
      <w:rPr>
        <w:rFonts w:hint="default"/>
        <w:lang w:val="es-ES" w:eastAsia="en-US" w:bidi="ar-SA"/>
      </w:rPr>
    </w:lvl>
  </w:abstractNum>
  <w:abstractNum w:abstractNumId="32" w15:restartNumberingAfterBreak="0">
    <w:nsid w:val="5E3F6B00"/>
    <w:multiLevelType w:val="hybridMultilevel"/>
    <w:tmpl w:val="137020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3062D1"/>
    <w:multiLevelType w:val="hybridMultilevel"/>
    <w:tmpl w:val="137020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56A5B2D"/>
    <w:multiLevelType w:val="multilevel"/>
    <w:tmpl w:val="0B9E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435BCA"/>
    <w:multiLevelType w:val="hybridMultilevel"/>
    <w:tmpl w:val="46520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C815790"/>
    <w:multiLevelType w:val="hybridMultilevel"/>
    <w:tmpl w:val="CD90B1B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C8F6B6E"/>
    <w:multiLevelType w:val="hybridMultilevel"/>
    <w:tmpl w:val="444EE0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F0E33CF"/>
    <w:multiLevelType w:val="hybridMultilevel"/>
    <w:tmpl w:val="7348FB4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9" w15:restartNumberingAfterBreak="0">
    <w:nsid w:val="718A0506"/>
    <w:multiLevelType w:val="hybridMultilevel"/>
    <w:tmpl w:val="E55A30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6D04D87"/>
    <w:multiLevelType w:val="multilevel"/>
    <w:tmpl w:val="E2EE769C"/>
    <w:lvl w:ilvl="0">
      <w:start w:val="1"/>
      <w:numFmt w:val="decimal"/>
      <w:lvlText w:val="%1."/>
      <w:lvlJc w:val="left"/>
      <w:pPr>
        <w:ind w:left="466" w:hanging="245"/>
      </w:pPr>
      <w:rPr>
        <w:rFonts w:ascii="Arial" w:eastAsia="Arial" w:hAnsi="Arial" w:cs="Arial" w:hint="default"/>
        <w:b/>
        <w:bCs/>
        <w:i w:val="0"/>
        <w:iCs w:val="0"/>
        <w:spacing w:val="0"/>
        <w:w w:val="100"/>
        <w:sz w:val="22"/>
        <w:szCs w:val="22"/>
        <w:lang w:val="es-ES" w:eastAsia="en-US" w:bidi="ar-SA"/>
      </w:rPr>
    </w:lvl>
    <w:lvl w:ilvl="1">
      <w:start w:val="1"/>
      <w:numFmt w:val="decimal"/>
      <w:lvlText w:val="%1.%2"/>
      <w:lvlJc w:val="left"/>
      <w:pPr>
        <w:ind w:left="589" w:hanging="368"/>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1640" w:hanging="368"/>
      </w:pPr>
      <w:rPr>
        <w:rFonts w:hint="default"/>
        <w:lang w:val="es-ES" w:eastAsia="en-US" w:bidi="ar-SA"/>
      </w:rPr>
    </w:lvl>
    <w:lvl w:ilvl="3">
      <w:numFmt w:val="bullet"/>
      <w:lvlText w:val="•"/>
      <w:lvlJc w:val="left"/>
      <w:pPr>
        <w:ind w:left="2700" w:hanging="368"/>
      </w:pPr>
      <w:rPr>
        <w:rFonts w:hint="default"/>
        <w:lang w:val="es-ES" w:eastAsia="en-US" w:bidi="ar-SA"/>
      </w:rPr>
    </w:lvl>
    <w:lvl w:ilvl="4">
      <w:numFmt w:val="bullet"/>
      <w:lvlText w:val="•"/>
      <w:lvlJc w:val="left"/>
      <w:pPr>
        <w:ind w:left="3760" w:hanging="368"/>
      </w:pPr>
      <w:rPr>
        <w:rFonts w:hint="default"/>
        <w:lang w:val="es-ES" w:eastAsia="en-US" w:bidi="ar-SA"/>
      </w:rPr>
    </w:lvl>
    <w:lvl w:ilvl="5">
      <w:numFmt w:val="bullet"/>
      <w:lvlText w:val="•"/>
      <w:lvlJc w:val="left"/>
      <w:pPr>
        <w:ind w:left="4820" w:hanging="368"/>
      </w:pPr>
      <w:rPr>
        <w:rFonts w:hint="default"/>
        <w:lang w:val="es-ES" w:eastAsia="en-US" w:bidi="ar-SA"/>
      </w:rPr>
    </w:lvl>
    <w:lvl w:ilvl="6">
      <w:numFmt w:val="bullet"/>
      <w:lvlText w:val="•"/>
      <w:lvlJc w:val="left"/>
      <w:pPr>
        <w:ind w:left="5880" w:hanging="368"/>
      </w:pPr>
      <w:rPr>
        <w:rFonts w:hint="default"/>
        <w:lang w:val="es-ES" w:eastAsia="en-US" w:bidi="ar-SA"/>
      </w:rPr>
    </w:lvl>
    <w:lvl w:ilvl="7">
      <w:numFmt w:val="bullet"/>
      <w:lvlText w:val="•"/>
      <w:lvlJc w:val="left"/>
      <w:pPr>
        <w:ind w:left="6940" w:hanging="368"/>
      </w:pPr>
      <w:rPr>
        <w:rFonts w:hint="default"/>
        <w:lang w:val="es-ES" w:eastAsia="en-US" w:bidi="ar-SA"/>
      </w:rPr>
    </w:lvl>
    <w:lvl w:ilvl="8">
      <w:numFmt w:val="bullet"/>
      <w:lvlText w:val="•"/>
      <w:lvlJc w:val="left"/>
      <w:pPr>
        <w:ind w:left="8000" w:hanging="368"/>
      </w:pPr>
      <w:rPr>
        <w:rFonts w:hint="default"/>
        <w:lang w:val="es-ES" w:eastAsia="en-US" w:bidi="ar-SA"/>
      </w:rPr>
    </w:lvl>
  </w:abstractNum>
  <w:abstractNum w:abstractNumId="41" w15:restartNumberingAfterBreak="0">
    <w:nsid w:val="77791C6A"/>
    <w:multiLevelType w:val="hybridMultilevel"/>
    <w:tmpl w:val="F6163D6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9FB5FEF"/>
    <w:multiLevelType w:val="multilevel"/>
    <w:tmpl w:val="200E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46159C"/>
    <w:multiLevelType w:val="hybridMultilevel"/>
    <w:tmpl w:val="9CD4E1B6"/>
    <w:lvl w:ilvl="0" w:tplc="0B668624">
      <w:start w:val="1"/>
      <w:numFmt w:val="decimal"/>
      <w:lvlText w:val="%1."/>
      <w:lvlJc w:val="left"/>
      <w:pPr>
        <w:ind w:left="582" w:hanging="360"/>
      </w:pPr>
      <w:rPr>
        <w:rFonts w:hint="default"/>
      </w:rPr>
    </w:lvl>
    <w:lvl w:ilvl="1" w:tplc="240A0019" w:tentative="1">
      <w:start w:val="1"/>
      <w:numFmt w:val="lowerLetter"/>
      <w:lvlText w:val="%2."/>
      <w:lvlJc w:val="left"/>
      <w:pPr>
        <w:ind w:left="1302" w:hanging="360"/>
      </w:pPr>
    </w:lvl>
    <w:lvl w:ilvl="2" w:tplc="240A001B" w:tentative="1">
      <w:start w:val="1"/>
      <w:numFmt w:val="lowerRoman"/>
      <w:lvlText w:val="%3."/>
      <w:lvlJc w:val="right"/>
      <w:pPr>
        <w:ind w:left="2022" w:hanging="180"/>
      </w:pPr>
    </w:lvl>
    <w:lvl w:ilvl="3" w:tplc="240A000F" w:tentative="1">
      <w:start w:val="1"/>
      <w:numFmt w:val="decimal"/>
      <w:lvlText w:val="%4."/>
      <w:lvlJc w:val="left"/>
      <w:pPr>
        <w:ind w:left="2742" w:hanging="360"/>
      </w:pPr>
    </w:lvl>
    <w:lvl w:ilvl="4" w:tplc="240A0019" w:tentative="1">
      <w:start w:val="1"/>
      <w:numFmt w:val="lowerLetter"/>
      <w:lvlText w:val="%5."/>
      <w:lvlJc w:val="left"/>
      <w:pPr>
        <w:ind w:left="3462" w:hanging="360"/>
      </w:pPr>
    </w:lvl>
    <w:lvl w:ilvl="5" w:tplc="240A001B" w:tentative="1">
      <w:start w:val="1"/>
      <w:numFmt w:val="lowerRoman"/>
      <w:lvlText w:val="%6."/>
      <w:lvlJc w:val="right"/>
      <w:pPr>
        <w:ind w:left="4182" w:hanging="180"/>
      </w:pPr>
    </w:lvl>
    <w:lvl w:ilvl="6" w:tplc="240A000F" w:tentative="1">
      <w:start w:val="1"/>
      <w:numFmt w:val="decimal"/>
      <w:lvlText w:val="%7."/>
      <w:lvlJc w:val="left"/>
      <w:pPr>
        <w:ind w:left="4902" w:hanging="360"/>
      </w:pPr>
    </w:lvl>
    <w:lvl w:ilvl="7" w:tplc="240A0019" w:tentative="1">
      <w:start w:val="1"/>
      <w:numFmt w:val="lowerLetter"/>
      <w:lvlText w:val="%8."/>
      <w:lvlJc w:val="left"/>
      <w:pPr>
        <w:ind w:left="5622" w:hanging="360"/>
      </w:pPr>
    </w:lvl>
    <w:lvl w:ilvl="8" w:tplc="240A001B" w:tentative="1">
      <w:start w:val="1"/>
      <w:numFmt w:val="lowerRoman"/>
      <w:lvlText w:val="%9."/>
      <w:lvlJc w:val="right"/>
      <w:pPr>
        <w:ind w:left="6342" w:hanging="180"/>
      </w:pPr>
    </w:lvl>
  </w:abstractNum>
  <w:abstractNum w:abstractNumId="44" w15:restartNumberingAfterBreak="0">
    <w:nsid w:val="7B084328"/>
    <w:multiLevelType w:val="multilevel"/>
    <w:tmpl w:val="3F12F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E1677C"/>
    <w:multiLevelType w:val="multilevel"/>
    <w:tmpl w:val="A26A2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710B78"/>
    <w:multiLevelType w:val="hybridMultilevel"/>
    <w:tmpl w:val="363C0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00981241">
    <w:abstractNumId w:val="26"/>
  </w:num>
  <w:num w:numId="2" w16cid:durableId="166017982">
    <w:abstractNumId w:val="15"/>
  </w:num>
  <w:num w:numId="3" w16cid:durableId="1392802455">
    <w:abstractNumId w:val="6"/>
  </w:num>
  <w:num w:numId="4" w16cid:durableId="919098496">
    <w:abstractNumId w:val="10"/>
  </w:num>
  <w:num w:numId="5" w16cid:durableId="87774963">
    <w:abstractNumId w:val="41"/>
  </w:num>
  <w:num w:numId="6" w16cid:durableId="85618540">
    <w:abstractNumId w:val="18"/>
  </w:num>
  <w:num w:numId="7" w16cid:durableId="417020411">
    <w:abstractNumId w:val="7"/>
  </w:num>
  <w:num w:numId="8" w16cid:durableId="408429136">
    <w:abstractNumId w:val="11"/>
  </w:num>
  <w:num w:numId="9" w16cid:durableId="147597022">
    <w:abstractNumId w:val="16"/>
  </w:num>
  <w:num w:numId="10" w16cid:durableId="1615793388">
    <w:abstractNumId w:val="31"/>
  </w:num>
  <w:num w:numId="11" w16cid:durableId="1773817439">
    <w:abstractNumId w:val="23"/>
  </w:num>
  <w:num w:numId="12" w16cid:durableId="1562406765">
    <w:abstractNumId w:val="40"/>
  </w:num>
  <w:num w:numId="13" w16cid:durableId="632561033">
    <w:abstractNumId w:val="27"/>
  </w:num>
  <w:num w:numId="14" w16cid:durableId="201208745">
    <w:abstractNumId w:val="33"/>
  </w:num>
  <w:num w:numId="15" w16cid:durableId="630794826">
    <w:abstractNumId w:val="32"/>
  </w:num>
  <w:num w:numId="16" w16cid:durableId="832647495">
    <w:abstractNumId w:val="43"/>
  </w:num>
  <w:num w:numId="17" w16cid:durableId="1241789862">
    <w:abstractNumId w:val="3"/>
  </w:num>
  <w:num w:numId="18" w16cid:durableId="1412963804">
    <w:abstractNumId w:val="2"/>
  </w:num>
  <w:num w:numId="19" w16cid:durableId="1761170739">
    <w:abstractNumId w:val="22"/>
  </w:num>
  <w:num w:numId="20" w16cid:durableId="1834025570">
    <w:abstractNumId w:val="13"/>
  </w:num>
  <w:num w:numId="21" w16cid:durableId="144511691">
    <w:abstractNumId w:val="17"/>
  </w:num>
  <w:num w:numId="22" w16cid:durableId="1910728202">
    <w:abstractNumId w:val="1"/>
  </w:num>
  <w:num w:numId="23" w16cid:durableId="2105370944">
    <w:abstractNumId w:val="34"/>
  </w:num>
  <w:num w:numId="24" w16cid:durableId="722100456">
    <w:abstractNumId w:val="30"/>
  </w:num>
  <w:num w:numId="25" w16cid:durableId="1678187687">
    <w:abstractNumId w:val="37"/>
  </w:num>
  <w:num w:numId="26" w16cid:durableId="909003473">
    <w:abstractNumId w:val="38"/>
  </w:num>
  <w:num w:numId="27" w16cid:durableId="1156458252">
    <w:abstractNumId w:val="12"/>
  </w:num>
  <w:num w:numId="28" w16cid:durableId="1714116873">
    <w:abstractNumId w:val="44"/>
  </w:num>
  <w:num w:numId="29" w16cid:durableId="547300701">
    <w:abstractNumId w:val="0"/>
  </w:num>
  <w:num w:numId="30" w16cid:durableId="669715733">
    <w:abstractNumId w:val="25"/>
  </w:num>
  <w:num w:numId="31" w16cid:durableId="693072491">
    <w:abstractNumId w:val="45"/>
  </w:num>
  <w:num w:numId="32" w16cid:durableId="910189524">
    <w:abstractNumId w:val="8"/>
  </w:num>
  <w:num w:numId="33" w16cid:durableId="1361123071">
    <w:abstractNumId w:val="28"/>
  </w:num>
  <w:num w:numId="34" w16cid:durableId="394471324">
    <w:abstractNumId w:val="21"/>
  </w:num>
  <w:num w:numId="35" w16cid:durableId="1183125436">
    <w:abstractNumId w:val="24"/>
  </w:num>
  <w:num w:numId="36" w16cid:durableId="1674843423">
    <w:abstractNumId w:val="39"/>
  </w:num>
  <w:num w:numId="37" w16cid:durableId="158228215">
    <w:abstractNumId w:val="29"/>
  </w:num>
  <w:num w:numId="38" w16cid:durableId="431047830">
    <w:abstractNumId w:val="36"/>
  </w:num>
  <w:num w:numId="39" w16cid:durableId="707876290">
    <w:abstractNumId w:val="19"/>
  </w:num>
  <w:num w:numId="40" w16cid:durableId="926380181">
    <w:abstractNumId w:val="20"/>
  </w:num>
  <w:num w:numId="41" w16cid:durableId="1215654694">
    <w:abstractNumId w:val="9"/>
  </w:num>
  <w:num w:numId="42" w16cid:durableId="1383358679">
    <w:abstractNumId w:val="35"/>
  </w:num>
  <w:num w:numId="43" w16cid:durableId="1757937966">
    <w:abstractNumId w:val="42"/>
  </w:num>
  <w:num w:numId="44" w16cid:durableId="966741335">
    <w:abstractNumId w:val="14"/>
  </w:num>
  <w:num w:numId="45" w16cid:durableId="566231186">
    <w:abstractNumId w:val="46"/>
  </w:num>
  <w:num w:numId="46" w16cid:durableId="747339219">
    <w:abstractNumId w:val="5"/>
  </w:num>
  <w:num w:numId="47" w16cid:durableId="455415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94"/>
    <w:rsid w:val="00000F2D"/>
    <w:rsid w:val="00002944"/>
    <w:rsid w:val="000055F1"/>
    <w:rsid w:val="00012AF9"/>
    <w:rsid w:val="00012DDE"/>
    <w:rsid w:val="00012F96"/>
    <w:rsid w:val="00014803"/>
    <w:rsid w:val="00014FCC"/>
    <w:rsid w:val="000157E7"/>
    <w:rsid w:val="00015B83"/>
    <w:rsid w:val="00016DB4"/>
    <w:rsid w:val="000355A9"/>
    <w:rsid w:val="000406A8"/>
    <w:rsid w:val="000412D7"/>
    <w:rsid w:val="00043275"/>
    <w:rsid w:val="00043632"/>
    <w:rsid w:val="000477ED"/>
    <w:rsid w:val="00051B9F"/>
    <w:rsid w:val="00060594"/>
    <w:rsid w:val="00061D9D"/>
    <w:rsid w:val="000663FA"/>
    <w:rsid w:val="000668A8"/>
    <w:rsid w:val="00067967"/>
    <w:rsid w:val="0007454A"/>
    <w:rsid w:val="00077DF7"/>
    <w:rsid w:val="00081F8F"/>
    <w:rsid w:val="00095126"/>
    <w:rsid w:val="00096D64"/>
    <w:rsid w:val="000976C5"/>
    <w:rsid w:val="000A2E91"/>
    <w:rsid w:val="000B0A2C"/>
    <w:rsid w:val="000B0B89"/>
    <w:rsid w:val="000B1321"/>
    <w:rsid w:val="000B2171"/>
    <w:rsid w:val="000B49F2"/>
    <w:rsid w:val="000B4E9D"/>
    <w:rsid w:val="000C2D6A"/>
    <w:rsid w:val="000C7329"/>
    <w:rsid w:val="000D73E0"/>
    <w:rsid w:val="000E1466"/>
    <w:rsid w:val="000E2286"/>
    <w:rsid w:val="000E773A"/>
    <w:rsid w:val="000F6CF3"/>
    <w:rsid w:val="00100AA8"/>
    <w:rsid w:val="00110650"/>
    <w:rsid w:val="00110B8E"/>
    <w:rsid w:val="00113A2A"/>
    <w:rsid w:val="00123EBA"/>
    <w:rsid w:val="0012670F"/>
    <w:rsid w:val="001325B2"/>
    <w:rsid w:val="00134B22"/>
    <w:rsid w:val="001501A9"/>
    <w:rsid w:val="00151DC6"/>
    <w:rsid w:val="00153E7F"/>
    <w:rsid w:val="0016205D"/>
    <w:rsid w:val="00166524"/>
    <w:rsid w:val="001678AB"/>
    <w:rsid w:val="00174D98"/>
    <w:rsid w:val="001767D4"/>
    <w:rsid w:val="00177490"/>
    <w:rsid w:val="00181BD4"/>
    <w:rsid w:val="00183A6D"/>
    <w:rsid w:val="001849AE"/>
    <w:rsid w:val="00186228"/>
    <w:rsid w:val="00186DDE"/>
    <w:rsid w:val="00194706"/>
    <w:rsid w:val="0019515C"/>
    <w:rsid w:val="00196FAE"/>
    <w:rsid w:val="00197FDB"/>
    <w:rsid w:val="001A1133"/>
    <w:rsid w:val="001A4294"/>
    <w:rsid w:val="001B0363"/>
    <w:rsid w:val="001B08D9"/>
    <w:rsid w:val="001B474B"/>
    <w:rsid w:val="001B5E2E"/>
    <w:rsid w:val="001C326E"/>
    <w:rsid w:val="001C60C5"/>
    <w:rsid w:val="001D2172"/>
    <w:rsid w:val="001D2669"/>
    <w:rsid w:val="001D2FA9"/>
    <w:rsid w:val="001E3182"/>
    <w:rsid w:val="001E56AC"/>
    <w:rsid w:val="001E591C"/>
    <w:rsid w:val="001E5CCC"/>
    <w:rsid w:val="001F32DA"/>
    <w:rsid w:val="001F3EB6"/>
    <w:rsid w:val="001F5F54"/>
    <w:rsid w:val="0020261A"/>
    <w:rsid w:val="00214540"/>
    <w:rsid w:val="002161A5"/>
    <w:rsid w:val="00224D81"/>
    <w:rsid w:val="00233571"/>
    <w:rsid w:val="00234592"/>
    <w:rsid w:val="00235341"/>
    <w:rsid w:val="002364E1"/>
    <w:rsid w:val="002403AB"/>
    <w:rsid w:val="0024220B"/>
    <w:rsid w:val="002434ED"/>
    <w:rsid w:val="00243EA0"/>
    <w:rsid w:val="00257625"/>
    <w:rsid w:val="0026528E"/>
    <w:rsid w:val="00270827"/>
    <w:rsid w:val="002709E1"/>
    <w:rsid w:val="00273A0C"/>
    <w:rsid w:val="00286041"/>
    <w:rsid w:val="00291A86"/>
    <w:rsid w:val="002A06D2"/>
    <w:rsid w:val="002A5791"/>
    <w:rsid w:val="002C2FD0"/>
    <w:rsid w:val="002C39F5"/>
    <w:rsid w:val="002C4616"/>
    <w:rsid w:val="002C4A84"/>
    <w:rsid w:val="002D06B3"/>
    <w:rsid w:val="002F134A"/>
    <w:rsid w:val="002F42A2"/>
    <w:rsid w:val="003030A1"/>
    <w:rsid w:val="00325E85"/>
    <w:rsid w:val="00331A48"/>
    <w:rsid w:val="00334E0A"/>
    <w:rsid w:val="003352A6"/>
    <w:rsid w:val="00335C43"/>
    <w:rsid w:val="0033707A"/>
    <w:rsid w:val="00341262"/>
    <w:rsid w:val="00344484"/>
    <w:rsid w:val="00350B23"/>
    <w:rsid w:val="003635C5"/>
    <w:rsid w:val="003637CE"/>
    <w:rsid w:val="00364FC0"/>
    <w:rsid w:val="00365131"/>
    <w:rsid w:val="00365A61"/>
    <w:rsid w:val="003701DA"/>
    <w:rsid w:val="003703FC"/>
    <w:rsid w:val="00371516"/>
    <w:rsid w:val="003717CE"/>
    <w:rsid w:val="0037604B"/>
    <w:rsid w:val="003817C3"/>
    <w:rsid w:val="003840BD"/>
    <w:rsid w:val="003861A5"/>
    <w:rsid w:val="0039415E"/>
    <w:rsid w:val="00394E17"/>
    <w:rsid w:val="003A20ED"/>
    <w:rsid w:val="003A4F66"/>
    <w:rsid w:val="003A72E7"/>
    <w:rsid w:val="003C1322"/>
    <w:rsid w:val="003C1C72"/>
    <w:rsid w:val="003C43E2"/>
    <w:rsid w:val="003C61E7"/>
    <w:rsid w:val="003C6346"/>
    <w:rsid w:val="003D0C2B"/>
    <w:rsid w:val="003D117E"/>
    <w:rsid w:val="003D3EC2"/>
    <w:rsid w:val="003D793C"/>
    <w:rsid w:val="003E609D"/>
    <w:rsid w:val="003E676D"/>
    <w:rsid w:val="003F6140"/>
    <w:rsid w:val="003F6BF6"/>
    <w:rsid w:val="00404AE9"/>
    <w:rsid w:val="004068AB"/>
    <w:rsid w:val="004071A9"/>
    <w:rsid w:val="004123A7"/>
    <w:rsid w:val="0042670F"/>
    <w:rsid w:val="004312EA"/>
    <w:rsid w:val="0043382D"/>
    <w:rsid w:val="004356F8"/>
    <w:rsid w:val="004373A2"/>
    <w:rsid w:val="00444188"/>
    <w:rsid w:val="00450888"/>
    <w:rsid w:val="0045180B"/>
    <w:rsid w:val="004524CC"/>
    <w:rsid w:val="004528C6"/>
    <w:rsid w:val="00453FC5"/>
    <w:rsid w:val="00456595"/>
    <w:rsid w:val="00457498"/>
    <w:rsid w:val="00464F20"/>
    <w:rsid w:val="0047017A"/>
    <w:rsid w:val="00471836"/>
    <w:rsid w:val="0047437E"/>
    <w:rsid w:val="0047695C"/>
    <w:rsid w:val="00487CC5"/>
    <w:rsid w:val="00495950"/>
    <w:rsid w:val="004B1CC5"/>
    <w:rsid w:val="004C1245"/>
    <w:rsid w:val="004C17DB"/>
    <w:rsid w:val="004C4076"/>
    <w:rsid w:val="004C5107"/>
    <w:rsid w:val="004C6170"/>
    <w:rsid w:val="004C72AB"/>
    <w:rsid w:val="004E2767"/>
    <w:rsid w:val="004F0BDF"/>
    <w:rsid w:val="004F482B"/>
    <w:rsid w:val="005042E1"/>
    <w:rsid w:val="005062A7"/>
    <w:rsid w:val="005079D0"/>
    <w:rsid w:val="00507D91"/>
    <w:rsid w:val="0051014D"/>
    <w:rsid w:val="0052155B"/>
    <w:rsid w:val="00521E04"/>
    <w:rsid w:val="005269D6"/>
    <w:rsid w:val="00526B18"/>
    <w:rsid w:val="00526B1A"/>
    <w:rsid w:val="0052705F"/>
    <w:rsid w:val="00540C31"/>
    <w:rsid w:val="00545270"/>
    <w:rsid w:val="0054689E"/>
    <w:rsid w:val="00546944"/>
    <w:rsid w:val="005510E9"/>
    <w:rsid w:val="0056132C"/>
    <w:rsid w:val="0057000C"/>
    <w:rsid w:val="00570B60"/>
    <w:rsid w:val="0057559E"/>
    <w:rsid w:val="00577EFB"/>
    <w:rsid w:val="00582802"/>
    <w:rsid w:val="00583792"/>
    <w:rsid w:val="00583989"/>
    <w:rsid w:val="00585E00"/>
    <w:rsid w:val="005911BF"/>
    <w:rsid w:val="0059796C"/>
    <w:rsid w:val="005A20B7"/>
    <w:rsid w:val="005A6F14"/>
    <w:rsid w:val="005B06B6"/>
    <w:rsid w:val="005B1068"/>
    <w:rsid w:val="005B17DC"/>
    <w:rsid w:val="005B2685"/>
    <w:rsid w:val="005B43A3"/>
    <w:rsid w:val="005B4AB2"/>
    <w:rsid w:val="005B7F23"/>
    <w:rsid w:val="005C2427"/>
    <w:rsid w:val="005D2903"/>
    <w:rsid w:val="005D35DD"/>
    <w:rsid w:val="005E5884"/>
    <w:rsid w:val="005F0473"/>
    <w:rsid w:val="005F1ACA"/>
    <w:rsid w:val="005F1F77"/>
    <w:rsid w:val="00600DC0"/>
    <w:rsid w:val="006163FF"/>
    <w:rsid w:val="006166DD"/>
    <w:rsid w:val="00616E78"/>
    <w:rsid w:val="00617930"/>
    <w:rsid w:val="00633C36"/>
    <w:rsid w:val="00633F18"/>
    <w:rsid w:val="00634EB7"/>
    <w:rsid w:val="00634FE7"/>
    <w:rsid w:val="00650251"/>
    <w:rsid w:val="006655D6"/>
    <w:rsid w:val="00672623"/>
    <w:rsid w:val="006727C2"/>
    <w:rsid w:val="0068378D"/>
    <w:rsid w:val="00683FD6"/>
    <w:rsid w:val="00684E11"/>
    <w:rsid w:val="00690D6A"/>
    <w:rsid w:val="00692C90"/>
    <w:rsid w:val="006950FC"/>
    <w:rsid w:val="006A00E1"/>
    <w:rsid w:val="006A1208"/>
    <w:rsid w:val="006A2958"/>
    <w:rsid w:val="006A3F5B"/>
    <w:rsid w:val="006A6C88"/>
    <w:rsid w:val="006A77E5"/>
    <w:rsid w:val="006B38FC"/>
    <w:rsid w:val="006B413C"/>
    <w:rsid w:val="006B4FE2"/>
    <w:rsid w:val="006B612E"/>
    <w:rsid w:val="006C1BCE"/>
    <w:rsid w:val="006C422D"/>
    <w:rsid w:val="006D45E5"/>
    <w:rsid w:val="006D4770"/>
    <w:rsid w:val="006E1DE8"/>
    <w:rsid w:val="006E26C7"/>
    <w:rsid w:val="006E53A8"/>
    <w:rsid w:val="006E71C2"/>
    <w:rsid w:val="007016A8"/>
    <w:rsid w:val="00701A04"/>
    <w:rsid w:val="00704B63"/>
    <w:rsid w:val="007054CE"/>
    <w:rsid w:val="00707E49"/>
    <w:rsid w:val="00715E2A"/>
    <w:rsid w:val="0072340A"/>
    <w:rsid w:val="00732F90"/>
    <w:rsid w:val="00734D4B"/>
    <w:rsid w:val="00743576"/>
    <w:rsid w:val="00743CD1"/>
    <w:rsid w:val="0074418A"/>
    <w:rsid w:val="00755089"/>
    <w:rsid w:val="0075528E"/>
    <w:rsid w:val="00767227"/>
    <w:rsid w:val="007749F4"/>
    <w:rsid w:val="007827E2"/>
    <w:rsid w:val="007845FD"/>
    <w:rsid w:val="00786156"/>
    <w:rsid w:val="00791F11"/>
    <w:rsid w:val="00796C10"/>
    <w:rsid w:val="0079736C"/>
    <w:rsid w:val="0079784B"/>
    <w:rsid w:val="007A3638"/>
    <w:rsid w:val="007A4CEB"/>
    <w:rsid w:val="007B0180"/>
    <w:rsid w:val="007B0B78"/>
    <w:rsid w:val="007B2AE6"/>
    <w:rsid w:val="007B6795"/>
    <w:rsid w:val="007C1851"/>
    <w:rsid w:val="007C445B"/>
    <w:rsid w:val="007C60BA"/>
    <w:rsid w:val="007C6F13"/>
    <w:rsid w:val="007D7D46"/>
    <w:rsid w:val="007D7FE6"/>
    <w:rsid w:val="007E0900"/>
    <w:rsid w:val="007E1DC6"/>
    <w:rsid w:val="007E70DA"/>
    <w:rsid w:val="007F3903"/>
    <w:rsid w:val="007F4513"/>
    <w:rsid w:val="007F679A"/>
    <w:rsid w:val="00800C56"/>
    <w:rsid w:val="00801334"/>
    <w:rsid w:val="0080408D"/>
    <w:rsid w:val="008072BF"/>
    <w:rsid w:val="00823CE4"/>
    <w:rsid w:val="00824F7D"/>
    <w:rsid w:val="00830FB5"/>
    <w:rsid w:val="00832ADA"/>
    <w:rsid w:val="00833C1C"/>
    <w:rsid w:val="0083408A"/>
    <w:rsid w:val="00842567"/>
    <w:rsid w:val="008428F3"/>
    <w:rsid w:val="00851BB2"/>
    <w:rsid w:val="00857775"/>
    <w:rsid w:val="00857F0F"/>
    <w:rsid w:val="00870B7A"/>
    <w:rsid w:val="00871D84"/>
    <w:rsid w:val="00874583"/>
    <w:rsid w:val="00876708"/>
    <w:rsid w:val="00876C23"/>
    <w:rsid w:val="008775AD"/>
    <w:rsid w:val="00894764"/>
    <w:rsid w:val="008A0AB3"/>
    <w:rsid w:val="008A3C19"/>
    <w:rsid w:val="008A4D1D"/>
    <w:rsid w:val="008B2E76"/>
    <w:rsid w:val="008B3081"/>
    <w:rsid w:val="008C0D36"/>
    <w:rsid w:val="008C6F5E"/>
    <w:rsid w:val="008E2F14"/>
    <w:rsid w:val="008F02A3"/>
    <w:rsid w:val="008F1194"/>
    <w:rsid w:val="008F2D59"/>
    <w:rsid w:val="008F4182"/>
    <w:rsid w:val="009008F2"/>
    <w:rsid w:val="00904BEA"/>
    <w:rsid w:val="00907AB2"/>
    <w:rsid w:val="0091192F"/>
    <w:rsid w:val="00916B20"/>
    <w:rsid w:val="0092120B"/>
    <w:rsid w:val="009217A6"/>
    <w:rsid w:val="00925EBF"/>
    <w:rsid w:val="009324D8"/>
    <w:rsid w:val="009328DB"/>
    <w:rsid w:val="009335C1"/>
    <w:rsid w:val="009461E1"/>
    <w:rsid w:val="009543F9"/>
    <w:rsid w:val="009551CE"/>
    <w:rsid w:val="0096048C"/>
    <w:rsid w:val="00965C98"/>
    <w:rsid w:val="0096651A"/>
    <w:rsid w:val="009728B5"/>
    <w:rsid w:val="00973120"/>
    <w:rsid w:val="00986507"/>
    <w:rsid w:val="009904B4"/>
    <w:rsid w:val="00991826"/>
    <w:rsid w:val="00992AE9"/>
    <w:rsid w:val="009A4057"/>
    <w:rsid w:val="009B2ED3"/>
    <w:rsid w:val="009B3A44"/>
    <w:rsid w:val="009B42F1"/>
    <w:rsid w:val="009B67C2"/>
    <w:rsid w:val="009B7527"/>
    <w:rsid w:val="009C17F1"/>
    <w:rsid w:val="009C3DAC"/>
    <w:rsid w:val="009C488B"/>
    <w:rsid w:val="009C4E22"/>
    <w:rsid w:val="009C5698"/>
    <w:rsid w:val="009C769B"/>
    <w:rsid w:val="009F3C9D"/>
    <w:rsid w:val="009F4960"/>
    <w:rsid w:val="009F75CF"/>
    <w:rsid w:val="00A0003F"/>
    <w:rsid w:val="00A0220E"/>
    <w:rsid w:val="00A06003"/>
    <w:rsid w:val="00A1134A"/>
    <w:rsid w:val="00A1328C"/>
    <w:rsid w:val="00A176CB"/>
    <w:rsid w:val="00A201B9"/>
    <w:rsid w:val="00A22D45"/>
    <w:rsid w:val="00A32DBC"/>
    <w:rsid w:val="00A346B4"/>
    <w:rsid w:val="00A41714"/>
    <w:rsid w:val="00A4422B"/>
    <w:rsid w:val="00A44B84"/>
    <w:rsid w:val="00A44FB9"/>
    <w:rsid w:val="00A47B32"/>
    <w:rsid w:val="00A54389"/>
    <w:rsid w:val="00A5708B"/>
    <w:rsid w:val="00A57158"/>
    <w:rsid w:val="00A578B3"/>
    <w:rsid w:val="00A6368B"/>
    <w:rsid w:val="00A6465E"/>
    <w:rsid w:val="00A73398"/>
    <w:rsid w:val="00A75B17"/>
    <w:rsid w:val="00A77D52"/>
    <w:rsid w:val="00A87EA5"/>
    <w:rsid w:val="00A902B3"/>
    <w:rsid w:val="00A908DB"/>
    <w:rsid w:val="00A9092A"/>
    <w:rsid w:val="00A917B6"/>
    <w:rsid w:val="00A97959"/>
    <w:rsid w:val="00AA5020"/>
    <w:rsid w:val="00AA7CF0"/>
    <w:rsid w:val="00AC08F7"/>
    <w:rsid w:val="00AC474D"/>
    <w:rsid w:val="00AD7D1E"/>
    <w:rsid w:val="00AE2790"/>
    <w:rsid w:val="00AE3B58"/>
    <w:rsid w:val="00AE465A"/>
    <w:rsid w:val="00AE6E94"/>
    <w:rsid w:val="00AF3792"/>
    <w:rsid w:val="00AF4C62"/>
    <w:rsid w:val="00AF4EE2"/>
    <w:rsid w:val="00AF5212"/>
    <w:rsid w:val="00AF5515"/>
    <w:rsid w:val="00B01D31"/>
    <w:rsid w:val="00B07F45"/>
    <w:rsid w:val="00B109EF"/>
    <w:rsid w:val="00B1137C"/>
    <w:rsid w:val="00B12A02"/>
    <w:rsid w:val="00B207C4"/>
    <w:rsid w:val="00B443BA"/>
    <w:rsid w:val="00B44B6B"/>
    <w:rsid w:val="00B44C36"/>
    <w:rsid w:val="00B4500E"/>
    <w:rsid w:val="00B47624"/>
    <w:rsid w:val="00B502C4"/>
    <w:rsid w:val="00B56546"/>
    <w:rsid w:val="00B566E7"/>
    <w:rsid w:val="00B64D82"/>
    <w:rsid w:val="00B70A4C"/>
    <w:rsid w:val="00B8096C"/>
    <w:rsid w:val="00B81083"/>
    <w:rsid w:val="00B82C34"/>
    <w:rsid w:val="00B8697D"/>
    <w:rsid w:val="00B965E1"/>
    <w:rsid w:val="00B9754D"/>
    <w:rsid w:val="00BA2370"/>
    <w:rsid w:val="00BA76B9"/>
    <w:rsid w:val="00BB1E72"/>
    <w:rsid w:val="00BC6E2E"/>
    <w:rsid w:val="00BD69F4"/>
    <w:rsid w:val="00BD714E"/>
    <w:rsid w:val="00BE0BB1"/>
    <w:rsid w:val="00BE2C36"/>
    <w:rsid w:val="00BF2E9E"/>
    <w:rsid w:val="00BF60F9"/>
    <w:rsid w:val="00BF6C00"/>
    <w:rsid w:val="00BF701D"/>
    <w:rsid w:val="00C02E92"/>
    <w:rsid w:val="00C1082B"/>
    <w:rsid w:val="00C118C5"/>
    <w:rsid w:val="00C21B8D"/>
    <w:rsid w:val="00C24360"/>
    <w:rsid w:val="00C24A6F"/>
    <w:rsid w:val="00C252AB"/>
    <w:rsid w:val="00C44C02"/>
    <w:rsid w:val="00C45EA9"/>
    <w:rsid w:val="00C46A22"/>
    <w:rsid w:val="00C5092D"/>
    <w:rsid w:val="00C57F71"/>
    <w:rsid w:val="00C57FB5"/>
    <w:rsid w:val="00C66CEB"/>
    <w:rsid w:val="00C6748A"/>
    <w:rsid w:val="00C71FC3"/>
    <w:rsid w:val="00C733D1"/>
    <w:rsid w:val="00C73830"/>
    <w:rsid w:val="00C857C2"/>
    <w:rsid w:val="00C8653E"/>
    <w:rsid w:val="00C93C11"/>
    <w:rsid w:val="00C97390"/>
    <w:rsid w:val="00CA3A25"/>
    <w:rsid w:val="00CB1A1B"/>
    <w:rsid w:val="00CB2FB0"/>
    <w:rsid w:val="00CB34A9"/>
    <w:rsid w:val="00CB39C3"/>
    <w:rsid w:val="00CB6B18"/>
    <w:rsid w:val="00CC0BDB"/>
    <w:rsid w:val="00CC1CD6"/>
    <w:rsid w:val="00CC22FC"/>
    <w:rsid w:val="00CC4EC5"/>
    <w:rsid w:val="00CD13CA"/>
    <w:rsid w:val="00CD2D6C"/>
    <w:rsid w:val="00CD5EE9"/>
    <w:rsid w:val="00CE17CB"/>
    <w:rsid w:val="00CF2131"/>
    <w:rsid w:val="00D01282"/>
    <w:rsid w:val="00D01E71"/>
    <w:rsid w:val="00D03CA7"/>
    <w:rsid w:val="00D058C3"/>
    <w:rsid w:val="00D05E64"/>
    <w:rsid w:val="00D05FDB"/>
    <w:rsid w:val="00D10FF8"/>
    <w:rsid w:val="00D16003"/>
    <w:rsid w:val="00D209B7"/>
    <w:rsid w:val="00D2683D"/>
    <w:rsid w:val="00D32AF2"/>
    <w:rsid w:val="00D4057A"/>
    <w:rsid w:val="00D40BDD"/>
    <w:rsid w:val="00D46DDC"/>
    <w:rsid w:val="00D51DE7"/>
    <w:rsid w:val="00D55E44"/>
    <w:rsid w:val="00D55E60"/>
    <w:rsid w:val="00D57280"/>
    <w:rsid w:val="00D61733"/>
    <w:rsid w:val="00D7155E"/>
    <w:rsid w:val="00D77711"/>
    <w:rsid w:val="00D77A8A"/>
    <w:rsid w:val="00D86B45"/>
    <w:rsid w:val="00D90568"/>
    <w:rsid w:val="00D94935"/>
    <w:rsid w:val="00D964C9"/>
    <w:rsid w:val="00D9758E"/>
    <w:rsid w:val="00DA212A"/>
    <w:rsid w:val="00DA3764"/>
    <w:rsid w:val="00DA416C"/>
    <w:rsid w:val="00DB34F2"/>
    <w:rsid w:val="00DB395D"/>
    <w:rsid w:val="00DB5CEC"/>
    <w:rsid w:val="00DC118C"/>
    <w:rsid w:val="00DC35F1"/>
    <w:rsid w:val="00DC7CBD"/>
    <w:rsid w:val="00DD21FD"/>
    <w:rsid w:val="00DD381A"/>
    <w:rsid w:val="00DD4095"/>
    <w:rsid w:val="00DE02A4"/>
    <w:rsid w:val="00DE62E4"/>
    <w:rsid w:val="00DE65C8"/>
    <w:rsid w:val="00DE7805"/>
    <w:rsid w:val="00DE7C6F"/>
    <w:rsid w:val="00DF700C"/>
    <w:rsid w:val="00DF7BB2"/>
    <w:rsid w:val="00E006F9"/>
    <w:rsid w:val="00E00F81"/>
    <w:rsid w:val="00E102BB"/>
    <w:rsid w:val="00E13332"/>
    <w:rsid w:val="00E15B76"/>
    <w:rsid w:val="00E2152F"/>
    <w:rsid w:val="00E24ACF"/>
    <w:rsid w:val="00E263A3"/>
    <w:rsid w:val="00E26996"/>
    <w:rsid w:val="00E26CFD"/>
    <w:rsid w:val="00E274BE"/>
    <w:rsid w:val="00E40ECE"/>
    <w:rsid w:val="00E4194A"/>
    <w:rsid w:val="00E50AA0"/>
    <w:rsid w:val="00E53B58"/>
    <w:rsid w:val="00E55DC3"/>
    <w:rsid w:val="00E71D76"/>
    <w:rsid w:val="00E74282"/>
    <w:rsid w:val="00E74B93"/>
    <w:rsid w:val="00E76696"/>
    <w:rsid w:val="00E77655"/>
    <w:rsid w:val="00E816D4"/>
    <w:rsid w:val="00E8295A"/>
    <w:rsid w:val="00E928AD"/>
    <w:rsid w:val="00E9552A"/>
    <w:rsid w:val="00E9602F"/>
    <w:rsid w:val="00E97C59"/>
    <w:rsid w:val="00E97D04"/>
    <w:rsid w:val="00E97F8A"/>
    <w:rsid w:val="00EA2324"/>
    <w:rsid w:val="00EA58F5"/>
    <w:rsid w:val="00EB418A"/>
    <w:rsid w:val="00EC07FB"/>
    <w:rsid w:val="00EC0E36"/>
    <w:rsid w:val="00ED3840"/>
    <w:rsid w:val="00ED5330"/>
    <w:rsid w:val="00EE5784"/>
    <w:rsid w:val="00F00EA7"/>
    <w:rsid w:val="00F02B09"/>
    <w:rsid w:val="00F05280"/>
    <w:rsid w:val="00F077A0"/>
    <w:rsid w:val="00F12218"/>
    <w:rsid w:val="00F15183"/>
    <w:rsid w:val="00F30138"/>
    <w:rsid w:val="00F41C3A"/>
    <w:rsid w:val="00F41EA1"/>
    <w:rsid w:val="00F42924"/>
    <w:rsid w:val="00F4443E"/>
    <w:rsid w:val="00F52A8A"/>
    <w:rsid w:val="00F5462A"/>
    <w:rsid w:val="00F56AF6"/>
    <w:rsid w:val="00F57EBE"/>
    <w:rsid w:val="00F66C3B"/>
    <w:rsid w:val="00F71570"/>
    <w:rsid w:val="00F73574"/>
    <w:rsid w:val="00F750D2"/>
    <w:rsid w:val="00F76E61"/>
    <w:rsid w:val="00F86768"/>
    <w:rsid w:val="00F92590"/>
    <w:rsid w:val="00F93142"/>
    <w:rsid w:val="00F96A4C"/>
    <w:rsid w:val="00FA4CAB"/>
    <w:rsid w:val="00FB1B59"/>
    <w:rsid w:val="00FB3C4E"/>
    <w:rsid w:val="00FB49AC"/>
    <w:rsid w:val="00FC7262"/>
    <w:rsid w:val="00FD3703"/>
    <w:rsid w:val="00FD3A93"/>
    <w:rsid w:val="00FD6823"/>
    <w:rsid w:val="00FD75F9"/>
    <w:rsid w:val="00FE1085"/>
    <w:rsid w:val="00FE29E3"/>
    <w:rsid w:val="00FE32E7"/>
    <w:rsid w:val="00FE399D"/>
    <w:rsid w:val="00FE3CA9"/>
    <w:rsid w:val="00FE61C3"/>
    <w:rsid w:val="00FF1409"/>
    <w:rsid w:val="00FF170A"/>
    <w:rsid w:val="00FF1B70"/>
    <w:rsid w:val="00FF71E9"/>
    <w:rsid w:val="012293A2"/>
    <w:rsid w:val="06AD0371"/>
    <w:rsid w:val="080A3364"/>
    <w:rsid w:val="122ECAD8"/>
    <w:rsid w:val="136F27E4"/>
    <w:rsid w:val="15A7065E"/>
    <w:rsid w:val="19E93E75"/>
    <w:rsid w:val="1D91C93D"/>
    <w:rsid w:val="1E7A9FF8"/>
    <w:rsid w:val="224396A0"/>
    <w:rsid w:val="22E37518"/>
    <w:rsid w:val="25D253DA"/>
    <w:rsid w:val="289FB735"/>
    <w:rsid w:val="2A87F0AF"/>
    <w:rsid w:val="2CA4AD5C"/>
    <w:rsid w:val="2E509173"/>
    <w:rsid w:val="35BC5F75"/>
    <w:rsid w:val="379F0E86"/>
    <w:rsid w:val="38E291AB"/>
    <w:rsid w:val="39DBFD89"/>
    <w:rsid w:val="3A8454D6"/>
    <w:rsid w:val="3C23A0A4"/>
    <w:rsid w:val="3C4C48F6"/>
    <w:rsid w:val="422389F9"/>
    <w:rsid w:val="45A300E9"/>
    <w:rsid w:val="5003BDED"/>
    <w:rsid w:val="5D36E546"/>
    <w:rsid w:val="5D770074"/>
    <w:rsid w:val="5FCC10AC"/>
    <w:rsid w:val="60AAFF42"/>
    <w:rsid w:val="62D4C322"/>
    <w:rsid w:val="64595600"/>
    <w:rsid w:val="6684D386"/>
    <w:rsid w:val="678B14B8"/>
    <w:rsid w:val="69686553"/>
    <w:rsid w:val="6AF46254"/>
    <w:rsid w:val="714E18D3"/>
    <w:rsid w:val="74739578"/>
    <w:rsid w:val="7538C308"/>
    <w:rsid w:val="7557011C"/>
    <w:rsid w:val="78A17ED1"/>
    <w:rsid w:val="7A39B56E"/>
    <w:rsid w:val="7ABB44D3"/>
    <w:rsid w:val="7B6563B8"/>
    <w:rsid w:val="7BBD18F7"/>
    <w:rsid w:val="7DD518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679A"/>
  <w15:chartTrackingRefBased/>
  <w15:docId w15:val="{EF59575C-9EF0-4FDC-8EA3-6337C0B0A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F1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F11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F11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11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11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11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11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11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11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11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F11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F11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11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11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11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11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11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1194"/>
    <w:rPr>
      <w:rFonts w:eastAsiaTheme="majorEastAsia" w:cstheme="majorBidi"/>
      <w:color w:val="272727" w:themeColor="text1" w:themeTint="D8"/>
    </w:rPr>
  </w:style>
  <w:style w:type="paragraph" w:styleId="Ttulo">
    <w:name w:val="Title"/>
    <w:basedOn w:val="Normal"/>
    <w:next w:val="Normal"/>
    <w:link w:val="TtuloCar"/>
    <w:uiPriority w:val="10"/>
    <w:qFormat/>
    <w:rsid w:val="008F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11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11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11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1194"/>
    <w:pPr>
      <w:spacing w:before="160"/>
      <w:jc w:val="center"/>
    </w:pPr>
    <w:rPr>
      <w:i/>
      <w:iCs/>
      <w:color w:val="404040" w:themeColor="text1" w:themeTint="BF"/>
    </w:rPr>
  </w:style>
  <w:style w:type="character" w:customStyle="1" w:styleId="CitaCar">
    <w:name w:val="Cita Car"/>
    <w:basedOn w:val="Fuentedeprrafopredeter"/>
    <w:link w:val="Cita"/>
    <w:uiPriority w:val="29"/>
    <w:rsid w:val="008F1194"/>
    <w:rPr>
      <w:i/>
      <w:iCs/>
      <w:color w:val="404040" w:themeColor="text1" w:themeTint="BF"/>
    </w:rPr>
  </w:style>
  <w:style w:type="paragraph" w:styleId="Prrafodelista">
    <w:name w:val="List Paragraph"/>
    <w:basedOn w:val="Normal"/>
    <w:uiPriority w:val="1"/>
    <w:qFormat/>
    <w:rsid w:val="008F1194"/>
    <w:pPr>
      <w:ind w:left="720"/>
      <w:contextualSpacing/>
    </w:pPr>
  </w:style>
  <w:style w:type="character" w:styleId="nfasisintenso">
    <w:name w:val="Intense Emphasis"/>
    <w:basedOn w:val="Fuentedeprrafopredeter"/>
    <w:uiPriority w:val="21"/>
    <w:qFormat/>
    <w:rsid w:val="008F1194"/>
    <w:rPr>
      <w:i/>
      <w:iCs/>
      <w:color w:val="0F4761" w:themeColor="accent1" w:themeShade="BF"/>
    </w:rPr>
  </w:style>
  <w:style w:type="paragraph" w:styleId="Citadestacada">
    <w:name w:val="Intense Quote"/>
    <w:basedOn w:val="Normal"/>
    <w:next w:val="Normal"/>
    <w:link w:val="CitadestacadaCar"/>
    <w:uiPriority w:val="30"/>
    <w:qFormat/>
    <w:rsid w:val="008F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1194"/>
    <w:rPr>
      <w:i/>
      <w:iCs/>
      <w:color w:val="0F4761" w:themeColor="accent1" w:themeShade="BF"/>
    </w:rPr>
  </w:style>
  <w:style w:type="character" w:styleId="Referenciaintensa">
    <w:name w:val="Intense Reference"/>
    <w:basedOn w:val="Fuentedeprrafopredeter"/>
    <w:uiPriority w:val="32"/>
    <w:qFormat/>
    <w:rsid w:val="008F1194"/>
    <w:rPr>
      <w:b/>
      <w:bCs/>
      <w:smallCaps/>
      <w:color w:val="0F4761" w:themeColor="accent1" w:themeShade="BF"/>
      <w:spacing w:val="5"/>
    </w:rPr>
  </w:style>
  <w:style w:type="paragraph" w:styleId="Encabezado">
    <w:name w:val="header"/>
    <w:basedOn w:val="Normal"/>
    <w:link w:val="EncabezadoCar"/>
    <w:uiPriority w:val="99"/>
    <w:unhideWhenUsed/>
    <w:rsid w:val="00634FE7"/>
    <w:pPr>
      <w:tabs>
        <w:tab w:val="center" w:pos="4419"/>
        <w:tab w:val="right" w:pos="8838"/>
      </w:tabs>
      <w:spacing w:after="0" w:line="240" w:lineRule="auto"/>
    </w:pPr>
    <w:rPr>
      <w:sz w:val="24"/>
      <w:szCs w:val="24"/>
    </w:rPr>
  </w:style>
  <w:style w:type="character" w:customStyle="1" w:styleId="EncabezadoCar">
    <w:name w:val="Encabezado Car"/>
    <w:basedOn w:val="Fuentedeprrafopredeter"/>
    <w:link w:val="Encabezado"/>
    <w:uiPriority w:val="99"/>
    <w:rsid w:val="00634FE7"/>
    <w:rPr>
      <w:sz w:val="24"/>
      <w:szCs w:val="24"/>
    </w:rPr>
  </w:style>
  <w:style w:type="paragraph" w:styleId="Piedepgina">
    <w:name w:val="footer"/>
    <w:basedOn w:val="Normal"/>
    <w:link w:val="PiedepginaCar"/>
    <w:uiPriority w:val="99"/>
    <w:unhideWhenUsed/>
    <w:rsid w:val="00634FE7"/>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634FE7"/>
    <w:rPr>
      <w:sz w:val="24"/>
      <w:szCs w:val="24"/>
    </w:rPr>
  </w:style>
  <w:style w:type="numbering" w:customStyle="1" w:styleId="Sinlista1">
    <w:name w:val="Sin lista1"/>
    <w:next w:val="Sinlista"/>
    <w:uiPriority w:val="99"/>
    <w:semiHidden/>
    <w:unhideWhenUsed/>
    <w:rsid w:val="00634FE7"/>
  </w:style>
  <w:style w:type="character" w:styleId="Fuerte">
    <w:name w:val="Strong"/>
    <w:aliases w:val="Texto en negrita"/>
    <w:basedOn w:val="Fuentedeprrafopredeter"/>
    <w:uiPriority w:val="22"/>
    <w:qFormat/>
    <w:rsid w:val="00634FE7"/>
    <w:rPr>
      <w:b/>
      <w:bCs/>
    </w:rPr>
  </w:style>
  <w:style w:type="table" w:customStyle="1" w:styleId="Tablaconcuadrcula1">
    <w:name w:val="Tabla con cuadrícula1"/>
    <w:basedOn w:val="Tablanormal"/>
    <w:next w:val="Tablaconcuadrcula"/>
    <w:uiPriority w:val="39"/>
    <w:rsid w:val="00634F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next w:val="Sinespaciado"/>
    <w:uiPriority w:val="1"/>
    <w:qFormat/>
    <w:rsid w:val="00634FE7"/>
    <w:pPr>
      <w:spacing w:after="0" w:line="240" w:lineRule="auto"/>
    </w:pPr>
    <w:rPr>
      <w:kern w:val="0"/>
      <w14:ligatures w14:val="none"/>
    </w:rPr>
  </w:style>
  <w:style w:type="paragraph" w:styleId="Textoindependiente">
    <w:name w:val="Body Text"/>
    <w:basedOn w:val="Normal"/>
    <w:link w:val="TextoindependienteCar"/>
    <w:uiPriority w:val="1"/>
    <w:qFormat/>
    <w:rsid w:val="00634FE7"/>
    <w:pPr>
      <w:widowControl w:val="0"/>
      <w:autoSpaceDE w:val="0"/>
      <w:autoSpaceDN w:val="0"/>
      <w:spacing w:after="0" w:line="240" w:lineRule="auto"/>
    </w:pPr>
    <w:rPr>
      <w:rFonts w:ascii="Calibri Light" w:eastAsia="Calibri Light" w:hAnsi="Calibri Light" w:cs="Calibri Light"/>
      <w:kern w:val="0"/>
      <w:lang w:val="es-ES"/>
      <w14:ligatures w14:val="none"/>
    </w:rPr>
  </w:style>
  <w:style w:type="character" w:customStyle="1" w:styleId="TextoindependienteCar">
    <w:name w:val="Texto independiente Car"/>
    <w:basedOn w:val="Fuentedeprrafopredeter"/>
    <w:link w:val="Textoindependiente"/>
    <w:uiPriority w:val="1"/>
    <w:rsid w:val="00634FE7"/>
    <w:rPr>
      <w:rFonts w:ascii="Calibri Light" w:eastAsia="Calibri Light" w:hAnsi="Calibri Light" w:cs="Calibri Light"/>
      <w:kern w:val="0"/>
      <w:lang w:val="es-ES"/>
      <w14:ligatures w14:val="none"/>
    </w:rPr>
  </w:style>
  <w:style w:type="character" w:customStyle="1" w:styleId="Hipervnculo1">
    <w:name w:val="Hipervínculo1"/>
    <w:basedOn w:val="Fuentedeprrafopredeter"/>
    <w:uiPriority w:val="99"/>
    <w:unhideWhenUsed/>
    <w:rsid w:val="00634FE7"/>
    <w:rPr>
      <w:color w:val="0563C1"/>
      <w:u w:val="single"/>
    </w:rPr>
  </w:style>
  <w:style w:type="character" w:styleId="Mencinsinresolver">
    <w:name w:val="Unresolved Mention"/>
    <w:basedOn w:val="Fuentedeprrafopredeter"/>
    <w:uiPriority w:val="99"/>
    <w:semiHidden/>
    <w:unhideWhenUsed/>
    <w:rsid w:val="00634FE7"/>
    <w:rPr>
      <w:color w:val="605E5C"/>
      <w:shd w:val="clear" w:color="auto" w:fill="E1DFDD"/>
    </w:rPr>
  </w:style>
  <w:style w:type="character" w:styleId="Refdecomentario">
    <w:name w:val="annotation reference"/>
    <w:basedOn w:val="Fuentedeprrafopredeter"/>
    <w:uiPriority w:val="99"/>
    <w:semiHidden/>
    <w:unhideWhenUsed/>
    <w:rsid w:val="00634FE7"/>
    <w:rPr>
      <w:sz w:val="16"/>
      <w:szCs w:val="16"/>
    </w:rPr>
  </w:style>
  <w:style w:type="paragraph" w:customStyle="1" w:styleId="Textocomentario1">
    <w:name w:val="Texto comentario1"/>
    <w:basedOn w:val="Normal"/>
    <w:next w:val="Textocomentario"/>
    <w:link w:val="TextocomentarioCar"/>
    <w:uiPriority w:val="99"/>
    <w:unhideWhenUsed/>
    <w:rsid w:val="00634FE7"/>
    <w:pPr>
      <w:spacing w:line="240" w:lineRule="auto"/>
    </w:pPr>
    <w:rPr>
      <w:sz w:val="20"/>
      <w:szCs w:val="20"/>
    </w:rPr>
  </w:style>
  <w:style w:type="character" w:customStyle="1" w:styleId="TextocomentarioCar">
    <w:name w:val="Texto comentario Car"/>
    <w:basedOn w:val="Fuentedeprrafopredeter"/>
    <w:link w:val="Textocomentario1"/>
    <w:uiPriority w:val="99"/>
    <w:rsid w:val="00634FE7"/>
    <w:rPr>
      <w:sz w:val="20"/>
      <w:szCs w:val="20"/>
    </w:rPr>
  </w:style>
  <w:style w:type="paragraph" w:customStyle="1" w:styleId="Asuntodelcomentario1">
    <w:name w:val="Asunto del comentario1"/>
    <w:basedOn w:val="Textocomentario"/>
    <w:next w:val="Textocomentario"/>
    <w:uiPriority w:val="99"/>
    <w:semiHidden/>
    <w:unhideWhenUsed/>
    <w:rsid w:val="00634FE7"/>
    <w:rPr>
      <w:b/>
      <w:bCs/>
      <w:kern w:val="0"/>
      <w14:ligatures w14:val="none"/>
    </w:rPr>
  </w:style>
  <w:style w:type="character" w:customStyle="1" w:styleId="AsuntodelcomentarioCar">
    <w:name w:val="Asunto del comentario Car"/>
    <w:basedOn w:val="TextocomentarioCar"/>
    <w:link w:val="Asuntodelcomentario"/>
    <w:uiPriority w:val="99"/>
    <w:semiHidden/>
    <w:rsid w:val="00634FE7"/>
    <w:rPr>
      <w:b/>
      <w:bCs/>
      <w:sz w:val="20"/>
      <w:szCs w:val="20"/>
    </w:rPr>
  </w:style>
  <w:style w:type="paragraph" w:customStyle="1" w:styleId="TableParagraph">
    <w:name w:val="Table Paragraph"/>
    <w:basedOn w:val="Normal"/>
    <w:uiPriority w:val="1"/>
    <w:qFormat/>
    <w:rsid w:val="00634FE7"/>
    <w:pPr>
      <w:widowControl w:val="0"/>
      <w:autoSpaceDE w:val="0"/>
      <w:autoSpaceDN w:val="0"/>
      <w:spacing w:after="0" w:line="240" w:lineRule="auto"/>
    </w:pPr>
    <w:rPr>
      <w:rFonts w:ascii="Calibri Light" w:eastAsia="Calibri Light" w:hAnsi="Calibri Light" w:cs="Calibri Light"/>
      <w:kern w:val="0"/>
      <w:lang w:val="es-ES"/>
      <w14:ligatures w14:val="none"/>
    </w:rPr>
  </w:style>
  <w:style w:type="table" w:customStyle="1" w:styleId="TableNormal1">
    <w:name w:val="Table Normal1"/>
    <w:uiPriority w:val="2"/>
    <w:semiHidden/>
    <w:unhideWhenUsed/>
    <w:qFormat/>
    <w:rsid w:val="00634FE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Tablaconcuadrcula">
    <w:name w:val="Table Grid"/>
    <w:basedOn w:val="Tablanormal"/>
    <w:uiPriority w:val="39"/>
    <w:rsid w:val="00634FE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34FE7"/>
    <w:pPr>
      <w:spacing w:after="0" w:line="240" w:lineRule="auto"/>
    </w:pPr>
    <w:rPr>
      <w:rFonts w:ascii="Arial" w:hAnsi="Arial"/>
      <w:sz w:val="24"/>
      <w:szCs w:val="24"/>
    </w:rPr>
  </w:style>
  <w:style w:type="character" w:styleId="Hipervnculo">
    <w:name w:val="Hyperlink"/>
    <w:basedOn w:val="Fuentedeprrafopredeter"/>
    <w:uiPriority w:val="99"/>
    <w:unhideWhenUsed/>
    <w:rsid w:val="00634FE7"/>
    <w:rPr>
      <w:color w:val="467886" w:themeColor="hyperlink"/>
      <w:u w:val="single"/>
    </w:rPr>
  </w:style>
  <w:style w:type="paragraph" w:styleId="Textocomentario">
    <w:name w:val="annotation text"/>
    <w:basedOn w:val="Normal"/>
    <w:link w:val="TextocomentarioCar1"/>
    <w:uiPriority w:val="99"/>
    <w:semiHidden/>
    <w:unhideWhenUsed/>
    <w:rsid w:val="00634FE7"/>
    <w:pPr>
      <w:spacing w:line="240" w:lineRule="auto"/>
    </w:pPr>
    <w:rPr>
      <w:sz w:val="20"/>
      <w:szCs w:val="20"/>
    </w:rPr>
  </w:style>
  <w:style w:type="character" w:customStyle="1" w:styleId="TextocomentarioCar1">
    <w:name w:val="Texto comentario Car1"/>
    <w:basedOn w:val="Fuentedeprrafopredeter"/>
    <w:link w:val="Textocomentario"/>
    <w:uiPriority w:val="99"/>
    <w:semiHidden/>
    <w:rsid w:val="00634FE7"/>
    <w:rPr>
      <w:sz w:val="20"/>
      <w:szCs w:val="20"/>
    </w:rPr>
  </w:style>
  <w:style w:type="paragraph" w:styleId="Asuntodelcomentario">
    <w:name w:val="annotation subject"/>
    <w:basedOn w:val="Textocomentario"/>
    <w:next w:val="Textocomentario"/>
    <w:link w:val="AsuntodelcomentarioCar"/>
    <w:uiPriority w:val="99"/>
    <w:semiHidden/>
    <w:unhideWhenUsed/>
    <w:rsid w:val="00634FE7"/>
    <w:rPr>
      <w:b/>
      <w:bCs/>
    </w:rPr>
  </w:style>
  <w:style w:type="character" w:customStyle="1" w:styleId="AsuntodelcomentarioCar1">
    <w:name w:val="Asunto del comentario Car1"/>
    <w:basedOn w:val="TextocomentarioCar1"/>
    <w:uiPriority w:val="99"/>
    <w:semiHidden/>
    <w:rsid w:val="00634FE7"/>
    <w:rPr>
      <w:b/>
      <w:bCs/>
      <w:sz w:val="20"/>
      <w:szCs w:val="20"/>
    </w:rPr>
  </w:style>
  <w:style w:type="table" w:styleId="Tabladelista4-nfasis3">
    <w:name w:val="List Table 4 Accent 3"/>
    <w:basedOn w:val="Tablanormal"/>
    <w:uiPriority w:val="49"/>
    <w:rsid w:val="00634FE7"/>
    <w:pPr>
      <w:spacing w:after="0" w:line="240" w:lineRule="auto"/>
    </w:pPr>
    <w:rPr>
      <w:sz w:val="24"/>
      <w:szCs w:val="24"/>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6">
    <w:name w:val="List Table 2 Accent 6"/>
    <w:basedOn w:val="Tablanormal"/>
    <w:uiPriority w:val="47"/>
    <w:rsid w:val="00634FE7"/>
    <w:pPr>
      <w:spacing w:after="0" w:line="240" w:lineRule="auto"/>
    </w:pPr>
    <w:rPr>
      <w:sz w:val="24"/>
      <w:szCs w:val="24"/>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6concolores-nfasis6">
    <w:name w:val="Grid Table 6 Colorful Accent 6"/>
    <w:basedOn w:val="Tablanormal"/>
    <w:uiPriority w:val="51"/>
    <w:rsid w:val="00634FE7"/>
    <w:pPr>
      <w:spacing w:after="0" w:line="240" w:lineRule="auto"/>
    </w:pPr>
    <w:rPr>
      <w:color w:val="3A7C22" w:themeColor="accent6" w:themeShade="BF"/>
      <w:sz w:val="24"/>
      <w:szCs w:val="24"/>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1clara-nfasis6">
    <w:name w:val="Grid Table 1 Light Accent 6"/>
    <w:basedOn w:val="Tablanormal"/>
    <w:uiPriority w:val="46"/>
    <w:rsid w:val="00634FE7"/>
    <w:pPr>
      <w:spacing w:after="0" w:line="240" w:lineRule="auto"/>
    </w:pPr>
    <w:rPr>
      <w:sz w:val="24"/>
      <w:szCs w:val="24"/>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styleId="Descripcin">
    <w:name w:val="caption"/>
    <w:basedOn w:val="Normal"/>
    <w:next w:val="Normal"/>
    <w:link w:val="DescripcinCar"/>
    <w:uiPriority w:val="35"/>
    <w:unhideWhenUsed/>
    <w:qFormat/>
    <w:rsid w:val="00634FE7"/>
    <w:pPr>
      <w:spacing w:after="200" w:line="240" w:lineRule="auto"/>
    </w:pPr>
    <w:rPr>
      <w:rFonts w:ascii="Arial" w:hAnsi="Arial"/>
      <w:i/>
      <w:iCs/>
      <w:color w:val="0E2841" w:themeColor="text2"/>
      <w:sz w:val="24"/>
      <w:szCs w:val="18"/>
    </w:rPr>
  </w:style>
  <w:style w:type="paragraph" w:styleId="TDC1">
    <w:name w:val="toc 1"/>
    <w:basedOn w:val="Normal"/>
    <w:uiPriority w:val="39"/>
    <w:qFormat/>
    <w:rsid w:val="00634FE7"/>
    <w:pPr>
      <w:widowControl w:val="0"/>
      <w:autoSpaceDE w:val="0"/>
      <w:autoSpaceDN w:val="0"/>
      <w:spacing w:before="236" w:after="0" w:line="240" w:lineRule="auto"/>
      <w:ind w:right="842"/>
      <w:jc w:val="center"/>
    </w:pPr>
    <w:rPr>
      <w:rFonts w:ascii="Arial" w:eastAsia="Arial" w:hAnsi="Arial" w:cs="Arial"/>
      <w:b/>
      <w:bCs/>
      <w:kern w:val="0"/>
      <w:lang w:val="es-ES"/>
      <w14:ligatures w14:val="none"/>
    </w:rPr>
  </w:style>
  <w:style w:type="paragraph" w:styleId="TDC2">
    <w:name w:val="toc 2"/>
    <w:basedOn w:val="Normal"/>
    <w:uiPriority w:val="39"/>
    <w:qFormat/>
    <w:rsid w:val="00634FE7"/>
    <w:pPr>
      <w:widowControl w:val="0"/>
      <w:autoSpaceDE w:val="0"/>
      <w:autoSpaceDN w:val="0"/>
      <w:spacing w:before="233" w:after="0" w:line="240" w:lineRule="auto"/>
      <w:ind w:left="466" w:hanging="367"/>
    </w:pPr>
    <w:rPr>
      <w:rFonts w:ascii="Arial" w:eastAsia="Arial" w:hAnsi="Arial" w:cs="Arial"/>
      <w:b/>
      <w:bCs/>
      <w:kern w:val="0"/>
      <w:lang w:val="es-ES"/>
      <w14:ligatures w14:val="none"/>
    </w:rPr>
  </w:style>
  <w:style w:type="paragraph" w:styleId="TtuloTDC">
    <w:name w:val="TOC Heading"/>
    <w:basedOn w:val="Ttulo1"/>
    <w:next w:val="Normal"/>
    <w:uiPriority w:val="39"/>
    <w:unhideWhenUsed/>
    <w:qFormat/>
    <w:rsid w:val="00634FE7"/>
    <w:pPr>
      <w:spacing w:before="240" w:after="0"/>
      <w:outlineLvl w:val="9"/>
    </w:pPr>
    <w:rPr>
      <w:kern w:val="0"/>
      <w:sz w:val="32"/>
      <w:szCs w:val="32"/>
      <w:lang w:eastAsia="es-CO"/>
      <w14:ligatures w14:val="none"/>
    </w:rPr>
  </w:style>
  <w:style w:type="paragraph" w:styleId="TDC3">
    <w:name w:val="toc 3"/>
    <w:basedOn w:val="Normal"/>
    <w:next w:val="Normal"/>
    <w:autoRedefine/>
    <w:uiPriority w:val="39"/>
    <w:unhideWhenUsed/>
    <w:rsid w:val="00634FE7"/>
    <w:pPr>
      <w:spacing w:after="100" w:line="278" w:lineRule="auto"/>
      <w:ind w:left="480"/>
    </w:pPr>
    <w:rPr>
      <w:sz w:val="24"/>
      <w:szCs w:val="24"/>
    </w:rPr>
  </w:style>
  <w:style w:type="paragraph" w:styleId="Tabladeilustraciones">
    <w:name w:val="table of figures"/>
    <w:basedOn w:val="Normal"/>
    <w:next w:val="Normal"/>
    <w:uiPriority w:val="99"/>
    <w:unhideWhenUsed/>
    <w:rsid w:val="00634FE7"/>
    <w:pPr>
      <w:spacing w:after="0" w:line="278" w:lineRule="auto"/>
    </w:pPr>
    <w:rPr>
      <w:sz w:val="24"/>
      <w:szCs w:val="24"/>
    </w:rPr>
  </w:style>
  <w:style w:type="paragraph" w:styleId="NormalWeb">
    <w:name w:val="Normal (Web)"/>
    <w:basedOn w:val="Normal"/>
    <w:uiPriority w:val="99"/>
    <w:semiHidden/>
    <w:unhideWhenUsed/>
    <w:rsid w:val="00634FE7"/>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customStyle="1" w:styleId="Estilo1">
    <w:name w:val="Estilo1"/>
    <w:basedOn w:val="Descripcin"/>
    <w:link w:val="Estilo1Car"/>
    <w:qFormat/>
    <w:rsid w:val="00634FE7"/>
  </w:style>
  <w:style w:type="character" w:customStyle="1" w:styleId="DescripcinCar">
    <w:name w:val="Descripción Car"/>
    <w:basedOn w:val="Fuentedeprrafopredeter"/>
    <w:link w:val="Descripcin"/>
    <w:uiPriority w:val="35"/>
    <w:rsid w:val="00634FE7"/>
    <w:rPr>
      <w:rFonts w:ascii="Arial" w:hAnsi="Arial"/>
      <w:i/>
      <w:iCs/>
      <w:color w:val="0E2841" w:themeColor="text2"/>
      <w:sz w:val="24"/>
      <w:szCs w:val="18"/>
    </w:rPr>
  </w:style>
  <w:style w:type="character" w:customStyle="1" w:styleId="Estilo1Car">
    <w:name w:val="Estilo1 Car"/>
    <w:basedOn w:val="DescripcinCar"/>
    <w:link w:val="Estilo1"/>
    <w:rsid w:val="00634FE7"/>
    <w:rPr>
      <w:rFonts w:ascii="Arial" w:hAnsi="Arial"/>
      <w:i/>
      <w:iCs/>
      <w:color w:val="0E2841" w:themeColor="text2"/>
      <w:sz w:val="24"/>
      <w:szCs w:val="18"/>
    </w:rPr>
  </w:style>
  <w:style w:type="paragraph" w:customStyle="1" w:styleId="Estilo2">
    <w:name w:val="Estilo2"/>
    <w:basedOn w:val="Ttulo1"/>
    <w:qFormat/>
    <w:rsid w:val="00634FE7"/>
    <w:pPr>
      <w:spacing w:line="278" w:lineRule="auto"/>
    </w:pPr>
    <w:rPr>
      <w:rFonts w:ascii="Arial" w:hAnsi="Arial"/>
      <w:color w:val="auto"/>
      <w:sz w:val="24"/>
    </w:rPr>
  </w:style>
  <w:style w:type="table" w:customStyle="1" w:styleId="TableNormal2">
    <w:name w:val="Table Normal2"/>
    <w:uiPriority w:val="2"/>
    <w:semiHidden/>
    <w:unhideWhenUsed/>
    <w:qFormat/>
    <w:rsid w:val="00634EB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62436">
      <w:bodyDiv w:val="1"/>
      <w:marLeft w:val="0"/>
      <w:marRight w:val="0"/>
      <w:marTop w:val="0"/>
      <w:marBottom w:val="0"/>
      <w:divBdr>
        <w:top w:val="none" w:sz="0" w:space="0" w:color="auto"/>
        <w:left w:val="none" w:sz="0" w:space="0" w:color="auto"/>
        <w:bottom w:val="none" w:sz="0" w:space="0" w:color="auto"/>
        <w:right w:val="none" w:sz="0" w:space="0" w:color="auto"/>
      </w:divBdr>
      <w:divsChild>
        <w:div w:id="937832765">
          <w:marLeft w:val="0"/>
          <w:marRight w:val="0"/>
          <w:marTop w:val="0"/>
          <w:marBottom w:val="0"/>
          <w:divBdr>
            <w:top w:val="none" w:sz="0" w:space="0" w:color="auto"/>
            <w:left w:val="none" w:sz="0" w:space="0" w:color="auto"/>
            <w:bottom w:val="none" w:sz="0" w:space="0" w:color="auto"/>
            <w:right w:val="none" w:sz="0" w:space="0" w:color="auto"/>
          </w:divBdr>
          <w:divsChild>
            <w:div w:id="2167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43781">
      <w:bodyDiv w:val="1"/>
      <w:marLeft w:val="0"/>
      <w:marRight w:val="0"/>
      <w:marTop w:val="0"/>
      <w:marBottom w:val="0"/>
      <w:divBdr>
        <w:top w:val="none" w:sz="0" w:space="0" w:color="auto"/>
        <w:left w:val="none" w:sz="0" w:space="0" w:color="auto"/>
        <w:bottom w:val="none" w:sz="0" w:space="0" w:color="auto"/>
        <w:right w:val="none" w:sz="0" w:space="0" w:color="auto"/>
      </w:divBdr>
    </w:div>
    <w:div w:id="1158306900">
      <w:bodyDiv w:val="1"/>
      <w:marLeft w:val="0"/>
      <w:marRight w:val="0"/>
      <w:marTop w:val="0"/>
      <w:marBottom w:val="0"/>
      <w:divBdr>
        <w:top w:val="none" w:sz="0" w:space="0" w:color="auto"/>
        <w:left w:val="none" w:sz="0" w:space="0" w:color="auto"/>
        <w:bottom w:val="none" w:sz="0" w:space="0" w:color="auto"/>
        <w:right w:val="none" w:sz="0" w:space="0" w:color="auto"/>
      </w:divBdr>
      <w:divsChild>
        <w:div w:id="1721244452">
          <w:marLeft w:val="0"/>
          <w:marRight w:val="0"/>
          <w:marTop w:val="0"/>
          <w:marBottom w:val="0"/>
          <w:divBdr>
            <w:top w:val="none" w:sz="0" w:space="0" w:color="auto"/>
            <w:left w:val="none" w:sz="0" w:space="0" w:color="auto"/>
            <w:bottom w:val="none" w:sz="0" w:space="0" w:color="auto"/>
            <w:right w:val="none" w:sz="0" w:space="0" w:color="auto"/>
          </w:divBdr>
        </w:div>
      </w:divsChild>
    </w:div>
    <w:div w:id="1642149785">
      <w:bodyDiv w:val="1"/>
      <w:marLeft w:val="0"/>
      <w:marRight w:val="0"/>
      <w:marTop w:val="0"/>
      <w:marBottom w:val="0"/>
      <w:divBdr>
        <w:top w:val="none" w:sz="0" w:space="0" w:color="auto"/>
        <w:left w:val="none" w:sz="0" w:space="0" w:color="auto"/>
        <w:bottom w:val="none" w:sz="0" w:space="0" w:color="auto"/>
        <w:right w:val="none" w:sz="0" w:space="0" w:color="auto"/>
      </w:divBdr>
    </w:div>
    <w:div w:id="1697198616">
      <w:bodyDiv w:val="1"/>
      <w:marLeft w:val="0"/>
      <w:marRight w:val="0"/>
      <w:marTop w:val="0"/>
      <w:marBottom w:val="0"/>
      <w:divBdr>
        <w:top w:val="none" w:sz="0" w:space="0" w:color="auto"/>
        <w:left w:val="none" w:sz="0" w:space="0" w:color="auto"/>
        <w:bottom w:val="none" w:sz="0" w:space="0" w:color="auto"/>
        <w:right w:val="none" w:sz="0" w:space="0" w:color="auto"/>
      </w:divBdr>
      <w:divsChild>
        <w:div w:id="2130931249">
          <w:marLeft w:val="0"/>
          <w:marRight w:val="0"/>
          <w:marTop w:val="0"/>
          <w:marBottom w:val="0"/>
          <w:divBdr>
            <w:top w:val="none" w:sz="0" w:space="0" w:color="auto"/>
            <w:left w:val="none" w:sz="0" w:space="0" w:color="auto"/>
            <w:bottom w:val="none" w:sz="0" w:space="0" w:color="auto"/>
            <w:right w:val="none" w:sz="0" w:space="0" w:color="auto"/>
          </w:divBdr>
          <w:divsChild>
            <w:div w:id="74876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chart" Target="charts/chart2.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chart" Target="charts/chart1.xml"/><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9.jpeg"/><Relationship Id="rId46" Type="http://schemas.microsoft.com/office/2020/10/relationships/intelligence" Target="intelligence2.xml"/><Relationship Id="rId20" Type="http://schemas.openxmlformats.org/officeDocument/2006/relationships/image" Target="media/image12.png"/><Relationship Id="rId41" Type="http://schemas.openxmlformats.org/officeDocument/2006/relationships/image" Target="media/image3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GTH-FM-21%20V3%20Plan%20Anual%20de%20Trabajo%20del%20SGSST%202024%20Definitivo%2030062024%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GTH-FM-21%20V3%20Plan%20Anual%20de%20Trabajo%20del%20SGSST%202024%20Definitivo%2030062024%2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en-US" sz="1200" b="1">
                <a:solidFill>
                  <a:schemeClr val="tx1"/>
                </a:solidFill>
              </a:rPr>
              <a:t>PARTICIPACIÓN DE PAUSAS ACTIVAS</a:t>
            </a:r>
          </a:p>
          <a:p>
            <a:pPr>
              <a:defRPr sz="1200" b="1">
                <a:solidFill>
                  <a:schemeClr val="tx1"/>
                </a:solidFill>
              </a:defRPr>
            </a:pPr>
            <a:r>
              <a:rPr lang="en-US" sz="1200" b="1">
                <a:solidFill>
                  <a:schemeClr val="tx1"/>
                </a:solidFill>
              </a:rPr>
              <a:t>CUARTO TRIMESTRES </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Hoja4!$A$1:$A$3</c:f>
              <c:strCache>
                <c:ptCount val="3"/>
                <c:pt idx="0">
                  <c:v>OCTUBRE </c:v>
                </c:pt>
                <c:pt idx="1">
                  <c:v>NOVIEMBRE</c:v>
                </c:pt>
                <c:pt idx="2">
                  <c:v>DICIEMBRE</c:v>
                </c:pt>
              </c:strCache>
            </c:strRef>
          </c:cat>
          <c:val>
            <c:numRef>
              <c:f>Hoja4!$B$1:$B$3</c:f>
              <c:numCache>
                <c:formatCode>General</c:formatCode>
                <c:ptCount val="3"/>
                <c:pt idx="0">
                  <c:v>105</c:v>
                </c:pt>
                <c:pt idx="1">
                  <c:v>350</c:v>
                </c:pt>
                <c:pt idx="2">
                  <c:v>144</c:v>
                </c:pt>
              </c:numCache>
            </c:numRef>
          </c:val>
          <c:extLst>
            <c:ext xmlns:c16="http://schemas.microsoft.com/office/drawing/2014/chart" uri="{C3380CC4-5D6E-409C-BE32-E72D297353CC}">
              <c16:uniqueId val="{00000001-7931-4702-A895-EB9CCA0376E9}"/>
            </c:ext>
          </c:extLst>
        </c:ser>
        <c:dLbls>
          <c:showLegendKey val="0"/>
          <c:showVal val="0"/>
          <c:showCatName val="0"/>
          <c:showSerName val="0"/>
          <c:showPercent val="0"/>
          <c:showBubbleSize val="0"/>
        </c:dLbls>
        <c:gapWidth val="219"/>
        <c:overlap val="-27"/>
        <c:axId val="1094260743"/>
        <c:axId val="1094262791"/>
      </c:barChart>
      <c:catAx>
        <c:axId val="1094260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4262791"/>
        <c:crosses val="autoZero"/>
        <c:auto val="1"/>
        <c:lblAlgn val="ctr"/>
        <c:lblOffset val="100"/>
        <c:noMultiLvlLbl val="0"/>
      </c:catAx>
      <c:valAx>
        <c:axId val="1094262791"/>
        <c:scaling>
          <c:orientation val="minMax"/>
        </c:scaling>
        <c:delete val="1"/>
        <c:axPos val="l"/>
        <c:numFmt formatCode="General" sourceLinked="1"/>
        <c:majorTickMark val="none"/>
        <c:minorTickMark val="none"/>
        <c:tickLblPos val="nextTo"/>
        <c:crossAx val="10942607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hart>
    <c:title>
      <c:tx>
        <c:strRef>
          <c:f>Hoja2!$R$3</c:f>
          <c:strCache>
            <c:ptCount val="1"/>
            <c:pt idx="0">
              <c:v>ACTIVIDADES DEL SGSST Y PESV AÑO 2025</c:v>
            </c:pt>
          </c:strCache>
        </c:strRef>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mn-lt"/>
              <a:ea typeface="+mn-ea"/>
              <a:cs typeface="+mn-cs"/>
            </a:defRPr>
          </a:pPr>
          <a:endParaRPr lang="es-CO"/>
        </a:p>
      </c:txPr>
    </c:title>
    <c:autoTitleDeleted val="0"/>
    <c:plotArea>
      <c:layout/>
      <c:barChart>
        <c:barDir val="col"/>
        <c:grouping val="clustered"/>
        <c:varyColors val="0"/>
        <c:ser>
          <c:idx val="0"/>
          <c:order val="0"/>
          <c:tx>
            <c:strRef>
              <c:f>Hoja2!$R$5</c:f>
              <c:strCache>
                <c:ptCount val="1"/>
                <c:pt idx="0">
                  <c:v>Programado </c:v>
                </c:pt>
              </c:strCache>
            </c:strRef>
          </c:tx>
          <c:spPr>
            <a:pattFill prst="narHorz">
              <a:fgClr>
                <a:schemeClr val="accent6">
                  <a:shade val="65000"/>
                </a:schemeClr>
              </a:fgClr>
              <a:bgClr>
                <a:schemeClr val="accent6">
                  <a:shade val="65000"/>
                  <a:lumMod val="20000"/>
                  <a:lumOff val="80000"/>
                </a:schemeClr>
              </a:bgClr>
            </a:pattFill>
            <a:ln>
              <a:noFill/>
            </a:ln>
            <a:effectLst>
              <a:innerShdw blurRad="114300">
                <a:schemeClr val="accent6">
                  <a:shade val="6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Hoja2!$S$3:$X$4</c:f>
              <c:strCache>
                <c:ptCount val="6"/>
                <c:pt idx="0">
                  <c:v>Salud Física y Mental </c:v>
                </c:pt>
                <c:pt idx="1">
                  <c:v>Seguridad en el Trabajo  </c:v>
                </c:pt>
                <c:pt idx="2">
                  <c:v>SGSST</c:v>
                </c:pt>
                <c:pt idx="3">
                  <c:v>SGSST/VIAL </c:v>
                </c:pt>
                <c:pt idx="4">
                  <c:v>VIAL -PESV </c:v>
                </c:pt>
                <c:pt idx="5">
                  <c:v>Total Ejecución </c:v>
                </c:pt>
              </c:strCache>
            </c:strRef>
          </c:cat>
          <c:val>
            <c:numRef>
              <c:f>Hoja2!$S$5:$X$5</c:f>
              <c:numCache>
                <c:formatCode>General</c:formatCode>
                <c:ptCount val="6"/>
                <c:pt idx="0">
                  <c:v>55</c:v>
                </c:pt>
                <c:pt idx="1">
                  <c:v>29</c:v>
                </c:pt>
                <c:pt idx="2">
                  <c:v>34</c:v>
                </c:pt>
                <c:pt idx="3">
                  <c:v>37</c:v>
                </c:pt>
                <c:pt idx="4">
                  <c:v>136</c:v>
                </c:pt>
                <c:pt idx="5">
                  <c:v>272</c:v>
                </c:pt>
              </c:numCache>
            </c:numRef>
          </c:val>
          <c:extLst>
            <c:ext xmlns:c16="http://schemas.microsoft.com/office/drawing/2014/chart" uri="{C3380CC4-5D6E-409C-BE32-E72D297353CC}">
              <c16:uniqueId val="{00000000-62D8-4430-933C-F955006E0117}"/>
            </c:ext>
          </c:extLst>
        </c:ser>
        <c:ser>
          <c:idx val="1"/>
          <c:order val="1"/>
          <c:tx>
            <c:strRef>
              <c:f>Hoja2!$R$6</c:f>
              <c:strCache>
                <c:ptCount val="1"/>
                <c:pt idx="0">
                  <c:v>Ejecutado</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Hoja2!$S$3:$X$4</c:f>
              <c:strCache>
                <c:ptCount val="6"/>
                <c:pt idx="0">
                  <c:v>Salud Física y Mental </c:v>
                </c:pt>
                <c:pt idx="1">
                  <c:v>Seguridad en el Trabajo  </c:v>
                </c:pt>
                <c:pt idx="2">
                  <c:v>SGSST</c:v>
                </c:pt>
                <c:pt idx="3">
                  <c:v>SGSST/VIAL </c:v>
                </c:pt>
                <c:pt idx="4">
                  <c:v>VIAL -PESV </c:v>
                </c:pt>
                <c:pt idx="5">
                  <c:v>Total Ejecución </c:v>
                </c:pt>
              </c:strCache>
            </c:strRef>
          </c:cat>
          <c:val>
            <c:numRef>
              <c:f>Hoja2!$S$6:$X$6</c:f>
              <c:numCache>
                <c:formatCode>General</c:formatCode>
                <c:ptCount val="6"/>
                <c:pt idx="0">
                  <c:v>55</c:v>
                </c:pt>
                <c:pt idx="1">
                  <c:v>29</c:v>
                </c:pt>
                <c:pt idx="2">
                  <c:v>34</c:v>
                </c:pt>
                <c:pt idx="3">
                  <c:v>37</c:v>
                </c:pt>
                <c:pt idx="4">
                  <c:v>136</c:v>
                </c:pt>
                <c:pt idx="5">
                  <c:v>272</c:v>
                </c:pt>
              </c:numCache>
            </c:numRef>
          </c:val>
          <c:extLst>
            <c:ext xmlns:c16="http://schemas.microsoft.com/office/drawing/2014/chart" uri="{C3380CC4-5D6E-409C-BE32-E72D297353CC}">
              <c16:uniqueId val="{00000001-62D8-4430-933C-F955006E0117}"/>
            </c:ext>
          </c:extLst>
        </c:ser>
        <c:dLbls>
          <c:showLegendKey val="0"/>
          <c:showVal val="0"/>
          <c:showCatName val="0"/>
          <c:showSerName val="0"/>
          <c:showPercent val="0"/>
          <c:showBubbleSize val="0"/>
        </c:dLbls>
        <c:gapWidth val="219"/>
        <c:overlap val="-27"/>
        <c:axId val="446912575"/>
        <c:axId val="446914975"/>
      </c:barChart>
      <c:lineChart>
        <c:grouping val="standard"/>
        <c:varyColors val="0"/>
        <c:ser>
          <c:idx val="2"/>
          <c:order val="2"/>
          <c:tx>
            <c:strRef>
              <c:f>Hoja2!$R$7</c:f>
              <c:strCache>
                <c:ptCount val="1"/>
                <c:pt idx="0">
                  <c:v>% Cumplimiento anual </c:v>
                </c:pt>
              </c:strCache>
            </c:strRef>
          </c:tx>
          <c:spPr>
            <a:ln w="28575" cap="rnd">
              <a:solidFill>
                <a:srgbClr val="FFB71B"/>
              </a:solidFill>
              <a:round/>
            </a:ln>
            <a:effectLst/>
          </c:spPr>
          <c:marker>
            <c:symbol val="none"/>
          </c:marker>
          <c:cat>
            <c:strRef>
              <c:f>Hoja2!$S$3:$X$4</c:f>
              <c:strCache>
                <c:ptCount val="6"/>
                <c:pt idx="0">
                  <c:v>Salud Física y Mental </c:v>
                </c:pt>
                <c:pt idx="1">
                  <c:v>Seguridad en el Trabajo  </c:v>
                </c:pt>
                <c:pt idx="2">
                  <c:v>SGSST</c:v>
                </c:pt>
                <c:pt idx="3">
                  <c:v>SGSST/VIAL </c:v>
                </c:pt>
                <c:pt idx="4">
                  <c:v>VIAL -PESV </c:v>
                </c:pt>
                <c:pt idx="5">
                  <c:v>Total Ejecución </c:v>
                </c:pt>
              </c:strCache>
            </c:strRef>
          </c:cat>
          <c:val>
            <c:numRef>
              <c:f>Hoja2!$S$7:$X$7</c:f>
              <c:numCache>
                <c:formatCode>0%</c:formatCode>
                <c:ptCount val="6"/>
                <c:pt idx="0">
                  <c:v>1</c:v>
                </c:pt>
                <c:pt idx="1">
                  <c:v>1</c:v>
                </c:pt>
                <c:pt idx="2">
                  <c:v>1</c:v>
                </c:pt>
                <c:pt idx="3">
                  <c:v>1</c:v>
                </c:pt>
                <c:pt idx="4">
                  <c:v>1</c:v>
                </c:pt>
                <c:pt idx="5" formatCode="0.00%">
                  <c:v>1</c:v>
                </c:pt>
              </c:numCache>
            </c:numRef>
          </c:val>
          <c:smooth val="0"/>
          <c:extLst>
            <c:ext xmlns:c16="http://schemas.microsoft.com/office/drawing/2014/chart" uri="{C3380CC4-5D6E-409C-BE32-E72D297353CC}">
              <c16:uniqueId val="{00000002-62D8-4430-933C-F955006E0117}"/>
            </c:ext>
          </c:extLst>
        </c:ser>
        <c:dLbls>
          <c:showLegendKey val="0"/>
          <c:showVal val="0"/>
          <c:showCatName val="0"/>
          <c:showSerName val="0"/>
          <c:showPercent val="0"/>
          <c:showBubbleSize val="0"/>
        </c:dLbls>
        <c:marker val="1"/>
        <c:smooth val="0"/>
        <c:axId val="446913535"/>
        <c:axId val="446913055"/>
      </c:lineChart>
      <c:catAx>
        <c:axId val="446912575"/>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46914975"/>
        <c:crosses val="autoZero"/>
        <c:auto val="1"/>
        <c:lblAlgn val="ctr"/>
        <c:lblOffset val="100"/>
        <c:noMultiLvlLbl val="0"/>
      </c:catAx>
      <c:valAx>
        <c:axId val="446914975"/>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46912575"/>
        <c:crosses val="autoZero"/>
        <c:crossBetween val="between"/>
      </c:valAx>
      <c:valAx>
        <c:axId val="446913055"/>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46913535"/>
        <c:crosses val="max"/>
        <c:crossBetween val="between"/>
      </c:valAx>
      <c:catAx>
        <c:axId val="446913535"/>
        <c:scaling>
          <c:orientation val="minMax"/>
        </c:scaling>
        <c:delete val="1"/>
        <c:axPos val="b"/>
        <c:numFmt formatCode="General" sourceLinked="1"/>
        <c:majorTickMark val="none"/>
        <c:minorTickMark val="none"/>
        <c:tickLblPos val="nextTo"/>
        <c:crossAx val="446913055"/>
        <c:crosses val="autoZero"/>
        <c:auto val="1"/>
        <c:lblAlgn val="ctr"/>
        <c:lblOffset val="100"/>
        <c:noMultiLvlLbl val="0"/>
      </c:cat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FE921-0EB9-4098-A3D2-BB287CAC3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6024</Words>
  <Characters>34805</Characters>
  <Application>Microsoft Office Word</Application>
  <DocSecurity>0</DocSecurity>
  <Lines>1239</Lines>
  <Paragraphs>414</Paragraphs>
  <ScaleCrop>false</ScaleCrop>
  <Company/>
  <LinksUpToDate>false</LinksUpToDate>
  <CharactersWithSpaces>40563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Fernando Fonseca Nuñez</dc:creator>
  <cp:keywords/>
  <dc:description/>
  <cp:lastModifiedBy>Karen Niño Ramirez</cp:lastModifiedBy>
  <cp:revision>2</cp:revision>
  <dcterms:created xsi:type="dcterms:W3CDTF">2026-03-19T23:48:00Z</dcterms:created>
  <dcterms:modified xsi:type="dcterms:W3CDTF">2026-03-19T23:48:00Z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ac521f-e930-485b-97f4-efbe7db8e98f_Enabled">
    <vt:lpwstr>true</vt:lpwstr>
  </property>
  <property fmtid="{D5CDD505-2E9C-101B-9397-08002B2CF9AE}" pid="3" name="MSIP_Label_5fac521f-e930-485b-97f4-efbe7db8e98f_SetDate">
    <vt:lpwstr>2025-01-29T14:18:16Z</vt:lpwstr>
  </property>
  <property fmtid="{D5CDD505-2E9C-101B-9397-08002B2CF9AE}" pid="4" name="MSIP_Label_5fac521f-e930-485b-97f4-efbe7db8e98f_Method">
    <vt:lpwstr>Standard</vt:lpwstr>
  </property>
  <property fmtid="{D5CDD505-2E9C-101B-9397-08002B2CF9AE}" pid="5" name="MSIP_Label_5fac521f-e930-485b-97f4-efbe7db8e98f_Name">
    <vt:lpwstr>defa4170-0d19-0005-0004-bc88714345d2</vt:lpwstr>
  </property>
  <property fmtid="{D5CDD505-2E9C-101B-9397-08002B2CF9AE}" pid="6" name="MSIP_Label_5fac521f-e930-485b-97f4-efbe7db8e98f_SiteId">
    <vt:lpwstr>9ecb216e-449b-4584-bc82-26bce78574fb</vt:lpwstr>
  </property>
  <property fmtid="{D5CDD505-2E9C-101B-9397-08002B2CF9AE}" pid="7" name="MSIP_Label_5fac521f-e930-485b-97f4-efbe7db8e98f_ActionId">
    <vt:lpwstr>f050a827-ebfc-4138-8e8d-a4ba0829397c</vt:lpwstr>
  </property>
  <property fmtid="{D5CDD505-2E9C-101B-9397-08002B2CF9AE}" pid="8" name="MSIP_Label_5fac521f-e930-485b-97f4-efbe7db8e98f_ContentBits">
    <vt:lpwstr>0</vt:lpwstr>
  </property>
</Properties>
</file>